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C876" w14:textId="7578A5E6" w:rsidR="00266774" w:rsidRPr="00266774" w:rsidRDefault="00266774" w:rsidP="00B0611C">
      <w:pPr>
        <w:tabs>
          <w:tab w:val="left" w:pos="7200"/>
        </w:tabs>
        <w:spacing w:after="0" w:line="240" w:lineRule="auto"/>
        <w:ind w:left="540" w:right="698"/>
        <w:rPr>
          <w:rFonts w:ascii="Times New Roman" w:eastAsia="Times New Roman" w:hAnsi="Times New Roman" w:cs="Times New Roman"/>
          <w:lang w:val="pt-BR"/>
        </w:rPr>
      </w:pPr>
      <w:bookmarkStart w:id="0" w:name="_top"/>
      <w:bookmarkEnd w:id="0"/>
      <w:r w:rsidRPr="00266774">
        <w:rPr>
          <w:rFonts w:ascii="Times New Roman" w:eastAsia="Times New Roman" w:hAnsi="Times New Roman" w:cs="Times New Roman"/>
        </w:rPr>
        <w:tab/>
      </w:r>
      <w:r w:rsidR="00275AF3" w:rsidRPr="00275AF3">
        <w:rPr>
          <w:rFonts w:ascii="Times New Roman" w:eastAsia="Times New Roman" w:hAnsi="Times New Roman" w:cs="Times New Roman"/>
          <w:lang w:val="pt-BR"/>
        </w:rPr>
        <w:t xml:space="preserve">                          </w:t>
      </w:r>
      <w:r w:rsidRPr="00266774">
        <w:rPr>
          <w:rFonts w:ascii="Times New Roman" w:eastAsia="Times New Roman" w:hAnsi="Times New Roman" w:cs="Times New Roman"/>
          <w:lang w:val="pt-BR"/>
        </w:rPr>
        <w:t>OEA/Ser.W</w:t>
      </w:r>
    </w:p>
    <w:p w14:paraId="741B4D2D" w14:textId="2CCA0D2A" w:rsidR="00266774" w:rsidRPr="00B66907" w:rsidRDefault="00266774" w:rsidP="00B0611C">
      <w:pPr>
        <w:tabs>
          <w:tab w:val="left" w:pos="7200"/>
        </w:tabs>
        <w:spacing w:after="0" w:line="240" w:lineRule="auto"/>
        <w:ind w:left="540" w:right="698"/>
        <w:rPr>
          <w:rFonts w:ascii="Times New Roman" w:eastAsia="Times New Roman" w:hAnsi="Times New Roman" w:cs="Times New Roman"/>
          <w:lang w:val="pt-BR"/>
        </w:rPr>
      </w:pPr>
      <w:r w:rsidRPr="00266774">
        <w:rPr>
          <w:rFonts w:ascii="Times New Roman" w:eastAsia="Times New Roman" w:hAnsi="Times New Roman" w:cs="Times New Roman"/>
          <w:lang w:val="pt-BR"/>
        </w:rPr>
        <w:tab/>
      </w:r>
      <w:r w:rsidR="00275AF3" w:rsidRPr="00B66907">
        <w:rPr>
          <w:rFonts w:ascii="Times New Roman" w:eastAsia="Times New Roman" w:hAnsi="Times New Roman" w:cs="Times New Roman"/>
          <w:lang w:val="pt-BR"/>
        </w:rPr>
        <w:t xml:space="preserve">                          </w:t>
      </w:r>
      <w:r w:rsidRPr="00B66907">
        <w:rPr>
          <w:rFonts w:ascii="Times New Roman" w:eastAsia="Times New Roman" w:hAnsi="Times New Roman" w:cs="Times New Roman"/>
          <w:lang w:val="pt-BR"/>
        </w:rPr>
        <w:t xml:space="preserve">CIDI/doc. </w:t>
      </w:r>
      <w:r w:rsidR="00A45C0F">
        <w:rPr>
          <w:rFonts w:ascii="Times New Roman" w:eastAsia="Times New Roman" w:hAnsi="Times New Roman" w:cs="Times New Roman"/>
          <w:lang w:val="pt-BR"/>
        </w:rPr>
        <w:t>381</w:t>
      </w:r>
      <w:r w:rsidRPr="00B66907">
        <w:rPr>
          <w:rFonts w:ascii="Times New Roman" w:eastAsia="Times New Roman" w:hAnsi="Times New Roman" w:cs="Times New Roman"/>
          <w:lang w:val="pt-BR"/>
        </w:rPr>
        <w:t>/2</w:t>
      </w:r>
      <w:r w:rsidR="00A45C0F">
        <w:rPr>
          <w:rFonts w:ascii="Times New Roman" w:eastAsia="Times New Roman" w:hAnsi="Times New Roman" w:cs="Times New Roman"/>
          <w:lang w:val="pt-BR"/>
        </w:rPr>
        <w:t>3 rev.1</w:t>
      </w:r>
    </w:p>
    <w:p w14:paraId="566CB05B" w14:textId="42531A8D" w:rsidR="00266774" w:rsidRPr="00266774" w:rsidRDefault="00266774" w:rsidP="00B0611C">
      <w:pPr>
        <w:tabs>
          <w:tab w:val="left" w:pos="7200"/>
        </w:tabs>
        <w:spacing w:after="0" w:line="240" w:lineRule="auto"/>
        <w:ind w:left="540" w:right="698"/>
        <w:rPr>
          <w:rFonts w:ascii="Times New Roman" w:eastAsia="Times New Roman" w:hAnsi="Times New Roman" w:cs="Times New Roman"/>
        </w:rPr>
      </w:pPr>
      <w:r w:rsidRPr="00B66907">
        <w:rPr>
          <w:rFonts w:ascii="Times New Roman" w:eastAsia="Times New Roman" w:hAnsi="Times New Roman" w:cs="Times New Roman"/>
          <w:lang w:val="pt-BR"/>
        </w:rPr>
        <w:tab/>
      </w:r>
      <w:r w:rsidR="00275AF3" w:rsidRPr="00B66907">
        <w:rPr>
          <w:rFonts w:ascii="Times New Roman" w:eastAsia="Times New Roman" w:hAnsi="Times New Roman" w:cs="Times New Roman"/>
          <w:lang w:val="pt-BR"/>
        </w:rPr>
        <w:t xml:space="preserve">                          </w:t>
      </w:r>
      <w:r w:rsidRPr="00266774">
        <w:rPr>
          <w:rFonts w:ascii="Times New Roman" w:eastAsia="Times New Roman" w:hAnsi="Times New Roman" w:cs="Times New Roman"/>
        </w:rPr>
        <w:t>2</w:t>
      </w:r>
      <w:r w:rsidR="00A45C0F">
        <w:rPr>
          <w:rFonts w:ascii="Times New Roman" w:eastAsia="Times New Roman" w:hAnsi="Times New Roman" w:cs="Times New Roman"/>
        </w:rPr>
        <w:t>9</w:t>
      </w:r>
      <w:r w:rsidRPr="00266774">
        <w:rPr>
          <w:rFonts w:ascii="Times New Roman" w:eastAsia="Times New Roman" w:hAnsi="Times New Roman" w:cs="Times New Roman"/>
        </w:rPr>
        <w:t xml:space="preserve"> </w:t>
      </w:r>
      <w:r w:rsidR="000D0855" w:rsidRPr="00266774">
        <w:rPr>
          <w:rFonts w:ascii="Times New Roman" w:eastAsia="Times New Roman" w:hAnsi="Times New Roman" w:cs="Times New Roman"/>
        </w:rPr>
        <w:t>marzo</w:t>
      </w:r>
      <w:r w:rsidRPr="00266774">
        <w:rPr>
          <w:rFonts w:ascii="Times New Roman" w:eastAsia="Times New Roman" w:hAnsi="Times New Roman" w:cs="Times New Roman"/>
        </w:rPr>
        <w:t xml:space="preserve"> 2023</w:t>
      </w:r>
    </w:p>
    <w:p w14:paraId="22B67A63" w14:textId="2E569ECD" w:rsidR="00266774" w:rsidRDefault="00266774" w:rsidP="00B50325">
      <w:pPr>
        <w:pBdr>
          <w:bottom w:val="single" w:sz="12" w:space="1" w:color="auto"/>
        </w:pBdr>
        <w:tabs>
          <w:tab w:val="left" w:pos="7200"/>
        </w:tabs>
        <w:spacing w:after="0" w:line="240" w:lineRule="auto"/>
        <w:ind w:left="1440" w:right="698" w:firstLine="720"/>
        <w:rPr>
          <w:rFonts w:ascii="Times New Roman" w:eastAsia="Times New Roman" w:hAnsi="Times New Roman" w:cs="Times New Roman"/>
        </w:rPr>
      </w:pPr>
      <w:r w:rsidRPr="00266774">
        <w:rPr>
          <w:rFonts w:ascii="Times New Roman" w:eastAsia="Times New Roman" w:hAnsi="Times New Roman" w:cs="Times New Roman"/>
        </w:rPr>
        <w:tab/>
      </w:r>
      <w:r w:rsidR="00275AF3">
        <w:rPr>
          <w:rFonts w:ascii="Times New Roman" w:eastAsia="Times New Roman" w:hAnsi="Times New Roman" w:cs="Times New Roman"/>
        </w:rPr>
        <w:t xml:space="preserve">                          </w:t>
      </w:r>
      <w:r w:rsidRPr="00266774">
        <w:rPr>
          <w:rFonts w:ascii="Times New Roman" w:eastAsia="Times New Roman" w:hAnsi="Times New Roman" w:cs="Times New Roman"/>
        </w:rPr>
        <w:t xml:space="preserve">Original: </w:t>
      </w:r>
      <w:r w:rsidR="002F5752">
        <w:rPr>
          <w:rFonts w:ascii="Times New Roman" w:eastAsia="Times New Roman" w:hAnsi="Times New Roman" w:cs="Times New Roman"/>
        </w:rPr>
        <w:t>inglés</w:t>
      </w:r>
    </w:p>
    <w:p w14:paraId="21076EE3" w14:textId="77777777" w:rsidR="005E5A7C" w:rsidRDefault="005E5A7C" w:rsidP="00B50325">
      <w:pPr>
        <w:pBdr>
          <w:bottom w:val="single" w:sz="12" w:space="1" w:color="auto"/>
        </w:pBdr>
        <w:tabs>
          <w:tab w:val="left" w:pos="7200"/>
        </w:tabs>
        <w:spacing w:after="0" w:line="240" w:lineRule="auto"/>
        <w:ind w:left="1440" w:right="698" w:firstLine="720"/>
        <w:rPr>
          <w:rFonts w:ascii="Times New Roman" w:eastAsia="Times New Roman" w:hAnsi="Times New Roman" w:cs="Times New Roman"/>
        </w:rPr>
      </w:pPr>
    </w:p>
    <w:p w14:paraId="05EEE4B0" w14:textId="77777777" w:rsidR="00266774" w:rsidRPr="00266774" w:rsidRDefault="00266774" w:rsidP="00B50325">
      <w:pPr>
        <w:autoSpaceDE w:val="0"/>
        <w:autoSpaceDN w:val="0"/>
        <w:adjustRightInd w:val="0"/>
        <w:spacing w:after="0" w:line="240" w:lineRule="auto"/>
        <w:ind w:left="990" w:right="698"/>
        <w:jc w:val="center"/>
        <w:rPr>
          <w:rFonts w:ascii="Times New Roman" w:eastAsia="MS PGothic" w:hAnsi="Times New Roman" w:cs="Times New Roman"/>
          <w:b/>
          <w:bCs/>
          <w:color w:val="000000"/>
          <w:kern w:val="24"/>
        </w:rPr>
      </w:pPr>
    </w:p>
    <w:p w14:paraId="38C7D68E" w14:textId="77777777" w:rsidR="00266774" w:rsidRPr="00266774" w:rsidRDefault="00266774" w:rsidP="00B0611C">
      <w:pPr>
        <w:autoSpaceDE w:val="0"/>
        <w:autoSpaceDN w:val="0"/>
        <w:adjustRightInd w:val="0"/>
        <w:spacing w:after="0" w:line="240" w:lineRule="auto"/>
        <w:ind w:left="540" w:right="698"/>
        <w:jc w:val="center"/>
        <w:rPr>
          <w:rFonts w:ascii="Times New Roman" w:eastAsia="MS PGothic" w:hAnsi="Times New Roman" w:cs="Times New Roman"/>
          <w:b/>
          <w:bCs/>
          <w:color w:val="000000"/>
          <w:kern w:val="24"/>
        </w:rPr>
      </w:pPr>
    </w:p>
    <w:p w14:paraId="657EDC47"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4ED56FB3"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6D2B130C"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28869837"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4E8A3C56" w14:textId="4C16F2EB" w:rsidR="00266774" w:rsidRDefault="00266774"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2771F00C" w14:textId="5912CB8F"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41180690" w14:textId="51C0A571"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6697C5CD" w14:textId="678C3CEF"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0A0A9982" w14:textId="53AFCD4B"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1A639183" w14:textId="78D20B34"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2D04C812" w14:textId="2B7C2FE2"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5645C6AB" w14:textId="4DE37898" w:rsidR="002F5752"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2A963D55" w14:textId="77777777" w:rsidR="002F5752" w:rsidRPr="00C23D87" w:rsidRDefault="002F5752" w:rsidP="00275AF3">
      <w:pPr>
        <w:autoSpaceDE w:val="0"/>
        <w:autoSpaceDN w:val="0"/>
        <w:adjustRightInd w:val="0"/>
        <w:spacing w:after="0" w:line="240" w:lineRule="auto"/>
        <w:ind w:left="720"/>
        <w:jc w:val="center"/>
        <w:rPr>
          <w:rFonts w:ascii="Posterama" w:eastAsia="MS PGothic" w:hAnsi="Posterama" w:cs="Posterama"/>
          <w:b/>
          <w:bCs/>
          <w:color w:val="000000"/>
          <w:kern w:val="24"/>
        </w:rPr>
      </w:pPr>
    </w:p>
    <w:p w14:paraId="421042D6" w14:textId="0690A407" w:rsidR="00C23D87" w:rsidRPr="00C23D87" w:rsidRDefault="00C23D87" w:rsidP="003C0C31">
      <w:pPr>
        <w:autoSpaceDE w:val="0"/>
        <w:autoSpaceDN w:val="0"/>
        <w:adjustRightInd w:val="0"/>
        <w:jc w:val="center"/>
        <w:rPr>
          <w:rFonts w:ascii="Posterama" w:eastAsia="MS PGothic" w:hAnsi="Posterama" w:cs="Posterama"/>
          <w:b/>
          <w:bCs/>
          <w:color w:val="000000"/>
          <w:kern w:val="24"/>
        </w:rPr>
      </w:pPr>
      <w:r w:rsidRPr="00C23D87">
        <w:rPr>
          <w:rFonts w:ascii="Posterama" w:hAnsi="Posterama" w:cs="Posterama"/>
          <w:b/>
          <w:bCs/>
          <w:color w:val="000000"/>
          <w:kern w:val="24"/>
          <w:lang w:val="es"/>
        </w:rPr>
        <w:t>PLAN DE TRABAJO 2023</w:t>
      </w:r>
    </w:p>
    <w:p w14:paraId="57401DD1" w14:textId="75F14747" w:rsidR="00C23D87" w:rsidRDefault="00C23D87" w:rsidP="003C0C31">
      <w:pPr>
        <w:autoSpaceDE w:val="0"/>
        <w:autoSpaceDN w:val="0"/>
        <w:adjustRightInd w:val="0"/>
        <w:spacing w:after="0" w:line="240" w:lineRule="auto"/>
        <w:jc w:val="center"/>
        <w:rPr>
          <w:rFonts w:ascii="Posterama" w:hAnsi="Posterama" w:cs="Posterama"/>
          <w:color w:val="000000"/>
          <w:kern w:val="24"/>
          <w:lang w:val="es"/>
        </w:rPr>
      </w:pPr>
      <w:r w:rsidRPr="00C23D87">
        <w:rPr>
          <w:rFonts w:ascii="Posterama" w:hAnsi="Posterama" w:cs="Posterama"/>
          <w:b/>
          <w:bCs/>
          <w:color w:val="000000"/>
          <w:kern w:val="24"/>
          <w:lang w:val="es"/>
        </w:rPr>
        <w:t>SECRETARÍA EJECUTIVA PARA EL DESARROLLO INTEGRAL (SEDI</w:t>
      </w:r>
      <w:r w:rsidRPr="00C23D87">
        <w:rPr>
          <w:rFonts w:ascii="Posterama" w:hAnsi="Posterama" w:cs="Posterama"/>
          <w:color w:val="000000"/>
          <w:kern w:val="24"/>
          <w:lang w:val="es"/>
        </w:rPr>
        <w:t>)</w:t>
      </w:r>
    </w:p>
    <w:p w14:paraId="44486B79" w14:textId="294FE463" w:rsidR="00A45C0F" w:rsidRDefault="00A45C0F" w:rsidP="003C0C31">
      <w:pPr>
        <w:autoSpaceDE w:val="0"/>
        <w:autoSpaceDN w:val="0"/>
        <w:adjustRightInd w:val="0"/>
        <w:spacing w:after="0" w:line="240" w:lineRule="auto"/>
        <w:jc w:val="center"/>
        <w:rPr>
          <w:rFonts w:ascii="Posterama" w:hAnsi="Posterama" w:cs="Posterama"/>
          <w:color w:val="000000"/>
          <w:kern w:val="24"/>
          <w:lang w:val="es"/>
        </w:rPr>
      </w:pPr>
    </w:p>
    <w:p w14:paraId="78F98539" w14:textId="71CB01A5" w:rsidR="00A45C0F" w:rsidRPr="00C23D87" w:rsidRDefault="00A45C0F" w:rsidP="003C0C31">
      <w:pPr>
        <w:autoSpaceDE w:val="0"/>
        <w:autoSpaceDN w:val="0"/>
        <w:adjustRightInd w:val="0"/>
        <w:spacing w:after="0" w:line="240" w:lineRule="auto"/>
        <w:jc w:val="center"/>
        <w:rPr>
          <w:rFonts w:ascii="Posterama" w:eastAsia="MS PGothic" w:hAnsi="Posterama" w:cs="Posterama"/>
          <w:color w:val="000000"/>
          <w:kern w:val="24"/>
        </w:rPr>
      </w:pPr>
      <w:r>
        <w:rPr>
          <w:rFonts w:ascii="Posterama" w:hAnsi="Posterama" w:cs="Posterama"/>
          <w:color w:val="000000"/>
          <w:kern w:val="24"/>
          <w:lang w:val="es"/>
        </w:rPr>
        <w:t>(Aprobado durante la reunión ordinaria celebrada el 28 de marzo de 2023)</w:t>
      </w:r>
    </w:p>
    <w:p w14:paraId="3D423B34" w14:textId="77777777" w:rsidR="00266774" w:rsidRPr="00C23D87" w:rsidRDefault="00266774" w:rsidP="00266774">
      <w:pPr>
        <w:autoSpaceDE w:val="0"/>
        <w:autoSpaceDN w:val="0"/>
        <w:adjustRightInd w:val="0"/>
        <w:spacing w:after="0" w:line="240" w:lineRule="auto"/>
        <w:jc w:val="center"/>
        <w:rPr>
          <w:rFonts w:ascii="Posterama" w:eastAsia="MS PGothic" w:hAnsi="Posterama" w:cs="Posterama"/>
          <w:b/>
          <w:bCs/>
          <w:color w:val="000000"/>
          <w:kern w:val="24"/>
        </w:rPr>
      </w:pPr>
    </w:p>
    <w:p w14:paraId="70F12FD9" w14:textId="77777777" w:rsidR="005E5A7C" w:rsidRPr="00C23D87" w:rsidRDefault="005E5A7C" w:rsidP="00A45C0F">
      <w:pPr>
        <w:autoSpaceDE w:val="0"/>
        <w:autoSpaceDN w:val="0"/>
        <w:adjustRightInd w:val="0"/>
        <w:rPr>
          <w:rFonts w:ascii="Posterama" w:eastAsia="MS PGothic" w:hAnsi="Posterama" w:cs="Posterama"/>
          <w:b/>
          <w:bCs/>
          <w:color w:val="000000"/>
          <w:kern w:val="24"/>
        </w:rPr>
      </w:pPr>
    </w:p>
    <w:p w14:paraId="0A0D46F4"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3900655D"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50F88770"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2610BF70"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1773D342"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291B1B4B"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725B03B7"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305CA464"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4F20ECAA"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2C1DEAC1"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7A763D58"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4D5BEA4C"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3C094363"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0095C110" w14:textId="35A99E3A" w:rsidR="00C23D87" w:rsidRPr="00C23D87" w:rsidRDefault="0029007E" w:rsidP="00DC4DCD">
      <w:pPr>
        <w:autoSpaceDE w:val="0"/>
        <w:autoSpaceDN w:val="0"/>
        <w:adjustRightInd w:val="0"/>
        <w:jc w:val="center"/>
        <w:rPr>
          <w:rFonts w:ascii="Posterama" w:eastAsia="MS PGothic" w:hAnsi="Posterama" w:cs="Posterama"/>
          <w:b/>
          <w:bCs/>
          <w:color w:val="000000"/>
          <w:kern w:val="24"/>
        </w:rPr>
      </w:pPr>
      <w:r>
        <w:rPr>
          <w:rFonts w:ascii="Posterama" w:hAnsi="Posterama" w:cs="Posterama"/>
          <w:b/>
          <w:bCs/>
          <w:color w:val="000000" w:themeColor="text1"/>
          <w:kern w:val="24"/>
        </w:rPr>
        <w:lastRenderedPageBreak/>
        <w:t>P</w:t>
      </w:r>
      <w:r w:rsidR="00C23D87" w:rsidRPr="00C23D87">
        <w:rPr>
          <w:rFonts w:ascii="Posterama" w:hAnsi="Posterama" w:cs="Posterama"/>
          <w:b/>
          <w:bCs/>
          <w:color w:val="000000" w:themeColor="text1"/>
          <w:kern w:val="24"/>
          <w:lang w:val="es"/>
        </w:rPr>
        <w:t>LAN DE TRABAJO 2023</w:t>
      </w:r>
    </w:p>
    <w:p w14:paraId="0C1C2C2D" w14:textId="77777777" w:rsidR="00C23D87" w:rsidRPr="00C23D87" w:rsidRDefault="00C23D87" w:rsidP="00DC4DCD">
      <w:pPr>
        <w:autoSpaceDE w:val="0"/>
        <w:autoSpaceDN w:val="0"/>
        <w:adjustRightInd w:val="0"/>
        <w:spacing w:after="0"/>
        <w:ind w:left="900" w:hanging="1170"/>
        <w:jc w:val="center"/>
        <w:rPr>
          <w:rFonts w:ascii="Posterama" w:eastAsia="MS PGothic" w:hAnsi="Posterama" w:cs="Posterama"/>
          <w:color w:val="000000" w:themeColor="text1"/>
          <w:kern w:val="24"/>
        </w:rPr>
      </w:pPr>
      <w:r w:rsidRPr="00C23D87">
        <w:rPr>
          <w:rFonts w:ascii="Posterama" w:hAnsi="Posterama" w:cs="Posterama"/>
          <w:b/>
          <w:bCs/>
          <w:color w:val="000000" w:themeColor="text1"/>
          <w:kern w:val="24"/>
          <w:lang w:val="es"/>
        </w:rPr>
        <w:t>SECRETARÍA EJECUTIVA PARA EL DESARROLLO INTEGRAL (SEDI</w:t>
      </w:r>
      <w:r w:rsidRPr="00C23D87">
        <w:rPr>
          <w:rFonts w:ascii="Posterama" w:hAnsi="Posterama" w:cs="Posterama"/>
          <w:color w:val="000000" w:themeColor="text1"/>
          <w:kern w:val="24"/>
          <w:lang w:val="es"/>
        </w:rPr>
        <w:t>)</w:t>
      </w:r>
    </w:p>
    <w:p w14:paraId="2FD77804" w14:textId="77777777" w:rsidR="00C23D87" w:rsidRPr="00C23D87" w:rsidRDefault="00C23D87" w:rsidP="00DC4DCD">
      <w:pPr>
        <w:autoSpaceDE w:val="0"/>
        <w:autoSpaceDN w:val="0"/>
        <w:adjustRightInd w:val="0"/>
        <w:spacing w:after="0"/>
        <w:ind w:left="900" w:right="1440" w:firstLine="900"/>
        <w:jc w:val="center"/>
        <w:rPr>
          <w:rFonts w:ascii="Posterama" w:eastAsia="MS PGothic" w:hAnsi="Posterama" w:cs="Posterama"/>
          <w:color w:val="000000" w:themeColor="text1"/>
          <w:kern w:val="24"/>
        </w:rPr>
      </w:pPr>
    </w:p>
    <w:p w14:paraId="7824033C" w14:textId="77777777" w:rsidR="00C23D87" w:rsidRPr="00C23D87" w:rsidRDefault="00C23D87" w:rsidP="00DC4DCD">
      <w:pPr>
        <w:autoSpaceDE w:val="0"/>
        <w:autoSpaceDN w:val="0"/>
        <w:adjustRightInd w:val="0"/>
        <w:spacing w:after="0"/>
        <w:rPr>
          <w:rFonts w:ascii="Posterama" w:eastAsia="MS PGothic" w:hAnsi="Posterama" w:cs="Posterama"/>
          <w:b/>
          <w:bCs/>
          <w:color w:val="000000" w:themeColor="text1"/>
          <w:kern w:val="24"/>
        </w:rPr>
      </w:pPr>
      <w:r w:rsidRPr="00C23D87">
        <w:rPr>
          <w:rFonts w:ascii="Posterama" w:eastAsia="MS PGothic" w:hAnsi="Posterama" w:cs="Posterama"/>
          <w:b/>
          <w:bCs/>
          <w:color w:val="000000" w:themeColor="text1"/>
          <w:kern w:val="24"/>
        </w:rPr>
        <w:t xml:space="preserve">                                                                    </w:t>
      </w:r>
    </w:p>
    <w:p w14:paraId="189D0BD3" w14:textId="77777777" w:rsidR="00C23D87" w:rsidRPr="00C23D87" w:rsidRDefault="00C23D87" w:rsidP="00DC4DCD">
      <w:pPr>
        <w:tabs>
          <w:tab w:val="left" w:pos="7560"/>
        </w:tabs>
        <w:spacing w:after="0"/>
        <w:ind w:right="1440"/>
        <w:jc w:val="both"/>
        <w:rPr>
          <w:rFonts w:ascii="Posterama" w:hAnsi="Posterama" w:cs="Posterama"/>
          <w:b/>
          <w:bCs/>
          <w:color w:val="000000" w:themeColor="text1"/>
          <w:sz w:val="24"/>
          <w:szCs w:val="24"/>
        </w:rPr>
      </w:pPr>
      <w:r w:rsidRPr="00C23D87">
        <w:rPr>
          <w:rFonts w:ascii="Posterama" w:hAnsi="Posterama" w:cs="Posterama"/>
          <w:b/>
          <w:bCs/>
          <w:color w:val="000000" w:themeColor="text1"/>
          <w:sz w:val="24"/>
          <w:szCs w:val="24"/>
          <w:lang w:val="es"/>
        </w:rPr>
        <w:t xml:space="preserve">                </w:t>
      </w:r>
      <w:r w:rsidRPr="003E5AB1">
        <w:rPr>
          <w:rFonts w:ascii="Posterama" w:hAnsi="Posterama" w:cs="Posterama"/>
          <w:b/>
          <w:bCs/>
          <w:color w:val="000000" w:themeColor="text1"/>
          <w:sz w:val="24"/>
          <w:szCs w:val="24"/>
        </w:rPr>
        <w:t>INTRODUCCIÓN</w:t>
      </w:r>
    </w:p>
    <w:p w14:paraId="5CDAB004" w14:textId="77777777" w:rsidR="005E5A7C" w:rsidRDefault="005E5A7C" w:rsidP="005E5A7C">
      <w:pPr>
        <w:spacing w:after="0"/>
        <w:ind w:left="900" w:right="288" w:firstLine="900"/>
      </w:pPr>
    </w:p>
    <w:p w14:paraId="4D03BF1F" w14:textId="03F207E3" w:rsidR="00F97EBA" w:rsidRPr="00F97EBA" w:rsidRDefault="00F97EBA" w:rsidP="00F97EBA">
      <w:pPr>
        <w:shd w:val="clear" w:color="auto" w:fill="FFFFFF" w:themeFill="background1"/>
        <w:spacing w:after="0"/>
        <w:ind w:left="1008" w:right="1148" w:firstLine="900"/>
        <w:jc w:val="both"/>
        <w:rPr>
          <w:rStyle w:val="xcontentpasted0"/>
          <w:rFonts w:ascii="Posterama" w:hAnsi="Posterama" w:cs="Posterama"/>
          <w:color w:val="000000"/>
          <w:sz w:val="24"/>
          <w:szCs w:val="24"/>
          <w:shd w:val="clear" w:color="auto" w:fill="FFFFFF"/>
          <w:lang w:val="es"/>
        </w:rPr>
      </w:pPr>
      <w:r w:rsidRPr="00F97EBA">
        <w:rPr>
          <w:rStyle w:val="xcontentpasted0"/>
          <w:rFonts w:ascii="Posterama" w:hAnsi="Posterama" w:cs="Posterama"/>
          <w:color w:val="000000"/>
          <w:sz w:val="24"/>
          <w:szCs w:val="24"/>
          <w:shd w:val="clear" w:color="auto" w:fill="FFFFFF"/>
          <w:lang w:val="es"/>
        </w:rPr>
        <w:t xml:space="preserve">Nuestra región continúa lidiando con los desafíos de la era post-COVID caracterizada por niveles crecientes de pobreza y desigualdad, incertidumbre económica, la elevada deuda y el PIB, diferentes niveles de inestabilidad política, entre otros. A los desafíos mencionados se suma la amenaza inminente del cambio climático. Es con esto en mente que la SEDI ha reestructurado su misión estratégica para trabajar </w:t>
      </w:r>
      <w:r w:rsidRPr="00F97EBA">
        <w:rPr>
          <w:rStyle w:val="xcontentpasted0"/>
          <w:rFonts w:ascii="Posterama" w:hAnsi="Posterama" w:cs="Posterama"/>
          <w:b/>
          <w:bCs/>
          <w:color w:val="000000"/>
          <w:sz w:val="24"/>
          <w:szCs w:val="24"/>
          <w:shd w:val="clear" w:color="auto" w:fill="FFFFFF"/>
          <w:lang w:val="es"/>
        </w:rPr>
        <w:t xml:space="preserve">"para asegurar el desarrollo sostenible, inclusivo y equitativo en las Américas como base para la democracia, la paz, la justicia social y el progreso". </w:t>
      </w:r>
    </w:p>
    <w:p w14:paraId="23C7D836" w14:textId="77777777" w:rsidR="00F97EBA" w:rsidRPr="00F97EBA" w:rsidRDefault="00F97EBA" w:rsidP="00146547">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44BE6230" w14:textId="6EF4706D" w:rsidR="00F97EBA" w:rsidRPr="00F97EBA" w:rsidRDefault="00F97EBA" w:rsidP="00146547">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r w:rsidRPr="00F97EBA">
        <w:rPr>
          <w:rStyle w:val="xcontentpasted0"/>
          <w:rFonts w:ascii="Posterama" w:hAnsi="Posterama" w:cs="Posterama"/>
          <w:color w:val="000000"/>
          <w:sz w:val="24"/>
          <w:szCs w:val="24"/>
          <w:shd w:val="clear" w:color="auto" w:fill="FFFFFF"/>
          <w:lang w:val="es"/>
        </w:rPr>
        <w:t xml:space="preserve">La misión de la SEDI enfatiza el papel sustentador del </w:t>
      </w:r>
      <w:r w:rsidRPr="00F97EBA">
        <w:rPr>
          <w:rFonts w:ascii="Posterama" w:hAnsi="Posterama" w:cs="Posterama"/>
          <w:lang w:val="es"/>
        </w:rPr>
        <w:t xml:space="preserve">pilar de Desarrollo </w:t>
      </w:r>
      <w:r w:rsidRPr="00F97EBA">
        <w:rPr>
          <w:rStyle w:val="xcontentpasted0"/>
          <w:rFonts w:ascii="Posterama" w:hAnsi="Posterama" w:cs="Posterama"/>
          <w:color w:val="000000"/>
          <w:sz w:val="24"/>
          <w:szCs w:val="24"/>
          <w:shd w:val="clear" w:color="auto" w:fill="FFFFFF"/>
          <w:lang w:val="es"/>
        </w:rPr>
        <w:t>Integral entre los otros pilares de la OEA</w:t>
      </w:r>
      <w:r w:rsidRPr="00F97EBA">
        <w:rPr>
          <w:rFonts w:ascii="Posterama" w:hAnsi="Posterama" w:cs="Posterama"/>
          <w:lang w:val="es"/>
        </w:rPr>
        <w:t xml:space="preserve">, </w:t>
      </w:r>
      <w:r w:rsidRPr="00F97EBA">
        <w:rPr>
          <w:rStyle w:val="xcontentpasted0"/>
          <w:rFonts w:ascii="Posterama" w:hAnsi="Posterama" w:cs="Posterama"/>
          <w:color w:val="000000"/>
          <w:sz w:val="24"/>
          <w:szCs w:val="24"/>
          <w:shd w:val="clear" w:color="auto" w:fill="FFFFFF"/>
          <w:lang w:val="es"/>
        </w:rPr>
        <w:t>Democracia, Derechos Humanos y Seguridad Multidimensional. Junto con esto, la SEDI garantizará que la acción climática sea el tema transversal más destacado de su agenda, que abarca el trabajo de todas las áreas de la Secretaría. </w:t>
      </w:r>
    </w:p>
    <w:p w14:paraId="56C9ABB8" w14:textId="77777777" w:rsidR="00F97EBA" w:rsidRPr="00F97EBA" w:rsidRDefault="00F97EBA" w:rsidP="00146547">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11CD9B59" w14:textId="46A96976" w:rsidR="00F97EBA" w:rsidRPr="00F97EBA" w:rsidRDefault="00F97EBA" w:rsidP="00146547">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r w:rsidRPr="00F97EBA">
        <w:rPr>
          <w:rStyle w:val="xcontentpasted0"/>
          <w:rFonts w:ascii="Posterama" w:hAnsi="Posterama" w:cs="Posterama"/>
          <w:color w:val="000000"/>
          <w:sz w:val="24"/>
          <w:szCs w:val="24"/>
          <w:shd w:val="clear" w:color="auto" w:fill="FFFFFF"/>
          <w:lang w:val="es"/>
        </w:rPr>
        <w:t>El plan de trabajo de la SEDI para 2023 se implementará en el marco del Plan Estratégico Integral de la Organización</w:t>
      </w:r>
      <w:r w:rsidRPr="00F97EBA">
        <w:rPr>
          <w:rFonts w:ascii="Posterama" w:hAnsi="Posterama" w:cs="Posterama"/>
          <w:lang w:val="es"/>
        </w:rPr>
        <w:t xml:space="preserve"> 2023-2025</w:t>
      </w:r>
      <w:r w:rsidRPr="00F97EBA">
        <w:rPr>
          <w:rStyle w:val="xcontentpasted0"/>
          <w:rFonts w:ascii="Posterama" w:hAnsi="Posterama" w:cs="Posterama"/>
          <w:color w:val="000000"/>
          <w:sz w:val="24"/>
          <w:szCs w:val="24"/>
          <w:shd w:val="clear" w:color="auto" w:fill="FFFFFF"/>
          <w:lang w:val="es"/>
        </w:rPr>
        <w:t>, aplicando el enfoque ONE SEDI: programación e implementación integradas y eliminación de silos entre áreas. El Plan de Trabajo 2023 de SEDI ofrecerá una programación crítica para responder a las necesidades emergentes de los Estados Miembros al tiempo que aumenta su resiliencia, a medida que lideran su propio desarrollo socioeconómico.</w:t>
      </w:r>
    </w:p>
    <w:p w14:paraId="103A7F0C" w14:textId="1247659E" w:rsidR="00C23D87" w:rsidRPr="00F97EBA" w:rsidRDefault="00C23D87" w:rsidP="006F7DE9">
      <w:pPr>
        <w:shd w:val="clear" w:color="auto" w:fill="FFFFFF"/>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581211A6" w14:textId="483BF06F" w:rsidR="00F97EBA" w:rsidRPr="00F97EBA" w:rsidRDefault="00F97EBA" w:rsidP="006F7DE9">
      <w:pPr>
        <w:shd w:val="clear" w:color="auto" w:fill="FFFFFF"/>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2408743C" w14:textId="77777777" w:rsidR="005E5A7C" w:rsidRPr="00C23D87" w:rsidRDefault="005E5A7C" w:rsidP="00F97EBA">
      <w:pPr>
        <w:autoSpaceDE w:val="0"/>
        <w:autoSpaceDN w:val="0"/>
        <w:adjustRightInd w:val="0"/>
        <w:rPr>
          <w:rFonts w:ascii="Posterama" w:eastAsia="MS PGothic" w:hAnsi="Posterama" w:cs="Posterama"/>
          <w:b/>
          <w:bCs/>
          <w:color w:val="000000"/>
          <w:kern w:val="24"/>
        </w:rPr>
      </w:pPr>
    </w:p>
    <w:p w14:paraId="404BDBAB"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0F769602"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78651A06"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104A0014"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51E116F8" w14:textId="77777777" w:rsidR="005E5A7C" w:rsidRPr="00C23D87" w:rsidRDefault="005E5A7C" w:rsidP="00266774">
      <w:pPr>
        <w:autoSpaceDE w:val="0"/>
        <w:autoSpaceDN w:val="0"/>
        <w:adjustRightInd w:val="0"/>
        <w:jc w:val="center"/>
        <w:rPr>
          <w:rFonts w:ascii="Posterama" w:eastAsia="MS PGothic" w:hAnsi="Posterama" w:cs="Posterama"/>
          <w:b/>
          <w:bCs/>
          <w:color w:val="000000"/>
          <w:kern w:val="24"/>
        </w:rPr>
      </w:pPr>
    </w:p>
    <w:p w14:paraId="51B61313" w14:textId="77777777" w:rsidR="006D3FDD" w:rsidRPr="00C23D87" w:rsidRDefault="006D3FDD" w:rsidP="00BF5DCA">
      <w:pPr>
        <w:pStyle w:val="NormalWeb"/>
        <w:shd w:val="clear" w:color="auto" w:fill="FFFFFF" w:themeFill="background1"/>
        <w:spacing w:before="0" w:beforeAutospacing="0" w:after="0" w:afterAutospacing="0"/>
        <w:ind w:right="1778"/>
        <w:rPr>
          <w:rStyle w:val="xcontentpasted0"/>
          <w:rFonts w:ascii="Posterama" w:hAnsi="Posterama" w:cs="Posterama"/>
          <w:color w:val="000000"/>
          <w:shd w:val="clear" w:color="auto" w:fill="FFFFFF"/>
        </w:rPr>
        <w:sectPr w:rsidR="006D3FDD" w:rsidRPr="00C23D87" w:rsidSect="005E5A7C">
          <w:headerReference w:type="default" r:id="rId11"/>
          <w:footerReference w:type="default" r:id="rId12"/>
          <w:headerReference w:type="first" r:id="rId13"/>
          <w:pgSz w:w="12240" w:h="15840"/>
          <w:pgMar w:top="907" w:right="288" w:bottom="288" w:left="274" w:header="1296" w:footer="432" w:gutter="0"/>
          <w:cols w:space="720"/>
          <w:titlePg/>
          <w:docGrid w:linePitch="360"/>
        </w:sectPr>
      </w:pPr>
    </w:p>
    <w:p w14:paraId="336E909E" w14:textId="1035D179" w:rsidR="00930EFE" w:rsidRPr="00F97EBA" w:rsidRDefault="00F97EBA" w:rsidP="00A6470D">
      <w:pPr>
        <w:pStyle w:val="NormalWeb"/>
        <w:shd w:val="clear" w:color="auto" w:fill="FFFFFF" w:themeFill="background1"/>
        <w:spacing w:before="0" w:beforeAutospacing="0" w:after="0" w:afterAutospacing="0"/>
        <w:ind w:left="720"/>
        <w:rPr>
          <w:rFonts w:ascii="Posterama" w:eastAsiaTheme="minorEastAsia" w:hAnsi="Posterama" w:cs="Segoe UI"/>
          <w:b/>
          <w:bCs/>
          <w:color w:val="000000" w:themeColor="text1"/>
          <w:kern w:val="24"/>
          <w:sz w:val="22"/>
          <w:szCs w:val="22"/>
        </w:rPr>
      </w:pPr>
      <w:r w:rsidRPr="00F97EBA">
        <w:rPr>
          <w:rFonts w:ascii="Posterama" w:eastAsiaTheme="minorEastAsia" w:hAnsi="Posterama" w:cs="Segoe UI"/>
          <w:b/>
          <w:bCs/>
          <w:color w:val="000000" w:themeColor="text1"/>
          <w:kern w:val="24"/>
          <w:sz w:val="22"/>
          <w:szCs w:val="22"/>
        </w:rPr>
        <w:lastRenderedPageBreak/>
        <w:t>RESUMEN ESTRATEGICO</w:t>
      </w:r>
    </w:p>
    <w:p w14:paraId="14FB2AF4" w14:textId="77777777" w:rsidR="00F97EBA" w:rsidRPr="00F97EBA" w:rsidRDefault="00F97EBA" w:rsidP="00F92232">
      <w:pPr>
        <w:pStyle w:val="NormalWeb"/>
        <w:shd w:val="clear" w:color="auto" w:fill="FFFFFF" w:themeFill="background1"/>
        <w:spacing w:before="0" w:beforeAutospacing="0" w:after="0" w:afterAutospacing="0"/>
        <w:ind w:left="720"/>
        <w:rPr>
          <w:rFonts w:ascii="Posterama" w:eastAsiaTheme="minorEastAsia" w:hAnsi="Posterama" w:cs="Posterama"/>
          <w:b/>
          <w:bCs/>
          <w:color w:val="1C4DA1"/>
          <w:kern w:val="24"/>
          <w:sz w:val="32"/>
          <w:szCs w:val="32"/>
        </w:rPr>
      </w:pPr>
      <w:r w:rsidRPr="008B0EE8">
        <w:rPr>
          <w:rFonts w:ascii="Posterama" w:hAnsi="Posterama" w:cs="Posterama"/>
          <w:color w:val="1C4DA1"/>
          <w:kern w:val="24"/>
          <w:sz w:val="28"/>
          <w:szCs w:val="28"/>
        </w:rPr>
        <w:t xml:space="preserve">En SEDI nuestra misión es asegurar la Cooperación al Desarrollo Sostenible, Inclusiva y Equitativa en las Américas como base para la </w:t>
      </w:r>
      <w:r w:rsidRPr="008B0EE8">
        <w:rPr>
          <w:rFonts w:ascii="Posterama" w:hAnsi="Posterama" w:cs="Posterama"/>
          <w:b/>
          <w:bCs/>
          <w:color w:val="1C4DA1"/>
          <w:kern w:val="24"/>
          <w:sz w:val="28"/>
          <w:szCs w:val="28"/>
        </w:rPr>
        <w:t>democracia, la justicia social y el progreso</w:t>
      </w:r>
      <w:r w:rsidRPr="00F97EBA">
        <w:rPr>
          <w:rFonts w:ascii="Posterama" w:hAnsi="Posterama" w:cs="Posterama"/>
          <w:b/>
          <w:bCs/>
          <w:color w:val="1C4DA1"/>
          <w:kern w:val="24"/>
          <w:sz w:val="32"/>
          <w:szCs w:val="32"/>
          <w:lang w:val="es"/>
        </w:rPr>
        <w:t>.</w:t>
      </w:r>
    </w:p>
    <w:p w14:paraId="1AB6A5F2" w14:textId="77777777" w:rsidR="00A67259" w:rsidRPr="00F97EBA" w:rsidRDefault="00A67259" w:rsidP="004F3556">
      <w:pPr>
        <w:pStyle w:val="NormalWeb"/>
        <w:shd w:val="clear" w:color="auto" w:fill="FFFFFF" w:themeFill="background1"/>
        <w:spacing w:before="0" w:beforeAutospacing="0" w:after="0" w:afterAutospacing="0"/>
        <w:rPr>
          <w:rFonts w:ascii="Posterama" w:eastAsiaTheme="minorEastAsia" w:hAnsi="Posterama" w:cs="Segoe UI"/>
          <w:b/>
          <w:bCs/>
          <w:color w:val="1C4DA1"/>
          <w:kern w:val="24"/>
          <w:sz w:val="8"/>
          <w:szCs w:val="8"/>
        </w:rPr>
      </w:pPr>
    </w:p>
    <w:tbl>
      <w:tblPr>
        <w:tblStyle w:val="TableGridLight"/>
        <w:tblpPr w:leftFromText="144" w:rightFromText="144" w:vertAnchor="text" w:tblpXSpec="center" w:tblpY="1"/>
        <w:tblOverlap w:val="never"/>
        <w:tblW w:w="1425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tblLayout w:type="fixed"/>
        <w:tblLook w:val="04A0" w:firstRow="1" w:lastRow="0" w:firstColumn="1" w:lastColumn="0" w:noHBand="0" w:noVBand="1"/>
      </w:tblPr>
      <w:tblGrid>
        <w:gridCol w:w="2805"/>
        <w:gridCol w:w="2871"/>
        <w:gridCol w:w="2871"/>
        <w:gridCol w:w="2871"/>
        <w:gridCol w:w="2838"/>
      </w:tblGrid>
      <w:tr w:rsidR="00010A69" w:rsidRPr="00F97EBA" w14:paraId="64E97126" w14:textId="77777777" w:rsidTr="002638C7">
        <w:trPr>
          <w:trHeight w:val="377"/>
        </w:trPr>
        <w:tc>
          <w:tcPr>
            <w:tcW w:w="2902" w:type="dxa"/>
          </w:tcPr>
          <w:p w14:paraId="756DA86E" w14:textId="64ADEF71" w:rsidR="00010A69" w:rsidRPr="00F97EBA" w:rsidRDefault="00F97EBA" w:rsidP="002638C7">
            <w:pPr>
              <w:pStyle w:val="NormalWeb"/>
              <w:tabs>
                <w:tab w:val="left" w:pos="360"/>
              </w:tabs>
              <w:spacing w:before="0" w:beforeAutospacing="0" w:after="0" w:afterAutospacing="0"/>
              <w:rPr>
                <w:rFonts w:ascii="Posterama" w:hAnsi="Posterama" w:cs="Posterama"/>
                <w:b/>
                <w:bCs/>
                <w:color w:val="003399"/>
                <w:sz w:val="22"/>
                <w:szCs w:val="22"/>
              </w:rPr>
            </w:pPr>
            <w:r w:rsidRPr="00F97EBA">
              <w:rPr>
                <w:rFonts w:ascii="Posterama" w:hAnsi="Posterama" w:cs="Posterama"/>
                <w:b/>
                <w:bCs/>
                <w:color w:val="003399"/>
                <w:sz w:val="22"/>
                <w:szCs w:val="22"/>
              </w:rPr>
              <w:t>Temática Transversal</w:t>
            </w:r>
            <w:r w:rsidR="00010A69" w:rsidRPr="00F97EBA">
              <w:rPr>
                <w:rFonts w:ascii="Posterama" w:hAnsi="Posterama" w:cs="Posterama"/>
                <w:b/>
                <w:bCs/>
                <w:color w:val="003399"/>
                <w:sz w:val="22"/>
                <w:szCs w:val="22"/>
              </w:rPr>
              <w:t xml:space="preserve">: </w:t>
            </w:r>
          </w:p>
        </w:tc>
        <w:tc>
          <w:tcPr>
            <w:tcW w:w="2972" w:type="dxa"/>
          </w:tcPr>
          <w:p w14:paraId="0AE36EE3" w14:textId="236AE8CA" w:rsidR="00010A69" w:rsidRPr="00F97EBA" w:rsidRDefault="00010A69" w:rsidP="00F97EBA">
            <w:pPr>
              <w:pStyle w:val="NormalWeb"/>
              <w:tabs>
                <w:tab w:val="left" w:pos="360"/>
              </w:tabs>
              <w:spacing w:before="0" w:beforeAutospacing="0" w:after="0" w:afterAutospacing="0"/>
              <w:ind w:left="720"/>
              <w:rPr>
                <w:rFonts w:ascii="Posterama" w:eastAsia="+mn-ea" w:hAnsi="Posterama" w:cs="Posterama"/>
                <w:color w:val="003399"/>
                <w:kern w:val="24"/>
                <w:sz w:val="22"/>
                <w:szCs w:val="22"/>
              </w:rPr>
            </w:pPr>
          </w:p>
        </w:tc>
        <w:tc>
          <w:tcPr>
            <w:tcW w:w="2972" w:type="dxa"/>
          </w:tcPr>
          <w:p w14:paraId="781B10B9" w14:textId="507B91CD" w:rsidR="00010A69" w:rsidRPr="00F97EBA" w:rsidRDefault="00F97EBA" w:rsidP="002638C7">
            <w:pPr>
              <w:pStyle w:val="NormalWeb"/>
              <w:tabs>
                <w:tab w:val="left" w:pos="360"/>
              </w:tabs>
              <w:spacing w:before="0" w:beforeAutospacing="0" w:after="0" w:afterAutospacing="0"/>
              <w:rPr>
                <w:rFonts w:ascii="Posterama" w:hAnsi="Posterama" w:cs="Posterama"/>
                <w:b/>
                <w:bCs/>
                <w:color w:val="003399"/>
                <w:sz w:val="22"/>
                <w:szCs w:val="22"/>
              </w:rPr>
            </w:pPr>
            <w:r>
              <w:rPr>
                <w:rFonts w:ascii="Posterama" w:hAnsi="Posterama" w:cs="Posterama"/>
                <w:b/>
                <w:bCs/>
                <w:color w:val="003399"/>
                <w:sz w:val="22"/>
                <w:szCs w:val="22"/>
              </w:rPr>
              <w:t xml:space="preserve">Cambio Climático  </w:t>
            </w:r>
          </w:p>
        </w:tc>
        <w:tc>
          <w:tcPr>
            <w:tcW w:w="2972" w:type="dxa"/>
          </w:tcPr>
          <w:p w14:paraId="415D7E78" w14:textId="77777777" w:rsidR="00010A69" w:rsidRPr="00F97EBA" w:rsidRDefault="00010A69" w:rsidP="002638C7">
            <w:pPr>
              <w:pStyle w:val="NormalWeb"/>
              <w:tabs>
                <w:tab w:val="left" w:pos="360"/>
              </w:tabs>
              <w:spacing w:before="0" w:beforeAutospacing="0" w:after="0" w:afterAutospacing="0"/>
              <w:rPr>
                <w:rFonts w:ascii="Posterama" w:hAnsi="Posterama" w:cs="Posterama"/>
                <w:color w:val="F47B3D"/>
                <w:sz w:val="22"/>
                <w:szCs w:val="22"/>
              </w:rPr>
            </w:pPr>
          </w:p>
        </w:tc>
        <w:tc>
          <w:tcPr>
            <w:tcW w:w="2937" w:type="dxa"/>
          </w:tcPr>
          <w:p w14:paraId="3AC9A5C6" w14:textId="77777777" w:rsidR="00010A69" w:rsidRPr="00F97EBA" w:rsidRDefault="00010A69" w:rsidP="002638C7">
            <w:pPr>
              <w:pStyle w:val="NormalWeb"/>
              <w:tabs>
                <w:tab w:val="left" w:pos="360"/>
              </w:tabs>
              <w:spacing w:before="0" w:beforeAutospacing="0" w:after="0" w:afterAutospacing="0"/>
              <w:rPr>
                <w:rFonts w:ascii="Posterama" w:hAnsi="Posterama" w:cs="Posterama"/>
                <w:color w:val="F47B3D"/>
                <w:sz w:val="22"/>
                <w:szCs w:val="22"/>
              </w:rPr>
            </w:pPr>
          </w:p>
        </w:tc>
      </w:tr>
      <w:tr w:rsidR="00010A69" w:rsidRPr="00F97EBA" w14:paraId="1EA60D56" w14:textId="77777777" w:rsidTr="002638C7">
        <w:trPr>
          <w:trHeight w:val="630"/>
        </w:trPr>
        <w:tc>
          <w:tcPr>
            <w:tcW w:w="2902" w:type="dxa"/>
          </w:tcPr>
          <w:p w14:paraId="6AA69EEF" w14:textId="65C207AB" w:rsidR="00010A69" w:rsidRPr="00F97EBA" w:rsidRDefault="00F97EBA" w:rsidP="002638C7">
            <w:pPr>
              <w:pStyle w:val="NormalWeb"/>
              <w:tabs>
                <w:tab w:val="left" w:pos="360"/>
              </w:tabs>
              <w:spacing w:before="0" w:beforeAutospacing="0" w:after="0" w:afterAutospacing="0"/>
              <w:rPr>
                <w:rFonts w:ascii="Posterama" w:hAnsi="Posterama" w:cs="Posterama"/>
                <w:color w:val="F47B3D"/>
                <w:sz w:val="20"/>
                <w:szCs w:val="20"/>
              </w:rPr>
            </w:pPr>
            <w:r>
              <w:rPr>
                <w:rFonts w:ascii="Posterama" w:hAnsi="Posterama" w:cs="Posterama"/>
                <w:color w:val="F47B3D"/>
                <w:sz w:val="20"/>
                <w:szCs w:val="20"/>
              </w:rPr>
              <w:t>Cooperación para el</w:t>
            </w:r>
            <w:r w:rsidRPr="00F97EBA">
              <w:rPr>
                <w:rFonts w:ascii="Posterama" w:hAnsi="Posterama" w:cs="Posterama"/>
                <w:color w:val="F47B3D"/>
                <w:sz w:val="20"/>
                <w:szCs w:val="20"/>
              </w:rPr>
              <w:t xml:space="preserve"> Desarrollo</w:t>
            </w:r>
          </w:p>
        </w:tc>
        <w:tc>
          <w:tcPr>
            <w:tcW w:w="2972" w:type="dxa"/>
          </w:tcPr>
          <w:p w14:paraId="152C38C1" w14:textId="350A0A06" w:rsidR="00010A69" w:rsidRPr="00F97EBA" w:rsidRDefault="00F97EBA" w:rsidP="002638C7">
            <w:pPr>
              <w:pStyle w:val="NormalWeb"/>
              <w:tabs>
                <w:tab w:val="left" w:pos="360"/>
              </w:tabs>
              <w:spacing w:before="0" w:beforeAutospacing="0" w:after="0" w:afterAutospacing="0"/>
              <w:rPr>
                <w:rFonts w:ascii="Posterama" w:hAnsi="Posterama" w:cs="Posterama"/>
                <w:color w:val="F47B3D"/>
                <w:sz w:val="20"/>
                <w:szCs w:val="20"/>
              </w:rPr>
            </w:pPr>
            <w:r w:rsidRPr="00F97EBA">
              <w:rPr>
                <w:rFonts w:ascii="Posterama" w:hAnsi="Posterama" w:cs="Posterama"/>
                <w:color w:val="F47B3D"/>
                <w:sz w:val="20"/>
                <w:szCs w:val="20"/>
              </w:rPr>
              <w:t>Desarrollo económico y economías competitivas incluyentes</w:t>
            </w:r>
          </w:p>
        </w:tc>
        <w:tc>
          <w:tcPr>
            <w:tcW w:w="2972" w:type="dxa"/>
          </w:tcPr>
          <w:p w14:paraId="5C89F63D" w14:textId="5D6F7961" w:rsidR="00010A69" w:rsidRPr="00E9783A" w:rsidRDefault="00F97EBA" w:rsidP="002638C7">
            <w:pPr>
              <w:pStyle w:val="NormalWeb"/>
              <w:tabs>
                <w:tab w:val="left" w:pos="360"/>
              </w:tabs>
              <w:spacing w:before="0" w:beforeAutospacing="0" w:after="0" w:afterAutospacing="0"/>
              <w:rPr>
                <w:rFonts w:ascii="Posterama" w:hAnsi="Posterama" w:cs="Posterama"/>
                <w:color w:val="F47B3D"/>
                <w:sz w:val="20"/>
                <w:szCs w:val="20"/>
              </w:rPr>
            </w:pPr>
            <w:r w:rsidRPr="00E9783A">
              <w:rPr>
                <w:rFonts w:ascii="Posterama" w:hAnsi="Posterama" w:cs="Posterama"/>
                <w:color w:val="F47B3D"/>
                <w:sz w:val="20"/>
                <w:szCs w:val="20"/>
              </w:rPr>
              <w:t>Desarrollo Sostenible</w:t>
            </w:r>
            <w:r w:rsidR="00E9783A" w:rsidRPr="00E9783A">
              <w:rPr>
                <w:rFonts w:ascii="Posterama" w:hAnsi="Posterama" w:cs="Posterama"/>
                <w:color w:val="F47B3D"/>
                <w:sz w:val="20"/>
                <w:szCs w:val="20"/>
              </w:rPr>
              <w:t xml:space="preserve"> con enfoque integrado al </w:t>
            </w:r>
            <w:r w:rsidR="00E9783A">
              <w:rPr>
                <w:rFonts w:ascii="Posterama" w:hAnsi="Posterama" w:cs="Posterama"/>
                <w:color w:val="F47B3D"/>
                <w:sz w:val="20"/>
                <w:szCs w:val="20"/>
              </w:rPr>
              <w:t>c</w:t>
            </w:r>
            <w:r w:rsidR="00E9783A" w:rsidRPr="00E9783A">
              <w:rPr>
                <w:rFonts w:ascii="Posterama" w:hAnsi="Posterama" w:cs="Posterama"/>
                <w:color w:val="F47B3D"/>
                <w:sz w:val="20"/>
                <w:szCs w:val="20"/>
              </w:rPr>
              <w:t>ambio climático</w:t>
            </w:r>
            <w:r w:rsidRPr="00E9783A">
              <w:rPr>
                <w:rFonts w:ascii="Posterama" w:hAnsi="Posterama" w:cs="Posterama"/>
                <w:color w:val="F47B3D"/>
                <w:sz w:val="20"/>
                <w:szCs w:val="20"/>
              </w:rPr>
              <w:t xml:space="preserve"> </w:t>
            </w:r>
          </w:p>
        </w:tc>
        <w:tc>
          <w:tcPr>
            <w:tcW w:w="2972" w:type="dxa"/>
          </w:tcPr>
          <w:p w14:paraId="33B86FDB" w14:textId="1B80D2A4" w:rsidR="00010A69" w:rsidRPr="00F97EBA" w:rsidRDefault="00F97EBA" w:rsidP="002638C7">
            <w:pPr>
              <w:pStyle w:val="NormalWeb"/>
              <w:tabs>
                <w:tab w:val="left" w:pos="360"/>
              </w:tabs>
              <w:spacing w:before="0" w:beforeAutospacing="0" w:after="0" w:afterAutospacing="0"/>
              <w:rPr>
                <w:rFonts w:ascii="Posterama" w:hAnsi="Posterama" w:cs="Posterama"/>
                <w:color w:val="F47B3D"/>
                <w:sz w:val="20"/>
                <w:szCs w:val="20"/>
              </w:rPr>
            </w:pPr>
            <w:r>
              <w:rPr>
                <w:rFonts w:ascii="Posterama" w:hAnsi="Posterama" w:cs="Posterama"/>
                <w:color w:val="F47B3D"/>
                <w:sz w:val="20"/>
                <w:szCs w:val="20"/>
              </w:rPr>
              <w:t>Educación y Desarrollo Humano</w:t>
            </w:r>
          </w:p>
        </w:tc>
        <w:tc>
          <w:tcPr>
            <w:tcW w:w="2937" w:type="dxa"/>
          </w:tcPr>
          <w:p w14:paraId="45A7FB67" w14:textId="24EA66BD" w:rsidR="00F97EBA" w:rsidRPr="00F97EBA" w:rsidRDefault="00F97EBA" w:rsidP="00F97EBA">
            <w:pPr>
              <w:pStyle w:val="NormalWeb"/>
              <w:tabs>
                <w:tab w:val="left" w:pos="360"/>
              </w:tabs>
              <w:spacing w:before="0" w:beforeAutospacing="0" w:after="0" w:afterAutospacing="0"/>
              <w:rPr>
                <w:rFonts w:ascii="Posterama" w:hAnsi="Posterama" w:cs="Posterama"/>
                <w:color w:val="F47B3D"/>
                <w:sz w:val="20"/>
                <w:szCs w:val="20"/>
              </w:rPr>
            </w:pPr>
            <w:r>
              <w:rPr>
                <w:rFonts w:ascii="Posterama" w:hAnsi="Posterama" w:cs="Posterama"/>
                <w:color w:val="F47B3D"/>
                <w:sz w:val="20"/>
                <w:szCs w:val="20"/>
              </w:rPr>
              <w:t>Comisión Interamericana de Puertos (CIP)</w:t>
            </w:r>
          </w:p>
          <w:p w14:paraId="586465E6" w14:textId="7724E067" w:rsidR="00010A69" w:rsidRPr="00F97EBA" w:rsidRDefault="00010A69" w:rsidP="002638C7">
            <w:pPr>
              <w:pStyle w:val="NormalWeb"/>
              <w:tabs>
                <w:tab w:val="left" w:pos="360"/>
              </w:tabs>
              <w:spacing w:before="0" w:beforeAutospacing="0" w:after="0" w:afterAutospacing="0"/>
              <w:rPr>
                <w:rFonts w:ascii="Posterama" w:hAnsi="Posterama" w:cs="Posterama"/>
                <w:color w:val="F47B3D"/>
                <w:sz w:val="20"/>
                <w:szCs w:val="20"/>
              </w:rPr>
            </w:pPr>
          </w:p>
        </w:tc>
      </w:tr>
    </w:tbl>
    <w:p w14:paraId="56507E61" w14:textId="77777777" w:rsidR="00A92152" w:rsidRPr="00F97EBA" w:rsidRDefault="00A92152" w:rsidP="004F3556">
      <w:pPr>
        <w:pStyle w:val="NormalWeb"/>
        <w:shd w:val="clear" w:color="auto" w:fill="FFFFFF" w:themeFill="background1"/>
        <w:spacing w:before="0" w:beforeAutospacing="0" w:after="0" w:afterAutospacing="0"/>
        <w:rPr>
          <w:rFonts w:ascii="Posterama" w:eastAsiaTheme="minorEastAsia" w:hAnsi="Posterama" w:cs="Segoe UI"/>
          <w:b/>
          <w:bCs/>
          <w:color w:val="1C4DA1"/>
          <w:kern w:val="24"/>
          <w:sz w:val="8"/>
          <w:szCs w:val="8"/>
        </w:rPr>
      </w:pPr>
    </w:p>
    <w:tbl>
      <w:tblPr>
        <w:tblStyle w:val="TableGridLight"/>
        <w:tblpPr w:leftFromText="144" w:rightFromText="144" w:vertAnchor="text" w:tblpXSpec="center" w:tblpY="1"/>
        <w:tblOverlap w:val="never"/>
        <w:tblW w:w="14256"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2770"/>
        <w:gridCol w:w="2850"/>
        <w:gridCol w:w="2850"/>
        <w:gridCol w:w="3060"/>
        <w:gridCol w:w="2726"/>
      </w:tblGrid>
      <w:tr w:rsidR="00A92152" w:rsidRPr="00A92152" w14:paraId="6750BF38" w14:textId="77777777" w:rsidTr="002638C7">
        <w:trPr>
          <w:trHeight w:val="162"/>
        </w:trPr>
        <w:tc>
          <w:tcPr>
            <w:tcW w:w="14800" w:type="dxa"/>
            <w:gridSpan w:val="5"/>
            <w:tcBorders>
              <w:top w:val="nil"/>
              <w:left w:val="nil"/>
              <w:bottom w:val="single" w:sz="4" w:space="0" w:color="4472C4"/>
              <w:right w:val="nil"/>
            </w:tcBorders>
            <w:shd w:val="clear" w:color="auto" w:fill="FFFFFF"/>
          </w:tcPr>
          <w:p w14:paraId="6BC45DD6" w14:textId="071199CF" w:rsidR="00A92152" w:rsidRPr="00A92152" w:rsidRDefault="00E9783A" w:rsidP="002638C7">
            <w:pPr>
              <w:tabs>
                <w:tab w:val="left" w:pos="360"/>
              </w:tabs>
              <w:jc w:val="center"/>
              <w:rPr>
                <w:rFonts w:ascii="Posterama" w:eastAsia="Times New Roman" w:hAnsi="Posterama" w:cs="Posterama"/>
                <w:b/>
                <w:color w:val="F47B3D"/>
                <w:sz w:val="20"/>
                <w:szCs w:val="20"/>
              </w:rPr>
            </w:pPr>
            <w:r>
              <w:rPr>
                <w:rFonts w:ascii="Posterama" w:eastAsia="Times New Roman" w:hAnsi="Posterama" w:cs="Posterama"/>
                <w:b/>
                <w:color w:val="F47B3D"/>
                <w:sz w:val="20"/>
                <w:szCs w:val="20"/>
              </w:rPr>
              <w:t>Líneas Estratégicas OEA</w:t>
            </w:r>
            <w:r w:rsidR="00A92152" w:rsidRPr="00A92152">
              <w:rPr>
                <w:rFonts w:ascii="Posterama" w:eastAsia="Times New Roman" w:hAnsi="Posterama" w:cs="Posterama"/>
                <w:b/>
                <w:color w:val="F47B3D"/>
                <w:sz w:val="20"/>
                <w:szCs w:val="20"/>
              </w:rPr>
              <w:t xml:space="preserve"> (2023-2025)</w:t>
            </w:r>
          </w:p>
        </w:tc>
      </w:tr>
      <w:tr w:rsidR="00A92152" w:rsidRPr="00A92152" w14:paraId="70C55373" w14:textId="77777777" w:rsidTr="002638C7">
        <w:trPr>
          <w:trHeight w:val="1523"/>
        </w:trPr>
        <w:tc>
          <w:tcPr>
            <w:tcW w:w="2874" w:type="dxa"/>
            <w:tcBorders>
              <w:top w:val="single" w:sz="4" w:space="0" w:color="4472C4"/>
              <w:left w:val="single" w:sz="4" w:space="0" w:color="4472C4"/>
              <w:bottom w:val="nil"/>
              <w:right w:val="nil"/>
            </w:tcBorders>
          </w:tcPr>
          <w:p w14:paraId="1FC4B784" w14:textId="1CBEF960" w:rsidR="00A92152" w:rsidRPr="00E9783A" w:rsidRDefault="00E9783A" w:rsidP="002638C7">
            <w:pPr>
              <w:tabs>
                <w:tab w:val="left" w:pos="68"/>
              </w:tabs>
              <w:rPr>
                <w:rFonts w:ascii="Posterama" w:eastAsia="Times New Roman" w:hAnsi="Posterama" w:cs="Posterama"/>
                <w:sz w:val="20"/>
                <w:szCs w:val="20"/>
              </w:rPr>
            </w:pPr>
            <w:r w:rsidRPr="00E9783A">
              <w:rPr>
                <w:rFonts w:ascii="Posterama" w:hAnsi="Posterama" w:cs="Posterama"/>
                <w:sz w:val="20"/>
                <w:szCs w:val="20"/>
                <w:lang w:val="es"/>
              </w:rPr>
              <w:t>Fomento de la cooperación y las Alianzas para el desarrollo</w:t>
            </w:r>
          </w:p>
        </w:tc>
        <w:tc>
          <w:tcPr>
            <w:tcW w:w="2959" w:type="dxa"/>
            <w:tcBorders>
              <w:top w:val="single" w:sz="4" w:space="0" w:color="4472C4"/>
              <w:left w:val="nil"/>
              <w:bottom w:val="nil"/>
              <w:right w:val="nil"/>
            </w:tcBorders>
          </w:tcPr>
          <w:p w14:paraId="58C0F335" w14:textId="4A7EDE13" w:rsidR="00A92152" w:rsidRPr="00E9783A" w:rsidRDefault="00E9783A" w:rsidP="002638C7">
            <w:pPr>
              <w:tabs>
                <w:tab w:val="left" w:pos="68"/>
              </w:tabs>
              <w:rPr>
                <w:rFonts w:ascii="Posterama" w:eastAsia="Times New Roman" w:hAnsi="Posterama" w:cs="Posterama"/>
                <w:sz w:val="20"/>
                <w:szCs w:val="20"/>
              </w:rPr>
            </w:pPr>
            <w:r w:rsidRPr="00E9783A">
              <w:rPr>
                <w:rFonts w:ascii="Posterama" w:hAnsi="Posterama" w:cs="Posterama"/>
                <w:sz w:val="20"/>
                <w:szCs w:val="20"/>
                <w:lang w:val="es"/>
              </w:rPr>
              <w:t>Promover economías inclusivas y competitivas</w:t>
            </w:r>
          </w:p>
        </w:tc>
        <w:tc>
          <w:tcPr>
            <w:tcW w:w="2959" w:type="dxa"/>
            <w:tcBorders>
              <w:top w:val="single" w:sz="4" w:space="0" w:color="4472C4"/>
              <w:left w:val="nil"/>
              <w:bottom w:val="nil"/>
              <w:right w:val="nil"/>
            </w:tcBorders>
          </w:tcPr>
          <w:p w14:paraId="7D3F1131" w14:textId="589921C4" w:rsidR="00A92152" w:rsidRPr="00E9783A" w:rsidRDefault="00E9783A" w:rsidP="002638C7">
            <w:pPr>
              <w:tabs>
                <w:tab w:val="left" w:pos="360"/>
              </w:tabs>
              <w:rPr>
                <w:rFonts w:ascii="Posterama" w:eastAsia="Times New Roman" w:hAnsi="Posterama" w:cs="Posterama"/>
                <w:sz w:val="20"/>
                <w:szCs w:val="20"/>
              </w:rPr>
            </w:pPr>
            <w:r w:rsidRPr="00E9783A">
              <w:rPr>
                <w:rFonts w:ascii="Posterama" w:hAnsi="Posterama" w:cs="Posterama"/>
                <w:sz w:val="20"/>
                <w:szCs w:val="20"/>
                <w:lang w:val="es"/>
              </w:rPr>
              <w:t xml:space="preserve">Fortalecer la Implementación de los objetivos de desarrollo sostenible en conformidad con el Programa Interamericano para el Desarrollo Sostenible </w:t>
            </w:r>
          </w:p>
        </w:tc>
        <w:tc>
          <w:tcPr>
            <w:tcW w:w="3178" w:type="dxa"/>
            <w:tcBorders>
              <w:top w:val="single" w:sz="4" w:space="0" w:color="4472C4"/>
              <w:left w:val="nil"/>
              <w:bottom w:val="nil"/>
              <w:right w:val="nil"/>
            </w:tcBorders>
          </w:tcPr>
          <w:p w14:paraId="778375F0" w14:textId="37A28EBE" w:rsidR="00A92152" w:rsidRPr="00E9783A" w:rsidRDefault="00E9783A" w:rsidP="002638C7">
            <w:pPr>
              <w:tabs>
                <w:tab w:val="left" w:pos="360"/>
              </w:tabs>
              <w:rPr>
                <w:rFonts w:ascii="Posterama" w:eastAsia="Times New Roman" w:hAnsi="Posterama" w:cs="Posterama"/>
                <w:sz w:val="20"/>
                <w:szCs w:val="20"/>
              </w:rPr>
            </w:pPr>
            <w:r w:rsidRPr="00E9783A">
              <w:rPr>
                <w:rFonts w:ascii="Posterama" w:hAnsi="Posterama" w:cs="Posterama"/>
                <w:sz w:val="20"/>
                <w:szCs w:val="20"/>
                <w:lang w:val="es"/>
              </w:rPr>
              <w:t>Promover la educación y el desarrollo humano en las Américas, y el trabajo decente, digno y productivo para todos</w:t>
            </w:r>
          </w:p>
        </w:tc>
        <w:tc>
          <w:tcPr>
            <w:tcW w:w="2830" w:type="dxa"/>
            <w:tcBorders>
              <w:top w:val="single" w:sz="4" w:space="0" w:color="4472C4"/>
              <w:left w:val="nil"/>
              <w:bottom w:val="nil"/>
              <w:right w:val="single" w:sz="4" w:space="0" w:color="4472C4"/>
            </w:tcBorders>
          </w:tcPr>
          <w:p w14:paraId="0950832F" w14:textId="00859CF6" w:rsidR="00A92152" w:rsidRPr="00E9783A" w:rsidRDefault="00292645" w:rsidP="002638C7">
            <w:pPr>
              <w:tabs>
                <w:tab w:val="left" w:pos="160"/>
              </w:tabs>
              <w:rPr>
                <w:rFonts w:ascii="Posterama" w:eastAsia="Times New Roman" w:hAnsi="Posterama" w:cs="Posterama"/>
                <w:sz w:val="20"/>
                <w:szCs w:val="20"/>
              </w:rPr>
            </w:pPr>
            <w:r w:rsidRPr="00E9783A">
              <w:rPr>
                <w:rFonts w:ascii="Posterama" w:eastAsia="Times New Roman" w:hAnsi="Posterama" w:cs="Posterama"/>
                <w:sz w:val="20"/>
                <w:szCs w:val="20"/>
              </w:rPr>
              <w:t xml:space="preserve"> </w:t>
            </w:r>
            <w:r w:rsidR="00E9783A" w:rsidRPr="00E9783A">
              <w:rPr>
                <w:rFonts w:ascii="Posterama" w:hAnsi="Posterama" w:cs="Posterama"/>
                <w:sz w:val="20"/>
                <w:szCs w:val="20"/>
                <w:lang w:val="es"/>
              </w:rPr>
              <w:t>Fomentar el desarrollo de puertos competitivos, seguros, sostenibles e inclusivos en los Estados miembros</w:t>
            </w:r>
          </w:p>
        </w:tc>
      </w:tr>
      <w:tr w:rsidR="00A92152" w:rsidRPr="00A92152" w14:paraId="166D3CCC" w14:textId="77777777" w:rsidTr="002638C7">
        <w:trPr>
          <w:trHeight w:val="192"/>
        </w:trPr>
        <w:tc>
          <w:tcPr>
            <w:tcW w:w="14800" w:type="dxa"/>
            <w:gridSpan w:val="5"/>
            <w:tcBorders>
              <w:top w:val="nil"/>
              <w:left w:val="single" w:sz="4" w:space="0" w:color="4472C4"/>
              <w:bottom w:val="single" w:sz="4" w:space="0" w:color="003399"/>
              <w:right w:val="single" w:sz="4" w:space="0" w:color="4472C4"/>
            </w:tcBorders>
            <w:shd w:val="clear" w:color="auto" w:fill="FFFFFF"/>
          </w:tcPr>
          <w:p w14:paraId="5D1F5784" w14:textId="77777777" w:rsidR="00A92152" w:rsidRPr="00A92152" w:rsidRDefault="00A92152" w:rsidP="002638C7">
            <w:pPr>
              <w:tabs>
                <w:tab w:val="left" w:pos="360"/>
              </w:tabs>
              <w:jc w:val="center"/>
              <w:rPr>
                <w:rFonts w:ascii="Posterama" w:eastAsia="Times New Roman" w:hAnsi="Posterama" w:cs="Posterama"/>
                <w:color w:val="F47B3D"/>
                <w:sz w:val="20"/>
                <w:szCs w:val="20"/>
              </w:rPr>
            </w:pPr>
            <w:r w:rsidRPr="00A92152">
              <w:rPr>
                <w:rFonts w:ascii="Posterama" w:eastAsia="Times New Roman" w:hAnsi="Posterama" w:cs="Posterama"/>
                <w:b/>
                <w:color w:val="F47B3D"/>
                <w:sz w:val="20"/>
                <w:szCs w:val="20"/>
              </w:rPr>
              <w:t>AREAS</w:t>
            </w:r>
          </w:p>
        </w:tc>
      </w:tr>
      <w:tr w:rsidR="00A92152" w:rsidRPr="00A92152" w14:paraId="7AA63845" w14:textId="77777777" w:rsidTr="002638C7">
        <w:trPr>
          <w:trHeight w:val="902"/>
        </w:trPr>
        <w:tc>
          <w:tcPr>
            <w:tcW w:w="2874" w:type="dxa"/>
            <w:tcBorders>
              <w:top w:val="single" w:sz="4" w:space="0" w:color="003399"/>
              <w:left w:val="single" w:sz="4" w:space="0" w:color="4472C4"/>
              <w:bottom w:val="nil"/>
              <w:right w:val="nil"/>
            </w:tcBorders>
          </w:tcPr>
          <w:p w14:paraId="77C2096A" w14:textId="23506444" w:rsidR="00A92152" w:rsidRPr="00A92152" w:rsidRDefault="00E9783A" w:rsidP="002638C7">
            <w:pPr>
              <w:tabs>
                <w:tab w:val="left" w:pos="68"/>
              </w:tabs>
              <w:spacing w:after="100" w:afterAutospacing="1"/>
              <w:rPr>
                <w:rFonts w:ascii="Posterama" w:eastAsia="Calibri" w:hAnsi="Posterama" w:cs="Posterama"/>
                <w:kern w:val="24"/>
                <w:sz w:val="20"/>
                <w:szCs w:val="20"/>
              </w:rPr>
            </w:pPr>
            <w:r>
              <w:rPr>
                <w:rFonts w:ascii="Posterama" w:eastAsia="Calibri" w:hAnsi="Posterama" w:cs="Posterama"/>
                <w:kern w:val="24"/>
                <w:sz w:val="20"/>
                <w:szCs w:val="20"/>
              </w:rPr>
              <w:t xml:space="preserve">Cooperación Sur -Sur y </w:t>
            </w:r>
            <w:r w:rsidR="00A92152" w:rsidRPr="00A92152">
              <w:rPr>
                <w:rFonts w:ascii="Posterama" w:eastAsia="Calibri" w:hAnsi="Posterama" w:cs="Posterama"/>
                <w:kern w:val="24"/>
                <w:sz w:val="20"/>
                <w:szCs w:val="20"/>
              </w:rPr>
              <w:t xml:space="preserve">Triangular </w:t>
            </w:r>
          </w:p>
        </w:tc>
        <w:tc>
          <w:tcPr>
            <w:tcW w:w="2959" w:type="dxa"/>
            <w:tcBorders>
              <w:top w:val="single" w:sz="4" w:space="0" w:color="003399"/>
              <w:left w:val="nil"/>
              <w:bottom w:val="nil"/>
              <w:right w:val="nil"/>
            </w:tcBorders>
          </w:tcPr>
          <w:p w14:paraId="69F02742" w14:textId="51430D23" w:rsidR="00A92152" w:rsidRPr="00E9783A" w:rsidRDefault="00E9783A" w:rsidP="002638C7">
            <w:pPr>
              <w:tabs>
                <w:tab w:val="left" w:pos="68"/>
              </w:tabs>
              <w:spacing w:after="100" w:afterAutospacing="1"/>
              <w:rPr>
                <w:rFonts w:ascii="Posterama" w:eastAsia="Calibri" w:hAnsi="Posterama" w:cs="Posterama"/>
                <w:kern w:val="24"/>
                <w:sz w:val="20"/>
                <w:szCs w:val="20"/>
              </w:rPr>
            </w:pPr>
            <w:r w:rsidRPr="00E9783A">
              <w:rPr>
                <w:rFonts w:ascii="Posterama" w:hAnsi="Posterama" w:cs="Posterama"/>
                <w:kern w:val="24"/>
                <w:sz w:val="20"/>
                <w:szCs w:val="20"/>
                <w:lang w:val="es"/>
              </w:rPr>
              <w:t>Competitividad, Inclusión digital de las mujeres Cultura, Turismo, Ciencia y Tecnología, MIPYME</w:t>
            </w:r>
          </w:p>
        </w:tc>
        <w:tc>
          <w:tcPr>
            <w:tcW w:w="2959" w:type="dxa"/>
            <w:tcBorders>
              <w:top w:val="single" w:sz="4" w:space="0" w:color="003399"/>
              <w:left w:val="nil"/>
              <w:bottom w:val="nil"/>
              <w:right w:val="nil"/>
            </w:tcBorders>
          </w:tcPr>
          <w:p w14:paraId="3D1F03A4" w14:textId="6B260434" w:rsidR="00A92152" w:rsidRPr="00E9783A" w:rsidRDefault="00E9783A" w:rsidP="002638C7">
            <w:pPr>
              <w:tabs>
                <w:tab w:val="left" w:pos="360"/>
              </w:tabs>
              <w:spacing w:after="100" w:afterAutospacing="1"/>
              <w:rPr>
                <w:rFonts w:ascii="Posterama" w:eastAsia="Times New Roman" w:hAnsi="Posterama" w:cs="Posterama"/>
                <w:sz w:val="20"/>
                <w:szCs w:val="20"/>
              </w:rPr>
            </w:pPr>
            <w:r w:rsidRPr="00E9783A">
              <w:rPr>
                <w:rFonts w:ascii="Posterama" w:hAnsi="Posterama" w:cs="Posterama"/>
                <w:sz w:val="20"/>
                <w:szCs w:val="20"/>
                <w:lang w:val="es"/>
              </w:rPr>
              <w:t>Agua, energía, biodiversidad, gestión de ecosistemas y gestión del riesgo de desastres</w:t>
            </w:r>
          </w:p>
        </w:tc>
        <w:tc>
          <w:tcPr>
            <w:tcW w:w="3178" w:type="dxa"/>
            <w:tcBorders>
              <w:top w:val="single" w:sz="4" w:space="0" w:color="003399"/>
              <w:left w:val="nil"/>
              <w:bottom w:val="nil"/>
              <w:right w:val="nil"/>
            </w:tcBorders>
          </w:tcPr>
          <w:p w14:paraId="69DB7D4C" w14:textId="5943439A" w:rsidR="00A92152" w:rsidRPr="00E9783A" w:rsidRDefault="00E9783A" w:rsidP="002638C7">
            <w:pPr>
              <w:tabs>
                <w:tab w:val="left" w:pos="360"/>
              </w:tabs>
              <w:spacing w:after="100" w:afterAutospacing="1"/>
              <w:rPr>
                <w:rFonts w:ascii="Posterama" w:eastAsia="Times New Roman" w:hAnsi="Posterama" w:cs="Posterama"/>
                <w:sz w:val="20"/>
                <w:szCs w:val="20"/>
              </w:rPr>
            </w:pPr>
            <w:r w:rsidRPr="00E9783A">
              <w:rPr>
                <w:rFonts w:ascii="Posterama" w:hAnsi="Posterama" w:cs="Posterama"/>
                <w:sz w:val="20"/>
                <w:szCs w:val="20"/>
                <w:lang w:val="es"/>
              </w:rPr>
              <w:t>Educación inclusiva y equitativa; Inclusión digital y laboral</w:t>
            </w:r>
          </w:p>
        </w:tc>
        <w:tc>
          <w:tcPr>
            <w:tcW w:w="2830" w:type="dxa"/>
            <w:tcBorders>
              <w:top w:val="single" w:sz="4" w:space="0" w:color="003399"/>
              <w:left w:val="nil"/>
              <w:bottom w:val="nil"/>
              <w:right w:val="single" w:sz="4" w:space="0" w:color="4472C4"/>
            </w:tcBorders>
          </w:tcPr>
          <w:p w14:paraId="2462BAD5" w14:textId="542132C4" w:rsidR="00A92152" w:rsidRPr="00E9783A" w:rsidRDefault="00E9783A" w:rsidP="002638C7">
            <w:pPr>
              <w:tabs>
                <w:tab w:val="left" w:pos="360"/>
              </w:tabs>
              <w:spacing w:after="100" w:afterAutospacing="1"/>
              <w:rPr>
                <w:rFonts w:ascii="Posterama" w:eastAsia="Times New Roman" w:hAnsi="Posterama" w:cs="Posterama"/>
                <w:sz w:val="20"/>
                <w:szCs w:val="20"/>
              </w:rPr>
            </w:pPr>
            <w:r w:rsidRPr="00E9783A">
              <w:rPr>
                <w:rFonts w:ascii="Posterama" w:hAnsi="Posterama" w:cs="Posterama"/>
                <w:sz w:val="20"/>
                <w:szCs w:val="20"/>
                <w:lang w:val="es"/>
              </w:rPr>
              <w:t>Gestión portuaria sostenible y competitividad portuaria</w:t>
            </w:r>
          </w:p>
        </w:tc>
      </w:tr>
      <w:tr w:rsidR="00A92152" w:rsidRPr="00A92152" w14:paraId="34028B13" w14:textId="77777777" w:rsidTr="002638C7">
        <w:trPr>
          <w:trHeight w:val="108"/>
        </w:trPr>
        <w:tc>
          <w:tcPr>
            <w:tcW w:w="14800" w:type="dxa"/>
            <w:gridSpan w:val="5"/>
            <w:tcBorders>
              <w:top w:val="nil"/>
              <w:left w:val="single" w:sz="4" w:space="0" w:color="4472C4"/>
              <w:bottom w:val="single" w:sz="4" w:space="0" w:color="003399"/>
              <w:right w:val="single" w:sz="4" w:space="0" w:color="4472C4"/>
            </w:tcBorders>
          </w:tcPr>
          <w:p w14:paraId="55C9A66D" w14:textId="695B679E" w:rsidR="00A92152" w:rsidRPr="00A92152" w:rsidRDefault="00A92152" w:rsidP="002638C7">
            <w:pPr>
              <w:tabs>
                <w:tab w:val="left" w:pos="360"/>
              </w:tabs>
              <w:spacing w:after="100" w:afterAutospacing="1"/>
              <w:jc w:val="center"/>
              <w:rPr>
                <w:rFonts w:ascii="Posterama" w:eastAsia="Times New Roman" w:hAnsi="Posterama" w:cs="Posterama"/>
                <w:b/>
                <w:color w:val="F47B3D"/>
                <w:sz w:val="20"/>
                <w:szCs w:val="20"/>
              </w:rPr>
            </w:pPr>
            <w:r w:rsidRPr="00A92152">
              <w:rPr>
                <w:rFonts w:ascii="Posterama" w:eastAsia="Times New Roman" w:hAnsi="Posterama" w:cs="Posterama"/>
                <w:b/>
                <w:color w:val="F47B3D"/>
                <w:sz w:val="20"/>
                <w:szCs w:val="20"/>
              </w:rPr>
              <w:t>PROGRAM</w:t>
            </w:r>
            <w:r w:rsidR="00E9783A">
              <w:rPr>
                <w:rFonts w:ascii="Posterama" w:eastAsia="Times New Roman" w:hAnsi="Posterama" w:cs="Posterama"/>
                <w:b/>
                <w:color w:val="F47B3D"/>
                <w:sz w:val="20"/>
                <w:szCs w:val="20"/>
              </w:rPr>
              <w:t>AS</w:t>
            </w:r>
          </w:p>
        </w:tc>
      </w:tr>
      <w:tr w:rsidR="00A92152" w:rsidRPr="00A92152" w14:paraId="47E82630" w14:textId="77777777" w:rsidTr="002638C7">
        <w:trPr>
          <w:trHeight w:val="575"/>
        </w:trPr>
        <w:tc>
          <w:tcPr>
            <w:tcW w:w="2874" w:type="dxa"/>
            <w:tcBorders>
              <w:top w:val="single" w:sz="4" w:space="0" w:color="003399"/>
              <w:left w:val="single" w:sz="4" w:space="0" w:color="4472C4"/>
              <w:bottom w:val="single" w:sz="4" w:space="0" w:color="4472C4"/>
              <w:right w:val="nil"/>
            </w:tcBorders>
          </w:tcPr>
          <w:p w14:paraId="63935D8C" w14:textId="19958D60" w:rsidR="00E9783A" w:rsidRPr="00E9783A" w:rsidRDefault="00E9783A" w:rsidP="00E9783A">
            <w:pPr>
              <w:tabs>
                <w:tab w:val="left" w:pos="161"/>
              </w:tabs>
              <w:spacing w:after="84" w:line="216" w:lineRule="auto"/>
              <w:rPr>
                <w:rFonts w:ascii="Posterama" w:eastAsia="Calibri" w:hAnsi="Posterama" w:cs="Posterama"/>
                <w:kern w:val="24"/>
                <w:sz w:val="20"/>
                <w:szCs w:val="20"/>
              </w:rPr>
            </w:pPr>
            <w:r w:rsidRPr="00E9783A">
              <w:rPr>
                <w:rFonts w:ascii="Posterama" w:hAnsi="Posterama" w:cs="Posterama"/>
                <w:sz w:val="20"/>
                <w:szCs w:val="20"/>
                <w:lang w:val="es"/>
              </w:rPr>
              <w:t xml:space="preserve">Junta Directiva de la </w:t>
            </w:r>
            <w:r w:rsidR="002F5752">
              <w:rPr>
                <w:rFonts w:ascii="Posterama" w:hAnsi="Posterama" w:cs="Posterama"/>
                <w:sz w:val="20"/>
                <w:szCs w:val="20"/>
                <w:lang w:val="es"/>
              </w:rPr>
              <w:t xml:space="preserve">Agencia Interamericana para la </w:t>
            </w:r>
            <w:r w:rsidRPr="00E9783A">
              <w:rPr>
                <w:rFonts w:ascii="Posterama" w:hAnsi="Posterama" w:cs="Posterama"/>
                <w:sz w:val="20"/>
                <w:szCs w:val="20"/>
                <w:lang w:val="es"/>
              </w:rPr>
              <w:t xml:space="preserve">Cooperación </w:t>
            </w:r>
            <w:r w:rsidR="002F5752">
              <w:rPr>
                <w:rFonts w:ascii="Posterama" w:hAnsi="Posterama" w:cs="Posterama"/>
                <w:sz w:val="20"/>
                <w:szCs w:val="20"/>
                <w:lang w:val="es"/>
              </w:rPr>
              <w:t xml:space="preserve">y el Desarrollo </w:t>
            </w:r>
            <w:r w:rsidRPr="00E9783A">
              <w:rPr>
                <w:rFonts w:ascii="Posterama" w:hAnsi="Posterama" w:cs="Posterama"/>
                <w:sz w:val="20"/>
                <w:szCs w:val="20"/>
                <w:lang w:val="es"/>
              </w:rPr>
              <w:t>(AICD)</w:t>
            </w:r>
          </w:p>
          <w:p w14:paraId="2778A4E5" w14:textId="77777777" w:rsidR="00E9783A" w:rsidRPr="00E9783A" w:rsidRDefault="00E9783A" w:rsidP="00E9783A">
            <w:pPr>
              <w:tabs>
                <w:tab w:val="left" w:pos="161"/>
              </w:tabs>
              <w:spacing w:after="84" w:line="216" w:lineRule="auto"/>
              <w:rPr>
                <w:rFonts w:ascii="Posterama" w:eastAsia="Calibri" w:hAnsi="Posterama" w:cs="Posterama"/>
                <w:kern w:val="24"/>
                <w:sz w:val="20"/>
                <w:szCs w:val="20"/>
              </w:rPr>
            </w:pPr>
            <w:r w:rsidRPr="00E9783A">
              <w:rPr>
                <w:rFonts w:ascii="Posterama" w:hAnsi="Posterama" w:cs="Posterama"/>
                <w:sz w:val="20"/>
                <w:szCs w:val="20"/>
                <w:lang w:val="es"/>
              </w:rPr>
              <w:t>Diálogos ministeriales y políticos</w:t>
            </w:r>
          </w:p>
          <w:p w14:paraId="5A5AA148" w14:textId="77777777" w:rsidR="00E9783A" w:rsidRPr="00E9783A" w:rsidRDefault="00E9783A" w:rsidP="00E9783A">
            <w:pPr>
              <w:tabs>
                <w:tab w:val="left" w:pos="161"/>
              </w:tabs>
              <w:spacing w:after="84" w:line="216" w:lineRule="auto"/>
              <w:rPr>
                <w:rFonts w:ascii="Posterama" w:eastAsia="Calibri" w:hAnsi="Posterama" w:cs="Posterama"/>
                <w:kern w:val="24"/>
                <w:sz w:val="20"/>
                <w:szCs w:val="20"/>
              </w:rPr>
            </w:pPr>
            <w:r w:rsidRPr="00E9783A">
              <w:rPr>
                <w:rFonts w:ascii="Posterama" w:hAnsi="Posterama" w:cs="Posterama"/>
                <w:sz w:val="20"/>
                <w:szCs w:val="20"/>
                <w:lang w:val="es"/>
              </w:rPr>
              <w:t xml:space="preserve">Fondo de Cooperación al Desarrollo (FCD) </w:t>
            </w:r>
          </w:p>
          <w:p w14:paraId="61EA3AEB" w14:textId="77777777" w:rsidR="00E9783A" w:rsidRPr="00E9783A" w:rsidRDefault="00E9783A" w:rsidP="00E9783A">
            <w:pPr>
              <w:tabs>
                <w:tab w:val="left" w:pos="161"/>
              </w:tabs>
              <w:spacing w:after="84" w:line="216" w:lineRule="auto"/>
              <w:rPr>
                <w:rFonts w:ascii="Posterama" w:eastAsia="Calibri" w:hAnsi="Posterama" w:cs="Posterama"/>
                <w:kern w:val="24"/>
                <w:sz w:val="20"/>
                <w:szCs w:val="20"/>
              </w:rPr>
            </w:pPr>
            <w:r w:rsidRPr="00E9783A">
              <w:rPr>
                <w:rFonts w:ascii="Posterama" w:hAnsi="Posterama" w:cs="Posterama"/>
                <w:sz w:val="20"/>
                <w:szCs w:val="20"/>
                <w:lang w:val="es"/>
              </w:rPr>
              <w:t>Red Interamericana de Cooperación (CooperaNet)</w:t>
            </w:r>
          </w:p>
          <w:p w14:paraId="029BE6AB" w14:textId="5E5A3E13" w:rsidR="00A92152" w:rsidRPr="00A92152" w:rsidRDefault="00E9783A" w:rsidP="002638C7">
            <w:pPr>
              <w:tabs>
                <w:tab w:val="left" w:pos="161"/>
              </w:tabs>
              <w:spacing w:after="84" w:line="216" w:lineRule="auto"/>
              <w:rPr>
                <w:rFonts w:ascii="Posterama" w:eastAsia="Calibri" w:hAnsi="Posterama" w:cs="Posterama"/>
                <w:kern w:val="24"/>
                <w:sz w:val="20"/>
                <w:szCs w:val="20"/>
              </w:rPr>
            </w:pPr>
            <w:r w:rsidRPr="00E9783A">
              <w:rPr>
                <w:rFonts w:ascii="Posterama" w:hAnsi="Posterama" w:cs="Posterama"/>
                <w:sz w:val="20"/>
                <w:szCs w:val="20"/>
                <w:lang w:val="es"/>
              </w:rPr>
              <w:t xml:space="preserve">Programa </w:t>
            </w:r>
            <w:r w:rsidR="000A688A" w:rsidRPr="00E9783A">
              <w:rPr>
                <w:rFonts w:ascii="Posterama" w:hAnsi="Posterama" w:cs="Posterama"/>
                <w:sz w:val="20"/>
                <w:szCs w:val="20"/>
                <w:lang w:val="es"/>
              </w:rPr>
              <w:t xml:space="preserve">de </w:t>
            </w:r>
            <w:r w:rsidR="000A688A">
              <w:rPr>
                <w:rFonts w:ascii="Posterama" w:hAnsi="Posterama" w:cs="Posterama"/>
                <w:sz w:val="20"/>
                <w:szCs w:val="20"/>
                <w:lang w:val="es"/>
              </w:rPr>
              <w:t xml:space="preserve">cooperación en </w:t>
            </w:r>
            <w:r w:rsidRPr="00E9783A">
              <w:rPr>
                <w:rFonts w:ascii="Posterama" w:hAnsi="Posterama" w:cs="Posterama"/>
                <w:sz w:val="20"/>
                <w:szCs w:val="20"/>
                <w:lang w:val="es"/>
              </w:rPr>
              <w:t>certificación Lingüística</w:t>
            </w:r>
          </w:p>
        </w:tc>
        <w:tc>
          <w:tcPr>
            <w:tcW w:w="2959" w:type="dxa"/>
            <w:tcBorders>
              <w:top w:val="single" w:sz="4" w:space="0" w:color="003399"/>
              <w:left w:val="nil"/>
              <w:bottom w:val="single" w:sz="4" w:space="0" w:color="4472C4"/>
              <w:right w:val="nil"/>
            </w:tcBorders>
          </w:tcPr>
          <w:p w14:paraId="279B6EDA" w14:textId="1CA253E3" w:rsidR="000A688A" w:rsidRPr="000A688A" w:rsidRDefault="000A688A" w:rsidP="000A688A">
            <w:pPr>
              <w:tabs>
                <w:tab w:val="left" w:pos="161"/>
              </w:tabs>
              <w:spacing w:after="84" w:line="216" w:lineRule="auto"/>
              <w:rPr>
                <w:rFonts w:ascii="Posterama" w:eastAsia="Calibri" w:hAnsi="Posterama" w:cs="Posterama"/>
                <w:kern w:val="24"/>
                <w:sz w:val="20"/>
                <w:szCs w:val="20"/>
              </w:rPr>
            </w:pPr>
            <w:r w:rsidRPr="000A688A">
              <w:rPr>
                <w:rFonts w:ascii="Posterama" w:hAnsi="Posterama" w:cs="Posterama"/>
                <w:kern w:val="24"/>
                <w:sz w:val="20"/>
                <w:szCs w:val="20"/>
                <w:lang w:val="es"/>
              </w:rPr>
              <w:t xml:space="preserve">Academia </w:t>
            </w:r>
            <w:r>
              <w:rPr>
                <w:rFonts w:ascii="Posterama" w:hAnsi="Posterama" w:cs="Posterama"/>
                <w:kern w:val="24"/>
                <w:sz w:val="20"/>
                <w:szCs w:val="20"/>
                <w:lang w:val="es"/>
              </w:rPr>
              <w:t>p</w:t>
            </w:r>
            <w:r w:rsidRPr="000A688A">
              <w:rPr>
                <w:rFonts w:ascii="Posterama" w:hAnsi="Posterama" w:cs="Posterama"/>
                <w:kern w:val="24"/>
                <w:sz w:val="20"/>
                <w:szCs w:val="20"/>
                <w:lang w:val="es"/>
              </w:rPr>
              <w:t>ara Jóvenes en Tecnologías</w:t>
            </w:r>
            <w:r>
              <w:rPr>
                <w:rFonts w:ascii="Posterama" w:hAnsi="Posterama" w:cs="Posterama"/>
                <w:kern w:val="24"/>
                <w:sz w:val="20"/>
                <w:szCs w:val="20"/>
                <w:lang w:val="es"/>
              </w:rPr>
              <w:t xml:space="preserve"> </w:t>
            </w:r>
            <w:r w:rsidRPr="000A688A">
              <w:rPr>
                <w:rFonts w:ascii="Posterama" w:hAnsi="Posterama" w:cs="Posterama"/>
                <w:kern w:val="24"/>
                <w:sz w:val="20"/>
                <w:szCs w:val="20"/>
                <w:lang w:val="es"/>
              </w:rPr>
              <w:t>Transformadoras para las Américas de la OEA</w:t>
            </w:r>
          </w:p>
          <w:p w14:paraId="10F86768" w14:textId="77777777" w:rsidR="000A688A" w:rsidRPr="000A688A" w:rsidRDefault="000A688A" w:rsidP="000A688A">
            <w:pPr>
              <w:tabs>
                <w:tab w:val="left" w:pos="161"/>
              </w:tabs>
              <w:spacing w:after="84" w:line="216" w:lineRule="auto"/>
              <w:rPr>
                <w:rFonts w:ascii="Posterama" w:eastAsia="Calibri" w:hAnsi="Posterama" w:cs="Posterama"/>
                <w:kern w:val="24"/>
                <w:sz w:val="20"/>
                <w:szCs w:val="20"/>
              </w:rPr>
            </w:pPr>
            <w:r w:rsidRPr="000A688A">
              <w:rPr>
                <w:rFonts w:ascii="Posterama" w:hAnsi="Posterama" w:cs="Posterama"/>
                <w:kern w:val="24"/>
                <w:sz w:val="20"/>
                <w:szCs w:val="20"/>
                <w:lang w:val="es"/>
              </w:rPr>
              <w:t>Intercambio de Competitividad de las Américas (ACE)</w:t>
            </w:r>
          </w:p>
          <w:p w14:paraId="24A3BBD4" w14:textId="77777777" w:rsidR="000A688A" w:rsidRPr="000A688A" w:rsidRDefault="000A688A" w:rsidP="000A688A">
            <w:pPr>
              <w:tabs>
                <w:tab w:val="left" w:pos="161"/>
              </w:tabs>
              <w:spacing w:after="84" w:line="216" w:lineRule="auto"/>
              <w:rPr>
                <w:rFonts w:ascii="Posterama" w:eastAsia="Calibri" w:hAnsi="Posterama" w:cs="Posterama"/>
                <w:kern w:val="24"/>
                <w:sz w:val="20"/>
                <w:szCs w:val="20"/>
              </w:rPr>
            </w:pPr>
            <w:r w:rsidRPr="000A688A">
              <w:rPr>
                <w:rFonts w:ascii="Posterama" w:hAnsi="Posterama" w:cs="Posterama"/>
                <w:kern w:val="24"/>
                <w:sz w:val="20"/>
                <w:szCs w:val="20"/>
                <w:lang w:val="es"/>
              </w:rPr>
              <w:t>Mujeres económicamente empoderadas para sociedades equitativas y resilientes</w:t>
            </w:r>
          </w:p>
          <w:p w14:paraId="38696C96" w14:textId="77777777" w:rsidR="000A688A" w:rsidRPr="000A688A" w:rsidRDefault="000A688A" w:rsidP="000A688A">
            <w:pPr>
              <w:tabs>
                <w:tab w:val="left" w:pos="161"/>
              </w:tabs>
              <w:spacing w:after="84" w:line="216" w:lineRule="auto"/>
              <w:rPr>
                <w:rFonts w:ascii="Posterama" w:eastAsia="Calibri" w:hAnsi="Posterama" w:cs="Posterama"/>
                <w:kern w:val="24"/>
                <w:sz w:val="20"/>
                <w:szCs w:val="20"/>
              </w:rPr>
            </w:pPr>
            <w:r w:rsidRPr="000A688A">
              <w:rPr>
                <w:rFonts w:ascii="Posterama" w:hAnsi="Posterama" w:cs="Posterama"/>
                <w:kern w:val="24"/>
                <w:sz w:val="20"/>
                <w:szCs w:val="20"/>
                <w:lang w:val="es"/>
              </w:rPr>
              <w:t xml:space="preserve">Programa de Competitividad MIPYME  </w:t>
            </w:r>
          </w:p>
          <w:p w14:paraId="362C5154" w14:textId="3F7795A7" w:rsidR="00A92152" w:rsidRPr="00A92152" w:rsidRDefault="000A688A" w:rsidP="002638C7">
            <w:pPr>
              <w:tabs>
                <w:tab w:val="left" w:pos="161"/>
              </w:tabs>
              <w:spacing w:after="84" w:line="216" w:lineRule="auto"/>
              <w:rPr>
                <w:rFonts w:ascii="Posterama" w:eastAsia="Times New Roman" w:hAnsi="Posterama" w:cs="Posterama"/>
                <w:sz w:val="18"/>
                <w:szCs w:val="18"/>
              </w:rPr>
            </w:pPr>
            <w:r w:rsidRPr="000A688A">
              <w:rPr>
                <w:rFonts w:ascii="Posterama" w:hAnsi="Posterama" w:cs="Posterama"/>
                <w:kern w:val="24"/>
                <w:sz w:val="20"/>
                <w:szCs w:val="20"/>
                <w:lang w:val="es"/>
              </w:rPr>
              <w:t>Programa de Centros de Desarrollo de Pequeñas Empresas (SBDC)</w:t>
            </w:r>
          </w:p>
        </w:tc>
        <w:tc>
          <w:tcPr>
            <w:tcW w:w="2959" w:type="dxa"/>
            <w:tcBorders>
              <w:top w:val="single" w:sz="4" w:space="0" w:color="003399"/>
              <w:left w:val="nil"/>
              <w:bottom w:val="single" w:sz="4" w:space="0" w:color="4472C4"/>
              <w:right w:val="nil"/>
            </w:tcBorders>
          </w:tcPr>
          <w:p w14:paraId="3EE88410" w14:textId="77777777" w:rsidR="000A688A" w:rsidRPr="000A688A" w:rsidRDefault="000A688A" w:rsidP="000A688A">
            <w:pPr>
              <w:tabs>
                <w:tab w:val="left" w:pos="166"/>
              </w:tabs>
              <w:spacing w:after="134" w:line="216" w:lineRule="auto"/>
              <w:rPr>
                <w:rFonts w:ascii="Posterama" w:eastAsia="Times New Roman" w:hAnsi="Posterama" w:cs="Posterama"/>
                <w:sz w:val="20"/>
                <w:szCs w:val="20"/>
              </w:rPr>
            </w:pPr>
            <w:r w:rsidRPr="000A688A">
              <w:rPr>
                <w:rFonts w:ascii="Posterama" w:hAnsi="Posterama" w:cs="Posterama"/>
                <w:sz w:val="20"/>
                <w:szCs w:val="20"/>
                <w:lang w:val="es"/>
              </w:rPr>
              <w:t>Gestión Integrada de los Recursos Hídricos (GIRH)</w:t>
            </w:r>
          </w:p>
          <w:p w14:paraId="791F2018" w14:textId="1073AB88" w:rsidR="000A688A" w:rsidRPr="000A688A" w:rsidRDefault="000A688A" w:rsidP="000A688A">
            <w:pPr>
              <w:tabs>
                <w:tab w:val="left" w:pos="360"/>
              </w:tabs>
              <w:spacing w:after="134" w:line="216" w:lineRule="auto"/>
              <w:rPr>
                <w:rFonts w:ascii="Posterama" w:eastAsia="Times New Roman" w:hAnsi="Posterama" w:cs="Posterama"/>
                <w:sz w:val="20"/>
                <w:szCs w:val="20"/>
              </w:rPr>
            </w:pPr>
            <w:r w:rsidRPr="000A688A">
              <w:rPr>
                <w:rFonts w:ascii="Posterama" w:hAnsi="Posterama" w:cs="Posterama"/>
                <w:sz w:val="20"/>
                <w:szCs w:val="20"/>
                <w:lang w:val="es"/>
              </w:rPr>
              <w:t xml:space="preserve">Ciencia y datos para la toma de decisiones </w:t>
            </w:r>
            <w:r>
              <w:rPr>
                <w:rFonts w:ascii="Posterama" w:hAnsi="Posterama" w:cs="Posterama"/>
                <w:sz w:val="20"/>
                <w:szCs w:val="20"/>
                <w:lang w:val="es"/>
              </w:rPr>
              <w:t>en</w:t>
            </w:r>
            <w:r w:rsidRPr="000A688A">
              <w:rPr>
                <w:rFonts w:ascii="Posterama" w:hAnsi="Posterama" w:cs="Posterama"/>
                <w:sz w:val="20"/>
                <w:szCs w:val="20"/>
                <w:lang w:val="es"/>
              </w:rPr>
              <w:t xml:space="preserve"> resiliencia y gestión del riesgo de desastres.</w:t>
            </w:r>
          </w:p>
          <w:p w14:paraId="3A1F2118" w14:textId="15A941E2" w:rsidR="000A688A" w:rsidRPr="000A688A" w:rsidRDefault="000A688A" w:rsidP="000A688A">
            <w:pPr>
              <w:tabs>
                <w:tab w:val="left" w:pos="360"/>
              </w:tabs>
              <w:spacing w:after="134" w:line="216" w:lineRule="auto"/>
              <w:rPr>
                <w:rFonts w:ascii="Posterama" w:eastAsia="Times New Roman" w:hAnsi="Posterama" w:cs="Posterama"/>
                <w:sz w:val="20"/>
                <w:szCs w:val="20"/>
              </w:rPr>
            </w:pPr>
            <w:r w:rsidRPr="000A688A">
              <w:rPr>
                <w:rFonts w:ascii="Posterama" w:hAnsi="Posterama" w:cs="Posterama"/>
                <w:sz w:val="20"/>
                <w:szCs w:val="20"/>
                <w:lang w:val="es"/>
              </w:rPr>
              <w:t>Programas</w:t>
            </w:r>
            <w:r>
              <w:rPr>
                <w:rFonts w:ascii="Posterama" w:hAnsi="Posterama" w:cs="Posterama"/>
                <w:sz w:val="20"/>
                <w:szCs w:val="20"/>
                <w:lang w:val="es"/>
              </w:rPr>
              <w:t xml:space="preserve"> en</w:t>
            </w:r>
            <w:r w:rsidRPr="000A688A">
              <w:rPr>
                <w:rFonts w:ascii="Posterama" w:hAnsi="Posterama" w:cs="Posterama"/>
                <w:sz w:val="20"/>
                <w:szCs w:val="20"/>
                <w:lang w:val="es"/>
              </w:rPr>
              <w:t xml:space="preserve"> Cambio Climático, Estrategias para la Mitigación, Adaptación y Respuesta al Cambio Climático</w:t>
            </w:r>
          </w:p>
          <w:p w14:paraId="351A1E32" w14:textId="67320492" w:rsidR="00A92152" w:rsidRPr="00A92152" w:rsidRDefault="000A688A" w:rsidP="002638C7">
            <w:pPr>
              <w:tabs>
                <w:tab w:val="left" w:pos="360"/>
              </w:tabs>
              <w:spacing w:after="134" w:line="216" w:lineRule="auto"/>
              <w:rPr>
                <w:rFonts w:ascii="Posterama" w:eastAsia="Times New Roman" w:hAnsi="Posterama" w:cs="Posterama"/>
                <w:sz w:val="18"/>
                <w:szCs w:val="18"/>
              </w:rPr>
            </w:pPr>
            <w:r w:rsidRPr="000A688A">
              <w:rPr>
                <w:rFonts w:ascii="Posterama" w:hAnsi="Posterama" w:cs="Posterama"/>
                <w:sz w:val="20"/>
                <w:szCs w:val="20"/>
                <w:lang w:val="es"/>
              </w:rPr>
              <w:t xml:space="preserve">Energía limpia (Foro de Inversión, catálogo de proyectos, ministerial </w:t>
            </w:r>
            <w:r>
              <w:rPr>
                <w:rFonts w:ascii="Posterama" w:hAnsi="Posterama" w:cs="Posterama"/>
                <w:sz w:val="20"/>
                <w:szCs w:val="20"/>
                <w:lang w:val="es"/>
              </w:rPr>
              <w:t xml:space="preserve">ECPA </w:t>
            </w:r>
            <w:r w:rsidRPr="000A688A">
              <w:rPr>
                <w:rFonts w:ascii="Posterama" w:hAnsi="Posterama" w:cs="Posterama"/>
                <w:sz w:val="20"/>
                <w:szCs w:val="20"/>
                <w:lang w:val="es"/>
              </w:rPr>
              <w:t>2024)</w:t>
            </w:r>
          </w:p>
        </w:tc>
        <w:tc>
          <w:tcPr>
            <w:tcW w:w="3178" w:type="dxa"/>
            <w:tcBorders>
              <w:top w:val="single" w:sz="4" w:space="0" w:color="003399"/>
              <w:left w:val="nil"/>
              <w:bottom w:val="single" w:sz="4" w:space="0" w:color="4472C4"/>
              <w:right w:val="nil"/>
            </w:tcBorders>
          </w:tcPr>
          <w:p w14:paraId="4F114852" w14:textId="77777777" w:rsidR="000A688A" w:rsidRPr="000A688A" w:rsidRDefault="000A688A" w:rsidP="000A688A">
            <w:pPr>
              <w:tabs>
                <w:tab w:val="left" w:pos="168"/>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Reuniones de la Comisión Interamericana de Educación y Ministeriales</w:t>
            </w:r>
          </w:p>
          <w:p w14:paraId="65105119" w14:textId="77777777" w:rsidR="000A688A" w:rsidRPr="000A688A" w:rsidRDefault="000A688A" w:rsidP="000A688A">
            <w:pPr>
              <w:tabs>
                <w:tab w:val="left" w:pos="168"/>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 xml:space="preserve">Centro de Excelencia en Formación Docente (RIED) </w:t>
            </w:r>
          </w:p>
          <w:p w14:paraId="3E0407B8" w14:textId="77777777" w:rsidR="000A688A" w:rsidRPr="000A688A" w:rsidRDefault="000A688A" w:rsidP="000A688A">
            <w:pPr>
              <w:tabs>
                <w:tab w:val="left" w:pos="168"/>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Becas y Desarrollo de Habilidades Profesionales</w:t>
            </w:r>
          </w:p>
          <w:p w14:paraId="3BA8FD4E" w14:textId="77777777" w:rsidR="000A688A" w:rsidRPr="000A688A" w:rsidRDefault="000A688A" w:rsidP="000A688A">
            <w:pPr>
              <w:tabs>
                <w:tab w:val="left" w:pos="157"/>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Red Interamericana para la Administración del Trabajo (RIAL)</w:t>
            </w:r>
          </w:p>
          <w:p w14:paraId="5D0A5C8C" w14:textId="565E237B" w:rsidR="000A688A" w:rsidRPr="000A688A" w:rsidRDefault="000A688A" w:rsidP="000A688A">
            <w:pPr>
              <w:tabs>
                <w:tab w:val="left" w:pos="157"/>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Conferencia Interamericana de Ministerios de Trabajo (CIMT)</w:t>
            </w:r>
          </w:p>
          <w:p w14:paraId="718D3E13" w14:textId="77777777" w:rsidR="000A688A" w:rsidRPr="000A688A" w:rsidRDefault="000A688A" w:rsidP="000A688A">
            <w:pPr>
              <w:tabs>
                <w:tab w:val="left" w:pos="157"/>
              </w:tabs>
              <w:spacing w:after="134" w:line="216" w:lineRule="auto"/>
              <w:rPr>
                <w:rFonts w:ascii="Posterama" w:eastAsia="Times New Roman" w:hAnsi="Posterama" w:cs="Posterama"/>
                <w:sz w:val="17"/>
                <w:szCs w:val="17"/>
              </w:rPr>
            </w:pPr>
            <w:r w:rsidRPr="000A688A">
              <w:rPr>
                <w:rFonts w:ascii="Posterama" w:hAnsi="Posterama" w:cs="Posterama"/>
                <w:sz w:val="17"/>
                <w:szCs w:val="17"/>
                <w:lang w:val="es"/>
              </w:rPr>
              <w:t xml:space="preserve">Comisión Empresarial Técnica Asesora en Asuntos Laborales (CEATAL) </w:t>
            </w:r>
          </w:p>
          <w:p w14:paraId="0AB3AFFA" w14:textId="5293493A" w:rsidR="00A92152" w:rsidRPr="00A92152" w:rsidRDefault="000A688A" w:rsidP="002638C7">
            <w:pPr>
              <w:tabs>
                <w:tab w:val="left" w:pos="168"/>
              </w:tabs>
              <w:spacing w:after="134" w:line="216" w:lineRule="auto"/>
              <w:rPr>
                <w:rFonts w:ascii="Posterama" w:eastAsia="Times New Roman" w:hAnsi="Posterama" w:cs="Posterama"/>
                <w:sz w:val="18"/>
                <w:szCs w:val="18"/>
              </w:rPr>
            </w:pPr>
            <w:r w:rsidRPr="000A688A">
              <w:rPr>
                <w:rFonts w:ascii="Posterama" w:hAnsi="Posterama" w:cs="Posterama"/>
                <w:sz w:val="17"/>
                <w:szCs w:val="17"/>
                <w:lang w:val="es"/>
              </w:rPr>
              <w:t>Consejo Sindical de Asesoramiento Técnico (COSATE)</w:t>
            </w:r>
          </w:p>
        </w:tc>
        <w:tc>
          <w:tcPr>
            <w:tcW w:w="2830" w:type="dxa"/>
            <w:tcBorders>
              <w:top w:val="single" w:sz="4" w:space="0" w:color="003399"/>
              <w:left w:val="nil"/>
              <w:bottom w:val="single" w:sz="4" w:space="0" w:color="4472C4"/>
              <w:right w:val="single" w:sz="4" w:space="0" w:color="4472C4"/>
            </w:tcBorders>
          </w:tcPr>
          <w:p w14:paraId="11A82032" w14:textId="1F92FC12" w:rsidR="000A688A" w:rsidRPr="000A688A" w:rsidRDefault="000A688A" w:rsidP="000A688A">
            <w:pPr>
              <w:tabs>
                <w:tab w:val="left" w:pos="360"/>
              </w:tabs>
              <w:spacing w:after="84" w:line="216" w:lineRule="auto"/>
              <w:rPr>
                <w:rFonts w:ascii="Posterama" w:eastAsia="Times New Roman" w:hAnsi="Posterama" w:cs="Posterama"/>
                <w:sz w:val="20"/>
                <w:szCs w:val="20"/>
              </w:rPr>
            </w:pPr>
            <w:r w:rsidRPr="000A688A">
              <w:rPr>
                <w:rFonts w:ascii="Posterama" w:hAnsi="Posterama" w:cs="Posterama"/>
                <w:sz w:val="20"/>
                <w:szCs w:val="20"/>
                <w:lang w:val="es"/>
              </w:rPr>
              <w:t xml:space="preserve">Programa de la Secretaría de la CIP </w:t>
            </w:r>
          </w:p>
          <w:p w14:paraId="79E7E232" w14:textId="3CE5D75B" w:rsidR="000A688A" w:rsidRPr="000A688A" w:rsidRDefault="000A688A" w:rsidP="000A688A">
            <w:pPr>
              <w:tabs>
                <w:tab w:val="left" w:pos="360"/>
              </w:tabs>
              <w:spacing w:after="84" w:line="216" w:lineRule="auto"/>
              <w:rPr>
                <w:rFonts w:ascii="Posterama" w:eastAsia="Times New Roman" w:hAnsi="Posterama" w:cs="Posterama"/>
                <w:sz w:val="20"/>
                <w:szCs w:val="20"/>
              </w:rPr>
            </w:pPr>
            <w:r w:rsidRPr="000A688A">
              <w:rPr>
                <w:rFonts w:ascii="Posterama" w:hAnsi="Posterama" w:cs="Posterama"/>
                <w:sz w:val="20"/>
                <w:szCs w:val="20"/>
                <w:lang w:val="es"/>
              </w:rPr>
              <w:t>Programa de Capacitación y Desarrollo de Capacidades de la CIP</w:t>
            </w:r>
          </w:p>
          <w:p w14:paraId="4FDD95AB" w14:textId="77777777" w:rsidR="000A688A" w:rsidRPr="000A688A" w:rsidRDefault="000A688A" w:rsidP="000A688A">
            <w:pPr>
              <w:tabs>
                <w:tab w:val="left" w:pos="360"/>
              </w:tabs>
              <w:spacing w:after="84" w:line="216" w:lineRule="auto"/>
              <w:rPr>
                <w:rFonts w:ascii="Posterama" w:eastAsia="Times New Roman" w:hAnsi="Posterama" w:cs="Posterama"/>
                <w:sz w:val="20"/>
                <w:szCs w:val="20"/>
              </w:rPr>
            </w:pPr>
            <w:r w:rsidRPr="000A688A">
              <w:rPr>
                <w:rFonts w:ascii="Posterama" w:hAnsi="Posterama" w:cs="Posterama"/>
                <w:sz w:val="20"/>
                <w:szCs w:val="20"/>
                <w:lang w:val="es"/>
              </w:rPr>
              <w:t>Plan de acción actual de la CIP</w:t>
            </w:r>
          </w:p>
          <w:p w14:paraId="02C3A48E" w14:textId="77777777" w:rsidR="000A688A" w:rsidRPr="000A688A" w:rsidRDefault="000A688A" w:rsidP="000A688A">
            <w:pPr>
              <w:tabs>
                <w:tab w:val="left" w:pos="360"/>
              </w:tabs>
              <w:spacing w:after="84" w:line="216" w:lineRule="auto"/>
              <w:rPr>
                <w:rFonts w:ascii="Posterama" w:eastAsia="Times New Roman" w:hAnsi="Posterama" w:cs="Posterama"/>
                <w:sz w:val="20"/>
                <w:szCs w:val="20"/>
              </w:rPr>
            </w:pPr>
            <w:r w:rsidRPr="000A688A">
              <w:rPr>
                <w:rFonts w:ascii="Posterama" w:hAnsi="Posterama" w:cs="Posterama"/>
                <w:sz w:val="20"/>
                <w:szCs w:val="20"/>
                <w:lang w:val="es"/>
              </w:rPr>
              <w:t>Webinars, Eventos Virtuales y Conferencias Hemisféricas</w:t>
            </w:r>
          </w:p>
          <w:p w14:paraId="268C907D" w14:textId="77777777" w:rsidR="000A688A" w:rsidRPr="000A688A" w:rsidRDefault="000A688A" w:rsidP="000A688A">
            <w:pPr>
              <w:tabs>
                <w:tab w:val="left" w:pos="360"/>
              </w:tabs>
              <w:spacing w:after="84" w:line="216" w:lineRule="auto"/>
              <w:rPr>
                <w:rFonts w:ascii="Posterama" w:eastAsia="Times New Roman" w:hAnsi="Posterama" w:cs="Posterama"/>
                <w:sz w:val="20"/>
                <w:szCs w:val="20"/>
              </w:rPr>
            </w:pPr>
            <w:r w:rsidRPr="000A688A">
              <w:rPr>
                <w:rFonts w:ascii="Posterama" w:hAnsi="Posterama" w:cs="Posterama"/>
                <w:sz w:val="20"/>
                <w:szCs w:val="20"/>
                <w:lang w:val="es"/>
              </w:rPr>
              <w:t>Grupos Técnicos Asesores (GTA)</w:t>
            </w:r>
          </w:p>
          <w:p w14:paraId="40EFBB10" w14:textId="77777777" w:rsidR="00A92152" w:rsidRPr="00A92152" w:rsidRDefault="00A92152" w:rsidP="002638C7">
            <w:pPr>
              <w:tabs>
                <w:tab w:val="left" w:pos="360"/>
              </w:tabs>
              <w:spacing w:after="84" w:line="216" w:lineRule="auto"/>
              <w:rPr>
                <w:rFonts w:ascii="Posterama" w:eastAsia="Times New Roman" w:hAnsi="Posterama" w:cs="Posterama"/>
                <w:sz w:val="18"/>
                <w:szCs w:val="18"/>
              </w:rPr>
            </w:pPr>
          </w:p>
        </w:tc>
      </w:tr>
    </w:tbl>
    <w:p w14:paraId="55F8A97A" w14:textId="4A4767E8" w:rsidR="003C2999" w:rsidRDefault="003C2999" w:rsidP="004F3556"/>
    <w:tbl>
      <w:tblPr>
        <w:tblStyle w:val="TableGridLight"/>
        <w:tblpPr w:leftFromText="187" w:rightFromText="187" w:vertAnchor="text" w:horzAnchor="margin" w:tblpXSpec="right" w:tblpY="923"/>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802"/>
        <w:gridCol w:w="4319"/>
        <w:gridCol w:w="2768"/>
      </w:tblGrid>
      <w:tr w:rsidR="00E47623" w:rsidRPr="00316686" w14:paraId="3A7EC531" w14:textId="0ABFF6E8" w:rsidTr="00DF7E1B">
        <w:trPr>
          <w:trHeight w:val="300"/>
        </w:trPr>
        <w:tc>
          <w:tcPr>
            <w:tcW w:w="14256" w:type="dxa"/>
            <w:gridSpan w:val="4"/>
            <w:shd w:val="clear" w:color="auto" w:fill="auto"/>
          </w:tcPr>
          <w:p w14:paraId="1765E13E" w14:textId="6039F462" w:rsidR="00E47623" w:rsidRPr="000A688A" w:rsidRDefault="007531E9" w:rsidP="00DF7E1B">
            <w:pPr>
              <w:jc w:val="center"/>
              <w:rPr>
                <w:rFonts w:ascii="Posterama" w:hAnsi="Posterama" w:cs="Posterama"/>
                <w:color w:val="000000" w:themeColor="text1"/>
                <w:sz w:val="20"/>
                <w:szCs w:val="20"/>
              </w:rPr>
            </w:pPr>
            <w:r w:rsidRPr="000A688A">
              <w:rPr>
                <w:rFonts w:ascii="Posterama" w:hAnsi="Posterama" w:cs="Posterama"/>
              </w:rPr>
              <w:br w:type="page"/>
            </w:r>
            <w:r w:rsidR="000A688A" w:rsidRPr="000A688A">
              <w:rPr>
                <w:rFonts w:ascii="Posterama" w:hAnsi="Posterama" w:cs="Posterama"/>
                <w:b/>
                <w:bCs/>
                <w:color w:val="000000" w:themeColor="text1"/>
                <w:kern w:val="24"/>
                <w:lang w:val="es"/>
              </w:rPr>
              <w:t>Área: Desarrollo Económico</w:t>
            </w:r>
            <w:r w:rsidR="00F35AB5">
              <w:rPr>
                <w:rFonts w:ascii="Posterama" w:hAnsi="Posterama" w:cs="Posterama"/>
                <w:b/>
                <w:bCs/>
                <w:color w:val="000000" w:themeColor="text1"/>
                <w:kern w:val="24"/>
                <w:lang w:val="es"/>
              </w:rPr>
              <w:t>,</w:t>
            </w:r>
            <w:r w:rsidR="000A688A" w:rsidRPr="000A688A">
              <w:rPr>
                <w:rFonts w:ascii="Posterama" w:hAnsi="Posterama" w:cs="Posterama"/>
                <w:b/>
                <w:bCs/>
                <w:color w:val="000000" w:themeColor="text1"/>
                <w:kern w:val="24"/>
                <w:lang w:val="es"/>
              </w:rPr>
              <w:t xml:space="preserve"> Economías Inclusivas y Competitivas</w:t>
            </w:r>
          </w:p>
        </w:tc>
      </w:tr>
      <w:tr w:rsidR="00E47623" w:rsidRPr="00316686" w14:paraId="6DCCA100" w14:textId="32BD425C" w:rsidTr="00DF7E1B">
        <w:trPr>
          <w:trHeight w:val="233"/>
        </w:trPr>
        <w:tc>
          <w:tcPr>
            <w:tcW w:w="14256" w:type="dxa"/>
            <w:gridSpan w:val="4"/>
          </w:tcPr>
          <w:p w14:paraId="2C5FAF16" w14:textId="3516C534" w:rsidR="00E47623" w:rsidRPr="007753F3" w:rsidRDefault="00F35AB5" w:rsidP="00DF7E1B">
            <w:pPr>
              <w:pStyle w:val="NormalWeb"/>
              <w:tabs>
                <w:tab w:val="left" w:pos="68"/>
              </w:tabs>
              <w:spacing w:before="0" w:beforeAutospacing="0"/>
              <w:rPr>
                <w:rFonts w:ascii="Posterama" w:hAnsi="Posterama" w:cs="Posterama"/>
                <w:b/>
                <w:bCs/>
                <w:color w:val="595959" w:themeColor="text1" w:themeTint="A6"/>
                <w:sz w:val="20"/>
                <w:szCs w:val="20"/>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E47623" w:rsidRPr="007753F3">
              <w:rPr>
                <w:rFonts w:ascii="Posterama" w:hAnsi="Posterama" w:cs="Posterama"/>
                <w:sz w:val="20"/>
                <w:szCs w:val="20"/>
              </w:rPr>
              <w:t xml:space="preserve"> 1. </w:t>
            </w:r>
            <w:r>
              <w:t xml:space="preserve"> </w:t>
            </w:r>
            <w:r w:rsidRPr="00F35AB5">
              <w:rPr>
                <w:rFonts w:ascii="Posterama" w:hAnsi="Posterama" w:cs="Posterama"/>
                <w:sz w:val="20"/>
                <w:szCs w:val="20"/>
              </w:rPr>
              <w:t>Promoción de economías incluyentes y competitivas</w:t>
            </w:r>
          </w:p>
        </w:tc>
      </w:tr>
      <w:tr w:rsidR="00E47623" w:rsidRPr="00F35AB5" w14:paraId="447A63E2" w14:textId="51346D67" w:rsidTr="00DF7E1B">
        <w:trPr>
          <w:trHeight w:val="305"/>
        </w:trPr>
        <w:tc>
          <w:tcPr>
            <w:tcW w:w="14256" w:type="dxa"/>
            <w:gridSpan w:val="4"/>
          </w:tcPr>
          <w:p w14:paraId="5E497E2D" w14:textId="722289C4" w:rsidR="00E47623" w:rsidRPr="00F35AB5" w:rsidRDefault="000A688A" w:rsidP="00F35AB5">
            <w:pPr>
              <w:pStyle w:val="NormalWeb"/>
              <w:tabs>
                <w:tab w:val="left" w:pos="68"/>
                <w:tab w:val="left" w:pos="1698"/>
              </w:tabs>
              <w:spacing w:before="0" w:beforeAutospacing="0"/>
              <w:rPr>
                <w:rFonts w:ascii="Posterama" w:hAnsi="Posterama" w:cs="Posterama"/>
                <w:b/>
                <w:bCs/>
                <w:color w:val="595959" w:themeColor="text1" w:themeTint="A6"/>
                <w:sz w:val="20"/>
                <w:szCs w:val="20"/>
              </w:rPr>
            </w:pPr>
            <w:r w:rsidRPr="00F35AB5">
              <w:rPr>
                <w:rFonts w:ascii="Posterama" w:hAnsi="Posterama" w:cs="Posterama"/>
                <w:b/>
                <w:bCs/>
                <w:sz w:val="20"/>
                <w:szCs w:val="20"/>
              </w:rPr>
              <w:t>Objetivo:</w:t>
            </w:r>
            <w:r w:rsidR="00E47623" w:rsidRPr="00F35AB5">
              <w:rPr>
                <w:rFonts w:ascii="Posterama" w:hAnsi="Posterama" w:cs="Posterama"/>
                <w:sz w:val="20"/>
                <w:szCs w:val="20"/>
              </w:rPr>
              <w:t xml:space="preserve"> 1.1</w:t>
            </w:r>
            <w:r w:rsidR="00F35AB5" w:rsidRPr="00F35AB5">
              <w:rPr>
                <w:rFonts w:ascii="Posterama" w:hAnsi="Posterama" w:cs="Posterama"/>
                <w:sz w:val="20"/>
                <w:szCs w:val="20"/>
              </w:rPr>
              <w:t>.</w:t>
            </w:r>
            <w:r w:rsidR="00F35AB5">
              <w:rPr>
                <w:rFonts w:ascii="Posterama" w:hAnsi="Posterama" w:cs="Posterama"/>
                <w:sz w:val="20"/>
                <w:szCs w:val="20"/>
              </w:rPr>
              <w:t xml:space="preserve"> </w:t>
            </w:r>
            <w:r w:rsidR="00F35AB5" w:rsidRPr="00F35AB5">
              <w:rPr>
                <w:rFonts w:ascii="Posterama" w:hAnsi="Posterama" w:cs="Posterama"/>
                <w:sz w:val="20"/>
                <w:szCs w:val="20"/>
              </w:rPr>
              <w:t>Mejorar la capacidad de las instituciones de los Estados miembros que apoyan el diseño y la implementación de políticas y programas que fomentan la productividad, el espíritu empresarial, la innovación y la internacionalización de las micro, pequeñas y medianas empresas (MiPymes), así como de las cooperativas y otras unidades de producción.</w:t>
            </w:r>
          </w:p>
        </w:tc>
      </w:tr>
      <w:tr w:rsidR="00E47623" w:rsidRPr="00316686" w14:paraId="64296040" w14:textId="606DBE46" w:rsidTr="00DF7E1B">
        <w:trPr>
          <w:trHeight w:val="350"/>
        </w:trPr>
        <w:tc>
          <w:tcPr>
            <w:tcW w:w="14256" w:type="dxa"/>
            <w:gridSpan w:val="4"/>
          </w:tcPr>
          <w:p w14:paraId="26569F48" w14:textId="6A5711F0" w:rsidR="00E47623" w:rsidRPr="007753F3" w:rsidRDefault="00F35AB5" w:rsidP="00DF7E1B">
            <w:pPr>
              <w:pStyle w:val="NormalWeb"/>
              <w:tabs>
                <w:tab w:val="left" w:pos="68"/>
              </w:tabs>
              <w:spacing w:before="0" w:beforeAutospacing="0"/>
              <w:rPr>
                <w:rFonts w:ascii="Posterama" w:hAnsi="Posterama" w:cs="Posterama"/>
                <w:sz w:val="20"/>
                <w:szCs w:val="20"/>
              </w:rPr>
            </w:pPr>
            <w:r w:rsidRPr="007753F3">
              <w:rPr>
                <w:rFonts w:ascii="Posterama" w:hAnsi="Posterama" w:cs="Posterama"/>
                <w:b/>
                <w:bCs/>
                <w:sz w:val="20"/>
                <w:szCs w:val="20"/>
              </w:rPr>
              <w:t>Áreas</w:t>
            </w:r>
            <w:r w:rsidR="00E47623" w:rsidRPr="007753F3">
              <w:rPr>
                <w:rFonts w:ascii="Posterama" w:hAnsi="Posterama" w:cs="Posterama"/>
                <w:b/>
                <w:bCs/>
                <w:sz w:val="20"/>
                <w:szCs w:val="20"/>
              </w:rPr>
              <w:t>:</w:t>
            </w:r>
            <w:r w:rsidR="00E47623" w:rsidRPr="007753F3">
              <w:rPr>
                <w:rFonts w:ascii="Posterama" w:hAnsi="Posterama" w:cs="Posterama"/>
                <w:sz w:val="20"/>
                <w:szCs w:val="20"/>
              </w:rPr>
              <w:t xml:space="preserve"> </w:t>
            </w:r>
            <w:r>
              <w:t xml:space="preserve"> </w:t>
            </w:r>
            <w:r w:rsidRPr="00F35AB5">
              <w:rPr>
                <w:rFonts w:ascii="Posterama" w:hAnsi="Posterama" w:cs="Posterama"/>
                <w:b/>
                <w:bCs/>
                <w:color w:val="4472C4" w:themeColor="accent1"/>
                <w:sz w:val="20"/>
                <w:szCs w:val="20"/>
              </w:rPr>
              <w:t>Competitividad,</w:t>
            </w:r>
            <w:r w:rsidRPr="00F35AB5">
              <w:rPr>
                <w:rFonts w:ascii="Posterama" w:hAnsi="Posterama" w:cs="Posterama"/>
                <w:color w:val="4472C4" w:themeColor="accent1"/>
                <w:sz w:val="20"/>
                <w:szCs w:val="20"/>
              </w:rPr>
              <w:t xml:space="preserve"> </w:t>
            </w:r>
            <w:r w:rsidRPr="00F35AB5">
              <w:rPr>
                <w:rFonts w:ascii="Posterama" w:hAnsi="Posterama" w:cs="Posterama"/>
                <w:b/>
                <w:bCs/>
                <w:color w:val="4472C4" w:themeColor="accent1"/>
                <w:sz w:val="20"/>
                <w:szCs w:val="20"/>
              </w:rPr>
              <w:t>inclusión digital de las mujeres, ciencia y tecnología, microempresas y MiPymes</w:t>
            </w:r>
          </w:p>
        </w:tc>
      </w:tr>
      <w:tr w:rsidR="00D570B7" w:rsidRPr="00316686" w14:paraId="7A9F1DD8" w14:textId="77777777" w:rsidTr="00DF7E1B">
        <w:trPr>
          <w:trHeight w:val="257"/>
        </w:trPr>
        <w:tc>
          <w:tcPr>
            <w:tcW w:w="3367" w:type="dxa"/>
          </w:tcPr>
          <w:p w14:paraId="6295EF56" w14:textId="57A67C82" w:rsidR="00D570B7" w:rsidRPr="007753F3" w:rsidRDefault="00F35AB5" w:rsidP="00DF7E1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3802" w:type="dxa"/>
          </w:tcPr>
          <w:p w14:paraId="2D0BB433" w14:textId="043C91D6" w:rsidR="00D570B7" w:rsidRPr="007753F3" w:rsidRDefault="000A688A" w:rsidP="00DF7E1B">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4319" w:type="dxa"/>
          </w:tcPr>
          <w:p w14:paraId="350CC8F7" w14:textId="6DF10533" w:rsidR="00D570B7" w:rsidRPr="007753F3" w:rsidRDefault="008D484B" w:rsidP="00DF7E1B">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Pr>
                <w:rFonts w:ascii="Posterama" w:hAnsi="Posterama" w:cs="Posterama"/>
                <w:b/>
                <w:bCs/>
                <w:color w:val="000000" w:themeColor="text1"/>
                <w:sz w:val="20"/>
                <w:szCs w:val="20"/>
              </w:rPr>
              <w:t>Metas/Mediciones:</w:t>
            </w:r>
          </w:p>
        </w:tc>
        <w:tc>
          <w:tcPr>
            <w:tcW w:w="2768" w:type="dxa"/>
          </w:tcPr>
          <w:p w14:paraId="0C85EC63" w14:textId="265EA996" w:rsidR="00D570B7" w:rsidRPr="007753F3" w:rsidRDefault="006854FE" w:rsidP="00DF7E1B">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Colaboración y Alianzas:</w:t>
            </w:r>
          </w:p>
        </w:tc>
      </w:tr>
      <w:tr w:rsidR="004B4596" w:rsidRPr="00316686" w14:paraId="73618364" w14:textId="77777777" w:rsidTr="00DF7E1B">
        <w:trPr>
          <w:trHeight w:val="3066"/>
        </w:trPr>
        <w:tc>
          <w:tcPr>
            <w:tcW w:w="3367" w:type="dxa"/>
            <w:shd w:val="clear" w:color="auto" w:fill="auto"/>
          </w:tcPr>
          <w:p w14:paraId="202B74AD" w14:textId="06362343" w:rsidR="006854FE" w:rsidRPr="006854FE" w:rsidRDefault="006854FE" w:rsidP="00773844">
            <w:pPr>
              <w:pStyle w:val="NormalWeb"/>
              <w:numPr>
                <w:ilvl w:val="0"/>
                <w:numId w:val="4"/>
              </w:numPr>
              <w:tabs>
                <w:tab w:val="left" w:pos="161"/>
              </w:tabs>
              <w:spacing w:after="84" w:line="216" w:lineRule="auto"/>
              <w:rPr>
                <w:rFonts w:ascii="Posterama" w:hAnsi="Posterama" w:cs="Posterama"/>
                <w:sz w:val="20"/>
                <w:szCs w:val="20"/>
              </w:rPr>
            </w:pPr>
            <w:r>
              <w:rPr>
                <w:rFonts w:ascii="Posterama" w:hAnsi="Posterama" w:cs="Posterama"/>
                <w:sz w:val="20"/>
                <w:szCs w:val="20"/>
              </w:rPr>
              <w:t xml:space="preserve">   </w:t>
            </w:r>
            <w:r w:rsidRPr="006854FE">
              <w:rPr>
                <w:rFonts w:ascii="Posterama" w:hAnsi="Posterama" w:cs="Posterama"/>
                <w:sz w:val="20"/>
                <w:szCs w:val="20"/>
              </w:rPr>
              <w:t xml:space="preserve">Mujeres económicamente empoderadas para sociedades equitativas y resilientes </w:t>
            </w:r>
          </w:p>
          <w:p w14:paraId="4D43542B" w14:textId="03766A3A" w:rsidR="004B4596" w:rsidRPr="006854FE" w:rsidRDefault="006854FE" w:rsidP="00773844">
            <w:pPr>
              <w:pStyle w:val="NormalWeb"/>
              <w:numPr>
                <w:ilvl w:val="0"/>
                <w:numId w:val="4"/>
              </w:numPr>
              <w:tabs>
                <w:tab w:val="left" w:pos="161"/>
              </w:tabs>
              <w:spacing w:after="84" w:line="216" w:lineRule="auto"/>
              <w:rPr>
                <w:rFonts w:ascii="Posterama" w:hAnsi="Posterama" w:cs="Posterama"/>
                <w:sz w:val="20"/>
                <w:szCs w:val="20"/>
              </w:rPr>
            </w:pPr>
            <w:r w:rsidRPr="006854FE">
              <w:rPr>
                <w:rFonts w:ascii="Posterama" w:hAnsi="Posterama" w:cs="Posterama"/>
                <w:sz w:val="20"/>
                <w:szCs w:val="20"/>
              </w:rPr>
              <w:t xml:space="preserve">  </w:t>
            </w:r>
            <w:r>
              <w:rPr>
                <w:rFonts w:ascii="Posterama" w:hAnsi="Posterama" w:cs="Posterama"/>
                <w:sz w:val="20"/>
                <w:szCs w:val="20"/>
              </w:rPr>
              <w:t xml:space="preserve"> </w:t>
            </w:r>
            <w:r w:rsidRPr="006854FE">
              <w:rPr>
                <w:rFonts w:ascii="Posterama" w:hAnsi="Posterama" w:cs="Posterama"/>
                <w:sz w:val="20"/>
                <w:szCs w:val="20"/>
              </w:rPr>
              <w:t xml:space="preserve">Programa de Comercio y Capacitación Económica: Diálogo Interamericano de </w:t>
            </w:r>
            <w:r w:rsidR="00F35AB5" w:rsidRPr="006854FE">
              <w:rPr>
                <w:rFonts w:ascii="Posterama" w:hAnsi="Posterama" w:cs="Posterama"/>
                <w:sz w:val="20"/>
                <w:szCs w:val="20"/>
              </w:rPr>
              <w:t>MiPyme</w:t>
            </w:r>
            <w:r w:rsidR="00F35AB5">
              <w:rPr>
                <w:rFonts w:ascii="Posterama" w:hAnsi="Posterama" w:cs="Posterama"/>
                <w:sz w:val="20"/>
                <w:szCs w:val="20"/>
              </w:rPr>
              <w:t>s</w:t>
            </w:r>
          </w:p>
        </w:tc>
        <w:tc>
          <w:tcPr>
            <w:tcW w:w="3802" w:type="dxa"/>
            <w:shd w:val="clear" w:color="auto" w:fill="auto"/>
          </w:tcPr>
          <w:p w14:paraId="56D070A4" w14:textId="73839234" w:rsidR="006854FE" w:rsidRPr="006854FE" w:rsidRDefault="006854FE" w:rsidP="00773844">
            <w:pPr>
              <w:pStyle w:val="ListParagraph"/>
              <w:numPr>
                <w:ilvl w:val="0"/>
                <w:numId w:val="4"/>
              </w:numPr>
              <w:rPr>
                <w:rFonts w:ascii="Posterama" w:eastAsia="Times New Roman" w:hAnsi="Posterama" w:cs="Posterama"/>
                <w:color w:val="4472C4" w:themeColor="accent1"/>
                <w:sz w:val="20"/>
                <w:szCs w:val="20"/>
              </w:rPr>
            </w:pPr>
            <w:r w:rsidRPr="006854FE">
              <w:rPr>
                <w:rFonts w:ascii="Posterama" w:hAnsi="Posterama" w:cs="Posterama"/>
                <w:color w:val="4472C4" w:themeColor="accent1"/>
                <w:sz w:val="20"/>
                <w:szCs w:val="20"/>
              </w:rPr>
              <w:t>M</w:t>
            </w:r>
            <w:r>
              <w:rPr>
                <w:rFonts w:ascii="Posterama" w:hAnsi="Posterama" w:cs="Posterama"/>
                <w:color w:val="4472C4" w:themeColor="accent1"/>
                <w:sz w:val="20"/>
                <w:szCs w:val="20"/>
              </w:rPr>
              <w:t xml:space="preserve">ejorar </w:t>
            </w:r>
            <w:r w:rsidRPr="006854FE">
              <w:rPr>
                <w:rFonts w:ascii="Posterama" w:eastAsia="Times New Roman" w:hAnsi="Posterama" w:cs="Posterama"/>
                <w:color w:val="4472C4" w:themeColor="accent1"/>
                <w:sz w:val="20"/>
                <w:szCs w:val="20"/>
              </w:rPr>
              <w:t>la capacidad de los beneficiarios del programa para aplicar prácticas empresariales inclusivas y competitivas y tecnologías transformadoras.</w:t>
            </w:r>
          </w:p>
          <w:p w14:paraId="5A3D80F5" w14:textId="157E17BA" w:rsidR="004B4596" w:rsidRPr="006854FE" w:rsidRDefault="004B4596" w:rsidP="006854FE">
            <w:pPr>
              <w:pStyle w:val="NormalWeb"/>
              <w:tabs>
                <w:tab w:val="left" w:pos="212"/>
              </w:tabs>
              <w:spacing w:before="0" w:beforeAutospacing="0"/>
              <w:ind w:right="-195"/>
              <w:rPr>
                <w:rFonts w:ascii="Posterama" w:hAnsi="Posterama" w:cs="Posterama"/>
                <w:color w:val="4472C4" w:themeColor="accent1"/>
                <w:sz w:val="20"/>
                <w:szCs w:val="20"/>
              </w:rPr>
            </w:pPr>
          </w:p>
          <w:p w14:paraId="2B00C19A" w14:textId="1E1165B5" w:rsidR="004B4596" w:rsidRPr="006854FE" w:rsidRDefault="004B4596" w:rsidP="00DF7E1B">
            <w:pPr>
              <w:pStyle w:val="NormalWeb"/>
              <w:tabs>
                <w:tab w:val="left" w:pos="68"/>
              </w:tabs>
              <w:spacing w:before="0"/>
              <w:ind w:right="-195"/>
              <w:rPr>
                <w:rFonts w:ascii="Posterama" w:hAnsi="Posterama" w:cs="Posterama"/>
                <w:sz w:val="20"/>
                <w:szCs w:val="20"/>
              </w:rPr>
            </w:pPr>
          </w:p>
        </w:tc>
        <w:tc>
          <w:tcPr>
            <w:tcW w:w="4319" w:type="dxa"/>
          </w:tcPr>
          <w:p w14:paraId="0E51E2A8" w14:textId="0020C7C1" w:rsidR="006854FE" w:rsidRPr="006854FE" w:rsidRDefault="006854FE" w:rsidP="006373B3">
            <w:pPr>
              <w:pStyle w:val="NormalWeb"/>
              <w:numPr>
                <w:ilvl w:val="0"/>
                <w:numId w:val="2"/>
              </w:numPr>
              <w:tabs>
                <w:tab w:val="left" w:pos="161"/>
              </w:tabs>
              <w:spacing w:after="84" w:line="216" w:lineRule="auto"/>
              <w:rPr>
                <w:rFonts w:ascii="Posterama" w:eastAsia="Calibri" w:hAnsi="Posterama" w:cs="Posterama"/>
                <w:sz w:val="20"/>
                <w:szCs w:val="20"/>
              </w:rPr>
            </w:pPr>
            <w:r w:rsidRPr="006854FE">
              <w:rPr>
                <w:rFonts w:ascii="Posterama" w:eastAsia="Calibri" w:hAnsi="Posterama" w:cs="Posterama"/>
                <w:sz w:val="20"/>
                <w:szCs w:val="20"/>
              </w:rPr>
              <w:t xml:space="preserve">Número de sesiones de formación de formadores para que las </w:t>
            </w:r>
            <w:r w:rsidR="00F35AB5" w:rsidRPr="006854FE">
              <w:rPr>
                <w:rFonts w:ascii="Posterama" w:eastAsia="Calibri" w:hAnsi="Posterama" w:cs="Posterama"/>
                <w:sz w:val="20"/>
                <w:szCs w:val="20"/>
              </w:rPr>
              <w:t>MiPyme</w:t>
            </w:r>
            <w:r w:rsidR="00F35AB5">
              <w:rPr>
                <w:rFonts w:ascii="Posterama" w:eastAsia="Calibri" w:hAnsi="Posterama" w:cs="Posterama"/>
                <w:sz w:val="20"/>
                <w:szCs w:val="20"/>
              </w:rPr>
              <w:t>s</w:t>
            </w:r>
            <w:r w:rsidRPr="006854FE">
              <w:rPr>
                <w:rFonts w:ascii="Posterama" w:eastAsia="Calibri" w:hAnsi="Posterama" w:cs="Posterama"/>
                <w:sz w:val="20"/>
                <w:szCs w:val="20"/>
              </w:rPr>
              <w:t xml:space="preserve"> puedan beneficiarse de la economía digital.</w:t>
            </w:r>
          </w:p>
          <w:p w14:paraId="7670F662" w14:textId="77777777" w:rsidR="006854FE" w:rsidRPr="006854FE" w:rsidRDefault="006854FE" w:rsidP="006373B3">
            <w:pPr>
              <w:pStyle w:val="NormalWeb"/>
              <w:numPr>
                <w:ilvl w:val="0"/>
                <w:numId w:val="2"/>
              </w:numPr>
              <w:tabs>
                <w:tab w:val="left" w:pos="161"/>
              </w:tabs>
              <w:spacing w:after="84" w:line="216" w:lineRule="auto"/>
              <w:rPr>
                <w:rFonts w:ascii="Posterama" w:eastAsia="Calibri" w:hAnsi="Posterama" w:cs="Posterama"/>
                <w:sz w:val="20"/>
                <w:szCs w:val="20"/>
              </w:rPr>
            </w:pPr>
            <w:r w:rsidRPr="006854FE">
              <w:rPr>
                <w:rFonts w:ascii="Posterama" w:eastAsia="Calibri" w:hAnsi="Posterama" w:cs="Posterama"/>
                <w:sz w:val="20"/>
                <w:szCs w:val="20"/>
              </w:rPr>
              <w:t>Creación de un centro de intercambio de información en línea interactivo para las mujeres en la economía digital.</w:t>
            </w:r>
          </w:p>
          <w:p w14:paraId="570FEB77" w14:textId="7DAEFBA8" w:rsidR="004B4596" w:rsidRPr="006854FE" w:rsidRDefault="006854FE" w:rsidP="006373B3">
            <w:pPr>
              <w:pStyle w:val="NormalWeb"/>
              <w:numPr>
                <w:ilvl w:val="0"/>
                <w:numId w:val="2"/>
              </w:numPr>
              <w:tabs>
                <w:tab w:val="left" w:pos="161"/>
              </w:tabs>
              <w:spacing w:after="84" w:line="216" w:lineRule="auto"/>
              <w:rPr>
                <w:rFonts w:ascii="Posterama" w:eastAsia="Calibri" w:hAnsi="Posterama" w:cs="Posterama"/>
                <w:sz w:val="20"/>
                <w:szCs w:val="20"/>
              </w:rPr>
            </w:pPr>
            <w:r w:rsidRPr="006854FE">
              <w:rPr>
                <w:rFonts w:ascii="Posterama" w:eastAsia="Calibri" w:hAnsi="Posterama" w:cs="Posterama"/>
                <w:sz w:val="20"/>
                <w:szCs w:val="20"/>
              </w:rPr>
              <w:t>10 buenas prácticas compartidas Intercambio de políticas y programas públicos centrados específicamente en el fortalecimiento del sector de las MiPymes</w:t>
            </w:r>
          </w:p>
        </w:tc>
        <w:tc>
          <w:tcPr>
            <w:tcW w:w="2768" w:type="dxa"/>
          </w:tcPr>
          <w:p w14:paraId="18C908C1" w14:textId="0F5C67F7" w:rsidR="004B4596" w:rsidRPr="002638C7" w:rsidRDefault="006854FE" w:rsidP="00DF7E1B">
            <w:pPr>
              <w:rPr>
                <w:rFonts w:ascii="Posterama" w:hAnsi="Posterama" w:cs="Posterama"/>
                <w:color w:val="4472C4" w:themeColor="accent1"/>
                <w:sz w:val="20"/>
                <w:szCs w:val="20"/>
              </w:rPr>
            </w:pPr>
            <w:r w:rsidRPr="006854FE">
              <w:rPr>
                <w:rFonts w:ascii="Posterama" w:hAnsi="Posterama" w:cs="Posterama"/>
                <w:color w:val="4472C4" w:themeColor="accent1"/>
                <w:sz w:val="20"/>
                <w:szCs w:val="20"/>
              </w:rPr>
              <w:t>Misión Permanente de EE. UU. ante la OEA, WhatsApp Business, META, Agencia de Desarrollo de las Exportaciones del Caribe, CENPROMYPE, SERCOTEC</w:t>
            </w:r>
          </w:p>
        </w:tc>
      </w:tr>
      <w:tr w:rsidR="00A15690" w:rsidRPr="00316686" w14:paraId="00E7D7B0" w14:textId="77777777" w:rsidTr="00DF7E1B">
        <w:trPr>
          <w:trHeight w:val="260"/>
        </w:trPr>
        <w:tc>
          <w:tcPr>
            <w:tcW w:w="14256" w:type="dxa"/>
            <w:gridSpan w:val="4"/>
            <w:shd w:val="clear" w:color="auto" w:fill="auto"/>
          </w:tcPr>
          <w:p w14:paraId="184DEF73" w14:textId="5D1EA3FB" w:rsidR="00A15690" w:rsidRPr="007753F3" w:rsidRDefault="006854FE" w:rsidP="00DF7E1B">
            <w:pPr>
              <w:pStyle w:val="NormalWeb"/>
              <w:tabs>
                <w:tab w:val="left" w:pos="161"/>
              </w:tabs>
              <w:spacing w:line="216" w:lineRule="auto"/>
              <w:rPr>
                <w:rFonts w:ascii="Posterama" w:eastAsia="Calibri" w:hAnsi="Posterama" w:cs="Posterama"/>
                <w:b/>
                <w:bCs/>
                <w:color w:val="000000" w:themeColor="text1"/>
                <w:kern w:val="24"/>
                <w:sz w:val="20"/>
                <w:szCs w:val="20"/>
              </w:rPr>
            </w:pPr>
            <w:r>
              <w:rPr>
                <w:rFonts w:ascii="Posterama" w:eastAsia="Calibri" w:hAnsi="Posterama" w:cs="Posterama"/>
                <w:b/>
                <w:bCs/>
                <w:color w:val="4472C4" w:themeColor="accent1"/>
                <w:kern w:val="24"/>
                <w:sz w:val="20"/>
                <w:szCs w:val="20"/>
              </w:rPr>
              <w:t>Actividades 2023:</w:t>
            </w:r>
            <w:r w:rsidR="00A15690" w:rsidRPr="007753F3">
              <w:rPr>
                <w:rFonts w:ascii="Posterama" w:eastAsia="Calibri" w:hAnsi="Posterama" w:cs="Posterama"/>
                <w:b/>
                <w:bCs/>
                <w:color w:val="4472C4" w:themeColor="accent1"/>
                <w:kern w:val="24"/>
                <w:sz w:val="20"/>
                <w:szCs w:val="20"/>
              </w:rPr>
              <w:t xml:space="preserve"> </w:t>
            </w:r>
          </w:p>
        </w:tc>
      </w:tr>
      <w:tr w:rsidR="00D506F2" w:rsidRPr="00316686" w14:paraId="486468BC" w14:textId="77777777" w:rsidTr="00DF7E1B">
        <w:trPr>
          <w:trHeight w:val="1241"/>
        </w:trPr>
        <w:tc>
          <w:tcPr>
            <w:tcW w:w="14256" w:type="dxa"/>
            <w:gridSpan w:val="4"/>
            <w:shd w:val="clear" w:color="auto" w:fill="auto"/>
          </w:tcPr>
          <w:p w14:paraId="612E6419" w14:textId="5FE86171" w:rsidR="006854FE" w:rsidRPr="006854FE" w:rsidRDefault="006854FE" w:rsidP="006373B3">
            <w:pPr>
              <w:pStyle w:val="NormalWeb"/>
              <w:numPr>
                <w:ilvl w:val="0"/>
                <w:numId w:val="3"/>
              </w:numPr>
              <w:tabs>
                <w:tab w:val="left" w:pos="161"/>
              </w:tabs>
              <w:spacing w:line="216" w:lineRule="auto"/>
              <w:rPr>
                <w:rFonts w:ascii="Posterama" w:eastAsiaTheme="minorEastAsia" w:hAnsi="Posterama" w:cs="Posterama"/>
                <w:color w:val="000000" w:themeColor="text1"/>
                <w:sz w:val="20"/>
                <w:szCs w:val="20"/>
              </w:rPr>
            </w:pPr>
            <w:r w:rsidRPr="006854FE">
              <w:rPr>
                <w:rFonts w:ascii="Posterama" w:eastAsiaTheme="minorEastAsia" w:hAnsi="Posterama" w:cs="Posterama"/>
                <w:color w:val="000000" w:themeColor="text1"/>
                <w:sz w:val="20"/>
                <w:szCs w:val="20"/>
              </w:rPr>
              <w:t>Actividades de seguimiento del VII Diálogo Interamericano de Altas Autoridades MiPymes y trabajos preparatorios del VIII Diálogo</w:t>
            </w:r>
          </w:p>
          <w:p w14:paraId="4BC30460" w14:textId="717BC7F2" w:rsidR="006854FE" w:rsidRPr="006854FE" w:rsidRDefault="006854FE" w:rsidP="006373B3">
            <w:pPr>
              <w:pStyle w:val="NormalWeb"/>
              <w:numPr>
                <w:ilvl w:val="0"/>
                <w:numId w:val="3"/>
              </w:numPr>
              <w:tabs>
                <w:tab w:val="left" w:pos="161"/>
              </w:tabs>
              <w:spacing w:line="216" w:lineRule="auto"/>
              <w:rPr>
                <w:rFonts w:ascii="Posterama" w:eastAsiaTheme="minorEastAsia" w:hAnsi="Posterama" w:cs="Posterama"/>
                <w:color w:val="000000" w:themeColor="text1"/>
                <w:sz w:val="20"/>
                <w:szCs w:val="20"/>
              </w:rPr>
            </w:pPr>
            <w:r w:rsidRPr="006854FE">
              <w:rPr>
                <w:rFonts w:ascii="Posterama" w:eastAsiaTheme="minorEastAsia" w:hAnsi="Posterama" w:cs="Posterama"/>
                <w:color w:val="000000" w:themeColor="text1"/>
                <w:sz w:val="20"/>
                <w:szCs w:val="20"/>
              </w:rPr>
              <w:t>Sesiones de formación de formadores para que las MiPymes puedan beneficiarse de la economía digital.</w:t>
            </w:r>
          </w:p>
          <w:p w14:paraId="138BA2EE" w14:textId="77777777" w:rsidR="006854FE" w:rsidRPr="006854FE" w:rsidRDefault="006854FE" w:rsidP="006373B3">
            <w:pPr>
              <w:pStyle w:val="NormalWeb"/>
              <w:numPr>
                <w:ilvl w:val="0"/>
                <w:numId w:val="3"/>
              </w:numPr>
              <w:tabs>
                <w:tab w:val="left" w:pos="161"/>
              </w:tabs>
              <w:spacing w:line="216" w:lineRule="auto"/>
              <w:rPr>
                <w:rFonts w:ascii="Posterama" w:eastAsiaTheme="minorEastAsia" w:hAnsi="Posterama" w:cs="Posterama"/>
                <w:color w:val="000000" w:themeColor="text1"/>
                <w:sz w:val="20"/>
                <w:szCs w:val="20"/>
              </w:rPr>
            </w:pPr>
            <w:r w:rsidRPr="006854FE">
              <w:rPr>
                <w:rFonts w:ascii="Posterama" w:eastAsiaTheme="minorEastAsia" w:hAnsi="Posterama" w:cs="Posterama"/>
                <w:color w:val="000000" w:themeColor="text1"/>
                <w:sz w:val="20"/>
                <w:szCs w:val="20"/>
              </w:rPr>
              <w:t xml:space="preserve">Creación de un centro de intercambio de información interactivo en línea para las mujeres en la economía digital. </w:t>
            </w:r>
          </w:p>
          <w:p w14:paraId="607F54BB" w14:textId="733DB545" w:rsidR="006854FE" w:rsidRDefault="006854FE" w:rsidP="006373B3">
            <w:pPr>
              <w:pStyle w:val="NormalWeb"/>
              <w:numPr>
                <w:ilvl w:val="0"/>
                <w:numId w:val="3"/>
              </w:numPr>
              <w:tabs>
                <w:tab w:val="left" w:pos="161"/>
              </w:tabs>
              <w:spacing w:line="216" w:lineRule="auto"/>
              <w:rPr>
                <w:rFonts w:ascii="Posterama" w:eastAsiaTheme="minorEastAsia" w:hAnsi="Posterama" w:cs="Posterama"/>
                <w:color w:val="000000" w:themeColor="text1"/>
                <w:sz w:val="20"/>
                <w:szCs w:val="20"/>
              </w:rPr>
            </w:pPr>
            <w:r w:rsidRPr="006854FE">
              <w:rPr>
                <w:rFonts w:ascii="Posterama" w:eastAsiaTheme="minorEastAsia" w:hAnsi="Posterama" w:cs="Posterama"/>
                <w:color w:val="000000" w:themeColor="text1"/>
                <w:sz w:val="20"/>
                <w:szCs w:val="20"/>
              </w:rPr>
              <w:t>Boletín mensual sobre el desarrollo de las MiPymes en las Américas distribuido a las autoridades de las MiPymes</w:t>
            </w:r>
            <w:r>
              <w:rPr>
                <w:rFonts w:ascii="Posterama" w:eastAsiaTheme="minorEastAsia" w:hAnsi="Posterama" w:cs="Posterama"/>
                <w:color w:val="000000" w:themeColor="text1"/>
                <w:sz w:val="20"/>
                <w:szCs w:val="20"/>
              </w:rPr>
              <w:t xml:space="preserve"> e</w:t>
            </w:r>
            <w:r w:rsidRPr="006854FE">
              <w:rPr>
                <w:rFonts w:ascii="Posterama" w:eastAsiaTheme="minorEastAsia" w:hAnsi="Posterama" w:cs="Posterama"/>
                <w:color w:val="000000" w:themeColor="text1"/>
                <w:sz w:val="20"/>
                <w:szCs w:val="20"/>
              </w:rPr>
              <w:t xml:space="preserve"> interesados (inglés y español)</w:t>
            </w:r>
          </w:p>
          <w:p w14:paraId="6664E9A6" w14:textId="269EFE97" w:rsidR="0075564E" w:rsidRPr="00F35AB5" w:rsidRDefault="00F35AB5" w:rsidP="006373B3">
            <w:pPr>
              <w:pStyle w:val="NormalWeb"/>
              <w:numPr>
                <w:ilvl w:val="0"/>
                <w:numId w:val="3"/>
              </w:numPr>
              <w:tabs>
                <w:tab w:val="left" w:pos="161"/>
              </w:tabs>
              <w:spacing w:line="216" w:lineRule="auto"/>
              <w:ind w:left="0" w:firstLine="0"/>
              <w:rPr>
                <w:rFonts w:ascii="Posterama" w:eastAsiaTheme="minorEastAsia" w:hAnsi="Posterama" w:cs="Posterama"/>
                <w:color w:val="000000" w:themeColor="text1"/>
                <w:sz w:val="20"/>
                <w:szCs w:val="20"/>
              </w:rPr>
            </w:pPr>
            <w:r w:rsidRPr="00F35AB5">
              <w:rPr>
                <w:rFonts w:ascii="Posterama" w:eastAsiaTheme="minorEastAsia" w:hAnsi="Posterama" w:cs="Posterama"/>
                <w:color w:val="000000" w:themeColor="text1"/>
                <w:sz w:val="20"/>
                <w:szCs w:val="20"/>
              </w:rPr>
              <w:t>Incluir y destacar las prioridades horizontales de la SEDI cuando corresponda, incluyendo resiliencia, acción climática, uso de tecnologías digitales y atención a enfoques inclusivos para apoyar a las personas con mayores necesidades en las Américas. Apoyar la colaboración con el departamento y las secciones de la SEDI (Oficina Ejecutiva de la SEDI DSD, DDHEE y Cooperación).</w:t>
            </w:r>
          </w:p>
        </w:tc>
      </w:tr>
    </w:tbl>
    <w:p w14:paraId="452A78C9" w14:textId="77777777" w:rsidR="000A688A" w:rsidRPr="000A688A" w:rsidRDefault="000A688A" w:rsidP="00F66E82">
      <w:pPr>
        <w:autoSpaceDE w:val="0"/>
        <w:autoSpaceDN w:val="0"/>
        <w:adjustRightInd w:val="0"/>
        <w:spacing w:after="120"/>
        <w:ind w:left="720"/>
        <w:jc w:val="center"/>
        <w:rPr>
          <w:rFonts w:ascii="Posterama" w:eastAsia="MS PGothic" w:hAnsi="Posterama" w:cs="Posterama"/>
          <w:b/>
          <w:bCs/>
          <w:color w:val="4472C4" w:themeColor="accent1"/>
          <w:kern w:val="24"/>
          <w:sz w:val="24"/>
          <w:szCs w:val="24"/>
        </w:rPr>
      </w:pPr>
      <w:r w:rsidRPr="000A688A">
        <w:rPr>
          <w:rFonts w:ascii="Posterama" w:hAnsi="Posterama" w:cs="Posterama"/>
          <w:b/>
          <w:bCs/>
          <w:color w:val="4472C4" w:themeColor="accent1"/>
          <w:kern w:val="24"/>
          <w:sz w:val="24"/>
          <w:szCs w:val="24"/>
          <w:lang w:val="es"/>
        </w:rPr>
        <w:t xml:space="preserve">Plan de Trabajo OEA/SEDI 2023: </w:t>
      </w:r>
    </w:p>
    <w:p w14:paraId="096893A2" w14:textId="18ED36E8" w:rsidR="000A688A" w:rsidRPr="000A688A" w:rsidRDefault="000A688A" w:rsidP="00F66E82">
      <w:pPr>
        <w:autoSpaceDE w:val="0"/>
        <w:autoSpaceDN w:val="0"/>
        <w:adjustRightInd w:val="0"/>
        <w:spacing w:after="120"/>
        <w:ind w:left="720"/>
        <w:jc w:val="center"/>
        <w:rPr>
          <w:rFonts w:ascii="Posterama" w:eastAsia="MS PGothic" w:hAnsi="Posterama" w:cs="Posterama"/>
          <w:b/>
          <w:bCs/>
          <w:color w:val="4472C4" w:themeColor="accent1"/>
          <w:kern w:val="24"/>
          <w:sz w:val="24"/>
          <w:szCs w:val="24"/>
        </w:rPr>
      </w:pPr>
      <w:r w:rsidRPr="000A688A">
        <w:rPr>
          <w:rFonts w:ascii="Posterama" w:hAnsi="Posterama" w:cs="Posterama"/>
          <w:b/>
          <w:bCs/>
          <w:color w:val="4472C4" w:themeColor="accent1"/>
          <w:kern w:val="24"/>
          <w:sz w:val="24"/>
          <w:szCs w:val="24"/>
          <w:lang w:val="es"/>
        </w:rPr>
        <w:t xml:space="preserve">Programas, resultados esperados, </w:t>
      </w:r>
      <w:r w:rsidR="008D484B">
        <w:rPr>
          <w:rFonts w:ascii="Posterama" w:hAnsi="Posterama" w:cs="Posterama"/>
          <w:b/>
          <w:bCs/>
          <w:color w:val="4472C4" w:themeColor="accent1"/>
          <w:kern w:val="24"/>
          <w:sz w:val="24"/>
          <w:szCs w:val="24"/>
          <w:lang w:val="es"/>
        </w:rPr>
        <w:t>metas/mediciones</w:t>
      </w:r>
      <w:r w:rsidRPr="000A688A">
        <w:rPr>
          <w:rFonts w:ascii="Posterama" w:hAnsi="Posterama" w:cs="Posterama"/>
          <w:b/>
          <w:bCs/>
          <w:color w:val="4472C4" w:themeColor="accent1"/>
          <w:kern w:val="24"/>
          <w:sz w:val="24"/>
          <w:szCs w:val="24"/>
          <w:lang w:val="es"/>
        </w:rPr>
        <w:t>, colaboración y</w:t>
      </w:r>
      <w:r>
        <w:rPr>
          <w:rFonts w:ascii="Posterama" w:hAnsi="Posterama" w:cs="Posterama"/>
          <w:b/>
          <w:bCs/>
          <w:color w:val="4472C4" w:themeColor="accent1"/>
          <w:kern w:val="24"/>
          <w:sz w:val="24"/>
          <w:szCs w:val="24"/>
          <w:lang w:val="es"/>
        </w:rPr>
        <w:t>/o alianzas</w:t>
      </w:r>
      <w:r w:rsidRPr="000A688A">
        <w:rPr>
          <w:rFonts w:ascii="Posterama" w:hAnsi="Posterama" w:cs="Posterama"/>
          <w:b/>
          <w:bCs/>
          <w:color w:val="4472C4" w:themeColor="accent1"/>
          <w:kern w:val="24"/>
          <w:sz w:val="24"/>
          <w:szCs w:val="24"/>
          <w:lang w:val="es"/>
        </w:rPr>
        <w:t xml:space="preserve">, y actividades </w:t>
      </w:r>
    </w:p>
    <w:p w14:paraId="293F34FC" w14:textId="77777777" w:rsidR="00A57C7C" w:rsidRDefault="00A57C7C" w:rsidP="0030278B">
      <w:pPr>
        <w:autoSpaceDE w:val="0"/>
        <w:autoSpaceDN w:val="0"/>
        <w:adjustRightInd w:val="0"/>
        <w:jc w:val="center"/>
        <w:rPr>
          <w:rFonts w:ascii="Posterama" w:eastAsia="MS PGothic" w:hAnsi="Posterama" w:cs="Posterama"/>
          <w:color w:val="000000" w:themeColor="text1"/>
          <w:kern w:val="24"/>
        </w:rPr>
      </w:pPr>
    </w:p>
    <w:p w14:paraId="5DC2FAA4" w14:textId="77777777" w:rsidR="00A57C7C" w:rsidRPr="00361BB4" w:rsidRDefault="00A57C7C" w:rsidP="0030278B">
      <w:pPr>
        <w:autoSpaceDE w:val="0"/>
        <w:autoSpaceDN w:val="0"/>
        <w:adjustRightInd w:val="0"/>
        <w:jc w:val="center"/>
        <w:rPr>
          <w:rFonts w:ascii="Posterama" w:eastAsia="MS PGothic" w:hAnsi="Posterama" w:cs="Posterama"/>
          <w:color w:val="000000" w:themeColor="text1"/>
          <w:kern w:val="24"/>
        </w:rPr>
      </w:pPr>
    </w:p>
    <w:tbl>
      <w:tblPr>
        <w:tblStyle w:val="TableGridLight"/>
        <w:tblpPr w:leftFromText="180" w:rightFromText="180" w:vertAnchor="text" w:horzAnchor="margin" w:tblpXSpec="center" w:tblpY="-11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4130"/>
        <w:gridCol w:w="4330"/>
        <w:gridCol w:w="3281"/>
      </w:tblGrid>
      <w:tr w:rsidR="005E7F0B" w:rsidRPr="00316686" w14:paraId="17DCA335" w14:textId="77777777" w:rsidTr="008D484B">
        <w:trPr>
          <w:trHeight w:val="252"/>
          <w:jc w:val="center"/>
        </w:trPr>
        <w:tc>
          <w:tcPr>
            <w:tcW w:w="14256" w:type="dxa"/>
            <w:gridSpan w:val="4"/>
            <w:shd w:val="clear" w:color="auto" w:fill="auto"/>
          </w:tcPr>
          <w:p w14:paraId="68AEE038" w14:textId="3D66F2DA" w:rsidR="005E7F0B" w:rsidRPr="007753F3" w:rsidRDefault="00F35AB5" w:rsidP="00546367">
            <w:pPr>
              <w:pStyle w:val="NormalWeb"/>
              <w:tabs>
                <w:tab w:val="left" w:pos="68"/>
              </w:tabs>
              <w:spacing w:before="0" w:beforeAutospacing="0"/>
              <w:jc w:val="center"/>
              <w:rPr>
                <w:rFonts w:ascii="Posterama" w:hAnsi="Posterama" w:cs="Posterama"/>
                <w:color w:val="000000" w:themeColor="text1"/>
              </w:rPr>
            </w:pPr>
            <w:bookmarkStart w:id="1" w:name="_Hlk126524804"/>
            <w:r>
              <w:rPr>
                <w:rFonts w:ascii="Posterama" w:eastAsia="+mn-ea" w:hAnsi="Posterama" w:cs="Posterama"/>
                <w:b/>
                <w:bCs/>
                <w:color w:val="000000" w:themeColor="text1"/>
                <w:kern w:val="24"/>
              </w:rPr>
              <w:lastRenderedPageBreak/>
              <w:t>Área: Desarrollo Económico, Economías Inclusivas y Competitivas</w:t>
            </w:r>
          </w:p>
        </w:tc>
      </w:tr>
      <w:tr w:rsidR="005E7F0B" w:rsidRPr="00316686" w14:paraId="3F542973" w14:textId="77777777" w:rsidTr="008D484B">
        <w:trPr>
          <w:trHeight w:val="195"/>
          <w:jc w:val="center"/>
        </w:trPr>
        <w:tc>
          <w:tcPr>
            <w:tcW w:w="14256" w:type="dxa"/>
            <w:gridSpan w:val="4"/>
          </w:tcPr>
          <w:p w14:paraId="066DDA16" w14:textId="277DE383" w:rsidR="005E7F0B" w:rsidRPr="00316686" w:rsidRDefault="00F35AB5" w:rsidP="00546367">
            <w:pPr>
              <w:pStyle w:val="NormalWeb"/>
              <w:tabs>
                <w:tab w:val="left" w:pos="68"/>
              </w:tabs>
              <w:spacing w:before="0" w:beforeAutospacing="0"/>
              <w:rPr>
                <w:rFonts w:ascii="Posterama" w:hAnsi="Posterama" w:cs="Posterama"/>
                <w:b/>
                <w:bCs/>
                <w:color w:val="595959" w:themeColor="text1" w:themeTint="A6"/>
                <w:sz w:val="22"/>
                <w:szCs w:val="22"/>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5E7F0B" w:rsidRPr="004C45A5">
              <w:rPr>
                <w:rFonts w:ascii="Posterama" w:hAnsi="Posterama" w:cs="Posterama"/>
                <w:sz w:val="20"/>
                <w:szCs w:val="20"/>
              </w:rPr>
              <w:t xml:space="preserve"> </w:t>
            </w:r>
            <w:r w:rsidR="005E7F0B" w:rsidRPr="004C45A5">
              <w:rPr>
                <w:rFonts w:ascii="Posterama" w:hAnsi="Posterama" w:cs="Posterama"/>
                <w:b/>
                <w:sz w:val="20"/>
                <w:szCs w:val="20"/>
              </w:rPr>
              <w:t>1.</w:t>
            </w:r>
            <w:r w:rsidR="005E7F0B" w:rsidRPr="004C45A5">
              <w:rPr>
                <w:rFonts w:ascii="Posterama" w:hAnsi="Posterama" w:cs="Posterama"/>
                <w:sz w:val="20"/>
                <w:szCs w:val="20"/>
              </w:rPr>
              <w:t xml:space="preserve"> </w:t>
            </w:r>
            <w:r>
              <w:rPr>
                <w:rFonts w:ascii="Posterama" w:hAnsi="Posterama" w:cs="Posterama"/>
                <w:sz w:val="20"/>
                <w:szCs w:val="20"/>
              </w:rPr>
              <w:t xml:space="preserve">Promoción de economías incluyentes y competitivas </w:t>
            </w:r>
          </w:p>
        </w:tc>
      </w:tr>
      <w:tr w:rsidR="005E7F0B" w:rsidRPr="00F35AB5" w14:paraId="608EB9CA" w14:textId="77777777" w:rsidTr="008D484B">
        <w:trPr>
          <w:trHeight w:val="256"/>
          <w:jc w:val="center"/>
        </w:trPr>
        <w:tc>
          <w:tcPr>
            <w:tcW w:w="14256" w:type="dxa"/>
            <w:gridSpan w:val="4"/>
          </w:tcPr>
          <w:p w14:paraId="1AC7081B" w14:textId="02D9FCFB" w:rsidR="005E7F0B" w:rsidRPr="00F35AB5" w:rsidRDefault="000A688A" w:rsidP="00546367">
            <w:pPr>
              <w:pStyle w:val="NormalWeb"/>
              <w:tabs>
                <w:tab w:val="left" w:pos="68"/>
              </w:tabs>
              <w:spacing w:before="0" w:beforeAutospacing="0"/>
              <w:rPr>
                <w:rFonts w:ascii="Posterama" w:hAnsi="Posterama" w:cs="Posterama"/>
                <w:b/>
                <w:bCs/>
                <w:color w:val="595959" w:themeColor="text1" w:themeTint="A6"/>
                <w:sz w:val="20"/>
                <w:szCs w:val="20"/>
              </w:rPr>
            </w:pPr>
            <w:r w:rsidRPr="00F35AB5">
              <w:rPr>
                <w:rFonts w:ascii="Posterama" w:hAnsi="Posterama" w:cs="Posterama"/>
                <w:b/>
                <w:bCs/>
                <w:sz w:val="20"/>
                <w:szCs w:val="20"/>
              </w:rPr>
              <w:t>Objetivo:</w:t>
            </w:r>
            <w:r w:rsidR="005E7F0B" w:rsidRPr="00F35AB5">
              <w:rPr>
                <w:rFonts w:ascii="Posterama" w:hAnsi="Posterama" w:cs="Posterama"/>
                <w:sz w:val="20"/>
                <w:szCs w:val="20"/>
              </w:rPr>
              <w:t xml:space="preserve"> </w:t>
            </w:r>
            <w:r w:rsidR="00F35AB5" w:rsidRPr="00F35AB5">
              <w:rPr>
                <w:rFonts w:ascii="Posterama" w:hAnsi="Posterama" w:cs="Posterama"/>
                <w:b/>
                <w:sz w:val="20"/>
                <w:szCs w:val="20"/>
              </w:rPr>
              <w:t>1.1</w:t>
            </w:r>
            <w:r w:rsidR="00F35AB5">
              <w:rPr>
                <w:rFonts w:ascii="Posterama" w:hAnsi="Posterama" w:cs="Posterama"/>
                <w:b/>
                <w:sz w:val="20"/>
                <w:szCs w:val="20"/>
              </w:rPr>
              <w:t>.</w:t>
            </w:r>
            <w:r w:rsidR="00F35AB5" w:rsidRPr="00F35AB5">
              <w:rPr>
                <w:rFonts w:ascii="Posterama" w:hAnsi="Posterama" w:cs="Posterama"/>
                <w:sz w:val="20"/>
                <w:szCs w:val="20"/>
              </w:rPr>
              <w:t xml:space="preserve"> Mejorar la capacidad de las instituciones de los Estados miembros que apoyan el diseño y la implementación de políticas y programas que fomentan la productividad, el espíritu empresarial, la innovación y la internacionalización de las micro, pequeñas y medianas empresas (MiPymes), así como de las cooperativas y otras unidades de producción.</w:t>
            </w:r>
          </w:p>
        </w:tc>
      </w:tr>
      <w:tr w:rsidR="005E7F0B" w:rsidRPr="00316686" w14:paraId="19BDF530" w14:textId="77777777" w:rsidTr="008D484B">
        <w:trPr>
          <w:trHeight w:val="294"/>
          <w:jc w:val="center"/>
        </w:trPr>
        <w:tc>
          <w:tcPr>
            <w:tcW w:w="14256" w:type="dxa"/>
            <w:gridSpan w:val="4"/>
          </w:tcPr>
          <w:p w14:paraId="5E7A6D3F" w14:textId="51A01652" w:rsidR="005E7F0B" w:rsidRPr="00E0782D" w:rsidRDefault="00F35AB5" w:rsidP="00546367">
            <w:pPr>
              <w:pStyle w:val="NormalWeb"/>
              <w:tabs>
                <w:tab w:val="left" w:pos="68"/>
              </w:tabs>
              <w:spacing w:before="0" w:beforeAutospacing="0"/>
              <w:rPr>
                <w:rFonts w:ascii="Posterama" w:hAnsi="Posterama" w:cs="Posterama"/>
                <w:sz w:val="20"/>
                <w:szCs w:val="20"/>
              </w:rPr>
            </w:pPr>
            <w:r w:rsidRPr="00E0782D">
              <w:rPr>
                <w:rFonts w:ascii="Posterama" w:hAnsi="Posterama" w:cs="Posterama"/>
                <w:b/>
                <w:bCs/>
                <w:sz w:val="20"/>
                <w:szCs w:val="20"/>
              </w:rPr>
              <w:t>Áreas</w:t>
            </w:r>
            <w:r w:rsidR="005E7F0B" w:rsidRPr="00E0782D">
              <w:rPr>
                <w:rFonts w:ascii="Posterama" w:hAnsi="Posterama" w:cs="Posterama"/>
                <w:b/>
                <w:bCs/>
                <w:sz w:val="20"/>
                <w:szCs w:val="20"/>
              </w:rPr>
              <w:t>:</w:t>
            </w:r>
            <w:r w:rsidR="005E7F0B" w:rsidRPr="00E0782D">
              <w:rPr>
                <w:rFonts w:ascii="Posterama" w:hAnsi="Posterama" w:cs="Posterama"/>
                <w:sz w:val="20"/>
                <w:szCs w:val="20"/>
              </w:rPr>
              <w:t xml:space="preserve"> </w:t>
            </w:r>
            <w:r w:rsidR="005E7F0B" w:rsidRPr="00E0782D">
              <w:rPr>
                <w:rFonts w:ascii="Posterama" w:eastAsia="Calibri" w:hAnsi="Posterama" w:cs="Posterama"/>
                <w:b/>
                <w:bCs/>
                <w:color w:val="4472C4" w:themeColor="accent1"/>
                <w:kern w:val="24"/>
                <w:sz w:val="20"/>
                <w:szCs w:val="20"/>
              </w:rPr>
              <w:t xml:space="preserve"> </w:t>
            </w:r>
            <w:r w:rsidR="008D484B">
              <w:t xml:space="preserve"> </w:t>
            </w:r>
            <w:r w:rsidR="008D484B" w:rsidRPr="008D484B">
              <w:rPr>
                <w:rFonts w:ascii="Posterama" w:eastAsia="Calibri" w:hAnsi="Posterama" w:cs="Posterama"/>
                <w:b/>
                <w:bCs/>
                <w:color w:val="4472C4" w:themeColor="accent1"/>
                <w:kern w:val="24"/>
                <w:sz w:val="20"/>
                <w:szCs w:val="20"/>
              </w:rPr>
              <w:t xml:space="preserve">Competitividad, empoderamiento de las mujeres, microempresas y </w:t>
            </w:r>
            <w:r w:rsidR="008D484B">
              <w:rPr>
                <w:rFonts w:ascii="Posterama" w:eastAsia="Calibri" w:hAnsi="Posterama" w:cs="Posterama"/>
                <w:b/>
                <w:bCs/>
                <w:color w:val="4472C4" w:themeColor="accent1"/>
                <w:kern w:val="24"/>
                <w:sz w:val="20"/>
                <w:szCs w:val="20"/>
              </w:rPr>
              <w:t>MiPymes</w:t>
            </w:r>
            <w:r w:rsidR="008D484B" w:rsidRPr="008D484B">
              <w:rPr>
                <w:rFonts w:ascii="Posterama" w:eastAsia="Calibri" w:hAnsi="Posterama" w:cs="Posterama"/>
                <w:b/>
                <w:bCs/>
                <w:color w:val="4472C4" w:themeColor="accent1"/>
                <w:kern w:val="24"/>
                <w:sz w:val="20"/>
                <w:szCs w:val="20"/>
              </w:rPr>
              <w:t>, desarrollo sostenible</w:t>
            </w:r>
          </w:p>
        </w:tc>
      </w:tr>
      <w:tr w:rsidR="005E7F0B" w:rsidRPr="00316686" w14:paraId="0CE34567" w14:textId="77777777" w:rsidTr="001C4F8A">
        <w:trPr>
          <w:trHeight w:val="333"/>
          <w:jc w:val="center"/>
        </w:trPr>
        <w:tc>
          <w:tcPr>
            <w:tcW w:w="2515" w:type="dxa"/>
          </w:tcPr>
          <w:p w14:paraId="2773EA1C" w14:textId="601DFD70" w:rsidR="005E7F0B" w:rsidRPr="00E0782D" w:rsidRDefault="00F35AB5"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4130" w:type="dxa"/>
          </w:tcPr>
          <w:p w14:paraId="24E90C70" w14:textId="586E28CF" w:rsidR="005E7F0B" w:rsidRPr="00E0782D" w:rsidRDefault="000A688A" w:rsidP="00546367">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4330" w:type="dxa"/>
          </w:tcPr>
          <w:p w14:paraId="1B8EFD7B" w14:textId="7C4B0294" w:rsidR="005E7F0B" w:rsidRPr="00E0782D" w:rsidRDefault="008D484B" w:rsidP="00546367">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3281" w:type="dxa"/>
          </w:tcPr>
          <w:p w14:paraId="579F1486" w14:textId="2CEC098A" w:rsidR="005E7F0B" w:rsidRPr="00E0782D" w:rsidRDefault="001C4F8A"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Colaboración</w:t>
            </w:r>
            <w:r w:rsidR="006854FE">
              <w:rPr>
                <w:rFonts w:ascii="Posterama" w:eastAsia="Calibri" w:hAnsi="Posterama" w:cs="Posterama"/>
                <w:b/>
                <w:bCs/>
                <w:color w:val="4472C4" w:themeColor="accent1"/>
                <w:kern w:val="24"/>
                <w:sz w:val="20"/>
                <w:szCs w:val="20"/>
              </w:rPr>
              <w:t xml:space="preserve"> y Alianzas:</w:t>
            </w:r>
          </w:p>
        </w:tc>
      </w:tr>
      <w:tr w:rsidR="004B4596" w:rsidRPr="00316686" w14:paraId="0BDC3CC9" w14:textId="77777777" w:rsidTr="001C4F8A">
        <w:trPr>
          <w:trHeight w:val="4053"/>
          <w:jc w:val="center"/>
        </w:trPr>
        <w:tc>
          <w:tcPr>
            <w:tcW w:w="2515" w:type="dxa"/>
            <w:shd w:val="clear" w:color="auto" w:fill="auto"/>
          </w:tcPr>
          <w:p w14:paraId="2C5EE99D" w14:textId="56EDA385" w:rsidR="008D484B" w:rsidRPr="008D484B" w:rsidRDefault="004B4596" w:rsidP="006373B3">
            <w:pPr>
              <w:pStyle w:val="NormalWeb"/>
              <w:numPr>
                <w:ilvl w:val="0"/>
                <w:numId w:val="1"/>
              </w:numPr>
              <w:tabs>
                <w:tab w:val="left" w:pos="161"/>
              </w:tabs>
              <w:spacing w:after="84" w:line="216" w:lineRule="auto"/>
              <w:rPr>
                <w:rFonts w:ascii="Posterama" w:eastAsia="Calibri" w:hAnsi="Posterama" w:cs="Posterama"/>
                <w:sz w:val="20"/>
                <w:szCs w:val="20"/>
              </w:rPr>
            </w:pPr>
            <w:r w:rsidRPr="00E0782D">
              <w:rPr>
                <w:rFonts w:ascii="Posterama" w:eastAsia="Calibri" w:hAnsi="Posterama" w:cs="Posterama"/>
                <w:sz w:val="20"/>
                <w:szCs w:val="20"/>
              </w:rPr>
              <w:t xml:space="preserve">   </w:t>
            </w:r>
            <w:r w:rsidR="008D484B" w:rsidRPr="008D484B">
              <w:rPr>
                <w:rFonts w:ascii="Posterama" w:eastAsia="Calibri" w:hAnsi="Posterama" w:cs="Posterama"/>
                <w:sz w:val="20"/>
                <w:szCs w:val="20"/>
              </w:rPr>
              <w:t>Redes del Centro de Desarrollo de la Pequeña Empresa (SBDC)</w:t>
            </w:r>
          </w:p>
          <w:p w14:paraId="503509C5" w14:textId="77777777" w:rsidR="008D484B" w:rsidRPr="008D484B" w:rsidRDefault="008D484B" w:rsidP="006373B3">
            <w:pPr>
              <w:pStyle w:val="NormalWeb"/>
              <w:numPr>
                <w:ilvl w:val="0"/>
                <w:numId w:val="1"/>
              </w:numPr>
              <w:tabs>
                <w:tab w:val="left" w:pos="161"/>
              </w:tabs>
              <w:spacing w:after="84" w:line="216" w:lineRule="auto"/>
              <w:rPr>
                <w:rFonts w:ascii="Posterama" w:eastAsia="Calibri" w:hAnsi="Posterama" w:cs="Posterama"/>
                <w:sz w:val="20"/>
                <w:szCs w:val="20"/>
              </w:rPr>
            </w:pPr>
            <w:r w:rsidRPr="008D484B">
              <w:rPr>
                <w:rFonts w:ascii="Posterama" w:eastAsia="Calibri" w:hAnsi="Posterama" w:cs="Posterama"/>
                <w:sz w:val="20"/>
                <w:szCs w:val="20"/>
              </w:rPr>
              <w:t xml:space="preserve"> Redes del Centro de Desarrollo de la Pequeña Empresa (SBDC) </w:t>
            </w:r>
          </w:p>
          <w:p w14:paraId="080EA4C0" w14:textId="235583E4" w:rsidR="004B4596" w:rsidRPr="008D484B" w:rsidRDefault="008D484B" w:rsidP="006373B3">
            <w:pPr>
              <w:pStyle w:val="NormalWeb"/>
              <w:numPr>
                <w:ilvl w:val="0"/>
                <w:numId w:val="1"/>
              </w:numPr>
              <w:tabs>
                <w:tab w:val="left" w:pos="161"/>
              </w:tabs>
              <w:spacing w:after="84" w:line="216" w:lineRule="auto"/>
              <w:rPr>
                <w:rFonts w:ascii="Posterama" w:hAnsi="Posterama" w:cs="Posterama"/>
                <w:sz w:val="20"/>
                <w:szCs w:val="20"/>
              </w:rPr>
            </w:pPr>
            <w:r w:rsidRPr="008D484B">
              <w:rPr>
                <w:rFonts w:ascii="Posterama" w:eastAsia="Calibri" w:hAnsi="Posterama" w:cs="Posterama"/>
                <w:sz w:val="20"/>
                <w:szCs w:val="20"/>
              </w:rPr>
              <w:t xml:space="preserve"> Programa de Competitividad de las </w:t>
            </w:r>
            <w:r>
              <w:rPr>
                <w:rFonts w:ascii="Posterama" w:eastAsia="Calibri" w:hAnsi="Posterama" w:cs="Posterama"/>
                <w:sz w:val="20"/>
                <w:szCs w:val="20"/>
              </w:rPr>
              <w:t>MiPymes</w:t>
            </w:r>
          </w:p>
        </w:tc>
        <w:tc>
          <w:tcPr>
            <w:tcW w:w="4130" w:type="dxa"/>
            <w:shd w:val="clear" w:color="auto" w:fill="auto"/>
          </w:tcPr>
          <w:p w14:paraId="70397282" w14:textId="0E7F6095" w:rsidR="008D484B" w:rsidRPr="001C4F8A" w:rsidRDefault="008D484B" w:rsidP="00773844">
            <w:pPr>
              <w:pStyle w:val="NormalWeb"/>
              <w:numPr>
                <w:ilvl w:val="0"/>
                <w:numId w:val="8"/>
              </w:numPr>
              <w:tabs>
                <w:tab w:val="left" w:pos="161"/>
              </w:tabs>
              <w:spacing w:line="216" w:lineRule="auto"/>
              <w:rPr>
                <w:rFonts w:ascii="Posterama" w:hAnsi="Posterama" w:cs="Posterama"/>
                <w:color w:val="4472C4" w:themeColor="accent1"/>
                <w:sz w:val="20"/>
                <w:szCs w:val="20"/>
              </w:rPr>
            </w:pPr>
            <w:r>
              <w:rPr>
                <w:rFonts w:ascii="Posterama" w:hAnsi="Posterama" w:cs="Posterama"/>
                <w:sz w:val="20"/>
                <w:szCs w:val="20"/>
              </w:rPr>
              <w:t xml:space="preserve">  </w:t>
            </w:r>
            <w:r w:rsidRPr="001C4F8A">
              <w:rPr>
                <w:rFonts w:ascii="Posterama" w:hAnsi="Posterama" w:cs="Posterama"/>
                <w:color w:val="4472C4" w:themeColor="accent1"/>
                <w:sz w:val="20"/>
                <w:szCs w:val="20"/>
              </w:rPr>
              <w:t>Centro de Desarrollo de Pequeñas Empresas Establecidas (SBDC)</w:t>
            </w:r>
          </w:p>
          <w:p w14:paraId="66EADDA2" w14:textId="451A5B04" w:rsidR="008D484B" w:rsidRPr="001C4F8A" w:rsidRDefault="008D484B" w:rsidP="00773844">
            <w:pPr>
              <w:pStyle w:val="NormalWeb"/>
              <w:numPr>
                <w:ilvl w:val="0"/>
                <w:numId w:val="8"/>
              </w:numPr>
              <w:tabs>
                <w:tab w:val="left" w:pos="161"/>
              </w:tabs>
              <w:spacing w:line="216" w:lineRule="auto"/>
              <w:rPr>
                <w:rFonts w:ascii="Posterama" w:hAnsi="Posterama" w:cs="Posterama"/>
                <w:color w:val="4472C4" w:themeColor="accent1"/>
                <w:sz w:val="20"/>
                <w:szCs w:val="20"/>
              </w:rPr>
            </w:pPr>
            <w:r w:rsidRPr="001C4F8A">
              <w:rPr>
                <w:rFonts w:ascii="Posterama" w:hAnsi="Posterama" w:cs="Posterama"/>
                <w:color w:val="4472C4" w:themeColor="accent1"/>
                <w:sz w:val="20"/>
                <w:szCs w:val="20"/>
              </w:rPr>
              <w:t xml:space="preserve">  Mejora del acceso a los mercados y a la financiación para las MiPymes del Caribe, con especial atención a las mujeres y los jóvenes empresarios</w:t>
            </w:r>
          </w:p>
          <w:p w14:paraId="5B458C28" w14:textId="5E12485B" w:rsidR="008D484B" w:rsidRPr="001C4F8A" w:rsidRDefault="008D484B" w:rsidP="00773844">
            <w:pPr>
              <w:pStyle w:val="NormalWeb"/>
              <w:numPr>
                <w:ilvl w:val="0"/>
                <w:numId w:val="8"/>
              </w:numPr>
              <w:tabs>
                <w:tab w:val="left" w:pos="161"/>
              </w:tabs>
              <w:spacing w:line="216" w:lineRule="auto"/>
              <w:rPr>
                <w:rFonts w:ascii="Posterama" w:hAnsi="Posterama" w:cs="Posterama"/>
                <w:color w:val="4472C4" w:themeColor="accent1"/>
                <w:sz w:val="20"/>
                <w:szCs w:val="20"/>
              </w:rPr>
            </w:pPr>
            <w:r w:rsidRPr="001C4F8A">
              <w:rPr>
                <w:rFonts w:ascii="Posterama" w:hAnsi="Posterama" w:cs="Posterama"/>
                <w:color w:val="4472C4" w:themeColor="accent1"/>
                <w:sz w:val="20"/>
                <w:szCs w:val="20"/>
              </w:rPr>
              <w:t xml:space="preserve">  Los empresarios y los socios locales aprovechan las nuevas oportunidades de financiación y de mercado. </w:t>
            </w:r>
          </w:p>
          <w:p w14:paraId="161EC17C" w14:textId="5FA41AFC" w:rsidR="008D484B" w:rsidRPr="001C4F8A" w:rsidRDefault="008D484B" w:rsidP="00773844">
            <w:pPr>
              <w:pStyle w:val="NormalWeb"/>
              <w:numPr>
                <w:ilvl w:val="0"/>
                <w:numId w:val="8"/>
              </w:numPr>
              <w:tabs>
                <w:tab w:val="left" w:pos="161"/>
              </w:tabs>
              <w:spacing w:line="216" w:lineRule="auto"/>
              <w:rPr>
                <w:rFonts w:ascii="Posterama" w:hAnsi="Posterama" w:cs="Posterama"/>
                <w:color w:val="4472C4" w:themeColor="accent1"/>
                <w:sz w:val="20"/>
                <w:szCs w:val="20"/>
              </w:rPr>
            </w:pPr>
            <w:r w:rsidRPr="001C4F8A">
              <w:rPr>
                <w:rFonts w:ascii="Posterama" w:hAnsi="Posterama" w:cs="Posterama"/>
                <w:color w:val="4472C4" w:themeColor="accent1"/>
                <w:sz w:val="20"/>
                <w:szCs w:val="20"/>
              </w:rPr>
              <w:t xml:space="preserve">  Mayor confianza y preparación en la localización de negocios. </w:t>
            </w:r>
          </w:p>
          <w:p w14:paraId="34D3134C" w14:textId="4716FADA" w:rsidR="004B4596" w:rsidRPr="00E0782D" w:rsidRDefault="008D484B" w:rsidP="00773844">
            <w:pPr>
              <w:pStyle w:val="NormalWeb"/>
              <w:numPr>
                <w:ilvl w:val="0"/>
                <w:numId w:val="8"/>
              </w:numPr>
              <w:tabs>
                <w:tab w:val="left" w:pos="161"/>
              </w:tabs>
              <w:spacing w:line="216" w:lineRule="auto"/>
              <w:rPr>
                <w:rFonts w:ascii="Posterama" w:hAnsi="Posterama" w:cs="Posterama"/>
                <w:sz w:val="20"/>
                <w:szCs w:val="20"/>
              </w:rPr>
            </w:pPr>
            <w:r w:rsidRPr="001C4F8A">
              <w:rPr>
                <w:rFonts w:ascii="Posterama" w:hAnsi="Posterama" w:cs="Posterama"/>
                <w:color w:val="4472C4" w:themeColor="accent1"/>
                <w:sz w:val="20"/>
                <w:szCs w:val="20"/>
              </w:rPr>
              <w:t xml:space="preserve">   Establecimiento de métricas para supervisar la eficacia de las intervenciones de apoyo y su contribución a los objetivos nacionales de desarrollo económico.</w:t>
            </w:r>
          </w:p>
        </w:tc>
        <w:tc>
          <w:tcPr>
            <w:tcW w:w="4330" w:type="dxa"/>
          </w:tcPr>
          <w:p w14:paraId="0502CA4A" w14:textId="50E1E1B4" w:rsidR="008D484B" w:rsidRPr="008D484B" w:rsidRDefault="008D484B" w:rsidP="006373B3">
            <w:pPr>
              <w:pStyle w:val="NormalWeb"/>
              <w:numPr>
                <w:ilvl w:val="0"/>
                <w:numId w:val="1"/>
              </w:numPr>
              <w:tabs>
                <w:tab w:val="left" w:pos="68"/>
              </w:tabs>
              <w:spacing w:line="216" w:lineRule="auto"/>
              <w:ind w:right="90"/>
              <w:rPr>
                <w:rFonts w:ascii="Posterama" w:hAnsi="Posterama" w:cs="Posterama"/>
                <w:sz w:val="20"/>
                <w:szCs w:val="20"/>
              </w:rPr>
            </w:pPr>
            <w:r w:rsidRPr="008D484B">
              <w:rPr>
                <w:rFonts w:ascii="Posterama" w:hAnsi="Posterama" w:cs="Posterama"/>
                <w:sz w:val="20"/>
                <w:szCs w:val="20"/>
              </w:rPr>
              <w:t xml:space="preserve">Puesta en marcha de redes nacionales de SBDC en nuevos países beneficiarios: Brasil, Ecuador y Uruguay. </w:t>
            </w:r>
          </w:p>
          <w:p w14:paraId="5717319A" w14:textId="77777777" w:rsidR="008D484B" w:rsidRPr="008D484B" w:rsidRDefault="008D484B" w:rsidP="006373B3">
            <w:pPr>
              <w:pStyle w:val="NormalWeb"/>
              <w:numPr>
                <w:ilvl w:val="0"/>
                <w:numId w:val="1"/>
              </w:numPr>
              <w:tabs>
                <w:tab w:val="left" w:pos="68"/>
              </w:tabs>
              <w:spacing w:line="216" w:lineRule="auto"/>
              <w:ind w:right="90"/>
              <w:rPr>
                <w:rFonts w:ascii="Posterama" w:hAnsi="Posterama" w:cs="Posterama"/>
                <w:sz w:val="20"/>
                <w:szCs w:val="20"/>
              </w:rPr>
            </w:pPr>
            <w:r w:rsidRPr="008D484B">
              <w:rPr>
                <w:rFonts w:ascii="Posterama" w:hAnsi="Posterama" w:cs="Posterama"/>
                <w:sz w:val="20"/>
                <w:szCs w:val="20"/>
              </w:rPr>
              <w:t xml:space="preserve">Inicio formal del programa SBDC en al menos un (1) nuevo país beneficiario para finales de 2023. </w:t>
            </w:r>
          </w:p>
          <w:p w14:paraId="2FD6CE0B" w14:textId="1F07FADA" w:rsidR="008D484B" w:rsidRPr="008D484B" w:rsidRDefault="008D484B" w:rsidP="006373B3">
            <w:pPr>
              <w:pStyle w:val="NormalWeb"/>
              <w:numPr>
                <w:ilvl w:val="0"/>
                <w:numId w:val="1"/>
              </w:numPr>
              <w:tabs>
                <w:tab w:val="left" w:pos="68"/>
              </w:tabs>
              <w:spacing w:line="216" w:lineRule="auto"/>
              <w:ind w:right="90"/>
              <w:rPr>
                <w:rFonts w:ascii="Posterama" w:hAnsi="Posterama" w:cs="Posterama"/>
                <w:sz w:val="20"/>
                <w:szCs w:val="20"/>
              </w:rPr>
            </w:pPr>
            <w:r w:rsidRPr="008D484B">
              <w:rPr>
                <w:rFonts w:ascii="Posterama" w:hAnsi="Posterama" w:cs="Posterama"/>
                <w:sz w:val="20"/>
                <w:szCs w:val="20"/>
              </w:rPr>
              <w:t>Al menos cincuenta (50) M</w:t>
            </w:r>
            <w:r>
              <w:rPr>
                <w:rFonts w:ascii="Posterama" w:hAnsi="Posterama" w:cs="Posterama"/>
                <w:sz w:val="20"/>
                <w:szCs w:val="20"/>
              </w:rPr>
              <w:t xml:space="preserve">iPymes </w:t>
            </w:r>
            <w:r w:rsidRPr="008D484B">
              <w:rPr>
                <w:rFonts w:ascii="Posterama" w:hAnsi="Posterama" w:cs="Posterama"/>
                <w:sz w:val="20"/>
                <w:szCs w:val="20"/>
              </w:rPr>
              <w:t>caribeñas preparadas para acceder a oportunidades en Florida.</w:t>
            </w:r>
          </w:p>
          <w:p w14:paraId="5EAB4174" w14:textId="3B2312F4" w:rsidR="008D484B" w:rsidRPr="008D484B" w:rsidRDefault="008D484B" w:rsidP="006373B3">
            <w:pPr>
              <w:pStyle w:val="NormalWeb"/>
              <w:numPr>
                <w:ilvl w:val="0"/>
                <w:numId w:val="1"/>
              </w:numPr>
              <w:tabs>
                <w:tab w:val="left" w:pos="68"/>
              </w:tabs>
              <w:spacing w:line="216" w:lineRule="auto"/>
              <w:ind w:right="90"/>
              <w:rPr>
                <w:rFonts w:ascii="Posterama" w:hAnsi="Posterama" w:cs="Posterama"/>
                <w:sz w:val="20"/>
                <w:szCs w:val="20"/>
              </w:rPr>
            </w:pPr>
            <w:r w:rsidRPr="008D484B">
              <w:rPr>
                <w:rFonts w:ascii="Posterama" w:hAnsi="Posterama" w:cs="Posterama"/>
                <w:sz w:val="20"/>
                <w:szCs w:val="20"/>
              </w:rPr>
              <w:t>Al menos cincuenta (50) MiPymes acceden a financiación gracias a la intervención.</w:t>
            </w:r>
          </w:p>
          <w:p w14:paraId="6AFAE797" w14:textId="1A524C86" w:rsidR="008D484B" w:rsidRPr="008D484B" w:rsidRDefault="008D484B" w:rsidP="006373B3">
            <w:pPr>
              <w:pStyle w:val="NormalWeb"/>
              <w:numPr>
                <w:ilvl w:val="0"/>
                <w:numId w:val="1"/>
              </w:numPr>
              <w:tabs>
                <w:tab w:val="left" w:pos="68"/>
              </w:tabs>
              <w:spacing w:line="216" w:lineRule="auto"/>
              <w:ind w:right="90"/>
              <w:rPr>
                <w:rFonts w:ascii="Posterama" w:hAnsi="Posterama" w:cs="Posterama"/>
                <w:sz w:val="20"/>
                <w:szCs w:val="20"/>
              </w:rPr>
            </w:pPr>
            <w:r w:rsidRPr="008D484B">
              <w:rPr>
                <w:rFonts w:ascii="Posterama" w:hAnsi="Posterama" w:cs="Posterama"/>
                <w:sz w:val="20"/>
                <w:szCs w:val="20"/>
              </w:rPr>
              <w:t>100 M</w:t>
            </w:r>
            <w:r>
              <w:rPr>
                <w:rFonts w:ascii="Posterama" w:hAnsi="Posterama" w:cs="Posterama"/>
                <w:sz w:val="20"/>
                <w:szCs w:val="20"/>
              </w:rPr>
              <w:t>iPymes</w:t>
            </w:r>
            <w:r w:rsidRPr="008D484B">
              <w:rPr>
                <w:rFonts w:ascii="Posterama" w:hAnsi="Posterama" w:cs="Posterama"/>
                <w:sz w:val="20"/>
                <w:szCs w:val="20"/>
              </w:rPr>
              <w:t xml:space="preserve"> cuentan con los conocimientos y habilidades necesarios.</w:t>
            </w:r>
          </w:p>
          <w:p w14:paraId="6A952E28" w14:textId="7C09E019" w:rsidR="004B4596" w:rsidRPr="00E0782D" w:rsidRDefault="008D484B" w:rsidP="006373B3">
            <w:pPr>
              <w:pStyle w:val="NormalWeb"/>
              <w:numPr>
                <w:ilvl w:val="0"/>
                <w:numId w:val="1"/>
              </w:numPr>
              <w:tabs>
                <w:tab w:val="left" w:pos="68"/>
              </w:tabs>
              <w:spacing w:before="0" w:line="216" w:lineRule="auto"/>
              <w:ind w:right="90"/>
              <w:rPr>
                <w:rFonts w:ascii="Posterama" w:eastAsia="Calibri" w:hAnsi="Posterama" w:cs="Posterama"/>
                <w:color w:val="4472C4" w:themeColor="accent1"/>
                <w:sz w:val="20"/>
                <w:szCs w:val="20"/>
              </w:rPr>
            </w:pPr>
            <w:r w:rsidRPr="008D484B">
              <w:rPr>
                <w:rFonts w:ascii="Posterama" w:hAnsi="Posterama" w:cs="Posterama"/>
                <w:sz w:val="20"/>
                <w:szCs w:val="20"/>
              </w:rPr>
              <w:t>Estrategias para una mayor inclusión de mujeres y jóvenes en las cooperativas</w:t>
            </w:r>
          </w:p>
        </w:tc>
        <w:tc>
          <w:tcPr>
            <w:tcW w:w="3281" w:type="dxa"/>
          </w:tcPr>
          <w:p w14:paraId="7CC4256A" w14:textId="5B553C52" w:rsidR="004B4596" w:rsidRPr="001C4F8A" w:rsidRDefault="008D484B" w:rsidP="00546367">
            <w:pPr>
              <w:rPr>
                <w:rFonts w:ascii="Posterama" w:hAnsi="Posterama" w:cs="Posterama"/>
                <w:sz w:val="20"/>
                <w:szCs w:val="20"/>
              </w:rPr>
            </w:pPr>
            <w:r w:rsidRPr="001C4F8A">
              <w:rPr>
                <w:rFonts w:ascii="Posterama" w:hAnsi="Posterama" w:cs="Posterama"/>
                <w:color w:val="0070C0"/>
                <w:sz w:val="20"/>
                <w:szCs w:val="20"/>
                <w:lang w:val="es"/>
              </w:rPr>
              <w:t xml:space="preserve">Misión Permanente de los Estados Unidos ante la </w:t>
            </w:r>
            <w:r w:rsidR="001C4F8A" w:rsidRPr="001C4F8A">
              <w:rPr>
                <w:rFonts w:ascii="Posterama" w:hAnsi="Posterama" w:cs="Posterama"/>
                <w:color w:val="0070C0"/>
                <w:sz w:val="20"/>
                <w:szCs w:val="20"/>
                <w:lang w:val="es"/>
              </w:rPr>
              <w:t>OEA, SBDC</w:t>
            </w:r>
            <w:r w:rsidRPr="001C4F8A">
              <w:rPr>
                <w:rFonts w:ascii="Posterama" w:hAnsi="Posterama" w:cs="Posterama"/>
                <w:color w:val="0070C0"/>
                <w:sz w:val="20"/>
                <w:szCs w:val="20"/>
                <w:lang w:val="es"/>
              </w:rPr>
              <w:t xml:space="preserve"> Caribe, Universidad de Texas en San Antonio (UTSA); SEBRAE; Embajada de los Estados Unidos en Brasil; Ministerio de la Producción de Ecuador; AUCI-Uruguay, Florida Atlantic University SBDC.</w:t>
            </w:r>
          </w:p>
        </w:tc>
      </w:tr>
      <w:tr w:rsidR="00E63B43" w:rsidRPr="00316686" w14:paraId="1BD9FBA2" w14:textId="77777777" w:rsidTr="008D484B">
        <w:trPr>
          <w:trHeight w:val="180"/>
          <w:jc w:val="center"/>
        </w:trPr>
        <w:tc>
          <w:tcPr>
            <w:tcW w:w="14256" w:type="dxa"/>
            <w:gridSpan w:val="4"/>
            <w:shd w:val="clear" w:color="auto" w:fill="auto"/>
          </w:tcPr>
          <w:p w14:paraId="7B4B892A" w14:textId="2FC14B0D" w:rsidR="00E63B43" w:rsidRPr="00E0782D" w:rsidRDefault="006854FE" w:rsidP="00546367">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E63B43" w:rsidRPr="00E0782D">
              <w:rPr>
                <w:rFonts w:ascii="Posterama" w:eastAsia="Calibri" w:hAnsi="Posterama" w:cs="Posterama"/>
                <w:b/>
                <w:bCs/>
                <w:color w:val="4472C4" w:themeColor="accent1"/>
                <w:kern w:val="24"/>
                <w:sz w:val="20"/>
                <w:szCs w:val="20"/>
              </w:rPr>
              <w:t xml:space="preserve"> </w:t>
            </w:r>
          </w:p>
        </w:tc>
      </w:tr>
      <w:tr w:rsidR="00E63B43" w:rsidRPr="00316686" w14:paraId="06F6E89F" w14:textId="77777777" w:rsidTr="008D484B">
        <w:trPr>
          <w:trHeight w:val="70"/>
          <w:jc w:val="center"/>
        </w:trPr>
        <w:tc>
          <w:tcPr>
            <w:tcW w:w="14256" w:type="dxa"/>
            <w:gridSpan w:val="4"/>
          </w:tcPr>
          <w:p w14:paraId="562AA42E" w14:textId="77777777" w:rsidR="008D484B" w:rsidRPr="008D484B" w:rsidRDefault="008D484B" w:rsidP="006373B3">
            <w:pPr>
              <w:pStyle w:val="ListParagraph"/>
              <w:numPr>
                <w:ilvl w:val="0"/>
                <w:numId w:val="1"/>
              </w:numPr>
              <w:rPr>
                <w:rFonts w:ascii="Posterama" w:hAnsi="Posterama" w:cs="Posterama"/>
                <w:sz w:val="20"/>
                <w:szCs w:val="20"/>
              </w:rPr>
            </w:pPr>
            <w:r w:rsidRPr="008D484B">
              <w:rPr>
                <w:rFonts w:ascii="Posterama" w:hAnsi="Posterama" w:cs="Posterama"/>
                <w:sz w:val="20"/>
                <w:szCs w:val="20"/>
              </w:rPr>
              <w:t>Asistencia técnica, formación y mejores prácticas para promover la creación de empresas en colaboración con el Florida SBDC de la FAU, financiado por la OEA.</w:t>
            </w:r>
          </w:p>
          <w:p w14:paraId="3CE954E0" w14:textId="77777777" w:rsidR="008D484B" w:rsidRPr="008D484B" w:rsidRDefault="008D484B" w:rsidP="006373B3">
            <w:pPr>
              <w:pStyle w:val="ListParagraph"/>
              <w:numPr>
                <w:ilvl w:val="0"/>
                <w:numId w:val="1"/>
              </w:numPr>
              <w:rPr>
                <w:rFonts w:ascii="Posterama" w:hAnsi="Posterama" w:cs="Posterama"/>
                <w:sz w:val="20"/>
                <w:szCs w:val="20"/>
              </w:rPr>
            </w:pPr>
            <w:r w:rsidRPr="008D484B">
              <w:rPr>
                <w:rFonts w:ascii="Posterama" w:hAnsi="Posterama" w:cs="Posterama"/>
                <w:sz w:val="20"/>
                <w:szCs w:val="20"/>
              </w:rPr>
              <w:t>Capacitación y apoyo técnico a PYMES para desarrollar Planes de Negocio/propuestas en las siguientes áreas clave: Gestión financiera, Planificación empresarial, Continuidad empresarial, Marketing, Comercio electrónico y presencia digital, Exportación, Desarrollo, Sostenibilidad medioambiental y otras áreas específicas para los beneficiarios o las necesidades del sector.</w:t>
            </w:r>
          </w:p>
          <w:p w14:paraId="5E69D8E2" w14:textId="77777777" w:rsidR="008D484B" w:rsidRPr="008D484B" w:rsidRDefault="008D484B" w:rsidP="006373B3">
            <w:pPr>
              <w:pStyle w:val="ListParagraph"/>
              <w:numPr>
                <w:ilvl w:val="0"/>
                <w:numId w:val="1"/>
              </w:numPr>
              <w:rPr>
                <w:rFonts w:ascii="Posterama" w:hAnsi="Posterama" w:cs="Posterama"/>
                <w:sz w:val="20"/>
                <w:szCs w:val="20"/>
              </w:rPr>
            </w:pPr>
            <w:r w:rsidRPr="008D484B">
              <w:rPr>
                <w:rFonts w:ascii="Posterama" w:hAnsi="Posterama" w:cs="Posterama"/>
                <w:sz w:val="20"/>
                <w:szCs w:val="20"/>
              </w:rPr>
              <w:t>Programas/formación/educación sobre diversos temas empresariales (período de aterrizaje suave de 6 meses), eventos de creación de redes y 3 horas de servicios de orientación grupal ofrecidos por el SBDC de la FAU con un enfoque en la investigación de mercado, la estrategia de entrada en el mercado internacional, la evaluación de la capacidad de la empresa para satisfacer las demandas de los clientes del mercado objetivo.</w:t>
            </w:r>
          </w:p>
          <w:p w14:paraId="46AA1BBC" w14:textId="1DB24932" w:rsidR="0075564E" w:rsidRPr="00E0782D" w:rsidRDefault="008D484B" w:rsidP="006373B3">
            <w:pPr>
              <w:pStyle w:val="ListParagraph"/>
              <w:numPr>
                <w:ilvl w:val="0"/>
                <w:numId w:val="1"/>
              </w:numPr>
              <w:rPr>
                <w:rFonts w:ascii="Posterama" w:hAnsi="Posterama" w:cs="Posterama"/>
                <w:sz w:val="20"/>
                <w:szCs w:val="20"/>
              </w:rPr>
            </w:pPr>
            <w:r w:rsidRPr="008D484B">
              <w:rPr>
                <w:rFonts w:ascii="Posterama" w:hAnsi="Posterama" w:cs="Posterama"/>
                <w:sz w:val="20"/>
                <w:szCs w:val="20"/>
              </w:rPr>
              <w:t>Ubicación y reubicación de empresas en Florida; expansión del mercado y apoyo de aterrizaje suave para los clientes del SBDC del Caribe</w:t>
            </w:r>
          </w:p>
        </w:tc>
      </w:tr>
    </w:tbl>
    <w:p w14:paraId="79BB3B38" w14:textId="77777777" w:rsidR="00E0782D" w:rsidRDefault="00E0782D" w:rsidP="0030278B">
      <w:bookmarkStart w:id="2" w:name="_Hlk126530548"/>
      <w:bookmarkEnd w:id="1"/>
      <w:r>
        <w:br w:type="page"/>
      </w:r>
    </w:p>
    <w:tbl>
      <w:tblPr>
        <w:tblStyle w:val="TableGridLight"/>
        <w:tblpPr w:leftFromText="180" w:rightFromText="180" w:vertAnchor="text" w:horzAnchor="margin" w:tblpXSpec="center" w:tblpY="-3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325"/>
        <w:gridCol w:w="3936"/>
        <w:gridCol w:w="3762"/>
      </w:tblGrid>
      <w:tr w:rsidR="007A50D6" w:rsidRPr="00316686" w14:paraId="1C15A61A" w14:textId="77777777" w:rsidTr="00517620">
        <w:trPr>
          <w:trHeight w:val="252"/>
          <w:jc w:val="center"/>
        </w:trPr>
        <w:tc>
          <w:tcPr>
            <w:tcW w:w="14665" w:type="dxa"/>
            <w:gridSpan w:val="4"/>
            <w:shd w:val="clear" w:color="auto" w:fill="auto"/>
          </w:tcPr>
          <w:p w14:paraId="06E86274" w14:textId="6704A40C" w:rsidR="007A50D6" w:rsidRPr="00635FB6" w:rsidRDefault="00F35AB5" w:rsidP="00517620">
            <w:pPr>
              <w:pStyle w:val="NormalWeb"/>
              <w:tabs>
                <w:tab w:val="left" w:pos="68"/>
              </w:tabs>
              <w:spacing w:before="0" w:beforeAutospacing="0"/>
              <w:jc w:val="center"/>
              <w:rPr>
                <w:rFonts w:ascii="Posterama" w:hAnsi="Posterama" w:cs="Posterama"/>
                <w:color w:val="000000" w:themeColor="text1"/>
              </w:rPr>
            </w:pPr>
            <w:r>
              <w:rPr>
                <w:rFonts w:ascii="Posterama" w:eastAsia="+mn-ea" w:hAnsi="Posterama" w:cs="Posterama"/>
                <w:b/>
                <w:bCs/>
                <w:color w:val="000000" w:themeColor="text1"/>
                <w:kern w:val="24"/>
              </w:rPr>
              <w:lastRenderedPageBreak/>
              <w:t>Área: Desarrollo Económico, Economías Inclusivas y Competitivas</w:t>
            </w:r>
          </w:p>
        </w:tc>
      </w:tr>
      <w:tr w:rsidR="007A50D6" w:rsidRPr="00316686" w14:paraId="4D768DD0" w14:textId="77777777" w:rsidTr="00517620">
        <w:trPr>
          <w:trHeight w:val="195"/>
          <w:jc w:val="center"/>
        </w:trPr>
        <w:tc>
          <w:tcPr>
            <w:tcW w:w="14665" w:type="dxa"/>
            <w:gridSpan w:val="4"/>
          </w:tcPr>
          <w:p w14:paraId="05920280" w14:textId="45A7606D" w:rsidR="007A50D6" w:rsidRPr="00316686" w:rsidRDefault="001C4F8A" w:rsidP="00517620">
            <w:pPr>
              <w:pStyle w:val="NormalWeb"/>
              <w:tabs>
                <w:tab w:val="left" w:pos="68"/>
              </w:tabs>
              <w:spacing w:before="0" w:beforeAutospacing="0"/>
              <w:rPr>
                <w:rFonts w:ascii="Posterama" w:hAnsi="Posterama" w:cs="Posterama"/>
                <w:b/>
                <w:bCs/>
                <w:color w:val="595959" w:themeColor="text1" w:themeTint="A6"/>
                <w:sz w:val="22"/>
                <w:szCs w:val="22"/>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7A50D6" w:rsidRPr="004C45A5">
              <w:rPr>
                <w:rFonts w:ascii="Posterama" w:hAnsi="Posterama" w:cs="Posterama"/>
                <w:b/>
                <w:bCs/>
                <w:sz w:val="20"/>
                <w:szCs w:val="20"/>
              </w:rPr>
              <w:t xml:space="preserve"> 1. </w:t>
            </w:r>
            <w:r>
              <w:t xml:space="preserve"> </w:t>
            </w:r>
            <w:r w:rsidRPr="001C4F8A">
              <w:rPr>
                <w:rFonts w:ascii="Posterama" w:hAnsi="Posterama" w:cs="Posterama"/>
                <w:sz w:val="20"/>
                <w:szCs w:val="20"/>
              </w:rPr>
              <w:t>Promoción de economías incluyentes y competitivas</w:t>
            </w:r>
          </w:p>
        </w:tc>
      </w:tr>
      <w:tr w:rsidR="007A50D6" w:rsidRPr="00F35AB5" w14:paraId="10A668D5" w14:textId="77777777" w:rsidTr="00517620">
        <w:trPr>
          <w:trHeight w:val="614"/>
          <w:jc w:val="center"/>
        </w:trPr>
        <w:tc>
          <w:tcPr>
            <w:tcW w:w="14665" w:type="dxa"/>
            <w:gridSpan w:val="4"/>
          </w:tcPr>
          <w:p w14:paraId="582B4FEF" w14:textId="03990AA5" w:rsidR="007A50D6" w:rsidRPr="00F35AB5" w:rsidRDefault="000A688A" w:rsidP="00517620">
            <w:pPr>
              <w:rPr>
                <w:rFonts w:ascii="Posterama" w:hAnsi="Posterama" w:cs="Posterama"/>
                <w:b/>
                <w:bCs/>
                <w:color w:val="595959" w:themeColor="text1" w:themeTint="A6"/>
                <w:sz w:val="20"/>
                <w:szCs w:val="20"/>
              </w:rPr>
            </w:pPr>
            <w:r w:rsidRPr="00F35AB5">
              <w:rPr>
                <w:rFonts w:ascii="Posterama" w:hAnsi="Posterama" w:cs="Posterama"/>
                <w:b/>
                <w:bCs/>
                <w:sz w:val="20"/>
                <w:szCs w:val="20"/>
              </w:rPr>
              <w:t>Objetivo:</w:t>
            </w:r>
            <w:r w:rsidR="007A50D6" w:rsidRPr="00F35AB5">
              <w:rPr>
                <w:rFonts w:ascii="Posterama" w:hAnsi="Posterama" w:cs="Posterama"/>
                <w:sz w:val="20"/>
                <w:szCs w:val="20"/>
              </w:rPr>
              <w:t xml:space="preserve"> </w:t>
            </w:r>
            <w:r w:rsidR="001C4F8A" w:rsidRPr="00F35AB5">
              <w:rPr>
                <w:rFonts w:ascii="Posterama" w:hAnsi="Posterama" w:cs="Posterama"/>
                <w:sz w:val="20"/>
                <w:szCs w:val="20"/>
              </w:rPr>
              <w:t xml:space="preserve">1.1 </w:t>
            </w:r>
            <w:r w:rsidR="001C4F8A">
              <w:t>Mejorar</w:t>
            </w:r>
            <w:r w:rsidR="00F35AB5" w:rsidRPr="00F35AB5">
              <w:rPr>
                <w:rFonts w:ascii="Posterama" w:hAnsi="Posterama" w:cs="Posterama"/>
                <w:sz w:val="20"/>
                <w:szCs w:val="20"/>
              </w:rPr>
              <w:t xml:space="preserve"> la capacidad de las instituciones de los Estados miembros que apoyan el diseño y la implementación de políticas y programas que fomentan la productividad, el espíritu empresarial, la innovación y la internacionalización de las micro, pequeñas y medianas empresas (MiPymes), así como de las cooperativas y otras unidades de producción. </w:t>
            </w:r>
          </w:p>
        </w:tc>
      </w:tr>
      <w:tr w:rsidR="007A50D6" w:rsidRPr="00316686" w14:paraId="1E6C3B10" w14:textId="77777777" w:rsidTr="00517620">
        <w:trPr>
          <w:trHeight w:val="294"/>
          <w:jc w:val="center"/>
        </w:trPr>
        <w:tc>
          <w:tcPr>
            <w:tcW w:w="14665" w:type="dxa"/>
            <w:gridSpan w:val="4"/>
          </w:tcPr>
          <w:p w14:paraId="5B106129" w14:textId="6CB05912" w:rsidR="007A50D6" w:rsidRPr="001C4F8A" w:rsidRDefault="001C4F8A" w:rsidP="00517620">
            <w:pPr>
              <w:pStyle w:val="NormalWeb"/>
              <w:tabs>
                <w:tab w:val="left" w:pos="68"/>
              </w:tabs>
              <w:spacing w:before="0" w:beforeAutospacing="0"/>
              <w:rPr>
                <w:rFonts w:ascii="Posterama" w:hAnsi="Posterama" w:cs="Posterama"/>
                <w:b/>
                <w:bCs/>
                <w:sz w:val="20"/>
                <w:szCs w:val="20"/>
              </w:rPr>
            </w:pPr>
            <w:r w:rsidRPr="001C4F8A">
              <w:rPr>
                <w:rFonts w:ascii="Posterama" w:hAnsi="Posterama" w:cs="Posterama"/>
                <w:b/>
                <w:bCs/>
                <w:sz w:val="20"/>
                <w:szCs w:val="20"/>
              </w:rPr>
              <w:t>Áreas</w:t>
            </w:r>
            <w:r w:rsidR="007A50D6" w:rsidRPr="001C4F8A">
              <w:rPr>
                <w:rFonts w:ascii="Posterama" w:hAnsi="Posterama" w:cs="Posterama"/>
                <w:b/>
                <w:bCs/>
                <w:sz w:val="20"/>
                <w:szCs w:val="20"/>
              </w:rPr>
              <w:t xml:space="preserve">: </w:t>
            </w:r>
            <w:r w:rsidRPr="001C4F8A">
              <w:rPr>
                <w:b/>
                <w:bCs/>
              </w:rPr>
              <w:t xml:space="preserve"> </w:t>
            </w:r>
            <w:r w:rsidRPr="001C4F8A">
              <w:rPr>
                <w:rFonts w:ascii="Posterama" w:hAnsi="Posterama" w:cs="Posterama"/>
                <w:b/>
                <w:bCs/>
                <w:color w:val="4472C4" w:themeColor="accent1"/>
                <w:sz w:val="20"/>
                <w:szCs w:val="20"/>
              </w:rPr>
              <w:t>Competitividad, empoderamiento de las mujeres, MiPymes, Ciencia y Tecnología</w:t>
            </w:r>
          </w:p>
        </w:tc>
      </w:tr>
      <w:tr w:rsidR="007A50D6" w:rsidRPr="00316686" w14:paraId="4D9FD7D7" w14:textId="77777777" w:rsidTr="00517620">
        <w:trPr>
          <w:trHeight w:val="260"/>
          <w:jc w:val="center"/>
        </w:trPr>
        <w:tc>
          <w:tcPr>
            <w:tcW w:w="3325" w:type="dxa"/>
          </w:tcPr>
          <w:p w14:paraId="39228E22" w14:textId="1D01D8E9" w:rsidR="007A50D6" w:rsidRPr="004C45A5" w:rsidRDefault="00F35AB5" w:rsidP="00517620">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sz w:val="20"/>
                <w:szCs w:val="20"/>
              </w:rPr>
              <w:t>Programas de la SEDI:</w:t>
            </w:r>
          </w:p>
        </w:tc>
        <w:tc>
          <w:tcPr>
            <w:tcW w:w="3420" w:type="dxa"/>
          </w:tcPr>
          <w:p w14:paraId="7DB38677" w14:textId="18CCE8E9" w:rsidR="007A50D6" w:rsidRPr="00E0782D" w:rsidRDefault="000A688A" w:rsidP="00517620">
            <w:pPr>
              <w:pStyle w:val="NormalWeb"/>
              <w:tabs>
                <w:tab w:val="left" w:pos="68"/>
              </w:tabs>
              <w:spacing w:before="0" w:beforeAutospacing="0"/>
              <w:ind w:right="-195"/>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sz w:val="20"/>
                <w:szCs w:val="20"/>
              </w:rPr>
              <w:t>Resultados Esperados:</w:t>
            </w:r>
          </w:p>
        </w:tc>
        <w:tc>
          <w:tcPr>
            <w:tcW w:w="4050" w:type="dxa"/>
          </w:tcPr>
          <w:p w14:paraId="6B3A7472" w14:textId="404B3234" w:rsidR="007A50D6" w:rsidRPr="00E0782D" w:rsidRDefault="001C4F8A" w:rsidP="008A299E">
            <w:pPr>
              <w:pStyle w:val="NormalWeb"/>
              <w:tabs>
                <w:tab w:val="left" w:pos="161"/>
              </w:tabs>
              <w:spacing w:before="0" w:beforeAutospacing="0" w:after="84" w:afterAutospacing="0" w:line="216" w:lineRule="auto"/>
              <w:ind w:right="-200"/>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3870" w:type="dxa"/>
          </w:tcPr>
          <w:p w14:paraId="3C9224F0" w14:textId="0B620FC2" w:rsidR="007A50D6" w:rsidRPr="00E0782D" w:rsidRDefault="001C4F8A" w:rsidP="00517620">
            <w:pPr>
              <w:rPr>
                <w:rFonts w:ascii="Posterama" w:eastAsia="Calibri" w:hAnsi="Posterama" w:cs="Posterama"/>
                <w:b/>
                <w:bCs/>
                <w:color w:val="4472C4" w:themeColor="accent1"/>
                <w:kern w:val="24"/>
                <w:sz w:val="20"/>
                <w:szCs w:val="20"/>
              </w:rPr>
            </w:pPr>
            <w:r>
              <w:rPr>
                <w:rFonts w:ascii="Posterama" w:hAnsi="Posterama" w:cs="Posterama"/>
                <w:b/>
                <w:color w:val="4472C4" w:themeColor="accent1"/>
                <w:sz w:val="20"/>
                <w:szCs w:val="20"/>
              </w:rPr>
              <w:t>Colaboración</w:t>
            </w:r>
            <w:r w:rsidR="006854FE">
              <w:rPr>
                <w:rFonts w:ascii="Posterama" w:hAnsi="Posterama" w:cs="Posterama"/>
                <w:b/>
                <w:color w:val="4472C4" w:themeColor="accent1"/>
                <w:sz w:val="20"/>
                <w:szCs w:val="20"/>
              </w:rPr>
              <w:t xml:space="preserve"> y Alianzas:</w:t>
            </w:r>
          </w:p>
        </w:tc>
      </w:tr>
      <w:tr w:rsidR="004B4596" w:rsidRPr="001C4F8A" w14:paraId="79799380" w14:textId="77777777" w:rsidTr="00517620">
        <w:trPr>
          <w:trHeight w:val="4607"/>
          <w:jc w:val="center"/>
        </w:trPr>
        <w:tc>
          <w:tcPr>
            <w:tcW w:w="3325" w:type="dxa"/>
            <w:shd w:val="clear" w:color="auto" w:fill="auto"/>
          </w:tcPr>
          <w:p w14:paraId="759938D4" w14:textId="76A7F734" w:rsidR="001C4F8A" w:rsidRPr="001C4F8A" w:rsidRDefault="001C4F8A" w:rsidP="006373B3">
            <w:pPr>
              <w:pStyle w:val="NormalWeb"/>
              <w:numPr>
                <w:ilvl w:val="0"/>
                <w:numId w:val="1"/>
              </w:numPr>
              <w:tabs>
                <w:tab w:val="left" w:pos="161"/>
              </w:tabs>
              <w:spacing w:after="84" w:line="216" w:lineRule="auto"/>
              <w:rPr>
                <w:rFonts w:ascii="Posterama" w:eastAsia="Calibri" w:hAnsi="Posterama" w:cs="Posterama"/>
                <w:sz w:val="20"/>
                <w:szCs w:val="20"/>
              </w:rPr>
            </w:pPr>
            <w:r>
              <w:rPr>
                <w:rFonts w:ascii="Posterama" w:eastAsia="Calibri" w:hAnsi="Posterama" w:cs="Posterama"/>
                <w:sz w:val="20"/>
                <w:szCs w:val="20"/>
              </w:rPr>
              <w:t xml:space="preserve">  </w:t>
            </w:r>
            <w:r w:rsidRPr="001C4F8A">
              <w:rPr>
                <w:rFonts w:ascii="Posterama" w:eastAsia="Calibri" w:hAnsi="Posterama" w:cs="Posterama"/>
                <w:sz w:val="20"/>
                <w:szCs w:val="20"/>
              </w:rPr>
              <w:t>Red Interamericana de Competitividad (RIAC), Foro de Competitividad de las Américas (FCA) e (Intercambio para la Competitividad de las Américas (ACE)</w:t>
            </w:r>
          </w:p>
          <w:p w14:paraId="12260F49" w14:textId="37C01D80" w:rsidR="001C4F8A" w:rsidRPr="001C4F8A" w:rsidRDefault="001C4F8A" w:rsidP="006373B3">
            <w:pPr>
              <w:pStyle w:val="NormalWeb"/>
              <w:numPr>
                <w:ilvl w:val="0"/>
                <w:numId w:val="1"/>
              </w:numPr>
              <w:tabs>
                <w:tab w:val="left" w:pos="161"/>
              </w:tabs>
              <w:spacing w:after="84" w:line="216" w:lineRule="auto"/>
              <w:rPr>
                <w:rFonts w:ascii="Posterama" w:eastAsia="Calibri" w:hAnsi="Posterama" w:cs="Posterama"/>
                <w:sz w:val="20"/>
                <w:szCs w:val="20"/>
              </w:rPr>
            </w:pPr>
            <w:r>
              <w:rPr>
                <w:rFonts w:ascii="Posterama" w:eastAsia="Calibri" w:hAnsi="Posterama" w:cs="Posterama"/>
                <w:sz w:val="20"/>
                <w:szCs w:val="20"/>
              </w:rPr>
              <w:t xml:space="preserve">  </w:t>
            </w:r>
            <w:r w:rsidRPr="001C4F8A">
              <w:rPr>
                <w:rFonts w:ascii="Posterama" w:eastAsia="Calibri" w:hAnsi="Posterama" w:cs="Posterama"/>
                <w:sz w:val="20"/>
                <w:szCs w:val="20"/>
              </w:rPr>
              <w:t>Grupo de Expertos de subnacionales de la RIAC (GTECS)</w:t>
            </w:r>
          </w:p>
          <w:p w14:paraId="11A313E5" w14:textId="7AE26523" w:rsidR="004B4596" w:rsidRPr="001C4F8A" w:rsidRDefault="001C4F8A" w:rsidP="006373B3">
            <w:pPr>
              <w:pStyle w:val="NormalWeb"/>
              <w:numPr>
                <w:ilvl w:val="0"/>
                <w:numId w:val="1"/>
              </w:numPr>
              <w:tabs>
                <w:tab w:val="left" w:pos="161"/>
              </w:tabs>
              <w:spacing w:after="84" w:line="216" w:lineRule="auto"/>
              <w:rPr>
                <w:rFonts w:ascii="Posterama" w:eastAsia="Calibri" w:hAnsi="Posterama" w:cs="Posterama"/>
                <w:sz w:val="20"/>
                <w:szCs w:val="20"/>
              </w:rPr>
            </w:pPr>
            <w:r>
              <w:rPr>
                <w:rFonts w:ascii="Posterama" w:eastAsia="Calibri" w:hAnsi="Posterama" w:cs="Posterama"/>
                <w:sz w:val="20"/>
                <w:szCs w:val="20"/>
              </w:rPr>
              <w:t xml:space="preserve">  </w:t>
            </w:r>
            <w:r w:rsidRPr="001C4F8A">
              <w:rPr>
                <w:rFonts w:ascii="Posterama" w:eastAsia="Calibri" w:hAnsi="Posterama" w:cs="Posterama"/>
                <w:sz w:val="20"/>
                <w:szCs w:val="20"/>
              </w:rPr>
              <w:t>Iniciativa de Competitividad Basada en Datos</w:t>
            </w:r>
          </w:p>
          <w:p w14:paraId="12D00979" w14:textId="2058F9F0" w:rsidR="004B4596" w:rsidRPr="004C45A5" w:rsidRDefault="004B4596" w:rsidP="00517620">
            <w:pPr>
              <w:pStyle w:val="NormalWeb"/>
              <w:tabs>
                <w:tab w:val="left" w:pos="161"/>
              </w:tabs>
              <w:spacing w:after="84" w:line="216" w:lineRule="auto"/>
              <w:rPr>
                <w:rFonts w:ascii="Posterama" w:hAnsi="Posterama" w:cs="Posterama"/>
                <w:sz w:val="20"/>
                <w:szCs w:val="20"/>
              </w:rPr>
            </w:pPr>
          </w:p>
        </w:tc>
        <w:tc>
          <w:tcPr>
            <w:tcW w:w="3420" w:type="dxa"/>
            <w:shd w:val="clear" w:color="auto" w:fill="auto"/>
          </w:tcPr>
          <w:p w14:paraId="68905394" w14:textId="4122E5B7" w:rsidR="004B4596" w:rsidRPr="00E0782D" w:rsidRDefault="001C4F8A" w:rsidP="006373B3">
            <w:pPr>
              <w:pStyle w:val="NormalWeb"/>
              <w:numPr>
                <w:ilvl w:val="0"/>
                <w:numId w:val="1"/>
              </w:numPr>
              <w:tabs>
                <w:tab w:val="left" w:pos="161"/>
              </w:tabs>
              <w:spacing w:after="84" w:line="216" w:lineRule="auto"/>
              <w:rPr>
                <w:rFonts w:ascii="Posterama" w:hAnsi="Posterama" w:cs="Posterama"/>
                <w:color w:val="4472C4" w:themeColor="accent1"/>
                <w:sz w:val="20"/>
                <w:szCs w:val="20"/>
              </w:rPr>
            </w:pPr>
            <w:r>
              <w:rPr>
                <w:rFonts w:ascii="Posterama" w:hAnsi="Posterama" w:cs="Posterama"/>
                <w:color w:val="4472C4" w:themeColor="accent1"/>
                <w:sz w:val="20"/>
                <w:szCs w:val="20"/>
              </w:rPr>
              <w:t xml:space="preserve">  </w:t>
            </w:r>
            <w:r w:rsidRPr="001C4F8A">
              <w:rPr>
                <w:rFonts w:ascii="Posterama" w:hAnsi="Posterama" w:cs="Posterama"/>
                <w:color w:val="4472C4" w:themeColor="accent1"/>
                <w:sz w:val="20"/>
                <w:szCs w:val="20"/>
              </w:rPr>
              <w:t>Mejorar la capacidad de las instituciones y partes interesadas de los Estados Miembros para diseñar e implementar políticas, programas y prácticas de apoyo a la competitividad, la innovación y el espíritu empresarial.</w:t>
            </w:r>
          </w:p>
          <w:p w14:paraId="099DBD6D" w14:textId="6DD24DC0" w:rsidR="004B4596" w:rsidRPr="00E0782D" w:rsidRDefault="004B4596" w:rsidP="00517620">
            <w:pPr>
              <w:pStyle w:val="ListParagraph"/>
              <w:ind w:left="0"/>
              <w:rPr>
                <w:rFonts w:ascii="Posterama" w:hAnsi="Posterama" w:cs="Posterama"/>
                <w:sz w:val="20"/>
                <w:szCs w:val="20"/>
              </w:rPr>
            </w:pPr>
          </w:p>
        </w:tc>
        <w:tc>
          <w:tcPr>
            <w:tcW w:w="4050" w:type="dxa"/>
          </w:tcPr>
          <w:p w14:paraId="52336E5E" w14:textId="77777777" w:rsidR="001C4F8A" w:rsidRPr="001C4F8A" w:rsidRDefault="001C4F8A" w:rsidP="006373B3">
            <w:pPr>
              <w:pStyle w:val="ListParagraph"/>
              <w:numPr>
                <w:ilvl w:val="0"/>
                <w:numId w:val="1"/>
              </w:numPr>
              <w:spacing w:after="84" w:line="216" w:lineRule="auto"/>
              <w:rPr>
                <w:rFonts w:ascii="Posterama" w:eastAsia="Calibri" w:hAnsi="Posterama" w:cs="Posterama"/>
                <w:color w:val="4472C4" w:themeColor="accent1"/>
                <w:sz w:val="20"/>
                <w:szCs w:val="20"/>
              </w:rPr>
            </w:pPr>
            <w:r w:rsidRPr="001C4F8A">
              <w:rPr>
                <w:rFonts w:ascii="Posterama" w:eastAsia="Calibri" w:hAnsi="Posterama" w:cs="Posterama"/>
                <w:color w:val="4472C4" w:themeColor="accent1"/>
                <w:sz w:val="20"/>
                <w:szCs w:val="20"/>
              </w:rPr>
              <w:t>Intercambio de 10 buenas prácticas sobre las prioridades identificadas en el XI FCA con el apoyo de los socios de la RIAC.</w:t>
            </w:r>
          </w:p>
          <w:p w14:paraId="1A1DF128" w14:textId="77777777" w:rsidR="001C4F8A" w:rsidRPr="001C4F8A" w:rsidRDefault="001C4F8A" w:rsidP="006373B3">
            <w:pPr>
              <w:pStyle w:val="ListParagraph"/>
              <w:numPr>
                <w:ilvl w:val="0"/>
                <w:numId w:val="1"/>
              </w:numPr>
              <w:spacing w:after="84" w:line="216" w:lineRule="auto"/>
              <w:rPr>
                <w:rFonts w:ascii="Posterama" w:eastAsia="Calibri" w:hAnsi="Posterama" w:cs="Posterama"/>
                <w:color w:val="4472C4" w:themeColor="accent1"/>
                <w:sz w:val="20"/>
                <w:szCs w:val="20"/>
              </w:rPr>
            </w:pPr>
            <w:r w:rsidRPr="001C4F8A">
              <w:rPr>
                <w:rFonts w:ascii="Posterama" w:eastAsia="Calibri" w:hAnsi="Posterama" w:cs="Posterama"/>
                <w:color w:val="4472C4" w:themeColor="accent1"/>
                <w:sz w:val="20"/>
                <w:szCs w:val="20"/>
              </w:rPr>
              <w:t>Al menos 6 buenas prácticas en los Estados Miembros de la OEA sobre competitividad subnacional compartidas en al menos un programa regional que se celebrará en 2023</w:t>
            </w:r>
          </w:p>
          <w:p w14:paraId="09B93951" w14:textId="77777777" w:rsidR="001C4F8A" w:rsidRPr="001C4F8A" w:rsidRDefault="001C4F8A" w:rsidP="006373B3">
            <w:pPr>
              <w:pStyle w:val="ListParagraph"/>
              <w:numPr>
                <w:ilvl w:val="0"/>
                <w:numId w:val="1"/>
              </w:numPr>
              <w:spacing w:after="84" w:line="216" w:lineRule="auto"/>
              <w:rPr>
                <w:rFonts w:ascii="Posterama" w:eastAsia="Calibri" w:hAnsi="Posterama" w:cs="Posterama"/>
                <w:color w:val="4472C4" w:themeColor="accent1"/>
                <w:sz w:val="20"/>
                <w:szCs w:val="20"/>
              </w:rPr>
            </w:pPr>
            <w:r w:rsidRPr="001C4F8A">
              <w:rPr>
                <w:rFonts w:ascii="Posterama" w:eastAsia="Calibri" w:hAnsi="Posterama" w:cs="Posterama"/>
                <w:color w:val="4472C4" w:themeColor="accent1"/>
                <w:sz w:val="20"/>
                <w:szCs w:val="20"/>
              </w:rPr>
              <w:t>Un Atlas de Competitividad con acceso a datos, publicaciones y recursos para informar la toma de decisiones disponible para los Estados Miembros de la OEA en al menos tres áreas: I) crecimiento inclusivo, ii) competitividad de las exportaciones, y iii) diversificación e informes técnicos sectoriales.</w:t>
            </w:r>
          </w:p>
          <w:p w14:paraId="687CA23C" w14:textId="48A3CE00" w:rsidR="004B4596" w:rsidRPr="00E0782D" w:rsidRDefault="004B4596" w:rsidP="001C4F8A">
            <w:pPr>
              <w:pStyle w:val="ListParagraph"/>
              <w:spacing w:after="84" w:line="216" w:lineRule="auto"/>
              <w:ind w:left="0"/>
              <w:rPr>
                <w:rFonts w:ascii="Posterama" w:eastAsia="Calibri" w:hAnsi="Posterama" w:cs="Posterama"/>
                <w:color w:val="4472C4" w:themeColor="accent1"/>
                <w:sz w:val="20"/>
                <w:szCs w:val="20"/>
              </w:rPr>
            </w:pPr>
          </w:p>
        </w:tc>
        <w:tc>
          <w:tcPr>
            <w:tcW w:w="3870" w:type="dxa"/>
          </w:tcPr>
          <w:p w14:paraId="1D705500" w14:textId="518379CC" w:rsidR="004B4596" w:rsidRPr="001C4F8A" w:rsidRDefault="001C4F8A" w:rsidP="00517620">
            <w:pPr>
              <w:rPr>
                <w:rFonts w:ascii="Posterama" w:hAnsi="Posterama" w:cs="Posterama"/>
                <w:sz w:val="20"/>
                <w:szCs w:val="20"/>
              </w:rPr>
            </w:pPr>
            <w:r w:rsidRPr="001C4F8A">
              <w:rPr>
                <w:rFonts w:ascii="Posterama" w:hAnsi="Posterama" w:cs="Posterama"/>
                <w:color w:val="4472C4" w:themeColor="accent1"/>
                <w:sz w:val="20"/>
                <w:szCs w:val="20"/>
              </w:rPr>
              <w:t>Ministerio de Producción, Comercio, Inversión y Pesca de Ecuador ITA, Departamento de Comercio de EE. UU.</w:t>
            </w:r>
            <w:r>
              <w:rPr>
                <w:rFonts w:ascii="Posterama" w:hAnsi="Posterama" w:cs="Posterama"/>
                <w:color w:val="4472C4" w:themeColor="accent1"/>
                <w:sz w:val="20"/>
                <w:szCs w:val="20"/>
              </w:rPr>
              <w:t>,</w:t>
            </w:r>
            <w:r w:rsidRPr="001C4F8A">
              <w:rPr>
                <w:rFonts w:ascii="Posterama" w:hAnsi="Posterama" w:cs="Posterama"/>
                <w:color w:val="4472C4" w:themeColor="accent1"/>
                <w:sz w:val="20"/>
                <w:szCs w:val="20"/>
              </w:rPr>
              <w:t xml:space="preserve"> Socios de investigación CIBNOR, México, miembros del GTECS Municipalidad de Córdoba, Argentina PRONACOM, Guatemala, Universidad Católica de Uruguay, CONAMER, AWS y </w:t>
            </w:r>
            <w:r w:rsidR="003D1419" w:rsidRPr="003D1419">
              <w:rPr>
                <w:rFonts w:ascii="Posterama" w:hAnsi="Posterama" w:cs="Posterama"/>
                <w:color w:val="4472C4" w:themeColor="accent1"/>
                <w:sz w:val="20"/>
                <w:szCs w:val="20"/>
              </w:rPr>
              <w:t>Dialogo Empresarial BID</w:t>
            </w:r>
          </w:p>
        </w:tc>
      </w:tr>
      <w:tr w:rsidR="007A50D6" w:rsidRPr="00316686" w14:paraId="4D3A6E88" w14:textId="77777777" w:rsidTr="00517620">
        <w:trPr>
          <w:trHeight w:val="180"/>
          <w:jc w:val="center"/>
        </w:trPr>
        <w:tc>
          <w:tcPr>
            <w:tcW w:w="14665" w:type="dxa"/>
            <w:gridSpan w:val="4"/>
            <w:shd w:val="clear" w:color="auto" w:fill="auto"/>
          </w:tcPr>
          <w:p w14:paraId="23FD733B" w14:textId="43BB5B8B" w:rsidR="007A50D6" w:rsidRPr="00E0782D" w:rsidRDefault="006854FE" w:rsidP="00517620">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7A50D6" w:rsidRPr="00E0782D">
              <w:rPr>
                <w:rFonts w:ascii="Posterama" w:eastAsia="Calibri" w:hAnsi="Posterama" w:cs="Posterama"/>
                <w:b/>
                <w:bCs/>
                <w:color w:val="4472C4" w:themeColor="accent1"/>
                <w:kern w:val="24"/>
                <w:sz w:val="20"/>
                <w:szCs w:val="20"/>
              </w:rPr>
              <w:t xml:space="preserve"> </w:t>
            </w:r>
          </w:p>
        </w:tc>
      </w:tr>
      <w:tr w:rsidR="007A50D6" w:rsidRPr="00316686" w14:paraId="0E76BBFA" w14:textId="77777777" w:rsidTr="00517620">
        <w:trPr>
          <w:trHeight w:val="762"/>
          <w:jc w:val="center"/>
        </w:trPr>
        <w:tc>
          <w:tcPr>
            <w:tcW w:w="14665" w:type="dxa"/>
            <w:gridSpan w:val="4"/>
          </w:tcPr>
          <w:p w14:paraId="29196724" w14:textId="1CFC4337" w:rsidR="003D1419" w:rsidRPr="003D1419" w:rsidRDefault="003D1419" w:rsidP="006373B3">
            <w:pPr>
              <w:pStyle w:val="ListParagraph"/>
              <w:numPr>
                <w:ilvl w:val="0"/>
                <w:numId w:val="1"/>
              </w:numPr>
              <w:rPr>
                <w:rFonts w:ascii="Posterama" w:hAnsi="Posterama" w:cs="Posterama"/>
                <w:sz w:val="20"/>
                <w:szCs w:val="20"/>
              </w:rPr>
            </w:pPr>
            <w:r w:rsidRPr="003D1419">
              <w:rPr>
                <w:rFonts w:ascii="Posterama" w:hAnsi="Posterama" w:cs="Posterama"/>
                <w:sz w:val="20"/>
                <w:szCs w:val="20"/>
              </w:rPr>
              <w:t xml:space="preserve">Intercambio de buenas prácticas sobre las prioridades identificadas en el XI Foro de Competitividad de las Américas (FCA) sobre: i) Transformación Digital, MiPymes y Preparación para la Ciudadanía, ii) Desarrollo Empresarial Impulsado por la Innovación y Empoderamiento de los Emprendedores; iii) Mejora del Entorno Regulatorio, Facilitación del Comercio y Cadenas Regionales de Valor; y iv) Adaptación Climática. </w:t>
            </w:r>
          </w:p>
          <w:p w14:paraId="11874BE1" w14:textId="4E968893" w:rsidR="007A50D6" w:rsidRPr="00E0782D" w:rsidRDefault="003D1419" w:rsidP="006373B3">
            <w:pPr>
              <w:pStyle w:val="ListParagraph"/>
              <w:numPr>
                <w:ilvl w:val="0"/>
                <w:numId w:val="1"/>
              </w:numPr>
              <w:rPr>
                <w:rFonts w:ascii="Posterama" w:hAnsi="Posterama" w:cs="Posterama"/>
                <w:sz w:val="20"/>
                <w:szCs w:val="20"/>
              </w:rPr>
            </w:pPr>
            <w:r w:rsidRPr="003D1419">
              <w:rPr>
                <w:rFonts w:ascii="Posterama" w:hAnsi="Posterama" w:cs="Posterama"/>
                <w:sz w:val="20"/>
                <w:szCs w:val="20"/>
              </w:rPr>
              <w:t>Grupo de Trabajo de Expertos sobre Competitividad Subnacional (GTECS): Grupo de Trabajo sobre Permisos de Construcción-GTECS</w:t>
            </w:r>
          </w:p>
        </w:tc>
      </w:tr>
      <w:bookmarkEnd w:id="2"/>
    </w:tbl>
    <w:p w14:paraId="4C64807E" w14:textId="2C50A723" w:rsidR="006C0017" w:rsidRPr="00316686" w:rsidRDefault="006C0017" w:rsidP="0030278B">
      <w:pPr>
        <w:rPr>
          <w:rFonts w:ascii="Posterama" w:hAnsi="Posterama" w:cs="Posterama"/>
        </w:rPr>
      </w:pPr>
    </w:p>
    <w:tbl>
      <w:tblPr>
        <w:tblStyle w:val="TableGridLight"/>
        <w:tblpPr w:leftFromText="180" w:rightFromText="180" w:vertAnchor="text" w:horzAnchor="margin" w:tblpXSpec="center" w:tblpY="-6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3718"/>
        <w:gridCol w:w="3369"/>
        <w:gridCol w:w="3762"/>
      </w:tblGrid>
      <w:tr w:rsidR="005458EB" w:rsidRPr="00316686" w14:paraId="27ED6C2A" w14:textId="77777777" w:rsidTr="008A299E">
        <w:trPr>
          <w:trHeight w:val="252"/>
          <w:jc w:val="center"/>
        </w:trPr>
        <w:tc>
          <w:tcPr>
            <w:tcW w:w="14665" w:type="dxa"/>
            <w:gridSpan w:val="4"/>
            <w:shd w:val="clear" w:color="auto" w:fill="auto"/>
          </w:tcPr>
          <w:p w14:paraId="74A63934" w14:textId="045917C3" w:rsidR="005458EB" w:rsidRPr="00316686" w:rsidRDefault="00F35AB5" w:rsidP="008A299E">
            <w:pPr>
              <w:pStyle w:val="NormalWeb"/>
              <w:tabs>
                <w:tab w:val="left" w:pos="68"/>
              </w:tabs>
              <w:spacing w:before="0" w:beforeAutospacing="0"/>
              <w:jc w:val="center"/>
              <w:rPr>
                <w:rFonts w:ascii="Posterama" w:hAnsi="Posterama" w:cs="Posterama"/>
                <w:color w:val="000000" w:themeColor="text1"/>
                <w:sz w:val="20"/>
                <w:szCs w:val="20"/>
              </w:rPr>
            </w:pPr>
            <w:r>
              <w:rPr>
                <w:rFonts w:ascii="Posterama" w:eastAsia="+mn-ea" w:hAnsi="Posterama" w:cs="Posterama"/>
                <w:b/>
                <w:bCs/>
                <w:color w:val="000000" w:themeColor="text1"/>
                <w:kern w:val="24"/>
              </w:rPr>
              <w:lastRenderedPageBreak/>
              <w:t>Área: Desarrollo Económico, Economías Inclusivas y Competitivas</w:t>
            </w:r>
          </w:p>
        </w:tc>
      </w:tr>
      <w:tr w:rsidR="005458EB" w:rsidRPr="00316686" w14:paraId="7BA0B0AB" w14:textId="77777777" w:rsidTr="008A299E">
        <w:trPr>
          <w:trHeight w:val="195"/>
          <w:jc w:val="center"/>
        </w:trPr>
        <w:tc>
          <w:tcPr>
            <w:tcW w:w="14665" w:type="dxa"/>
            <w:gridSpan w:val="4"/>
          </w:tcPr>
          <w:p w14:paraId="5A5B4CDD" w14:textId="7ABA14EF" w:rsidR="005458EB" w:rsidRPr="000A4890" w:rsidRDefault="001C4F8A" w:rsidP="008A299E">
            <w:pPr>
              <w:pStyle w:val="NormalWeb"/>
              <w:tabs>
                <w:tab w:val="left" w:pos="68"/>
              </w:tabs>
              <w:spacing w:before="0" w:beforeAutospacing="0"/>
              <w:rPr>
                <w:rFonts w:ascii="Posterama" w:hAnsi="Posterama" w:cs="Posterama"/>
                <w:b/>
                <w:bCs/>
                <w:color w:val="595959" w:themeColor="text1" w:themeTint="A6"/>
                <w:sz w:val="20"/>
                <w:szCs w:val="20"/>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5458EB" w:rsidRPr="000A4890">
              <w:rPr>
                <w:rFonts w:ascii="Posterama" w:hAnsi="Posterama" w:cs="Posterama"/>
                <w:b/>
                <w:bCs/>
                <w:sz w:val="20"/>
                <w:szCs w:val="20"/>
              </w:rPr>
              <w:t xml:space="preserve"> 1. </w:t>
            </w:r>
            <w:r w:rsidR="00F35AB5">
              <w:rPr>
                <w:rFonts w:ascii="Posterama" w:hAnsi="Posterama" w:cs="Posterama"/>
                <w:b/>
                <w:bCs/>
                <w:sz w:val="20"/>
                <w:szCs w:val="20"/>
              </w:rPr>
              <w:t xml:space="preserve">Promoción de economías incluyentes y competitivas </w:t>
            </w:r>
          </w:p>
        </w:tc>
      </w:tr>
      <w:tr w:rsidR="005458EB" w:rsidRPr="00316686" w14:paraId="36F0126B" w14:textId="77777777" w:rsidTr="008A299E">
        <w:trPr>
          <w:trHeight w:val="614"/>
          <w:jc w:val="center"/>
        </w:trPr>
        <w:tc>
          <w:tcPr>
            <w:tcW w:w="14665" w:type="dxa"/>
            <w:gridSpan w:val="4"/>
          </w:tcPr>
          <w:p w14:paraId="5EA69006" w14:textId="78FA8821" w:rsidR="005458EB" w:rsidRPr="000A4890" w:rsidRDefault="000A688A" w:rsidP="008A299E">
            <w:pPr>
              <w:rPr>
                <w:rFonts w:ascii="Posterama" w:hAnsi="Posterama" w:cs="Posterama"/>
                <w:b/>
                <w:bCs/>
                <w:color w:val="595959" w:themeColor="text1" w:themeTint="A6"/>
                <w:sz w:val="20"/>
                <w:szCs w:val="20"/>
              </w:rPr>
            </w:pPr>
            <w:r>
              <w:rPr>
                <w:rFonts w:ascii="Posterama" w:hAnsi="Posterama" w:cs="Posterama"/>
                <w:b/>
                <w:bCs/>
                <w:sz w:val="20"/>
                <w:szCs w:val="20"/>
              </w:rPr>
              <w:t>Objetivo:</w:t>
            </w:r>
            <w:r w:rsidR="005458EB" w:rsidRPr="000A4890">
              <w:rPr>
                <w:rFonts w:ascii="Posterama" w:hAnsi="Posterama" w:cs="Posterama"/>
                <w:sz w:val="20"/>
                <w:szCs w:val="20"/>
              </w:rPr>
              <w:t xml:space="preserve"> 1.</w:t>
            </w:r>
            <w:r w:rsidR="00DE5F52" w:rsidRPr="000A4890">
              <w:rPr>
                <w:rFonts w:ascii="Posterama" w:hAnsi="Posterama" w:cs="Posterama"/>
                <w:sz w:val="20"/>
                <w:szCs w:val="20"/>
              </w:rPr>
              <w:t xml:space="preserve">2. </w:t>
            </w:r>
            <w:r w:rsidR="003D1419" w:rsidRPr="003D1419">
              <w:rPr>
                <w:rFonts w:ascii="Posterama" w:hAnsi="Posterama" w:cs="Posterama"/>
                <w:sz w:val="20"/>
                <w:szCs w:val="20"/>
              </w:rPr>
              <w:t>Incrementar la cooperación regional, el intercambio de conocimientos, la transferencia de tecnología en términos y condiciones mutuamente acordados y la colaboración intersectorial en y entre los Estados Miembros en materia de competitividad, productividad e innovación</w:t>
            </w:r>
          </w:p>
        </w:tc>
      </w:tr>
      <w:tr w:rsidR="005458EB" w:rsidRPr="00693940" w14:paraId="09AD0E4E" w14:textId="77777777" w:rsidTr="008A299E">
        <w:trPr>
          <w:trHeight w:val="294"/>
          <w:jc w:val="center"/>
        </w:trPr>
        <w:tc>
          <w:tcPr>
            <w:tcW w:w="14665" w:type="dxa"/>
            <w:gridSpan w:val="4"/>
          </w:tcPr>
          <w:p w14:paraId="32FF5D5A" w14:textId="030078A9" w:rsidR="005458EB" w:rsidRPr="00C50EA7" w:rsidRDefault="003D1419" w:rsidP="008A299E">
            <w:pPr>
              <w:pStyle w:val="NormalWeb"/>
              <w:tabs>
                <w:tab w:val="left" w:pos="68"/>
              </w:tabs>
              <w:spacing w:before="0" w:beforeAutospacing="0"/>
              <w:rPr>
                <w:rFonts w:ascii="Posterama" w:hAnsi="Posterama" w:cs="Posterama"/>
                <w:sz w:val="20"/>
                <w:szCs w:val="20"/>
              </w:rPr>
            </w:pPr>
            <w:r w:rsidRPr="00C50EA7">
              <w:rPr>
                <w:rFonts w:ascii="Posterama" w:hAnsi="Posterama" w:cs="Posterama"/>
                <w:b/>
                <w:bCs/>
                <w:sz w:val="20"/>
                <w:szCs w:val="20"/>
              </w:rPr>
              <w:t>Áreas</w:t>
            </w:r>
            <w:r w:rsidR="005458EB" w:rsidRPr="00C50EA7">
              <w:rPr>
                <w:rFonts w:ascii="Posterama" w:hAnsi="Posterama" w:cs="Posterama"/>
                <w:b/>
                <w:bCs/>
                <w:sz w:val="20"/>
                <w:szCs w:val="20"/>
              </w:rPr>
              <w:t>:</w:t>
            </w:r>
            <w:r w:rsidR="005458EB" w:rsidRPr="00C50EA7">
              <w:rPr>
                <w:rFonts w:ascii="Posterama" w:hAnsi="Posterama" w:cs="Posterama"/>
                <w:sz w:val="20"/>
                <w:szCs w:val="20"/>
              </w:rPr>
              <w:t xml:space="preserve"> </w:t>
            </w:r>
            <w:r w:rsidR="005458EB" w:rsidRPr="00C50EA7">
              <w:rPr>
                <w:rFonts w:ascii="Posterama" w:eastAsia="Calibri" w:hAnsi="Posterama" w:cs="Posterama"/>
                <w:b/>
                <w:bCs/>
                <w:color w:val="4472C4" w:themeColor="accent1"/>
                <w:kern w:val="24"/>
                <w:sz w:val="20"/>
                <w:szCs w:val="20"/>
              </w:rPr>
              <w:t xml:space="preserve"> </w:t>
            </w:r>
            <w:r w:rsidR="00C50EA7" w:rsidRPr="00C50EA7">
              <w:rPr>
                <w:rFonts w:ascii="Posterama" w:hAnsi="Posterama" w:cs="Posterama"/>
                <w:b/>
                <w:bCs/>
                <w:color w:val="4472C4" w:themeColor="accent1"/>
                <w:kern w:val="24"/>
                <w:sz w:val="20"/>
                <w:szCs w:val="20"/>
                <w:lang w:val="es"/>
              </w:rPr>
              <w:t xml:space="preserve">Competitividad, Innovación, Resiliencia, </w:t>
            </w:r>
            <w:r w:rsidR="00693940" w:rsidRPr="00C50EA7">
              <w:rPr>
                <w:rFonts w:ascii="Posterama" w:eastAsia="Calibri" w:hAnsi="Posterama" w:cs="Posterama"/>
                <w:b/>
                <w:bCs/>
                <w:color w:val="4472C4" w:themeColor="accent1"/>
                <w:kern w:val="24"/>
                <w:sz w:val="20"/>
                <w:szCs w:val="20"/>
              </w:rPr>
              <w:t>Cooperación para el desarrollo</w:t>
            </w:r>
            <w:r w:rsidR="002E1886" w:rsidRPr="00C50EA7">
              <w:rPr>
                <w:rFonts w:ascii="Posterama" w:eastAsia="Calibri" w:hAnsi="Posterama" w:cs="Posterama"/>
                <w:b/>
                <w:bCs/>
                <w:color w:val="4472C4" w:themeColor="accent1"/>
                <w:kern w:val="24"/>
                <w:sz w:val="20"/>
                <w:szCs w:val="20"/>
              </w:rPr>
              <w:t xml:space="preserve"> </w:t>
            </w:r>
          </w:p>
        </w:tc>
      </w:tr>
      <w:tr w:rsidR="005458EB" w:rsidRPr="00316686" w14:paraId="2208A65C" w14:textId="77777777" w:rsidTr="000C0A4A">
        <w:trPr>
          <w:trHeight w:val="259"/>
          <w:jc w:val="center"/>
        </w:trPr>
        <w:tc>
          <w:tcPr>
            <w:tcW w:w="3505" w:type="dxa"/>
          </w:tcPr>
          <w:p w14:paraId="4F0A7A30" w14:textId="77B920BC" w:rsidR="005458EB" w:rsidRPr="00B27D02" w:rsidRDefault="00F35AB5" w:rsidP="008A299E">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3825" w:type="dxa"/>
          </w:tcPr>
          <w:p w14:paraId="5FFE5196" w14:textId="2E0FCF64" w:rsidR="005458EB" w:rsidRPr="00B27D02" w:rsidRDefault="000A688A" w:rsidP="008A299E">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color w:val="4472C4" w:themeColor="accent1"/>
                <w:sz w:val="20"/>
                <w:szCs w:val="20"/>
              </w:rPr>
              <w:t>Resultados Esperados:</w:t>
            </w:r>
          </w:p>
        </w:tc>
        <w:tc>
          <w:tcPr>
            <w:tcW w:w="3465" w:type="dxa"/>
          </w:tcPr>
          <w:p w14:paraId="3A8CD2A4" w14:textId="782457E5" w:rsidR="005458EB" w:rsidRPr="00B27D02" w:rsidRDefault="001C4F8A" w:rsidP="008A299E">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kern w:val="24"/>
                <w:sz w:val="20"/>
                <w:szCs w:val="20"/>
              </w:rPr>
            </w:pPr>
            <w:r>
              <w:rPr>
                <w:rFonts w:ascii="Posterama" w:hAnsi="Posterama" w:cs="Posterama"/>
                <w:b/>
                <w:bCs/>
                <w:sz w:val="20"/>
                <w:szCs w:val="20"/>
              </w:rPr>
              <w:t>Metas/Mediciones:</w:t>
            </w:r>
          </w:p>
        </w:tc>
        <w:tc>
          <w:tcPr>
            <w:tcW w:w="3870" w:type="dxa"/>
          </w:tcPr>
          <w:p w14:paraId="4779ADAD" w14:textId="5EF7C8F0" w:rsidR="005458EB" w:rsidRPr="00B27D02" w:rsidRDefault="000C0A4A" w:rsidP="000C0A4A">
            <w:pPr>
              <w:rPr>
                <w:rFonts w:ascii="Posterama" w:eastAsia="Calibri" w:hAnsi="Posterama" w:cs="Posterama"/>
                <w:b/>
                <w:bCs/>
                <w:color w:val="4472C4" w:themeColor="accent1"/>
                <w:kern w:val="24"/>
                <w:sz w:val="20"/>
                <w:szCs w:val="20"/>
              </w:rPr>
            </w:pPr>
            <w:r>
              <w:rPr>
                <w:rFonts w:ascii="Posterama" w:hAnsi="Posterama" w:cs="Posterama"/>
                <w:b/>
                <w:color w:val="4472C4" w:themeColor="accent1"/>
                <w:sz w:val="20"/>
                <w:szCs w:val="20"/>
              </w:rPr>
              <w:t>Colaboración</w:t>
            </w:r>
            <w:r w:rsidR="006854FE">
              <w:rPr>
                <w:rFonts w:ascii="Posterama" w:hAnsi="Posterama" w:cs="Posterama"/>
                <w:b/>
                <w:color w:val="4472C4" w:themeColor="accent1"/>
                <w:sz w:val="20"/>
                <w:szCs w:val="20"/>
              </w:rPr>
              <w:t xml:space="preserve"> y Alianzas</w:t>
            </w:r>
            <w:r>
              <w:rPr>
                <w:rFonts w:ascii="Posterama" w:hAnsi="Posterama" w:cs="Posterama"/>
                <w:b/>
                <w:color w:val="4472C4" w:themeColor="accent1"/>
                <w:sz w:val="20"/>
                <w:szCs w:val="20"/>
              </w:rPr>
              <w:t>:</w:t>
            </w:r>
          </w:p>
        </w:tc>
      </w:tr>
      <w:tr w:rsidR="004B4596" w:rsidRPr="003E5AB1" w14:paraId="0308DCFD" w14:textId="77777777" w:rsidTr="000C0A4A">
        <w:trPr>
          <w:trHeight w:val="4507"/>
          <w:jc w:val="center"/>
        </w:trPr>
        <w:tc>
          <w:tcPr>
            <w:tcW w:w="3505" w:type="dxa"/>
            <w:shd w:val="clear" w:color="auto" w:fill="auto"/>
          </w:tcPr>
          <w:p w14:paraId="4BFCFFF8" w14:textId="201497FC" w:rsidR="004B4596" w:rsidRPr="00B27D02" w:rsidRDefault="004B4596" w:rsidP="006373B3">
            <w:pPr>
              <w:pStyle w:val="NormalWeb"/>
              <w:numPr>
                <w:ilvl w:val="0"/>
                <w:numId w:val="1"/>
              </w:numPr>
              <w:tabs>
                <w:tab w:val="left" w:pos="161"/>
              </w:tabs>
              <w:spacing w:before="0" w:after="84" w:line="216" w:lineRule="auto"/>
              <w:rPr>
                <w:rFonts w:ascii="Posterama" w:eastAsia="Calibri" w:hAnsi="Posterama" w:cs="Posterama"/>
                <w:sz w:val="20"/>
                <w:szCs w:val="20"/>
              </w:rPr>
            </w:pPr>
            <w:r>
              <w:rPr>
                <w:rFonts w:ascii="Posterama" w:eastAsia="Calibri" w:hAnsi="Posterama" w:cs="Posterama"/>
                <w:sz w:val="20"/>
                <w:szCs w:val="20"/>
              </w:rPr>
              <w:t xml:space="preserve">  </w:t>
            </w:r>
            <w:r w:rsidR="003E5AB1" w:rsidRPr="00D35F8D">
              <w:rPr>
                <w:rFonts w:ascii="Posterama" w:hAnsi="Posterama" w:cs="Posterama"/>
                <w:sz w:val="20"/>
                <w:szCs w:val="20"/>
                <w:lang w:val="es-ES_tradnl"/>
              </w:rPr>
              <w:t xml:space="preserve"> Intercambio para la Competitividad de las Américas en Innovación y Emprendimiento (ACE)</w:t>
            </w:r>
          </w:p>
          <w:p w14:paraId="1C3B2E4A" w14:textId="21EAB91B" w:rsidR="004B4596" w:rsidRPr="00B27D02" w:rsidRDefault="004B4596" w:rsidP="008A299E">
            <w:pPr>
              <w:pStyle w:val="NormalWeb"/>
              <w:tabs>
                <w:tab w:val="left" w:pos="161"/>
              </w:tabs>
              <w:spacing w:before="0" w:after="84" w:line="216" w:lineRule="auto"/>
              <w:rPr>
                <w:rFonts w:ascii="Posterama" w:eastAsia="Calibri" w:hAnsi="Posterama" w:cs="Posterama"/>
                <w:color w:val="4472C4" w:themeColor="accent1"/>
                <w:sz w:val="20"/>
                <w:szCs w:val="20"/>
              </w:rPr>
            </w:pPr>
          </w:p>
          <w:p w14:paraId="40E2C919" w14:textId="0922CCD3" w:rsidR="004B4596" w:rsidRPr="00B27D02" w:rsidRDefault="004B4596" w:rsidP="008A299E">
            <w:pPr>
              <w:pStyle w:val="NormalWeb"/>
              <w:tabs>
                <w:tab w:val="left" w:pos="161"/>
              </w:tabs>
              <w:spacing w:after="84" w:line="216" w:lineRule="auto"/>
              <w:rPr>
                <w:rFonts w:ascii="Posterama" w:hAnsi="Posterama" w:cs="Posterama"/>
                <w:sz w:val="20"/>
                <w:szCs w:val="20"/>
              </w:rPr>
            </w:pPr>
            <w:r w:rsidRPr="00B27D02">
              <w:rPr>
                <w:rFonts w:ascii="Posterama" w:hAnsi="Posterama" w:cs="Posterama"/>
                <w:sz w:val="20"/>
                <w:szCs w:val="20"/>
              </w:rPr>
              <w:t xml:space="preserve"> </w:t>
            </w:r>
          </w:p>
        </w:tc>
        <w:tc>
          <w:tcPr>
            <w:tcW w:w="3825" w:type="dxa"/>
            <w:shd w:val="clear" w:color="auto" w:fill="auto"/>
          </w:tcPr>
          <w:p w14:paraId="19CA4D9E" w14:textId="5A11339D" w:rsidR="004B4596" w:rsidRPr="003E5AB1" w:rsidRDefault="003E5AB1" w:rsidP="00773844">
            <w:pPr>
              <w:pStyle w:val="ListParagraph"/>
              <w:numPr>
                <w:ilvl w:val="0"/>
                <w:numId w:val="9"/>
              </w:numPr>
              <w:ind w:left="261" w:hanging="270"/>
              <w:rPr>
                <w:rFonts w:ascii="Posterama" w:hAnsi="Posterama" w:cs="Posterama"/>
                <w:color w:val="4472C4" w:themeColor="accent1"/>
                <w:sz w:val="20"/>
                <w:szCs w:val="20"/>
              </w:rPr>
            </w:pPr>
            <w:r w:rsidRPr="00D35F8D">
              <w:rPr>
                <w:rFonts w:ascii="Posterama" w:hAnsi="Posterama" w:cs="Posterama"/>
                <w:color w:val="4472C4"/>
                <w:sz w:val="20"/>
                <w:szCs w:val="20"/>
                <w:lang w:val="es-ES_tradnl"/>
              </w:rPr>
              <w:t>Soluciones compartidas en el desarrollo económico y la resiliencia para la competitividad; asociaciones entre las principales partes interesadas del gobierno, el sector privado y el mundo académico</w:t>
            </w:r>
          </w:p>
        </w:tc>
        <w:tc>
          <w:tcPr>
            <w:tcW w:w="3465" w:type="dxa"/>
          </w:tcPr>
          <w:p w14:paraId="51F3FAAD" w14:textId="388C05F9" w:rsidR="003E5AB1" w:rsidRPr="003E5AB1" w:rsidRDefault="003E5AB1" w:rsidP="006373B3">
            <w:pPr>
              <w:pStyle w:val="ListParagraph"/>
              <w:numPr>
                <w:ilvl w:val="0"/>
                <w:numId w:val="1"/>
              </w:numPr>
              <w:spacing w:after="84" w:line="216" w:lineRule="auto"/>
              <w:rPr>
                <w:rFonts w:ascii="Posterama" w:eastAsia="Calibri" w:hAnsi="Posterama" w:cs="Posterama"/>
                <w:sz w:val="20"/>
                <w:szCs w:val="20"/>
              </w:rPr>
            </w:pPr>
            <w:r>
              <w:rPr>
                <w:rFonts w:ascii="Posterama" w:eastAsia="Calibri" w:hAnsi="Posterama" w:cs="Posterama"/>
                <w:sz w:val="20"/>
                <w:szCs w:val="20"/>
              </w:rPr>
              <w:t>Al</w:t>
            </w:r>
            <w:r w:rsidRPr="003E5AB1">
              <w:rPr>
                <w:rFonts w:ascii="Posterama" w:eastAsia="Calibri" w:hAnsi="Posterama" w:cs="Posterama"/>
                <w:sz w:val="20"/>
                <w:szCs w:val="20"/>
              </w:rPr>
              <w:t xml:space="preserve"> menos 6 nuevos proyectos</w:t>
            </w:r>
            <w:r>
              <w:rPr>
                <w:rFonts w:ascii="Posterama" w:eastAsia="Calibri" w:hAnsi="Posterama" w:cs="Posterama"/>
                <w:sz w:val="20"/>
                <w:szCs w:val="20"/>
              </w:rPr>
              <w:t xml:space="preserve"> elaborados</w:t>
            </w:r>
            <w:r w:rsidRPr="003E5AB1">
              <w:rPr>
                <w:rFonts w:ascii="Posterama" w:eastAsia="Calibri" w:hAnsi="Posterama" w:cs="Posterama"/>
                <w:sz w:val="20"/>
                <w:szCs w:val="20"/>
              </w:rPr>
              <w:t xml:space="preserve"> para impulsar el desarrollo económico, la innovación y el</w:t>
            </w:r>
            <w:r>
              <w:rPr>
                <w:rFonts w:ascii="Posterama" w:eastAsia="Calibri" w:hAnsi="Posterama" w:cs="Posterama"/>
                <w:sz w:val="20"/>
                <w:szCs w:val="20"/>
              </w:rPr>
              <w:t xml:space="preserve"> emprendimiento. </w:t>
            </w:r>
          </w:p>
          <w:p w14:paraId="17E492D8" w14:textId="6ABCA124" w:rsidR="003E5AB1" w:rsidRDefault="003E5AB1" w:rsidP="006373B3">
            <w:pPr>
              <w:pStyle w:val="ListParagraph"/>
              <w:numPr>
                <w:ilvl w:val="0"/>
                <w:numId w:val="1"/>
              </w:numPr>
              <w:spacing w:after="84" w:line="216" w:lineRule="auto"/>
              <w:rPr>
                <w:rFonts w:ascii="Posterama" w:eastAsia="Calibri" w:hAnsi="Posterama" w:cs="Posterama"/>
                <w:sz w:val="20"/>
                <w:szCs w:val="20"/>
              </w:rPr>
            </w:pPr>
            <w:r>
              <w:rPr>
                <w:rFonts w:ascii="Posterama" w:eastAsia="Calibri" w:hAnsi="Posterama" w:cs="Posterama"/>
                <w:sz w:val="20"/>
                <w:szCs w:val="20"/>
              </w:rPr>
              <w:t xml:space="preserve">Al menos </w:t>
            </w:r>
            <w:r w:rsidRPr="003E5AB1">
              <w:rPr>
                <w:rFonts w:ascii="Posterama" w:eastAsia="Calibri" w:hAnsi="Posterama" w:cs="Posterama"/>
                <w:sz w:val="20"/>
                <w:szCs w:val="20"/>
              </w:rPr>
              <w:t xml:space="preserve">7 alianzas </w:t>
            </w:r>
            <w:r>
              <w:rPr>
                <w:rFonts w:ascii="Posterama" w:eastAsia="Calibri" w:hAnsi="Posterama" w:cs="Posterama"/>
                <w:sz w:val="20"/>
                <w:szCs w:val="20"/>
              </w:rPr>
              <w:t xml:space="preserve">establecidas </w:t>
            </w:r>
            <w:r w:rsidRPr="003E5AB1">
              <w:rPr>
                <w:rFonts w:ascii="Posterama" w:eastAsia="Calibri" w:hAnsi="Posterama" w:cs="Posterama"/>
                <w:sz w:val="20"/>
                <w:szCs w:val="20"/>
              </w:rPr>
              <w:t>a largo plazo en torno al desarrollo económico local impulsado por la innovación y resiliencia.</w:t>
            </w:r>
          </w:p>
          <w:p w14:paraId="617EC86E" w14:textId="77777777" w:rsidR="003E5AB1" w:rsidRPr="003E5AB1" w:rsidRDefault="003E5AB1" w:rsidP="003E5AB1">
            <w:pPr>
              <w:pStyle w:val="ListParagraph"/>
              <w:spacing w:after="84" w:line="216" w:lineRule="auto"/>
              <w:ind w:left="288"/>
              <w:rPr>
                <w:rFonts w:ascii="Posterama" w:eastAsia="Calibri" w:hAnsi="Posterama" w:cs="Posterama"/>
                <w:sz w:val="20"/>
                <w:szCs w:val="20"/>
              </w:rPr>
            </w:pPr>
          </w:p>
          <w:p w14:paraId="56F60002" w14:textId="22D6E22A" w:rsidR="004B4596" w:rsidRPr="00DD00B5" w:rsidRDefault="003E5AB1" w:rsidP="006373B3">
            <w:pPr>
              <w:pStyle w:val="ListParagraph"/>
              <w:numPr>
                <w:ilvl w:val="0"/>
                <w:numId w:val="1"/>
              </w:numPr>
              <w:spacing w:after="84" w:line="216" w:lineRule="auto"/>
              <w:rPr>
                <w:rFonts w:ascii="Posterama" w:eastAsia="Calibri" w:hAnsi="Posterama" w:cs="Posterama"/>
                <w:color w:val="4472C4" w:themeColor="accent1"/>
                <w:sz w:val="20"/>
                <w:szCs w:val="20"/>
              </w:rPr>
            </w:pPr>
            <w:r w:rsidRPr="003E5AB1">
              <w:rPr>
                <w:rFonts w:ascii="Posterama" w:eastAsia="Calibri" w:hAnsi="Posterama" w:cs="Posterama"/>
                <w:sz w:val="20"/>
                <w:szCs w:val="20"/>
              </w:rPr>
              <w:t>Al menos 3 oportunidades y/o proyectos de desarrollo empresarial, comercio o cooperación para la inversión acelerados en 2023 (resultantes de la participación en programas ACE).</w:t>
            </w:r>
          </w:p>
        </w:tc>
        <w:tc>
          <w:tcPr>
            <w:tcW w:w="3870" w:type="dxa"/>
          </w:tcPr>
          <w:p w14:paraId="4B792EE5" w14:textId="75E95DDE" w:rsidR="004B4596" w:rsidRPr="003E5AB1" w:rsidRDefault="003E5AB1" w:rsidP="008A299E">
            <w:pPr>
              <w:rPr>
                <w:rFonts w:ascii="Posterama" w:hAnsi="Posterama" w:cs="Posterama"/>
                <w:color w:val="4472C4" w:themeColor="accent1"/>
                <w:sz w:val="20"/>
                <w:szCs w:val="20"/>
              </w:rPr>
            </w:pPr>
            <w:r w:rsidRPr="003E5AB1">
              <w:rPr>
                <w:rFonts w:ascii="Posterama" w:hAnsi="Posterama" w:cs="Posterama"/>
                <w:color w:val="0070C0"/>
                <w:sz w:val="20"/>
                <w:szCs w:val="20"/>
              </w:rPr>
              <w:t>Departamento de Comercio de EE. UU. (EDA e ITA), Departamento de Estado de EE. UU., FUPAD (Fundación Panamericana para el Desarrollo), Estados miembros de la OEA, sector privado y mundo académico. La Fundación México-Estados Unidos y una nueva asociación con el Consejo Internacional de Desarrollo Económico (IEDC)</w:t>
            </w:r>
          </w:p>
        </w:tc>
      </w:tr>
      <w:tr w:rsidR="005458EB" w:rsidRPr="00316686" w14:paraId="2FC8D4A8" w14:textId="77777777" w:rsidTr="008A299E">
        <w:trPr>
          <w:trHeight w:val="278"/>
          <w:jc w:val="center"/>
        </w:trPr>
        <w:tc>
          <w:tcPr>
            <w:tcW w:w="14665" w:type="dxa"/>
            <w:gridSpan w:val="4"/>
            <w:shd w:val="clear" w:color="auto" w:fill="auto"/>
          </w:tcPr>
          <w:p w14:paraId="41F359CD" w14:textId="28D48C1D" w:rsidR="005458EB" w:rsidRPr="000A4890" w:rsidRDefault="006854FE" w:rsidP="008A299E">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p>
        </w:tc>
      </w:tr>
      <w:tr w:rsidR="005458EB" w:rsidRPr="003E5AB1" w14:paraId="171A78E6" w14:textId="77777777" w:rsidTr="008A299E">
        <w:trPr>
          <w:trHeight w:val="1119"/>
          <w:jc w:val="center"/>
        </w:trPr>
        <w:tc>
          <w:tcPr>
            <w:tcW w:w="14665" w:type="dxa"/>
            <w:gridSpan w:val="4"/>
          </w:tcPr>
          <w:p w14:paraId="53C8B248" w14:textId="4629D6AE" w:rsidR="003E5AB1" w:rsidRPr="003E5AB1" w:rsidRDefault="003E5AB1" w:rsidP="006373B3">
            <w:pPr>
              <w:pStyle w:val="ListParagraph"/>
              <w:numPr>
                <w:ilvl w:val="0"/>
                <w:numId w:val="1"/>
              </w:numPr>
              <w:rPr>
                <w:rFonts w:ascii="Posterama" w:hAnsi="Posterama" w:cs="Posterama"/>
                <w:sz w:val="20"/>
                <w:szCs w:val="20"/>
              </w:rPr>
            </w:pPr>
            <w:r w:rsidRPr="003E5AB1">
              <w:rPr>
                <w:rFonts w:ascii="Posterama" w:hAnsi="Posterama" w:cs="Posterama"/>
                <w:sz w:val="20"/>
                <w:szCs w:val="20"/>
              </w:rPr>
              <w:t xml:space="preserve">ACE 16 en Seattle, Washington, Estados Unidos: 14 al 19 de mayo de 2023; ACE 17: Región anfitriona de ACE por confirmar para el otoño de 2023 </w:t>
            </w:r>
          </w:p>
          <w:p w14:paraId="556C5CFB" w14:textId="6479D4E8" w:rsidR="003E5AB1" w:rsidRPr="003E5AB1" w:rsidRDefault="003E5AB1" w:rsidP="006373B3">
            <w:pPr>
              <w:pStyle w:val="ListParagraph"/>
              <w:numPr>
                <w:ilvl w:val="0"/>
                <w:numId w:val="1"/>
              </w:numPr>
              <w:rPr>
                <w:rFonts w:ascii="Posterama" w:hAnsi="Posterama" w:cs="Posterama"/>
                <w:sz w:val="20"/>
                <w:szCs w:val="20"/>
              </w:rPr>
            </w:pPr>
            <w:r w:rsidRPr="003E5AB1">
              <w:rPr>
                <w:rFonts w:ascii="Posterama" w:hAnsi="Posterama" w:cs="Posterama"/>
                <w:sz w:val="20"/>
                <w:szCs w:val="20"/>
              </w:rPr>
              <w:t xml:space="preserve">Enfoque basado en datos, sistemas y plataformas CRM para recopilar, analizar, visualizar e informar datos, resultados, ROI e impacto del programa ACE. </w:t>
            </w:r>
          </w:p>
          <w:p w14:paraId="3937E772" w14:textId="3AFB3E13" w:rsidR="003E5AB1" w:rsidRPr="003E5AB1" w:rsidRDefault="003E5AB1" w:rsidP="006373B3">
            <w:pPr>
              <w:pStyle w:val="ListParagraph"/>
              <w:numPr>
                <w:ilvl w:val="0"/>
                <w:numId w:val="1"/>
              </w:numPr>
              <w:rPr>
                <w:rFonts w:ascii="Posterama" w:hAnsi="Posterama" w:cs="Posterama"/>
                <w:sz w:val="20"/>
                <w:szCs w:val="20"/>
              </w:rPr>
            </w:pPr>
            <w:r w:rsidRPr="003E5AB1">
              <w:rPr>
                <w:rFonts w:ascii="Posterama" w:hAnsi="Posterama" w:cs="Posterama"/>
                <w:sz w:val="20"/>
                <w:szCs w:val="20"/>
              </w:rPr>
              <w:t xml:space="preserve">Enfoque en amplificar y expandir los resultados a través de grupos de trabajo como la Red LAC Invest o Universidades en ACE Ecuador. </w:t>
            </w:r>
          </w:p>
          <w:p w14:paraId="16FD2D10" w14:textId="5C83DFDC" w:rsidR="003E5AB1" w:rsidRPr="003E5AB1" w:rsidRDefault="003E5AB1" w:rsidP="006373B3">
            <w:pPr>
              <w:pStyle w:val="ListParagraph"/>
              <w:numPr>
                <w:ilvl w:val="0"/>
                <w:numId w:val="1"/>
              </w:numPr>
              <w:rPr>
                <w:rFonts w:ascii="Posterama" w:hAnsi="Posterama" w:cs="Posterama"/>
                <w:sz w:val="20"/>
                <w:szCs w:val="20"/>
              </w:rPr>
            </w:pPr>
            <w:r w:rsidRPr="003E5AB1">
              <w:rPr>
                <w:rFonts w:ascii="Posterama" w:hAnsi="Posterama" w:cs="Posterama"/>
                <w:sz w:val="20"/>
                <w:szCs w:val="20"/>
              </w:rPr>
              <w:t xml:space="preserve">Implementación de acciones para apalancar la red ACE y acelerar oportunidades y proyectos de cooperación. </w:t>
            </w:r>
          </w:p>
          <w:p w14:paraId="4E8DF976" w14:textId="2C5F6AFC" w:rsidR="003E5AB1" w:rsidRPr="003E5AB1" w:rsidRDefault="003E5AB1" w:rsidP="006373B3">
            <w:pPr>
              <w:pStyle w:val="ListParagraph"/>
              <w:numPr>
                <w:ilvl w:val="0"/>
                <w:numId w:val="1"/>
              </w:numPr>
              <w:rPr>
                <w:rFonts w:ascii="Posterama" w:hAnsi="Posterama" w:cs="Posterama"/>
                <w:sz w:val="20"/>
                <w:szCs w:val="20"/>
                <w:lang w:val="en-US"/>
              </w:rPr>
            </w:pPr>
            <w:r w:rsidRPr="003E5AB1">
              <w:rPr>
                <w:rFonts w:ascii="Posterama" w:hAnsi="Posterama" w:cs="Posterama"/>
                <w:sz w:val="20"/>
                <w:szCs w:val="20"/>
                <w:lang w:val="en-US"/>
              </w:rPr>
              <w:t xml:space="preserve">Collaboration to promote participation of leaders from RIAL, SBDC, CIP, Water and other Programas de la SEDI. </w:t>
            </w:r>
          </w:p>
          <w:p w14:paraId="02A8152A" w14:textId="55FD9F91" w:rsidR="003E5AB1" w:rsidRPr="000C0A4A" w:rsidRDefault="003E5AB1" w:rsidP="006373B3">
            <w:pPr>
              <w:pStyle w:val="ListParagraph"/>
              <w:numPr>
                <w:ilvl w:val="0"/>
                <w:numId w:val="1"/>
              </w:numPr>
              <w:rPr>
                <w:rFonts w:ascii="Posterama" w:hAnsi="Posterama" w:cs="Posterama"/>
                <w:sz w:val="20"/>
                <w:szCs w:val="20"/>
              </w:rPr>
            </w:pPr>
            <w:r w:rsidRPr="000C0A4A">
              <w:rPr>
                <w:rFonts w:ascii="Posterama" w:hAnsi="Posterama" w:cs="Posterama"/>
                <w:sz w:val="20"/>
                <w:szCs w:val="20"/>
              </w:rPr>
              <w:t xml:space="preserve">La </w:t>
            </w:r>
            <w:r w:rsidRPr="000C0A4A">
              <w:rPr>
                <w:rFonts w:ascii="Posterama" w:hAnsi="Posterama" w:cs="Posterama"/>
                <w:sz w:val="20"/>
                <w:szCs w:val="20"/>
                <w:lang w:val="es"/>
              </w:rPr>
              <w:t xml:space="preserve">Oficina Ejecutiva de la SEDI y </w:t>
            </w:r>
            <w:r w:rsidR="000C0A4A">
              <w:rPr>
                <w:rFonts w:ascii="Posterama" w:hAnsi="Posterama" w:cs="Posterama"/>
                <w:sz w:val="20"/>
                <w:szCs w:val="20"/>
                <w:lang w:val="es"/>
              </w:rPr>
              <w:t>el Dep. de</w:t>
            </w:r>
            <w:r w:rsidRPr="000C0A4A">
              <w:rPr>
                <w:rFonts w:ascii="Posterama" w:hAnsi="Posterama" w:cs="Posterama"/>
                <w:sz w:val="20"/>
                <w:szCs w:val="20"/>
                <w:lang w:val="es"/>
              </w:rPr>
              <w:t xml:space="preserve"> Relaciones </w:t>
            </w:r>
            <w:r w:rsidR="000C0A4A">
              <w:rPr>
                <w:rFonts w:ascii="Posterama" w:hAnsi="Posterama" w:cs="Posterama"/>
                <w:sz w:val="20"/>
                <w:szCs w:val="20"/>
                <w:lang w:val="es"/>
              </w:rPr>
              <w:t xml:space="preserve">Externas (DREI) </w:t>
            </w:r>
            <w:r w:rsidRPr="000C0A4A">
              <w:rPr>
                <w:rFonts w:ascii="Posterama" w:hAnsi="Posterama" w:cs="Posterama"/>
                <w:sz w:val="20"/>
                <w:szCs w:val="20"/>
                <w:lang w:val="es"/>
              </w:rPr>
              <w:t>promoverán compromiso con</w:t>
            </w:r>
            <w:r w:rsidR="000C0A4A">
              <w:rPr>
                <w:rFonts w:ascii="Posterama" w:hAnsi="Posterama" w:cs="Posterama"/>
                <w:sz w:val="20"/>
                <w:szCs w:val="20"/>
                <w:lang w:val="es"/>
              </w:rPr>
              <w:t xml:space="preserve"> los observadores permanentes </w:t>
            </w:r>
          </w:p>
          <w:p w14:paraId="47C97857" w14:textId="137B2F4E" w:rsidR="007E04EB" w:rsidRPr="000C0A4A" w:rsidRDefault="007E04EB" w:rsidP="000C0A4A">
            <w:pPr>
              <w:pStyle w:val="ListParagraph"/>
              <w:ind w:left="288"/>
              <w:rPr>
                <w:rFonts w:ascii="Posterama" w:hAnsi="Posterama" w:cs="Posterama"/>
                <w:sz w:val="20"/>
                <w:szCs w:val="20"/>
              </w:rPr>
            </w:pPr>
          </w:p>
        </w:tc>
      </w:tr>
    </w:tbl>
    <w:p w14:paraId="58D8A794" w14:textId="2C50A723" w:rsidR="006C0017" w:rsidRPr="003E5AB1" w:rsidRDefault="006C0017" w:rsidP="0030278B">
      <w:pPr>
        <w:rPr>
          <w:rFonts w:ascii="Posterama" w:hAnsi="Posterama" w:cs="Posterama"/>
        </w:rPr>
      </w:pPr>
    </w:p>
    <w:tbl>
      <w:tblPr>
        <w:tblStyle w:val="TableGridLight"/>
        <w:tblpPr w:leftFromText="180" w:rightFromText="180" w:vertAnchor="text" w:horzAnchor="margin" w:tblpXSpec="center" w:tblpYSpec="top"/>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3535"/>
        <w:gridCol w:w="3743"/>
        <w:gridCol w:w="3612"/>
      </w:tblGrid>
      <w:tr w:rsidR="008517E3" w:rsidRPr="00316686" w14:paraId="1BA254CF" w14:textId="77777777" w:rsidTr="008A299E">
        <w:trPr>
          <w:trHeight w:val="252"/>
        </w:trPr>
        <w:tc>
          <w:tcPr>
            <w:tcW w:w="14485" w:type="dxa"/>
            <w:gridSpan w:val="4"/>
            <w:shd w:val="clear" w:color="auto" w:fill="auto"/>
          </w:tcPr>
          <w:p w14:paraId="10F17F03" w14:textId="08869FEA" w:rsidR="008517E3" w:rsidRPr="00316686" w:rsidRDefault="00F35AB5" w:rsidP="0030278B">
            <w:pPr>
              <w:pStyle w:val="NormalWeb"/>
              <w:tabs>
                <w:tab w:val="left" w:pos="68"/>
              </w:tabs>
              <w:spacing w:before="0" w:beforeAutospacing="0"/>
              <w:jc w:val="center"/>
              <w:rPr>
                <w:rFonts w:ascii="Posterama" w:hAnsi="Posterama" w:cs="Posterama"/>
                <w:color w:val="000000" w:themeColor="text1"/>
                <w:sz w:val="20"/>
                <w:szCs w:val="20"/>
              </w:rPr>
            </w:pPr>
            <w:r>
              <w:rPr>
                <w:rFonts w:ascii="Posterama" w:eastAsia="+mn-ea" w:hAnsi="Posterama" w:cs="Posterama"/>
                <w:b/>
                <w:bCs/>
                <w:color w:val="000000" w:themeColor="text1"/>
                <w:kern w:val="24"/>
              </w:rPr>
              <w:lastRenderedPageBreak/>
              <w:t>Área: Desarrollo Económico, Economías Inclusivas y Competitivas</w:t>
            </w:r>
          </w:p>
        </w:tc>
      </w:tr>
      <w:tr w:rsidR="008517E3" w:rsidRPr="00316686" w14:paraId="2E016853" w14:textId="77777777" w:rsidTr="008A299E">
        <w:trPr>
          <w:trHeight w:val="195"/>
        </w:trPr>
        <w:tc>
          <w:tcPr>
            <w:tcW w:w="14485" w:type="dxa"/>
            <w:gridSpan w:val="4"/>
          </w:tcPr>
          <w:p w14:paraId="3D9C3DF3" w14:textId="25706C8C" w:rsidR="008517E3" w:rsidRPr="00316686" w:rsidRDefault="000C0A4A" w:rsidP="0030278B">
            <w:pPr>
              <w:pStyle w:val="NormalWeb"/>
              <w:tabs>
                <w:tab w:val="left" w:pos="68"/>
              </w:tabs>
              <w:spacing w:before="0" w:beforeAutospacing="0"/>
              <w:rPr>
                <w:rFonts w:ascii="Posterama" w:hAnsi="Posterama" w:cs="Posterama"/>
                <w:b/>
                <w:bCs/>
                <w:color w:val="595959" w:themeColor="text1" w:themeTint="A6"/>
                <w:sz w:val="22"/>
                <w:szCs w:val="22"/>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8517E3" w:rsidRPr="004C45A5">
              <w:rPr>
                <w:rFonts w:ascii="Posterama" w:hAnsi="Posterama" w:cs="Posterama"/>
                <w:b/>
                <w:bCs/>
                <w:sz w:val="20"/>
                <w:szCs w:val="20"/>
              </w:rPr>
              <w:t xml:space="preserve"> 1. </w:t>
            </w:r>
            <w:r w:rsidR="00F35AB5">
              <w:rPr>
                <w:rFonts w:ascii="Posterama" w:hAnsi="Posterama" w:cs="Posterama"/>
                <w:b/>
                <w:bCs/>
                <w:sz w:val="20"/>
                <w:szCs w:val="20"/>
              </w:rPr>
              <w:t xml:space="preserve">Promoción de economías incluyentes y competitivas </w:t>
            </w:r>
          </w:p>
        </w:tc>
      </w:tr>
      <w:tr w:rsidR="008517E3" w:rsidRPr="000C0A4A" w14:paraId="7049E66C" w14:textId="77777777" w:rsidTr="008A299E">
        <w:trPr>
          <w:trHeight w:val="614"/>
        </w:trPr>
        <w:tc>
          <w:tcPr>
            <w:tcW w:w="14485" w:type="dxa"/>
            <w:gridSpan w:val="4"/>
          </w:tcPr>
          <w:p w14:paraId="070BF1DA" w14:textId="402519EA" w:rsidR="008517E3" w:rsidRPr="000C0A4A" w:rsidRDefault="000A688A" w:rsidP="0030278B">
            <w:pPr>
              <w:rPr>
                <w:rFonts w:ascii="Posterama" w:hAnsi="Posterama" w:cs="Posterama"/>
                <w:b/>
                <w:bCs/>
                <w:color w:val="595959" w:themeColor="text1" w:themeTint="A6"/>
                <w:sz w:val="20"/>
                <w:szCs w:val="20"/>
              </w:rPr>
            </w:pPr>
            <w:r w:rsidRPr="000C0A4A">
              <w:rPr>
                <w:rFonts w:ascii="Posterama" w:hAnsi="Posterama" w:cs="Posterama"/>
                <w:b/>
                <w:bCs/>
                <w:sz w:val="20"/>
                <w:szCs w:val="20"/>
              </w:rPr>
              <w:t>Objetivo:</w:t>
            </w:r>
            <w:r w:rsidR="275FC603" w:rsidRPr="000C0A4A">
              <w:rPr>
                <w:rFonts w:ascii="Posterama" w:hAnsi="Posterama" w:cs="Posterama"/>
                <w:sz w:val="20"/>
                <w:szCs w:val="20"/>
              </w:rPr>
              <w:t xml:space="preserve"> 1.</w:t>
            </w:r>
            <w:r w:rsidR="6379394E" w:rsidRPr="000C0A4A">
              <w:rPr>
                <w:rFonts w:ascii="Posterama" w:hAnsi="Posterama" w:cs="Posterama"/>
                <w:sz w:val="20"/>
                <w:szCs w:val="20"/>
              </w:rPr>
              <w:t xml:space="preserve">3.  </w:t>
            </w:r>
            <w:r w:rsidR="000C0A4A">
              <w:t xml:space="preserve"> </w:t>
            </w:r>
            <w:r w:rsidR="000C0A4A" w:rsidRPr="000C0A4A">
              <w:rPr>
                <w:rFonts w:ascii="Posterama" w:hAnsi="Posterama" w:cs="Posterama"/>
                <w:sz w:val="20"/>
                <w:szCs w:val="20"/>
              </w:rPr>
              <w:t>Incrementar la cooperación para fortalecer las capacidades institucionales de los Estados Miembros de incorporar innovación y tecnología transformadoras para generar valor agregado y diversificación de sus economías de forma sostenible e incluyente.</w:t>
            </w:r>
          </w:p>
        </w:tc>
      </w:tr>
      <w:tr w:rsidR="008517E3" w:rsidRPr="000C0A4A" w14:paraId="1CEF9E94" w14:textId="77777777" w:rsidTr="008A299E">
        <w:trPr>
          <w:trHeight w:val="294"/>
        </w:trPr>
        <w:tc>
          <w:tcPr>
            <w:tcW w:w="14485" w:type="dxa"/>
            <w:gridSpan w:val="4"/>
          </w:tcPr>
          <w:p w14:paraId="5E19C035" w14:textId="5F2AE88D" w:rsidR="008517E3" w:rsidRPr="000C0A4A" w:rsidRDefault="000C0A4A" w:rsidP="0030278B">
            <w:pPr>
              <w:pStyle w:val="NormalWeb"/>
              <w:tabs>
                <w:tab w:val="left" w:pos="68"/>
              </w:tabs>
              <w:spacing w:before="0" w:beforeAutospacing="0"/>
              <w:rPr>
                <w:rFonts w:ascii="Posterama" w:hAnsi="Posterama" w:cs="Posterama"/>
                <w:sz w:val="20"/>
                <w:szCs w:val="20"/>
              </w:rPr>
            </w:pPr>
            <w:r w:rsidRPr="000C0A4A">
              <w:rPr>
                <w:rFonts w:ascii="Posterama" w:hAnsi="Posterama" w:cs="Posterama"/>
                <w:b/>
                <w:sz w:val="20"/>
                <w:szCs w:val="20"/>
              </w:rPr>
              <w:t>Áreas</w:t>
            </w:r>
            <w:r w:rsidR="008517E3" w:rsidRPr="000C0A4A">
              <w:rPr>
                <w:rFonts w:ascii="Posterama" w:hAnsi="Posterama" w:cs="Posterama"/>
                <w:b/>
                <w:sz w:val="20"/>
                <w:szCs w:val="20"/>
              </w:rPr>
              <w:t>:</w:t>
            </w:r>
            <w:r w:rsidR="008517E3" w:rsidRPr="000C0A4A">
              <w:rPr>
                <w:rFonts w:ascii="Posterama" w:hAnsi="Posterama" w:cs="Posterama"/>
                <w:sz w:val="20"/>
                <w:szCs w:val="20"/>
              </w:rPr>
              <w:t xml:space="preserve"> </w:t>
            </w:r>
            <w:r>
              <w:t xml:space="preserve"> </w:t>
            </w:r>
            <w:r w:rsidRPr="000C0A4A">
              <w:rPr>
                <w:rFonts w:ascii="Posterama" w:hAnsi="Posterama" w:cs="Posterama"/>
                <w:b/>
                <w:bCs/>
                <w:color w:val="4472C4" w:themeColor="accent1"/>
                <w:sz w:val="20"/>
                <w:szCs w:val="20"/>
              </w:rPr>
              <w:t>Competitividad, Innovación, Ciencia y Tecnología</w:t>
            </w:r>
          </w:p>
        </w:tc>
      </w:tr>
      <w:tr w:rsidR="00167A3C" w:rsidRPr="00316686" w14:paraId="3B714DE6" w14:textId="77777777" w:rsidTr="008A299E">
        <w:trPr>
          <w:trHeight w:val="321"/>
        </w:trPr>
        <w:tc>
          <w:tcPr>
            <w:tcW w:w="3420" w:type="dxa"/>
          </w:tcPr>
          <w:p w14:paraId="2FA347C4" w14:textId="5D48342C" w:rsidR="008517E3" w:rsidRPr="009B053C" w:rsidRDefault="00F35AB5" w:rsidP="000C0A4A">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3592" w:type="dxa"/>
          </w:tcPr>
          <w:p w14:paraId="2605064B" w14:textId="5D44A763" w:rsidR="008517E3" w:rsidRPr="009B053C" w:rsidRDefault="000A688A" w:rsidP="000C0A4A">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3803" w:type="dxa"/>
          </w:tcPr>
          <w:p w14:paraId="29CF27CA" w14:textId="1155449E" w:rsidR="008517E3" w:rsidRPr="009B053C" w:rsidRDefault="001C4F8A" w:rsidP="000C0A4A">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kern w:val="24"/>
                <w:sz w:val="20"/>
                <w:szCs w:val="20"/>
              </w:rPr>
            </w:pPr>
            <w:r>
              <w:rPr>
                <w:rFonts w:ascii="Posterama" w:hAnsi="Posterama" w:cs="Posterama"/>
                <w:b/>
                <w:bCs/>
                <w:sz w:val="20"/>
                <w:szCs w:val="20"/>
              </w:rPr>
              <w:t>Metas/Mediciones:</w:t>
            </w:r>
          </w:p>
        </w:tc>
        <w:tc>
          <w:tcPr>
            <w:tcW w:w="3670" w:type="dxa"/>
          </w:tcPr>
          <w:p w14:paraId="0B36413C" w14:textId="53441ABB" w:rsidR="008517E3" w:rsidRPr="009B053C" w:rsidRDefault="000C0A4A" w:rsidP="000C0A4A">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Colaboración</w:t>
            </w:r>
            <w:r w:rsidR="006854FE">
              <w:rPr>
                <w:rFonts w:ascii="Posterama" w:eastAsia="Calibri" w:hAnsi="Posterama" w:cs="Posterama"/>
                <w:b/>
                <w:bCs/>
                <w:color w:val="4472C4" w:themeColor="accent1"/>
                <w:kern w:val="24"/>
                <w:sz w:val="20"/>
                <w:szCs w:val="20"/>
              </w:rPr>
              <w:t xml:space="preserve"> y Alianzas:</w:t>
            </w:r>
          </w:p>
        </w:tc>
      </w:tr>
      <w:tr w:rsidR="004B4596" w:rsidRPr="003E5AB1" w14:paraId="1472CC50" w14:textId="77777777" w:rsidTr="008A299E">
        <w:trPr>
          <w:trHeight w:val="4406"/>
        </w:trPr>
        <w:tc>
          <w:tcPr>
            <w:tcW w:w="3420" w:type="dxa"/>
            <w:shd w:val="clear" w:color="auto" w:fill="auto"/>
          </w:tcPr>
          <w:p w14:paraId="19AAF2C9" w14:textId="4155BEAF" w:rsidR="004B4596" w:rsidRPr="000C0A4A" w:rsidRDefault="004B4596" w:rsidP="006373B3">
            <w:pPr>
              <w:pStyle w:val="NormalWeb"/>
              <w:numPr>
                <w:ilvl w:val="0"/>
                <w:numId w:val="1"/>
              </w:numPr>
              <w:tabs>
                <w:tab w:val="left" w:pos="161"/>
              </w:tabs>
              <w:spacing w:before="0" w:after="84" w:line="216" w:lineRule="auto"/>
              <w:ind w:left="0" w:firstLine="0"/>
              <w:rPr>
                <w:rFonts w:ascii="Posterama" w:eastAsia="Calibri" w:hAnsi="Posterama" w:cs="Posterama"/>
                <w:color w:val="000000" w:themeColor="text1"/>
                <w:sz w:val="20"/>
                <w:szCs w:val="20"/>
              </w:rPr>
            </w:pPr>
            <w:r w:rsidRPr="000C0A4A">
              <w:rPr>
                <w:rFonts w:ascii="Posterama" w:eastAsia="Calibri" w:hAnsi="Posterama" w:cs="Posterama"/>
                <w:color w:val="000000" w:themeColor="text1"/>
                <w:sz w:val="20"/>
                <w:szCs w:val="20"/>
              </w:rPr>
              <w:t xml:space="preserve">  </w:t>
            </w:r>
            <w:r w:rsidR="000C0A4A">
              <w:t xml:space="preserve"> </w:t>
            </w:r>
            <w:r w:rsidR="000C0A4A" w:rsidRPr="000C0A4A">
              <w:rPr>
                <w:rFonts w:ascii="Posterama" w:eastAsia="Calibri" w:hAnsi="Posterama" w:cs="Posterama"/>
                <w:color w:val="000000" w:themeColor="text1"/>
                <w:sz w:val="20"/>
                <w:szCs w:val="20"/>
              </w:rPr>
              <w:t>Academia para Jóvenes en Tecnologías Transformadoras para las Américas de la OEA</w:t>
            </w:r>
          </w:p>
          <w:p w14:paraId="7D23B812" w14:textId="54CFB831" w:rsidR="004B4596" w:rsidRPr="000C0A4A" w:rsidRDefault="004B4596" w:rsidP="0030278B">
            <w:pPr>
              <w:pStyle w:val="NormalWeb"/>
              <w:tabs>
                <w:tab w:val="left" w:pos="161"/>
              </w:tabs>
              <w:spacing w:before="0" w:after="84" w:line="216" w:lineRule="auto"/>
              <w:rPr>
                <w:rFonts w:ascii="Posterama" w:eastAsia="Calibri" w:hAnsi="Posterama" w:cs="Posterama"/>
                <w:color w:val="000000" w:themeColor="text1"/>
                <w:sz w:val="20"/>
                <w:szCs w:val="20"/>
              </w:rPr>
            </w:pPr>
          </w:p>
          <w:p w14:paraId="5E6A81ED" w14:textId="402B479A" w:rsidR="004B4596" w:rsidRPr="000C0A4A" w:rsidRDefault="004B4596" w:rsidP="0030278B">
            <w:pPr>
              <w:pStyle w:val="NormalWeb"/>
              <w:tabs>
                <w:tab w:val="left" w:pos="161"/>
              </w:tabs>
              <w:spacing w:after="84" w:line="216" w:lineRule="auto"/>
              <w:rPr>
                <w:rFonts w:ascii="Posterama" w:hAnsi="Posterama" w:cs="Posterama"/>
                <w:sz w:val="20"/>
                <w:szCs w:val="20"/>
              </w:rPr>
            </w:pPr>
          </w:p>
          <w:p w14:paraId="04C645C1" w14:textId="3D62977E" w:rsidR="004B4596" w:rsidRPr="000C0A4A" w:rsidRDefault="004B4596" w:rsidP="0030278B">
            <w:pPr>
              <w:pStyle w:val="NormalWeb"/>
              <w:tabs>
                <w:tab w:val="left" w:pos="161"/>
              </w:tabs>
              <w:spacing w:after="84" w:line="216" w:lineRule="auto"/>
              <w:rPr>
                <w:rFonts w:ascii="Posterama" w:hAnsi="Posterama" w:cs="Posterama"/>
                <w:sz w:val="20"/>
                <w:szCs w:val="20"/>
              </w:rPr>
            </w:pPr>
          </w:p>
        </w:tc>
        <w:tc>
          <w:tcPr>
            <w:tcW w:w="3592" w:type="dxa"/>
            <w:shd w:val="clear" w:color="auto" w:fill="auto"/>
          </w:tcPr>
          <w:p w14:paraId="63F56D88" w14:textId="0363F5E7" w:rsidR="004B4596" w:rsidRPr="000C0A4A" w:rsidRDefault="000C0A4A" w:rsidP="00773844">
            <w:pPr>
              <w:pStyle w:val="ListParagraph"/>
              <w:numPr>
                <w:ilvl w:val="0"/>
                <w:numId w:val="5"/>
              </w:numPr>
              <w:rPr>
                <w:rFonts w:ascii="Posterama" w:eastAsia="Times New Roman" w:hAnsi="Posterama" w:cs="Posterama"/>
                <w:color w:val="4472C4" w:themeColor="accent1"/>
                <w:sz w:val="20"/>
                <w:szCs w:val="20"/>
              </w:rPr>
            </w:pPr>
            <w:r w:rsidRPr="000C0A4A">
              <w:rPr>
                <w:rFonts w:ascii="Posterama" w:eastAsia="Times New Roman" w:hAnsi="Posterama" w:cs="Posterama"/>
                <w:color w:val="4472C4" w:themeColor="accent1"/>
                <w:sz w:val="20"/>
                <w:szCs w:val="20"/>
              </w:rPr>
              <w:t>Mayor acceso a buenas prácticas y oportunidades para mejorar las competencias en tecnologías transformadoras entre las principales partes interesadas del gobierno, el sector privado y el mundo académico, con especial atención a los jóvenes.</w:t>
            </w:r>
          </w:p>
          <w:p w14:paraId="456E9E62" w14:textId="495BE481" w:rsidR="004B4596" w:rsidRPr="000C0A4A" w:rsidRDefault="004B4596" w:rsidP="0030278B">
            <w:pPr>
              <w:pStyle w:val="ListParagraph"/>
              <w:ind w:left="0"/>
              <w:rPr>
                <w:rFonts w:ascii="Posterama" w:hAnsi="Posterama" w:cs="Posterama"/>
                <w:sz w:val="20"/>
                <w:szCs w:val="20"/>
              </w:rPr>
            </w:pPr>
          </w:p>
        </w:tc>
        <w:tc>
          <w:tcPr>
            <w:tcW w:w="3803" w:type="dxa"/>
          </w:tcPr>
          <w:p w14:paraId="46A50861" w14:textId="77777777" w:rsidR="000C0A4A" w:rsidRPr="000C0A4A" w:rsidRDefault="000C0A4A" w:rsidP="006373B3">
            <w:pPr>
              <w:pStyle w:val="ListParagraph"/>
              <w:numPr>
                <w:ilvl w:val="0"/>
                <w:numId w:val="1"/>
              </w:numPr>
              <w:spacing w:after="84" w:line="216" w:lineRule="auto"/>
              <w:rPr>
                <w:rFonts w:ascii="Posterama" w:hAnsi="Posterama" w:cs="Posterama"/>
                <w:sz w:val="20"/>
                <w:szCs w:val="20"/>
              </w:rPr>
            </w:pPr>
            <w:r w:rsidRPr="000C0A4A">
              <w:rPr>
                <w:rFonts w:ascii="Posterama" w:hAnsi="Posterama" w:cs="Posterama"/>
                <w:sz w:val="20"/>
                <w:szCs w:val="20"/>
              </w:rPr>
              <w:t>Al menos 10 buenas prácticas intercambiadas a través de al menos 3 Sesiones Temáticas (virtuales) de la COMCYT (Comisión Interamericana de Ciencia y Tecnología) celebradas sobre temas de tecnologías transformadoras identificados como prioritarios por las Autoridades de la COMCYT para diciembre de 2023.</w:t>
            </w:r>
          </w:p>
          <w:p w14:paraId="443F4109" w14:textId="77777777" w:rsidR="000C0A4A" w:rsidRPr="000C0A4A" w:rsidRDefault="000C0A4A" w:rsidP="000C0A4A">
            <w:pPr>
              <w:pStyle w:val="ListParagraph"/>
              <w:spacing w:after="84" w:line="216" w:lineRule="auto"/>
              <w:rPr>
                <w:rFonts w:ascii="Posterama" w:hAnsi="Posterama" w:cs="Posterama"/>
                <w:sz w:val="20"/>
                <w:szCs w:val="20"/>
              </w:rPr>
            </w:pPr>
          </w:p>
          <w:p w14:paraId="3FBEE1F4" w14:textId="4132EA02" w:rsidR="004B4596" w:rsidRPr="000C0A4A" w:rsidRDefault="000C0A4A" w:rsidP="006373B3">
            <w:pPr>
              <w:pStyle w:val="ListParagraph"/>
              <w:numPr>
                <w:ilvl w:val="0"/>
                <w:numId w:val="1"/>
              </w:numPr>
              <w:spacing w:after="84" w:line="216" w:lineRule="auto"/>
              <w:rPr>
                <w:rFonts w:ascii="Posterama" w:hAnsi="Posterama" w:cs="Posterama"/>
                <w:sz w:val="20"/>
                <w:szCs w:val="20"/>
              </w:rPr>
            </w:pPr>
            <w:r w:rsidRPr="000C0A4A">
              <w:rPr>
                <w:rFonts w:ascii="Posterama" w:hAnsi="Posterama" w:cs="Posterama"/>
                <w:sz w:val="20"/>
                <w:szCs w:val="20"/>
              </w:rPr>
              <w:t>Al menos 3 nuevas ofertas de cursos con certificación - incluyendo uno sobre Inteligencia Artificial para diciembre de 2023 para apoyar las habilidades para las economías digitales y de innovación para diciembre de 2023</w:t>
            </w:r>
          </w:p>
        </w:tc>
        <w:tc>
          <w:tcPr>
            <w:tcW w:w="3670" w:type="dxa"/>
          </w:tcPr>
          <w:p w14:paraId="4ABB86EC" w14:textId="587764B7" w:rsidR="000C0A4A" w:rsidRPr="000C0A4A" w:rsidRDefault="000C0A4A" w:rsidP="000C0A4A">
            <w:pPr>
              <w:rPr>
                <w:rFonts w:ascii="Posterama" w:eastAsia="Calibri" w:hAnsi="Posterama" w:cs="Posterama"/>
                <w:color w:val="4472C4" w:themeColor="accent1"/>
                <w:sz w:val="20"/>
                <w:szCs w:val="20"/>
                <w:lang w:val="en-US"/>
              </w:rPr>
            </w:pPr>
            <w:r w:rsidRPr="000C0A4A">
              <w:rPr>
                <w:rFonts w:ascii="Posterama" w:eastAsia="Calibri" w:hAnsi="Posterama" w:cs="Posterama"/>
                <w:color w:val="4472C4" w:themeColor="accent1"/>
                <w:sz w:val="20"/>
                <w:szCs w:val="20"/>
                <w:lang w:val="en-US"/>
              </w:rPr>
              <w:t>Meta, Structuralia, Science History Institute, Texas A&amp;M, SIM, COPANT, IAAC, Illinois Institute of Technology, Purdue University</w:t>
            </w:r>
          </w:p>
          <w:p w14:paraId="1733EC65" w14:textId="7D8AD04E" w:rsidR="000C0A4A" w:rsidRPr="000C0A4A" w:rsidRDefault="000C0A4A" w:rsidP="000C0A4A">
            <w:pPr>
              <w:rPr>
                <w:rFonts w:ascii="Posterama" w:eastAsia="Calibri" w:hAnsi="Posterama" w:cs="Posterama"/>
                <w:color w:val="4472C4" w:themeColor="accent1"/>
                <w:sz w:val="20"/>
                <w:szCs w:val="20"/>
              </w:rPr>
            </w:pPr>
            <w:r w:rsidRPr="000C0A4A">
              <w:rPr>
                <w:rFonts w:ascii="Posterama" w:eastAsia="Calibri" w:hAnsi="Posterama" w:cs="Posterama"/>
                <w:color w:val="4472C4" w:themeColor="accent1"/>
                <w:sz w:val="20"/>
                <w:szCs w:val="20"/>
              </w:rPr>
              <w:t>U. California Riverside, CIBNOR México, TEC. de Monterrey, AWS y otros socios del sector privado y universitario.</w:t>
            </w:r>
          </w:p>
          <w:p w14:paraId="2A518547" w14:textId="4E06E00F" w:rsidR="004B4596" w:rsidRPr="00DD00B5" w:rsidRDefault="004B4596" w:rsidP="000C0A4A">
            <w:pPr>
              <w:rPr>
                <w:rFonts w:ascii="Posterama" w:hAnsi="Posterama" w:cs="Posterama"/>
                <w:sz w:val="20"/>
                <w:szCs w:val="20"/>
              </w:rPr>
            </w:pPr>
          </w:p>
        </w:tc>
      </w:tr>
      <w:tr w:rsidR="008517E3" w:rsidRPr="00316686" w14:paraId="08CDD729" w14:textId="77777777" w:rsidTr="008A299E">
        <w:trPr>
          <w:trHeight w:val="180"/>
        </w:trPr>
        <w:tc>
          <w:tcPr>
            <w:tcW w:w="14485" w:type="dxa"/>
            <w:gridSpan w:val="4"/>
            <w:shd w:val="clear" w:color="auto" w:fill="auto"/>
          </w:tcPr>
          <w:p w14:paraId="77801C62" w14:textId="69D6A3A2" w:rsidR="008517E3" w:rsidRPr="009B053C" w:rsidRDefault="006854FE" w:rsidP="0030278B">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8517E3" w:rsidRPr="009B053C">
              <w:rPr>
                <w:rFonts w:ascii="Posterama" w:eastAsia="Calibri" w:hAnsi="Posterama" w:cs="Posterama"/>
                <w:b/>
                <w:bCs/>
                <w:color w:val="4472C4" w:themeColor="accent1"/>
                <w:kern w:val="24"/>
                <w:sz w:val="20"/>
                <w:szCs w:val="20"/>
              </w:rPr>
              <w:t xml:space="preserve"> </w:t>
            </w:r>
          </w:p>
        </w:tc>
      </w:tr>
      <w:tr w:rsidR="008517E3" w:rsidRPr="00085717" w14:paraId="0A647245" w14:textId="77777777" w:rsidTr="008A299E">
        <w:trPr>
          <w:trHeight w:val="762"/>
        </w:trPr>
        <w:tc>
          <w:tcPr>
            <w:tcW w:w="14485" w:type="dxa"/>
            <w:gridSpan w:val="4"/>
          </w:tcPr>
          <w:p w14:paraId="0115F195" w14:textId="77777777" w:rsidR="00085717" w:rsidRPr="00085717" w:rsidRDefault="00085717" w:rsidP="00085717">
            <w:pPr>
              <w:pStyle w:val="ListParagraph"/>
              <w:numPr>
                <w:ilvl w:val="0"/>
                <w:numId w:val="61"/>
              </w:numPr>
              <w:tabs>
                <w:tab w:val="clear" w:pos="720"/>
              </w:tabs>
              <w:ind w:left="161" w:hanging="180"/>
              <w:rPr>
                <w:rFonts w:ascii="Posterama" w:hAnsi="Posterama" w:cs="Posterama"/>
                <w:sz w:val="20"/>
                <w:szCs w:val="20"/>
              </w:rPr>
            </w:pPr>
            <w:r w:rsidRPr="00085717">
              <w:rPr>
                <w:rFonts w:ascii="Posterama" w:hAnsi="Posterama" w:cs="Posterama"/>
                <w:sz w:val="20"/>
                <w:szCs w:val="20"/>
                <w:lang w:val="es"/>
              </w:rPr>
              <w:t xml:space="preserve">Reuniones de la Comisión Interamericana de Ciencia y Tecnología (COMCYT) </w:t>
            </w:r>
          </w:p>
          <w:p w14:paraId="41E1A28B" w14:textId="77777777" w:rsidR="00085717" w:rsidRPr="00085717" w:rsidRDefault="00085717" w:rsidP="00085717">
            <w:pPr>
              <w:pStyle w:val="ListParagraph"/>
              <w:numPr>
                <w:ilvl w:val="0"/>
                <w:numId w:val="61"/>
              </w:numPr>
              <w:tabs>
                <w:tab w:val="clear" w:pos="720"/>
              </w:tabs>
              <w:ind w:left="161" w:hanging="180"/>
              <w:rPr>
                <w:rFonts w:ascii="Posterama" w:hAnsi="Posterama" w:cs="Posterama"/>
                <w:sz w:val="20"/>
                <w:szCs w:val="20"/>
                <w:lang w:val="es-US"/>
              </w:rPr>
            </w:pPr>
            <w:r w:rsidRPr="00085717">
              <w:rPr>
                <w:rFonts w:ascii="Posterama" w:hAnsi="Posterama" w:cs="Posterama"/>
                <w:sz w:val="20"/>
                <w:szCs w:val="20"/>
                <w:lang w:val="es"/>
              </w:rPr>
              <w:t>Prospecta Américas en Acción (Colombia, Virtual)</w:t>
            </w:r>
          </w:p>
          <w:p w14:paraId="082577EE" w14:textId="77777777" w:rsidR="00085717" w:rsidRPr="00085717" w:rsidRDefault="00085717" w:rsidP="00085717">
            <w:pPr>
              <w:pStyle w:val="ListParagraph"/>
              <w:numPr>
                <w:ilvl w:val="0"/>
                <w:numId w:val="61"/>
              </w:numPr>
              <w:tabs>
                <w:tab w:val="clear" w:pos="720"/>
              </w:tabs>
              <w:ind w:left="161" w:hanging="180"/>
              <w:rPr>
                <w:rFonts w:ascii="Posterama" w:hAnsi="Posterama" w:cs="Posterama"/>
                <w:sz w:val="20"/>
                <w:szCs w:val="20"/>
              </w:rPr>
            </w:pPr>
            <w:r w:rsidRPr="00085717">
              <w:rPr>
                <w:rFonts w:ascii="Posterama" w:hAnsi="Posterama" w:cs="Posterama"/>
                <w:sz w:val="20"/>
                <w:szCs w:val="20"/>
                <w:lang w:val="es"/>
              </w:rPr>
              <w:t>Intercambio de buenas prácticas sobre ciencia y tecnologías transformadoras, incluida la ciencia de datos y la ciencia para la toma de decisiones, IA, nuevas tecnologías y materiales verdes sostenibles e innovadores, historia de la ciencia y diplomacia, y la importancia de la inclusión y la diversidad en STEM, como se define en el Plan de Trabajo de la COMCYT 2022-2024.</w:t>
            </w:r>
          </w:p>
          <w:p w14:paraId="5BC40799" w14:textId="2076A4B4" w:rsidR="00AE3200" w:rsidRPr="00085717" w:rsidRDefault="00085717" w:rsidP="00085717">
            <w:pPr>
              <w:pStyle w:val="ListParagraph"/>
              <w:numPr>
                <w:ilvl w:val="0"/>
                <w:numId w:val="61"/>
              </w:numPr>
              <w:tabs>
                <w:tab w:val="clear" w:pos="720"/>
              </w:tabs>
              <w:ind w:left="161" w:hanging="180"/>
              <w:rPr>
                <w:rFonts w:ascii="Posterama" w:hAnsi="Posterama" w:cs="Posterama"/>
                <w:sz w:val="20"/>
                <w:szCs w:val="20"/>
              </w:rPr>
            </w:pPr>
            <w:r w:rsidRPr="00085717">
              <w:rPr>
                <w:rFonts w:ascii="Posterama" w:hAnsi="Posterama" w:cs="Posterama"/>
                <w:sz w:val="20"/>
                <w:szCs w:val="20"/>
                <w:lang w:val="es"/>
              </w:rPr>
              <w:t>Seminario(s), taller(es), diálogo(s) y capacitación y certificación en línea sobre las principales tecnologías transformadoras para proporcionar un enfoque en poblaciones tradicionalmente subrepresentadas y vulnerables / en el marco de Prospecta Américas 2023.</w:t>
            </w:r>
          </w:p>
        </w:tc>
      </w:tr>
    </w:tbl>
    <w:p w14:paraId="5C353F45" w14:textId="77777777" w:rsidR="00666BE0" w:rsidRPr="00085717" w:rsidRDefault="00666BE0" w:rsidP="0030278B">
      <w:pPr>
        <w:rPr>
          <w:rFonts w:ascii="Posterama" w:hAnsi="Posterama" w:cs="Posterama"/>
        </w:rPr>
      </w:pPr>
      <w:r w:rsidRPr="00085717">
        <w:rPr>
          <w:rFonts w:ascii="Posterama" w:hAnsi="Posterama" w:cs="Posterama"/>
        </w:rPr>
        <w:br w:type="page"/>
      </w:r>
    </w:p>
    <w:tbl>
      <w:tblPr>
        <w:tblStyle w:val="TableGridLight"/>
        <w:tblpPr w:leftFromText="180" w:rightFromText="180" w:vertAnchor="text" w:horzAnchor="margin" w:tblpXSpec="center" w:tblpY="-104"/>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4141"/>
        <w:gridCol w:w="3662"/>
        <w:gridCol w:w="3946"/>
      </w:tblGrid>
      <w:tr w:rsidR="0006047C" w:rsidRPr="00316686" w14:paraId="37AC98B3" w14:textId="77777777" w:rsidTr="004F3556">
        <w:trPr>
          <w:trHeight w:val="252"/>
        </w:trPr>
        <w:tc>
          <w:tcPr>
            <w:tcW w:w="14305" w:type="dxa"/>
            <w:gridSpan w:val="4"/>
            <w:shd w:val="clear" w:color="auto" w:fill="auto"/>
          </w:tcPr>
          <w:p w14:paraId="3B4DEDE7" w14:textId="4B08D64D" w:rsidR="0006047C" w:rsidRPr="00316686" w:rsidRDefault="00F35AB5" w:rsidP="0030278B">
            <w:pPr>
              <w:pStyle w:val="NormalWeb"/>
              <w:tabs>
                <w:tab w:val="left" w:pos="68"/>
              </w:tabs>
              <w:spacing w:before="0" w:beforeAutospacing="0"/>
              <w:jc w:val="center"/>
              <w:rPr>
                <w:rFonts w:ascii="Posterama" w:hAnsi="Posterama" w:cs="Posterama"/>
                <w:color w:val="000000" w:themeColor="text1"/>
                <w:sz w:val="20"/>
                <w:szCs w:val="20"/>
              </w:rPr>
            </w:pPr>
            <w:r>
              <w:rPr>
                <w:rFonts w:ascii="Posterama" w:eastAsia="+mn-ea" w:hAnsi="Posterama" w:cs="Posterama"/>
                <w:b/>
                <w:bCs/>
                <w:color w:val="000000" w:themeColor="text1"/>
                <w:kern w:val="24"/>
              </w:rPr>
              <w:lastRenderedPageBreak/>
              <w:t>Área: Desarrollo Económico, Economías Inclusivas y Competitivas</w:t>
            </w:r>
          </w:p>
        </w:tc>
      </w:tr>
      <w:tr w:rsidR="0006047C" w:rsidRPr="00316686" w14:paraId="6717479A" w14:textId="77777777" w:rsidTr="004F3556">
        <w:trPr>
          <w:trHeight w:val="195"/>
        </w:trPr>
        <w:tc>
          <w:tcPr>
            <w:tcW w:w="14305" w:type="dxa"/>
            <w:gridSpan w:val="4"/>
          </w:tcPr>
          <w:p w14:paraId="736AE670" w14:textId="19E0DBCD" w:rsidR="0006047C" w:rsidRPr="005306B8" w:rsidRDefault="000C0A4A" w:rsidP="0030278B">
            <w:pPr>
              <w:pStyle w:val="NormalWeb"/>
              <w:tabs>
                <w:tab w:val="left" w:pos="68"/>
              </w:tabs>
              <w:spacing w:before="0" w:beforeAutospacing="0"/>
              <w:rPr>
                <w:rFonts w:ascii="Posterama" w:hAnsi="Posterama" w:cs="Posterama"/>
                <w:b/>
                <w:bCs/>
                <w:color w:val="595959" w:themeColor="text1" w:themeTint="A6"/>
                <w:sz w:val="20"/>
                <w:szCs w:val="20"/>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06047C" w:rsidRPr="005306B8">
              <w:rPr>
                <w:rFonts w:ascii="Posterama" w:hAnsi="Posterama" w:cs="Posterama"/>
                <w:b/>
                <w:bCs/>
                <w:sz w:val="20"/>
                <w:szCs w:val="20"/>
              </w:rPr>
              <w:t xml:space="preserve"> 1. </w:t>
            </w:r>
            <w:r w:rsidR="00F35AB5">
              <w:rPr>
                <w:rFonts w:ascii="Posterama" w:hAnsi="Posterama" w:cs="Posterama"/>
                <w:b/>
                <w:bCs/>
                <w:sz w:val="20"/>
                <w:szCs w:val="20"/>
              </w:rPr>
              <w:t xml:space="preserve">Promoción de economías incluyentes y competitivas </w:t>
            </w:r>
          </w:p>
        </w:tc>
      </w:tr>
      <w:tr w:rsidR="0006047C" w:rsidRPr="000C0A4A" w14:paraId="6A509810" w14:textId="77777777" w:rsidTr="004F3556">
        <w:trPr>
          <w:trHeight w:val="614"/>
        </w:trPr>
        <w:tc>
          <w:tcPr>
            <w:tcW w:w="14305" w:type="dxa"/>
            <w:gridSpan w:val="4"/>
          </w:tcPr>
          <w:p w14:paraId="0322D4F6" w14:textId="584841F3" w:rsidR="0006047C" w:rsidRPr="000C0A4A" w:rsidRDefault="000A688A" w:rsidP="0030278B">
            <w:pPr>
              <w:rPr>
                <w:rFonts w:ascii="Posterama" w:hAnsi="Posterama" w:cs="Posterama"/>
                <w:b/>
                <w:bCs/>
                <w:color w:val="595959" w:themeColor="text1" w:themeTint="A6"/>
                <w:sz w:val="20"/>
                <w:szCs w:val="20"/>
              </w:rPr>
            </w:pPr>
            <w:r w:rsidRPr="000C0A4A">
              <w:rPr>
                <w:rFonts w:ascii="Posterama" w:hAnsi="Posterama" w:cs="Posterama"/>
                <w:b/>
                <w:bCs/>
                <w:sz w:val="20"/>
                <w:szCs w:val="20"/>
              </w:rPr>
              <w:t>Objetivo:</w:t>
            </w:r>
            <w:r w:rsidR="4D09B8E6" w:rsidRPr="000C0A4A">
              <w:rPr>
                <w:rFonts w:ascii="Posterama" w:hAnsi="Posterama" w:cs="Posterama"/>
                <w:sz w:val="20"/>
                <w:szCs w:val="20"/>
              </w:rPr>
              <w:t xml:space="preserve"> 1.3.  </w:t>
            </w:r>
            <w:r w:rsidR="000C0A4A">
              <w:t xml:space="preserve"> </w:t>
            </w:r>
            <w:r w:rsidR="000C0A4A" w:rsidRPr="000C0A4A">
              <w:rPr>
                <w:rFonts w:ascii="Posterama" w:hAnsi="Posterama" w:cs="Posterama"/>
                <w:sz w:val="20"/>
                <w:szCs w:val="20"/>
              </w:rPr>
              <w:t>Incrementar la cooperación para fortalecer las capacidades institucionales de los Estados Miembros de incorporar innovación y tecnología transformadoras para generar valor agregado y diversificación de sus economías de forma sostenible e incluyente.</w:t>
            </w:r>
          </w:p>
        </w:tc>
      </w:tr>
      <w:tr w:rsidR="0006047C" w:rsidRPr="00197DDA" w14:paraId="17F8C2C6" w14:textId="77777777" w:rsidTr="004F3556">
        <w:trPr>
          <w:trHeight w:val="294"/>
        </w:trPr>
        <w:tc>
          <w:tcPr>
            <w:tcW w:w="14305" w:type="dxa"/>
            <w:gridSpan w:val="4"/>
          </w:tcPr>
          <w:p w14:paraId="30E68E95" w14:textId="65F66183" w:rsidR="0006047C" w:rsidRPr="00197DDA" w:rsidRDefault="00197DDA" w:rsidP="0030278B">
            <w:pPr>
              <w:pStyle w:val="NormalWeb"/>
              <w:tabs>
                <w:tab w:val="left" w:pos="68"/>
              </w:tabs>
              <w:spacing w:before="0" w:beforeAutospacing="0"/>
              <w:rPr>
                <w:rFonts w:ascii="Posterama" w:hAnsi="Posterama" w:cs="Posterama"/>
                <w:sz w:val="20"/>
                <w:szCs w:val="20"/>
              </w:rPr>
            </w:pPr>
            <w:r w:rsidRPr="00197DDA">
              <w:rPr>
                <w:rFonts w:ascii="Posterama" w:hAnsi="Posterama" w:cs="Posterama"/>
                <w:b/>
                <w:sz w:val="20"/>
                <w:szCs w:val="20"/>
              </w:rPr>
              <w:t>Áreas</w:t>
            </w:r>
            <w:r w:rsidR="0006047C" w:rsidRPr="00197DDA">
              <w:rPr>
                <w:rFonts w:ascii="Posterama" w:hAnsi="Posterama" w:cs="Posterama"/>
                <w:b/>
                <w:sz w:val="20"/>
                <w:szCs w:val="20"/>
              </w:rPr>
              <w:t>:</w:t>
            </w:r>
            <w:r w:rsidR="0006047C" w:rsidRPr="00197DDA">
              <w:rPr>
                <w:rFonts w:ascii="Posterama" w:hAnsi="Posterama" w:cs="Posterama"/>
                <w:sz w:val="20"/>
                <w:szCs w:val="20"/>
              </w:rPr>
              <w:t xml:space="preserve"> </w:t>
            </w:r>
            <w:r>
              <w:t xml:space="preserve"> </w:t>
            </w:r>
            <w:r>
              <w:rPr>
                <w:rFonts w:ascii="Posterama" w:hAnsi="Posterama" w:cs="Posterama"/>
                <w:b/>
                <w:bCs/>
                <w:color w:val="4472C4" w:themeColor="accent1"/>
                <w:sz w:val="20"/>
                <w:szCs w:val="20"/>
              </w:rPr>
              <w:t>C</w:t>
            </w:r>
            <w:r w:rsidRPr="00197DDA">
              <w:rPr>
                <w:rFonts w:ascii="Posterama" w:hAnsi="Posterama" w:cs="Posterama"/>
                <w:b/>
                <w:bCs/>
                <w:color w:val="4472C4" w:themeColor="accent1"/>
                <w:sz w:val="20"/>
                <w:szCs w:val="20"/>
              </w:rPr>
              <w:t xml:space="preserve">ompetitividad, Innovación, </w:t>
            </w:r>
            <w:r>
              <w:rPr>
                <w:rFonts w:ascii="Posterama" w:hAnsi="Posterama" w:cs="Posterama"/>
                <w:b/>
                <w:bCs/>
                <w:color w:val="4472C4" w:themeColor="accent1"/>
                <w:sz w:val="20"/>
                <w:szCs w:val="20"/>
              </w:rPr>
              <w:t>C</w:t>
            </w:r>
            <w:r w:rsidRPr="00197DDA">
              <w:rPr>
                <w:rFonts w:ascii="Posterama" w:hAnsi="Posterama" w:cs="Posterama"/>
                <w:b/>
                <w:bCs/>
                <w:color w:val="4472C4" w:themeColor="accent1"/>
                <w:sz w:val="20"/>
                <w:szCs w:val="20"/>
              </w:rPr>
              <w:t xml:space="preserve">iencia y </w:t>
            </w:r>
            <w:r>
              <w:rPr>
                <w:rFonts w:ascii="Posterama" w:hAnsi="Posterama" w:cs="Posterama"/>
                <w:b/>
                <w:bCs/>
                <w:color w:val="4472C4" w:themeColor="accent1"/>
                <w:sz w:val="20"/>
                <w:szCs w:val="20"/>
              </w:rPr>
              <w:t>T</w:t>
            </w:r>
            <w:r w:rsidRPr="00197DDA">
              <w:rPr>
                <w:rFonts w:ascii="Posterama" w:hAnsi="Posterama" w:cs="Posterama"/>
                <w:b/>
                <w:bCs/>
                <w:color w:val="4472C4" w:themeColor="accent1"/>
                <w:sz w:val="20"/>
                <w:szCs w:val="20"/>
              </w:rPr>
              <w:t>ecnología</w:t>
            </w:r>
          </w:p>
        </w:tc>
      </w:tr>
      <w:tr w:rsidR="0006047C" w:rsidRPr="00316686" w14:paraId="62BF5318" w14:textId="77777777" w:rsidTr="004F3556">
        <w:trPr>
          <w:trHeight w:val="230"/>
        </w:trPr>
        <w:tc>
          <w:tcPr>
            <w:tcW w:w="2515" w:type="dxa"/>
          </w:tcPr>
          <w:p w14:paraId="3D54D4D6" w14:textId="30B4C7A3" w:rsidR="0006047C" w:rsidRPr="005306B8" w:rsidRDefault="00F35AB5" w:rsidP="003027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4155" w:type="dxa"/>
          </w:tcPr>
          <w:p w14:paraId="7A75E457" w14:textId="14C232DD" w:rsidR="0006047C" w:rsidRPr="005306B8" w:rsidRDefault="000A688A" w:rsidP="0030278B">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3675" w:type="dxa"/>
          </w:tcPr>
          <w:p w14:paraId="17C5CC34" w14:textId="28614BD5" w:rsidR="0006047C" w:rsidRPr="005306B8" w:rsidRDefault="001C4F8A" w:rsidP="0030278B">
            <w:pPr>
              <w:pStyle w:val="NormalWeb"/>
              <w:tabs>
                <w:tab w:val="left" w:pos="68"/>
              </w:tabs>
              <w:spacing w:before="0" w:beforeAutospacing="0" w:after="84" w:afterAutospacing="0" w:line="216" w:lineRule="auto"/>
              <w:ind w:right="-195"/>
              <w:jc w:val="center"/>
              <w:rPr>
                <w:rFonts w:ascii="Posterama" w:eastAsia="Calibri" w:hAnsi="Posterama" w:cs="Posterama"/>
                <w:color w:val="4472C4" w:themeColor="accent1"/>
                <w:kern w:val="24"/>
                <w:sz w:val="20"/>
                <w:szCs w:val="20"/>
              </w:rPr>
            </w:pPr>
            <w:r>
              <w:rPr>
                <w:rFonts w:ascii="Posterama" w:hAnsi="Posterama" w:cs="Posterama"/>
                <w:b/>
                <w:bCs/>
                <w:sz w:val="20"/>
                <w:szCs w:val="20"/>
              </w:rPr>
              <w:t>Metas/Mediciones:</w:t>
            </w:r>
          </w:p>
        </w:tc>
        <w:tc>
          <w:tcPr>
            <w:tcW w:w="3960" w:type="dxa"/>
          </w:tcPr>
          <w:p w14:paraId="1A379E44" w14:textId="7C61AB61" w:rsidR="0006047C" w:rsidRPr="005306B8" w:rsidRDefault="006854FE" w:rsidP="0030278B">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color w:val="4472C4" w:themeColor="accent1"/>
                <w:kern w:val="24"/>
                <w:sz w:val="20"/>
                <w:szCs w:val="20"/>
              </w:rPr>
              <w:t>Colaboracion y Alianzas:</w:t>
            </w:r>
          </w:p>
        </w:tc>
      </w:tr>
      <w:tr w:rsidR="004B4596" w:rsidRPr="00EE31F7" w14:paraId="0FB4C270" w14:textId="77777777" w:rsidTr="004F3556">
        <w:trPr>
          <w:trHeight w:val="4829"/>
        </w:trPr>
        <w:tc>
          <w:tcPr>
            <w:tcW w:w="2515" w:type="dxa"/>
            <w:shd w:val="clear" w:color="auto" w:fill="auto"/>
          </w:tcPr>
          <w:p w14:paraId="60E3A8FE" w14:textId="77777777" w:rsidR="004B4596" w:rsidRPr="005306B8" w:rsidRDefault="004B4596" w:rsidP="0030278B">
            <w:pPr>
              <w:pStyle w:val="NormalWeb"/>
              <w:tabs>
                <w:tab w:val="left" w:pos="161"/>
              </w:tabs>
              <w:spacing w:after="84" w:line="216" w:lineRule="auto"/>
              <w:rPr>
                <w:rFonts w:ascii="Posterama" w:hAnsi="Posterama" w:cs="Posterama"/>
                <w:sz w:val="20"/>
                <w:szCs w:val="20"/>
              </w:rPr>
            </w:pPr>
          </w:p>
          <w:p w14:paraId="2DE3DD56" w14:textId="4545ED08" w:rsidR="004B4596" w:rsidRPr="005306B8" w:rsidRDefault="004B4596" w:rsidP="006373B3">
            <w:pPr>
              <w:pStyle w:val="NormalWeb"/>
              <w:numPr>
                <w:ilvl w:val="0"/>
                <w:numId w:val="1"/>
              </w:numPr>
              <w:tabs>
                <w:tab w:val="left" w:pos="161"/>
              </w:tabs>
              <w:spacing w:before="0" w:after="84" w:line="216" w:lineRule="auto"/>
              <w:ind w:left="0" w:firstLine="0"/>
              <w:rPr>
                <w:rFonts w:ascii="Posterama" w:eastAsia="Calibri" w:hAnsi="Posterama" w:cs="Posterama"/>
                <w:sz w:val="20"/>
                <w:szCs w:val="20"/>
              </w:rPr>
            </w:pPr>
            <w:r w:rsidRPr="005306B8">
              <w:rPr>
                <w:rFonts w:ascii="Posterama" w:eastAsia="Calibri" w:hAnsi="Posterama" w:cs="Posterama"/>
                <w:sz w:val="20"/>
                <w:szCs w:val="20"/>
              </w:rPr>
              <w:t xml:space="preserve">Prospecta </w:t>
            </w:r>
            <w:r w:rsidR="000C0A4A" w:rsidRPr="005306B8">
              <w:rPr>
                <w:rFonts w:ascii="Posterama" w:eastAsia="Calibri" w:hAnsi="Posterama" w:cs="Posterama"/>
                <w:sz w:val="20"/>
                <w:szCs w:val="20"/>
              </w:rPr>
              <w:t>Américas</w:t>
            </w:r>
            <w:r w:rsidRPr="005306B8">
              <w:rPr>
                <w:rFonts w:ascii="Posterama" w:eastAsia="Calibri" w:hAnsi="Posterama" w:cs="Posterama"/>
                <w:sz w:val="20"/>
                <w:szCs w:val="20"/>
              </w:rPr>
              <w:t xml:space="preserve"> </w:t>
            </w:r>
          </w:p>
          <w:p w14:paraId="12D4D58A" w14:textId="01640F6C" w:rsidR="004B4596" w:rsidRPr="005306B8" w:rsidRDefault="004B4596" w:rsidP="0030278B">
            <w:pPr>
              <w:spacing w:after="84" w:line="216" w:lineRule="auto"/>
              <w:rPr>
                <w:rFonts w:ascii="Posterama" w:eastAsia="Calibri" w:hAnsi="Posterama" w:cs="Posterama"/>
                <w:sz w:val="20"/>
                <w:szCs w:val="20"/>
              </w:rPr>
            </w:pPr>
          </w:p>
          <w:p w14:paraId="0A40E6A2" w14:textId="4FC88AB1" w:rsidR="004B4596" w:rsidRPr="005306B8" w:rsidRDefault="004B4596" w:rsidP="0030278B">
            <w:pPr>
              <w:pStyle w:val="NormalWeb"/>
              <w:tabs>
                <w:tab w:val="left" w:pos="161"/>
              </w:tabs>
              <w:spacing w:after="84" w:line="216" w:lineRule="auto"/>
              <w:rPr>
                <w:rFonts w:ascii="Posterama" w:hAnsi="Posterama" w:cs="Posterama"/>
                <w:sz w:val="20"/>
                <w:szCs w:val="20"/>
              </w:rPr>
            </w:pPr>
          </w:p>
        </w:tc>
        <w:tc>
          <w:tcPr>
            <w:tcW w:w="4155" w:type="dxa"/>
            <w:shd w:val="clear" w:color="auto" w:fill="auto"/>
          </w:tcPr>
          <w:p w14:paraId="1D5198CE" w14:textId="1569B79B" w:rsidR="004B4596" w:rsidRPr="000C0A4A" w:rsidRDefault="000C0A4A" w:rsidP="00773844">
            <w:pPr>
              <w:pStyle w:val="NormalWeb"/>
              <w:numPr>
                <w:ilvl w:val="0"/>
                <w:numId w:val="5"/>
              </w:numPr>
              <w:tabs>
                <w:tab w:val="left" w:pos="161"/>
              </w:tabs>
              <w:spacing w:after="84" w:line="216" w:lineRule="auto"/>
              <w:ind w:left="0" w:firstLine="0"/>
              <w:rPr>
                <w:rFonts w:ascii="Posterama" w:hAnsi="Posterama" w:cs="Posterama"/>
                <w:sz w:val="20"/>
                <w:szCs w:val="20"/>
              </w:rPr>
            </w:pPr>
            <w:r w:rsidRPr="000C0A4A">
              <w:rPr>
                <w:rFonts w:ascii="Posterama" w:hAnsi="Posterama" w:cs="Posterama"/>
                <w:color w:val="4472C4" w:themeColor="accent1"/>
                <w:sz w:val="20"/>
                <w:szCs w:val="20"/>
              </w:rPr>
              <w:t xml:space="preserve">Soluciones compartidas sobre tecnologías transformadoras para fortalecer las capacidades de prospectiva y el acceso a alianzas entre actores clave del gobierno, el sector privado y la academia.   </w:t>
            </w:r>
          </w:p>
        </w:tc>
        <w:tc>
          <w:tcPr>
            <w:tcW w:w="3675" w:type="dxa"/>
          </w:tcPr>
          <w:p w14:paraId="31047421" w14:textId="77777777" w:rsidR="000C0A4A" w:rsidRPr="000C0A4A" w:rsidRDefault="000C0A4A" w:rsidP="006373B3">
            <w:pPr>
              <w:pStyle w:val="ListParagraph"/>
              <w:numPr>
                <w:ilvl w:val="0"/>
                <w:numId w:val="1"/>
              </w:numPr>
              <w:spacing w:after="84" w:line="216" w:lineRule="auto"/>
              <w:rPr>
                <w:rFonts w:ascii="Posterama" w:hAnsi="Posterama" w:cs="Posterama"/>
                <w:sz w:val="20"/>
                <w:szCs w:val="20"/>
              </w:rPr>
            </w:pPr>
            <w:r w:rsidRPr="000C0A4A">
              <w:rPr>
                <w:rFonts w:ascii="Posterama" w:hAnsi="Posterama" w:cs="Posterama"/>
                <w:sz w:val="20"/>
                <w:szCs w:val="20"/>
              </w:rPr>
              <w:t xml:space="preserve">Apoyar la incorporación de al menos 2 nuevos Centros de Excelencia a la Red de Centros de Excelencia en Tecnologías Transformadoras de la OEA </w:t>
            </w:r>
          </w:p>
          <w:p w14:paraId="12E7F4B3" w14:textId="77777777" w:rsidR="000C0A4A" w:rsidRPr="000C0A4A" w:rsidRDefault="000C0A4A" w:rsidP="006373B3">
            <w:pPr>
              <w:pStyle w:val="ListParagraph"/>
              <w:numPr>
                <w:ilvl w:val="0"/>
                <w:numId w:val="1"/>
              </w:numPr>
              <w:spacing w:after="84" w:line="216" w:lineRule="auto"/>
              <w:rPr>
                <w:rFonts w:ascii="Posterama" w:hAnsi="Posterama" w:cs="Posterama"/>
                <w:sz w:val="20"/>
                <w:szCs w:val="20"/>
              </w:rPr>
            </w:pPr>
            <w:r w:rsidRPr="000C0A4A">
              <w:rPr>
                <w:rFonts w:ascii="Posterama" w:hAnsi="Posterama" w:cs="Posterama"/>
                <w:sz w:val="20"/>
                <w:szCs w:val="20"/>
              </w:rPr>
              <w:t xml:space="preserve">Mapeo regional de al menos 2 tecnologías - Blockchain e Inteligencia Artificial - en colaboración con los dos primeros Centros de Excelencia de Prospecta Américas: Centro de Blockchain en Hidalgo, México y Centro de IA y Robótica en Barranquilla, Colombia </w:t>
            </w:r>
          </w:p>
          <w:p w14:paraId="2DCE9EE7" w14:textId="117751EB" w:rsidR="000C0A4A" w:rsidRPr="000C0A4A" w:rsidRDefault="000C0A4A" w:rsidP="006373B3">
            <w:pPr>
              <w:pStyle w:val="ListParagraph"/>
              <w:numPr>
                <w:ilvl w:val="0"/>
                <w:numId w:val="1"/>
              </w:numPr>
              <w:spacing w:after="84" w:line="216" w:lineRule="auto"/>
              <w:rPr>
                <w:rFonts w:ascii="Posterama" w:hAnsi="Posterama" w:cs="Posterama"/>
                <w:sz w:val="20"/>
                <w:szCs w:val="20"/>
              </w:rPr>
            </w:pPr>
            <w:r w:rsidRPr="000C0A4A">
              <w:rPr>
                <w:rFonts w:ascii="Posterama" w:hAnsi="Posterama" w:cs="Posterama"/>
                <w:sz w:val="20"/>
                <w:szCs w:val="20"/>
              </w:rPr>
              <w:t>Evaluación de ecosistemas de innovación y sostenibilidad en al menos 4 Estados Miembros de la OEA para diciembre de 2023.</w:t>
            </w:r>
          </w:p>
          <w:p w14:paraId="37D9092C" w14:textId="5FDF521D" w:rsidR="004B4596" w:rsidRPr="000C0A4A" w:rsidRDefault="004B4596" w:rsidP="000C0A4A">
            <w:pPr>
              <w:spacing w:after="84" w:line="216" w:lineRule="auto"/>
              <w:rPr>
                <w:rFonts w:ascii="Posterama" w:hAnsi="Posterama" w:cs="Posterama"/>
                <w:sz w:val="20"/>
                <w:szCs w:val="20"/>
              </w:rPr>
            </w:pPr>
          </w:p>
        </w:tc>
        <w:tc>
          <w:tcPr>
            <w:tcW w:w="3960" w:type="dxa"/>
          </w:tcPr>
          <w:p w14:paraId="20CA65EC" w14:textId="478B64A9" w:rsidR="004B4596" w:rsidRPr="000C0A4A" w:rsidRDefault="000C0A4A" w:rsidP="0030278B">
            <w:pPr>
              <w:rPr>
                <w:rFonts w:ascii="Posterama" w:hAnsi="Posterama" w:cs="Posterama"/>
                <w:bCs/>
                <w:color w:val="4472C4" w:themeColor="accent1"/>
                <w:sz w:val="20"/>
                <w:szCs w:val="20"/>
              </w:rPr>
            </w:pPr>
            <w:r w:rsidRPr="000C0A4A">
              <w:rPr>
                <w:rFonts w:ascii="Posterama" w:hAnsi="Posterama" w:cs="Posterama"/>
                <w:bCs/>
                <w:color w:val="4472C4" w:themeColor="accent1"/>
                <w:sz w:val="20"/>
                <w:szCs w:val="20"/>
              </w:rPr>
              <w:t xml:space="preserve">SET Jamaica, MINCIENCIA Chile, MINCIENCIAS Colombia, CONACYT México, CONCYTEC Perú, Universidad Simon Bolívar, Colombia, CENIA Chile, Instituto Politécnico Nacional (IPN) México, Universidad Externado de Colombia, Universidad del Valle Colombia, Massachusetts Institute </w:t>
            </w:r>
            <w:r w:rsidR="00197DDA" w:rsidRPr="000C0A4A">
              <w:rPr>
                <w:rFonts w:ascii="Posterama" w:hAnsi="Posterama" w:cs="Posterama"/>
                <w:bCs/>
                <w:color w:val="4472C4" w:themeColor="accent1"/>
                <w:sz w:val="20"/>
                <w:szCs w:val="20"/>
              </w:rPr>
              <w:t>o</w:t>
            </w:r>
            <w:r w:rsidR="00197DDA">
              <w:rPr>
                <w:rFonts w:ascii="Posterama" w:hAnsi="Posterama" w:cs="Posterama"/>
                <w:bCs/>
                <w:color w:val="4472C4" w:themeColor="accent1"/>
                <w:sz w:val="20"/>
                <w:szCs w:val="20"/>
              </w:rPr>
              <w:t xml:space="preserve">f </w:t>
            </w:r>
            <w:r w:rsidRPr="000C0A4A">
              <w:rPr>
                <w:rFonts w:ascii="Posterama" w:hAnsi="Posterama" w:cs="Posterama"/>
                <w:bCs/>
                <w:color w:val="4472C4" w:themeColor="accent1"/>
                <w:sz w:val="20"/>
                <w:szCs w:val="20"/>
              </w:rPr>
              <w:t>Technology (MIT), Estado de Hidalgo y CITNOVA México, EU - Mex Connect, Universidad Nacional de Ingeniería (UNI) Perú, Harvard University</w:t>
            </w:r>
            <w:r w:rsidR="00197DDA">
              <w:rPr>
                <w:rFonts w:ascii="Posterama" w:hAnsi="Posterama" w:cs="Posterama"/>
                <w:bCs/>
                <w:color w:val="4472C4" w:themeColor="accent1"/>
                <w:sz w:val="20"/>
                <w:szCs w:val="20"/>
              </w:rPr>
              <w:t>.</w:t>
            </w:r>
          </w:p>
        </w:tc>
      </w:tr>
      <w:tr w:rsidR="0006047C" w:rsidRPr="00316686" w14:paraId="568CDBDF" w14:textId="77777777" w:rsidTr="004F3556">
        <w:trPr>
          <w:trHeight w:val="180"/>
        </w:trPr>
        <w:tc>
          <w:tcPr>
            <w:tcW w:w="14305" w:type="dxa"/>
            <w:gridSpan w:val="4"/>
            <w:shd w:val="clear" w:color="auto" w:fill="auto"/>
          </w:tcPr>
          <w:p w14:paraId="02642284" w14:textId="2C03BC24" w:rsidR="0006047C" w:rsidRPr="005306B8" w:rsidRDefault="006854FE" w:rsidP="0030278B">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06047C" w:rsidRPr="005D2C16">
              <w:rPr>
                <w:rFonts w:ascii="Posterama" w:eastAsia="Calibri" w:hAnsi="Posterama" w:cs="Posterama"/>
                <w:b/>
                <w:bCs/>
                <w:color w:val="4472C4" w:themeColor="accent1"/>
                <w:kern w:val="24"/>
                <w:sz w:val="20"/>
                <w:szCs w:val="20"/>
              </w:rPr>
              <w:t xml:space="preserve"> </w:t>
            </w:r>
          </w:p>
        </w:tc>
      </w:tr>
      <w:tr w:rsidR="0006047C" w:rsidRPr="00197DDA" w14:paraId="5582A3D5" w14:textId="77777777" w:rsidTr="004F3556">
        <w:trPr>
          <w:trHeight w:val="1412"/>
        </w:trPr>
        <w:tc>
          <w:tcPr>
            <w:tcW w:w="14305" w:type="dxa"/>
            <w:gridSpan w:val="4"/>
          </w:tcPr>
          <w:p w14:paraId="6BB29B50" w14:textId="2DA1F2D7" w:rsidR="00197DDA" w:rsidRPr="00197DDA" w:rsidRDefault="00197DDA" w:rsidP="006373B3">
            <w:pPr>
              <w:pStyle w:val="ListParagraph"/>
              <w:numPr>
                <w:ilvl w:val="0"/>
                <w:numId w:val="1"/>
              </w:numPr>
              <w:rPr>
                <w:rFonts w:ascii="Posterama" w:hAnsi="Posterama" w:cs="Posterama"/>
                <w:sz w:val="20"/>
                <w:szCs w:val="20"/>
              </w:rPr>
            </w:pPr>
            <w:r w:rsidRPr="00197DDA">
              <w:rPr>
                <w:rFonts w:ascii="Posterama" w:hAnsi="Posterama" w:cs="Posterama"/>
                <w:sz w:val="20"/>
                <w:szCs w:val="20"/>
              </w:rPr>
              <w:t xml:space="preserve">Proporcionar apoyo técnico a al menos 2 nuevos Centros de Excelencia de Prospecta Américas. </w:t>
            </w:r>
          </w:p>
          <w:p w14:paraId="6996B3F5" w14:textId="6217E6B8" w:rsidR="0006047C" w:rsidRPr="00197DDA" w:rsidRDefault="00197DDA" w:rsidP="006373B3">
            <w:pPr>
              <w:pStyle w:val="ListParagraph"/>
              <w:numPr>
                <w:ilvl w:val="0"/>
                <w:numId w:val="1"/>
              </w:numPr>
              <w:rPr>
                <w:rFonts w:ascii="Posterama" w:hAnsi="Posterama" w:cs="Posterama"/>
                <w:sz w:val="20"/>
                <w:szCs w:val="20"/>
              </w:rPr>
            </w:pPr>
            <w:r w:rsidRPr="00197DDA">
              <w:rPr>
                <w:rFonts w:ascii="Posterama" w:hAnsi="Posterama" w:cs="Posterama"/>
                <w:sz w:val="20"/>
                <w:szCs w:val="20"/>
              </w:rPr>
              <w:t>Diagnóstico de Ecosistemas de Innovación y Sostenibilidad en colaboración con la Universidad de Harvard para evaluar y proporcionar a los Estados miembros i) un diagnóstico preliminar de sus ecosistemas locales de innovación y sostenibilidad; ii) el análisis y el apoyo técnico para revisar y validar los resultados de la evaluación con los líderes y las partes interesadas, y iii) el desarrollo de un plan de trabajo para definir e implementar acciones para abordar las brechas y aprovechar las oportunidades identificadas en el diagnóstico.</w:t>
            </w:r>
          </w:p>
        </w:tc>
      </w:tr>
    </w:tbl>
    <w:p w14:paraId="74343134" w14:textId="2C50A723" w:rsidR="006C0017" w:rsidRPr="00197DDA" w:rsidRDefault="006C0017" w:rsidP="0030278B">
      <w:pPr>
        <w:rPr>
          <w:rFonts w:ascii="Posterama" w:hAnsi="Posterama" w:cs="Posterama"/>
        </w:rPr>
      </w:pPr>
    </w:p>
    <w:tbl>
      <w:tblPr>
        <w:tblStyle w:val="TableGridLight"/>
        <w:tblpPr w:leftFromText="180" w:rightFromText="180" w:vertAnchor="text" w:horzAnchor="margin" w:tblpXSpec="center" w:tblpY="-9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1"/>
        <w:gridCol w:w="2942"/>
        <w:gridCol w:w="3922"/>
        <w:gridCol w:w="4011"/>
      </w:tblGrid>
      <w:tr w:rsidR="00ED1C5C" w:rsidRPr="00316686" w14:paraId="03CE2EF4" w14:textId="77777777" w:rsidTr="00546367">
        <w:trPr>
          <w:trHeight w:val="252"/>
          <w:jc w:val="center"/>
        </w:trPr>
        <w:tc>
          <w:tcPr>
            <w:tcW w:w="14395" w:type="dxa"/>
            <w:gridSpan w:val="4"/>
            <w:shd w:val="clear" w:color="auto" w:fill="auto"/>
          </w:tcPr>
          <w:p w14:paraId="0FF9F8E5" w14:textId="2CE42C03" w:rsidR="00ED1C5C" w:rsidRPr="00316686" w:rsidRDefault="00F35AB5" w:rsidP="00546367">
            <w:pPr>
              <w:pStyle w:val="NormalWeb"/>
              <w:tabs>
                <w:tab w:val="left" w:pos="68"/>
              </w:tabs>
              <w:spacing w:before="0" w:beforeAutospacing="0"/>
              <w:jc w:val="center"/>
              <w:rPr>
                <w:rFonts w:ascii="Posterama" w:hAnsi="Posterama" w:cs="Posterama"/>
                <w:color w:val="000000" w:themeColor="text1"/>
                <w:sz w:val="20"/>
                <w:szCs w:val="20"/>
              </w:rPr>
            </w:pPr>
            <w:r>
              <w:rPr>
                <w:rFonts w:ascii="Posterama" w:eastAsia="+mn-ea" w:hAnsi="Posterama" w:cs="Posterama"/>
                <w:b/>
                <w:bCs/>
                <w:color w:val="000000" w:themeColor="text1"/>
                <w:kern w:val="24"/>
              </w:rPr>
              <w:lastRenderedPageBreak/>
              <w:t>Área: Desarrollo Económico, Economías Inclusivas y Competitivas</w:t>
            </w:r>
          </w:p>
        </w:tc>
      </w:tr>
      <w:tr w:rsidR="00ED1C5C" w:rsidRPr="00316686" w14:paraId="53853B75" w14:textId="77777777" w:rsidTr="00546367">
        <w:trPr>
          <w:trHeight w:val="195"/>
          <w:jc w:val="center"/>
        </w:trPr>
        <w:tc>
          <w:tcPr>
            <w:tcW w:w="14395" w:type="dxa"/>
            <w:gridSpan w:val="4"/>
          </w:tcPr>
          <w:p w14:paraId="17EBFE3D" w14:textId="20A0DE96" w:rsidR="00ED1C5C" w:rsidRPr="006E6E17" w:rsidRDefault="00197DDA" w:rsidP="00546367">
            <w:pPr>
              <w:pStyle w:val="NormalWeb"/>
              <w:tabs>
                <w:tab w:val="left" w:pos="68"/>
              </w:tabs>
              <w:spacing w:before="0" w:beforeAutospacing="0"/>
              <w:rPr>
                <w:rFonts w:ascii="Posterama" w:hAnsi="Posterama" w:cs="Posterama"/>
                <w:b/>
                <w:bCs/>
                <w:color w:val="595959" w:themeColor="text1" w:themeTint="A6"/>
                <w:sz w:val="20"/>
                <w:szCs w:val="20"/>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ED1C5C" w:rsidRPr="006E6E17">
              <w:rPr>
                <w:rFonts w:ascii="Posterama" w:hAnsi="Posterama" w:cs="Posterama"/>
                <w:b/>
                <w:bCs/>
                <w:sz w:val="20"/>
                <w:szCs w:val="20"/>
              </w:rPr>
              <w:t xml:space="preserve"> 1. </w:t>
            </w:r>
            <w:r w:rsidR="00F35AB5">
              <w:rPr>
                <w:rFonts w:ascii="Posterama" w:hAnsi="Posterama" w:cs="Posterama"/>
                <w:b/>
                <w:bCs/>
                <w:sz w:val="20"/>
                <w:szCs w:val="20"/>
              </w:rPr>
              <w:t xml:space="preserve">Promoción de economías incluyentes y competitivas </w:t>
            </w:r>
          </w:p>
        </w:tc>
      </w:tr>
      <w:tr w:rsidR="00ED1C5C" w:rsidRPr="00124D0A" w14:paraId="6D4FC956" w14:textId="77777777" w:rsidTr="00546367">
        <w:trPr>
          <w:trHeight w:val="530"/>
          <w:jc w:val="center"/>
        </w:trPr>
        <w:tc>
          <w:tcPr>
            <w:tcW w:w="14395" w:type="dxa"/>
            <w:gridSpan w:val="4"/>
          </w:tcPr>
          <w:p w14:paraId="3946D46A" w14:textId="748F36EE" w:rsidR="00ED1C5C" w:rsidRPr="00124D0A" w:rsidRDefault="000A688A" w:rsidP="00546367">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040A4B" w:rsidRPr="00DD00B5">
              <w:rPr>
                <w:rFonts w:ascii="Posterama" w:hAnsi="Posterama" w:cs="Posterama"/>
                <w:sz w:val="20"/>
                <w:szCs w:val="20"/>
              </w:rPr>
              <w:t xml:space="preserve"> 1.</w:t>
            </w:r>
            <w:r w:rsidR="007753F3" w:rsidRPr="00DD00B5">
              <w:rPr>
                <w:rFonts w:ascii="Posterama" w:hAnsi="Posterama" w:cs="Posterama"/>
                <w:sz w:val="20"/>
                <w:szCs w:val="20"/>
              </w:rPr>
              <w:t xml:space="preserve">4. </w:t>
            </w:r>
            <w:r w:rsidR="00124D0A" w:rsidRPr="00124D0A">
              <w:rPr>
                <w:rFonts w:ascii="Posterama" w:hAnsi="Posterama" w:cs="Posterama"/>
                <w:sz w:val="20"/>
                <w:szCs w:val="20"/>
                <w:lang w:val="es"/>
              </w:rPr>
              <w:t>Apoyar a los Estados Miembros en el fortalecimiento de las capacidades de las instituciones que fomentan la generación de actividades económicas sostenibles en los sectores del turismo y la cultura</w:t>
            </w:r>
          </w:p>
        </w:tc>
      </w:tr>
      <w:tr w:rsidR="00ED1C5C" w:rsidRPr="00316686" w14:paraId="7ADCEAC7" w14:textId="77777777" w:rsidTr="00546367">
        <w:trPr>
          <w:trHeight w:val="294"/>
          <w:jc w:val="center"/>
        </w:trPr>
        <w:tc>
          <w:tcPr>
            <w:tcW w:w="14395" w:type="dxa"/>
            <w:gridSpan w:val="4"/>
          </w:tcPr>
          <w:p w14:paraId="28EBD87D" w14:textId="6583B02E" w:rsidR="00ED1C5C" w:rsidRPr="007753F3" w:rsidRDefault="00197DDA" w:rsidP="00546367">
            <w:pPr>
              <w:pStyle w:val="NormalWeb"/>
              <w:tabs>
                <w:tab w:val="left" w:pos="68"/>
              </w:tabs>
              <w:spacing w:before="0" w:beforeAutospacing="0"/>
              <w:rPr>
                <w:rFonts w:ascii="Posterama" w:eastAsia="Calibri" w:hAnsi="Posterama" w:cs="Posterama"/>
                <w:b/>
                <w:color w:val="4472C4" w:themeColor="accent1"/>
                <w:sz w:val="20"/>
                <w:szCs w:val="20"/>
              </w:rPr>
            </w:pPr>
            <w:r w:rsidRPr="007753F3">
              <w:rPr>
                <w:rFonts w:ascii="Posterama" w:hAnsi="Posterama" w:cs="Posterama"/>
                <w:b/>
                <w:bCs/>
                <w:sz w:val="20"/>
                <w:szCs w:val="20"/>
              </w:rPr>
              <w:t>Áreas</w:t>
            </w:r>
            <w:r w:rsidR="747D96CA" w:rsidRPr="007753F3">
              <w:rPr>
                <w:rFonts w:ascii="Posterama" w:hAnsi="Posterama" w:cs="Posterama"/>
                <w:b/>
                <w:bCs/>
                <w:sz w:val="20"/>
                <w:szCs w:val="20"/>
              </w:rPr>
              <w:t>:</w:t>
            </w:r>
            <w:r w:rsidR="747D96CA" w:rsidRPr="007753F3">
              <w:rPr>
                <w:rFonts w:ascii="Posterama" w:hAnsi="Posterama" w:cs="Posterama"/>
                <w:sz w:val="20"/>
                <w:szCs w:val="20"/>
              </w:rPr>
              <w:t xml:space="preserve"> </w:t>
            </w:r>
            <w:r>
              <w:rPr>
                <w:rFonts w:ascii="Posterama" w:eastAsia="Calibri" w:hAnsi="Posterama" w:cs="Posterama"/>
                <w:b/>
                <w:bCs/>
                <w:color w:val="4472C4" w:themeColor="accent1"/>
                <w:kern w:val="24"/>
                <w:sz w:val="20"/>
                <w:szCs w:val="20"/>
              </w:rPr>
              <w:t xml:space="preserve">Turismo Sostenible </w:t>
            </w:r>
          </w:p>
        </w:tc>
      </w:tr>
      <w:tr w:rsidR="00ED1C5C" w:rsidRPr="00316686" w14:paraId="221A6084" w14:textId="77777777" w:rsidTr="00546367">
        <w:trPr>
          <w:trHeight w:val="333"/>
          <w:jc w:val="center"/>
        </w:trPr>
        <w:tc>
          <w:tcPr>
            <w:tcW w:w="3415" w:type="dxa"/>
          </w:tcPr>
          <w:p w14:paraId="0827DD6A" w14:textId="2BDCCD55" w:rsidR="00ED1C5C" w:rsidRPr="006E6E17" w:rsidRDefault="00F35AB5" w:rsidP="00546367">
            <w:pPr>
              <w:pStyle w:val="NormalWeb"/>
              <w:tabs>
                <w:tab w:val="left" w:pos="161"/>
              </w:tabs>
              <w:spacing w:before="0" w:beforeAutospacing="0" w:after="84" w:afterAutospacing="0" w:line="216" w:lineRule="auto"/>
              <w:jc w:val="center"/>
              <w:rPr>
                <w:rFonts w:ascii="Posterama" w:hAnsi="Posterama" w:cs="Posterama"/>
                <w:b/>
                <w:kern w:val="24"/>
                <w:sz w:val="20"/>
                <w:szCs w:val="20"/>
              </w:rPr>
            </w:pPr>
            <w:r>
              <w:rPr>
                <w:rFonts w:ascii="Posterama" w:eastAsia="Calibri" w:hAnsi="Posterama" w:cs="Posterama"/>
                <w:b/>
                <w:bCs/>
                <w:sz w:val="20"/>
                <w:szCs w:val="20"/>
              </w:rPr>
              <w:t>Programas de la SEDI:</w:t>
            </w:r>
          </w:p>
        </w:tc>
        <w:tc>
          <w:tcPr>
            <w:tcW w:w="2970" w:type="dxa"/>
          </w:tcPr>
          <w:p w14:paraId="7C65EE91" w14:textId="4129DA29" w:rsidR="00ED1C5C" w:rsidRPr="007753F3" w:rsidRDefault="000A688A" w:rsidP="00546367">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3960" w:type="dxa"/>
          </w:tcPr>
          <w:p w14:paraId="6D7E2051" w14:textId="1D230C7A" w:rsidR="00ED1C5C" w:rsidRPr="007753F3" w:rsidRDefault="001C4F8A" w:rsidP="00546367">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sz w:val="20"/>
                <w:szCs w:val="20"/>
              </w:rPr>
              <w:t>Metas/Mediciones:</w:t>
            </w:r>
          </w:p>
        </w:tc>
        <w:tc>
          <w:tcPr>
            <w:tcW w:w="4050" w:type="dxa"/>
          </w:tcPr>
          <w:p w14:paraId="1AAAB625" w14:textId="62E72E48" w:rsidR="00ED1C5C" w:rsidRPr="007753F3" w:rsidRDefault="006854FE"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4B4596" w:rsidRPr="00124D0A" w14:paraId="4FB0664B" w14:textId="77777777" w:rsidTr="00546367">
        <w:trPr>
          <w:trHeight w:val="3500"/>
          <w:jc w:val="center"/>
        </w:trPr>
        <w:tc>
          <w:tcPr>
            <w:tcW w:w="3415" w:type="dxa"/>
            <w:shd w:val="clear" w:color="auto" w:fill="auto"/>
          </w:tcPr>
          <w:p w14:paraId="584A6FDE" w14:textId="77777777" w:rsidR="00124D0A" w:rsidRPr="00124D0A" w:rsidRDefault="00124D0A" w:rsidP="00773844">
            <w:pPr>
              <w:pStyle w:val="NormalWeb"/>
              <w:numPr>
                <w:ilvl w:val="0"/>
                <w:numId w:val="10"/>
              </w:numPr>
              <w:tabs>
                <w:tab w:val="clear" w:pos="720"/>
                <w:tab w:val="num" w:pos="160"/>
              </w:tabs>
              <w:spacing w:after="84" w:line="216" w:lineRule="auto"/>
              <w:ind w:left="160" w:hanging="180"/>
              <w:rPr>
                <w:rFonts w:ascii="Posterama" w:eastAsia="Calibri" w:hAnsi="Posterama" w:cs="Posterama"/>
                <w:sz w:val="20"/>
                <w:szCs w:val="20"/>
              </w:rPr>
            </w:pPr>
            <w:r w:rsidRPr="00124D0A">
              <w:rPr>
                <w:rFonts w:ascii="Posterama" w:hAnsi="Posterama" w:cs="Posterama"/>
                <w:sz w:val="20"/>
                <w:szCs w:val="20"/>
                <w:lang w:val="es"/>
              </w:rPr>
              <w:t>Agenda sobre Cambio Climático y Desarrollo Sostenible para el Turismo en las Américas.</w:t>
            </w:r>
          </w:p>
          <w:p w14:paraId="68F56ED5" w14:textId="2A8DBD71" w:rsidR="004B4596" w:rsidRPr="00124D0A" w:rsidRDefault="004B4596" w:rsidP="00546367">
            <w:pPr>
              <w:pStyle w:val="NormalWeb"/>
              <w:tabs>
                <w:tab w:val="left" w:pos="161"/>
              </w:tabs>
              <w:spacing w:after="84" w:line="216" w:lineRule="auto"/>
              <w:rPr>
                <w:rFonts w:ascii="Posterama" w:hAnsi="Posterama" w:cs="Posterama"/>
                <w:sz w:val="20"/>
                <w:szCs w:val="20"/>
              </w:rPr>
            </w:pPr>
          </w:p>
        </w:tc>
        <w:tc>
          <w:tcPr>
            <w:tcW w:w="2970" w:type="dxa"/>
            <w:shd w:val="clear" w:color="auto" w:fill="auto"/>
          </w:tcPr>
          <w:p w14:paraId="653550CC" w14:textId="3BA40057" w:rsidR="004B4596" w:rsidRPr="00124D0A" w:rsidRDefault="00124D0A" w:rsidP="00773844">
            <w:pPr>
              <w:pStyle w:val="NormalWeb"/>
              <w:numPr>
                <w:ilvl w:val="0"/>
                <w:numId w:val="6"/>
              </w:numPr>
              <w:tabs>
                <w:tab w:val="left" w:pos="161"/>
              </w:tabs>
              <w:spacing w:before="0" w:after="84" w:line="216" w:lineRule="auto"/>
              <w:ind w:left="198" w:hanging="270"/>
              <w:rPr>
                <w:rFonts w:ascii="Posterama" w:hAnsi="Posterama" w:cs="Posterama"/>
                <w:color w:val="4472C4" w:themeColor="accent1"/>
                <w:sz w:val="20"/>
                <w:szCs w:val="20"/>
              </w:rPr>
            </w:pPr>
            <w:r>
              <w:rPr>
                <w:rFonts w:ascii="Posterama" w:hAnsi="Posterama" w:cs="Posterama"/>
                <w:color w:val="4472C4" w:themeColor="accent1"/>
                <w:sz w:val="20"/>
                <w:szCs w:val="20"/>
                <w:lang w:val="es"/>
              </w:rPr>
              <w:t xml:space="preserve"> </w:t>
            </w:r>
            <w:r w:rsidRPr="00124D0A">
              <w:rPr>
                <w:rFonts w:ascii="Posterama" w:hAnsi="Posterama" w:cs="Posterama"/>
                <w:color w:val="4472C4" w:themeColor="accent1"/>
                <w:sz w:val="20"/>
                <w:szCs w:val="20"/>
                <w:lang w:val="es"/>
              </w:rPr>
              <w:t>Promover el desarrollo sostenible para el turismo y la resiliencia frente a los desafíos climáticos</w:t>
            </w:r>
            <w:r w:rsidR="004B4596" w:rsidRPr="00124D0A">
              <w:rPr>
                <w:rFonts w:ascii="Posterama" w:hAnsi="Posterama" w:cs="Posterama"/>
                <w:color w:val="4472C4" w:themeColor="accent1"/>
                <w:sz w:val="20"/>
                <w:szCs w:val="20"/>
              </w:rPr>
              <w:t>.</w:t>
            </w:r>
          </w:p>
          <w:p w14:paraId="6C451943" w14:textId="634B9238" w:rsidR="004B4596" w:rsidRPr="00124D0A" w:rsidRDefault="004B4596" w:rsidP="00546367">
            <w:pPr>
              <w:rPr>
                <w:rFonts w:ascii="Posterama" w:hAnsi="Posterama" w:cs="Posterama"/>
                <w:sz w:val="20"/>
                <w:szCs w:val="20"/>
              </w:rPr>
            </w:pPr>
          </w:p>
        </w:tc>
        <w:tc>
          <w:tcPr>
            <w:tcW w:w="3960" w:type="dxa"/>
          </w:tcPr>
          <w:p w14:paraId="6AF31A8C" w14:textId="77777777" w:rsidR="00124D0A" w:rsidRPr="00124D0A" w:rsidRDefault="004B4596" w:rsidP="00773844">
            <w:pPr>
              <w:pStyle w:val="NormalWeb"/>
              <w:numPr>
                <w:ilvl w:val="0"/>
                <w:numId w:val="11"/>
              </w:numPr>
              <w:tabs>
                <w:tab w:val="clear" w:pos="720"/>
                <w:tab w:val="left" w:pos="130"/>
                <w:tab w:val="num" w:pos="220"/>
              </w:tabs>
              <w:spacing w:before="0" w:after="84" w:line="216" w:lineRule="auto"/>
              <w:ind w:left="220" w:hanging="270"/>
              <w:rPr>
                <w:rFonts w:ascii="Posterama" w:eastAsia="Calibri" w:hAnsi="Posterama" w:cs="Posterama"/>
                <w:sz w:val="20"/>
                <w:szCs w:val="20"/>
              </w:rPr>
            </w:pPr>
            <w:r w:rsidRPr="00124D0A">
              <w:rPr>
                <w:rFonts w:ascii="Posterama" w:hAnsi="Posterama" w:cs="Posterama"/>
                <w:sz w:val="20"/>
                <w:szCs w:val="20"/>
              </w:rPr>
              <w:t xml:space="preserve">  </w:t>
            </w:r>
            <w:r w:rsidR="00124D0A" w:rsidRPr="00124D0A">
              <w:rPr>
                <w:rFonts w:ascii="Posterama" w:hAnsi="Posterama" w:cs="Posterama"/>
                <w:sz w:val="20"/>
                <w:szCs w:val="20"/>
                <w:lang w:val="es"/>
              </w:rPr>
              <w:t>Plan de Trabajo CITUR 2022-2024 para cumplir los mandatos de la Declaración de Paraguay</w:t>
            </w:r>
          </w:p>
          <w:p w14:paraId="0B4E5A7C" w14:textId="599A5EF9" w:rsidR="00124D0A" w:rsidRPr="00124D0A" w:rsidRDefault="00124D0A" w:rsidP="00773844">
            <w:pPr>
              <w:pStyle w:val="NormalWeb"/>
              <w:numPr>
                <w:ilvl w:val="0"/>
                <w:numId w:val="11"/>
              </w:numPr>
              <w:tabs>
                <w:tab w:val="clear" w:pos="720"/>
                <w:tab w:val="left" w:pos="130"/>
                <w:tab w:val="num" w:pos="220"/>
              </w:tabs>
              <w:spacing w:before="0" w:after="84" w:line="216" w:lineRule="auto"/>
              <w:ind w:left="310" w:hanging="360"/>
              <w:rPr>
                <w:rFonts w:ascii="Posterama" w:eastAsia="Calibri" w:hAnsi="Posterama" w:cs="Posterama"/>
                <w:sz w:val="20"/>
                <w:szCs w:val="20"/>
              </w:rPr>
            </w:pPr>
            <w:r w:rsidRPr="00124D0A">
              <w:rPr>
                <w:rFonts w:ascii="Posterama" w:hAnsi="Posterama" w:cs="Posterama"/>
                <w:sz w:val="20"/>
                <w:szCs w:val="20"/>
                <w:lang w:val="es"/>
              </w:rPr>
              <w:t xml:space="preserve">  </w:t>
            </w:r>
            <w:r w:rsidR="001413D4">
              <w:rPr>
                <w:rFonts w:ascii="Posterama" w:hAnsi="Posterama" w:cs="Posterama"/>
                <w:sz w:val="20"/>
                <w:szCs w:val="20"/>
                <w:lang w:val="es"/>
              </w:rPr>
              <w:t xml:space="preserve"> </w:t>
            </w:r>
            <w:r w:rsidRPr="00124D0A">
              <w:rPr>
                <w:rFonts w:ascii="Posterama" w:hAnsi="Posterama" w:cs="Posterama"/>
                <w:sz w:val="20"/>
                <w:szCs w:val="20"/>
                <w:lang w:val="es"/>
              </w:rPr>
              <w:t xml:space="preserve">Colaboración de Turismo Indígena de las Américas (ITCA) y Portal de Recursos </w:t>
            </w:r>
          </w:p>
          <w:p w14:paraId="57F1F0A2" w14:textId="17DB7814" w:rsidR="00124D0A" w:rsidRPr="00124D0A" w:rsidRDefault="00124D0A" w:rsidP="00773844">
            <w:pPr>
              <w:pStyle w:val="NormalWeb"/>
              <w:numPr>
                <w:ilvl w:val="0"/>
                <w:numId w:val="11"/>
              </w:numPr>
              <w:tabs>
                <w:tab w:val="clear" w:pos="720"/>
                <w:tab w:val="left" w:pos="130"/>
                <w:tab w:val="num" w:pos="220"/>
              </w:tabs>
              <w:spacing w:before="0" w:after="84" w:line="216" w:lineRule="auto"/>
              <w:ind w:left="310" w:hanging="360"/>
              <w:rPr>
                <w:rFonts w:ascii="Posterama" w:eastAsia="Calibri" w:hAnsi="Posterama" w:cs="Posterama"/>
                <w:sz w:val="20"/>
                <w:szCs w:val="20"/>
              </w:rPr>
            </w:pPr>
            <w:r w:rsidRPr="00124D0A">
              <w:rPr>
                <w:rFonts w:ascii="Posterama" w:hAnsi="Posterama" w:cs="Posterama"/>
                <w:sz w:val="20"/>
                <w:szCs w:val="20"/>
                <w:lang w:val="es"/>
              </w:rPr>
              <w:t xml:space="preserve">  </w:t>
            </w:r>
            <w:r w:rsidR="001413D4">
              <w:rPr>
                <w:rFonts w:ascii="Posterama" w:hAnsi="Posterama" w:cs="Posterama"/>
                <w:sz w:val="20"/>
                <w:szCs w:val="20"/>
                <w:lang w:val="es"/>
              </w:rPr>
              <w:t xml:space="preserve"> </w:t>
            </w:r>
            <w:r w:rsidRPr="00124D0A">
              <w:rPr>
                <w:rFonts w:ascii="Posterama" w:hAnsi="Posterama" w:cs="Posterama"/>
                <w:sz w:val="20"/>
                <w:szCs w:val="20"/>
                <w:lang w:val="es"/>
              </w:rPr>
              <w:t>Número de proyectos y contribuciones al Fondo Hemisférico de Turismo</w:t>
            </w:r>
          </w:p>
          <w:p w14:paraId="31E71A13" w14:textId="77A9496B" w:rsidR="004B4596" w:rsidRPr="00124D0A" w:rsidRDefault="004B4596" w:rsidP="00546367">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4050" w:type="dxa"/>
          </w:tcPr>
          <w:p w14:paraId="743C7DBB" w14:textId="662AED38" w:rsidR="004B4596" w:rsidRPr="00124D0A" w:rsidRDefault="00124D0A" w:rsidP="00124D0A">
            <w:pPr>
              <w:rPr>
                <w:rFonts w:ascii="Posterama" w:hAnsi="Posterama" w:cs="Posterama"/>
                <w:sz w:val="20"/>
                <w:szCs w:val="20"/>
              </w:rPr>
            </w:pPr>
            <w:r w:rsidRPr="00124D0A">
              <w:rPr>
                <w:rFonts w:ascii="Posterama" w:hAnsi="Posterama" w:cs="Posterama"/>
                <w:color w:val="4472C4" w:themeColor="accent1"/>
                <w:sz w:val="20"/>
                <w:szCs w:val="20"/>
                <w:lang w:val="es"/>
              </w:rPr>
              <w:t>Asociación de Transporte Aéreo Internacional (IATA); Asociación de Cruceros del Caribe de Florida (F-CCA); Asociación Internacional de Líneas de Cruceros (CLIA), Cámaras de Turismo, Organización Mundial del Turismo de las Naciones Unidas (OMT), CTO, SITCA, UWI</w:t>
            </w:r>
            <w:r>
              <w:rPr>
                <w:rFonts w:ascii="Posterama" w:hAnsi="Posterama" w:cs="Posterama"/>
                <w:color w:val="4472C4" w:themeColor="accent1"/>
                <w:sz w:val="20"/>
                <w:szCs w:val="20"/>
                <w:lang w:val="es"/>
              </w:rPr>
              <w:t xml:space="preserve">, </w:t>
            </w:r>
            <w:r w:rsidRPr="00124D0A">
              <w:rPr>
                <w:rFonts w:ascii="Posterama" w:hAnsi="Posterama" w:cs="Posterama"/>
                <w:color w:val="4472C4" w:themeColor="accent1"/>
                <w:sz w:val="20"/>
                <w:szCs w:val="20"/>
                <w:lang w:val="es"/>
              </w:rPr>
              <w:t xml:space="preserve">Universidad George Washington, Departamento del Interior </w:t>
            </w:r>
            <w:r w:rsidR="001413D4">
              <w:rPr>
                <w:rFonts w:ascii="Posterama" w:hAnsi="Posterama" w:cs="Posterama"/>
                <w:color w:val="4472C4" w:themeColor="accent1"/>
                <w:sz w:val="20"/>
                <w:szCs w:val="20"/>
                <w:lang w:val="es"/>
              </w:rPr>
              <w:t xml:space="preserve">de </w:t>
            </w:r>
            <w:r>
              <w:rPr>
                <w:rFonts w:ascii="Posterama" w:hAnsi="Posterama" w:cs="Posterama"/>
                <w:color w:val="4472C4" w:themeColor="accent1"/>
                <w:sz w:val="20"/>
                <w:szCs w:val="20"/>
                <w:lang w:val="es"/>
              </w:rPr>
              <w:t>E.E.U</w:t>
            </w:r>
            <w:r w:rsidR="001413D4">
              <w:rPr>
                <w:rFonts w:ascii="Posterama" w:hAnsi="Posterama" w:cs="Posterama"/>
                <w:color w:val="4472C4" w:themeColor="accent1"/>
                <w:sz w:val="20"/>
                <w:szCs w:val="20"/>
                <w:lang w:val="es"/>
              </w:rPr>
              <w:t>.U.,</w:t>
            </w:r>
            <w:r>
              <w:rPr>
                <w:rFonts w:ascii="Posterama" w:hAnsi="Posterama" w:cs="Posterama"/>
                <w:color w:val="4472C4" w:themeColor="accent1"/>
                <w:sz w:val="20"/>
                <w:szCs w:val="20"/>
                <w:lang w:val="es"/>
              </w:rPr>
              <w:t xml:space="preserve"> </w:t>
            </w:r>
            <w:r w:rsidRPr="00124D0A">
              <w:rPr>
                <w:rFonts w:ascii="Posterama" w:hAnsi="Posterama" w:cs="Posterama"/>
                <w:color w:val="4472C4" w:themeColor="accent1"/>
                <w:sz w:val="20"/>
                <w:szCs w:val="20"/>
                <w:lang w:val="es"/>
              </w:rPr>
              <w:t>Ministerios de Turismo de los Estados Miembros de la OEA</w:t>
            </w:r>
          </w:p>
        </w:tc>
      </w:tr>
      <w:tr w:rsidR="00ED1C5C" w:rsidRPr="00316686" w14:paraId="290C3A7C" w14:textId="77777777" w:rsidTr="00546367">
        <w:trPr>
          <w:trHeight w:val="180"/>
          <w:jc w:val="center"/>
        </w:trPr>
        <w:tc>
          <w:tcPr>
            <w:tcW w:w="14395" w:type="dxa"/>
            <w:gridSpan w:val="4"/>
            <w:shd w:val="clear" w:color="auto" w:fill="auto"/>
          </w:tcPr>
          <w:p w14:paraId="4D4D4992" w14:textId="37891008" w:rsidR="00ED1C5C" w:rsidRPr="006E6E17" w:rsidRDefault="006854FE" w:rsidP="00546367">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ED1C5C" w:rsidRPr="0063257C">
              <w:rPr>
                <w:rFonts w:ascii="Posterama" w:eastAsia="Calibri" w:hAnsi="Posterama" w:cs="Posterama"/>
                <w:b/>
                <w:bCs/>
                <w:color w:val="4472C4" w:themeColor="accent1"/>
                <w:kern w:val="24"/>
                <w:sz w:val="20"/>
                <w:szCs w:val="20"/>
              </w:rPr>
              <w:t xml:space="preserve"> </w:t>
            </w:r>
          </w:p>
        </w:tc>
      </w:tr>
      <w:tr w:rsidR="00ED1C5C" w:rsidRPr="001413D4" w14:paraId="386B69D3" w14:textId="77777777" w:rsidTr="00546367">
        <w:trPr>
          <w:trHeight w:val="762"/>
          <w:jc w:val="center"/>
        </w:trPr>
        <w:tc>
          <w:tcPr>
            <w:tcW w:w="14395" w:type="dxa"/>
            <w:gridSpan w:val="4"/>
            <w:tcBorders>
              <w:bottom w:val="single" w:sz="4" w:space="0" w:color="auto"/>
            </w:tcBorders>
          </w:tcPr>
          <w:p w14:paraId="250BC1F0" w14:textId="73DBE41A" w:rsidR="001413D4" w:rsidRPr="001413D4" w:rsidRDefault="001413D4" w:rsidP="00773844">
            <w:pPr>
              <w:pStyle w:val="ListParagraph"/>
              <w:numPr>
                <w:ilvl w:val="0"/>
                <w:numId w:val="12"/>
              </w:numPr>
              <w:tabs>
                <w:tab w:val="clear" w:pos="720"/>
                <w:tab w:val="num" w:pos="340"/>
              </w:tabs>
              <w:ind w:left="340" w:hanging="360"/>
              <w:rPr>
                <w:rFonts w:ascii="Posterama" w:hAnsi="Posterama" w:cs="Posterama"/>
                <w:sz w:val="20"/>
                <w:szCs w:val="20"/>
              </w:rPr>
            </w:pPr>
            <w:r w:rsidRPr="001413D4">
              <w:rPr>
                <w:rFonts w:ascii="Posterama" w:hAnsi="Posterama" w:cs="Posterama"/>
                <w:sz w:val="20"/>
                <w:szCs w:val="20"/>
                <w:lang w:val="es"/>
              </w:rPr>
              <w:t>Sitio web de Cultura y Turismo actualizado para incluir una recopilación de</w:t>
            </w:r>
            <w:r>
              <w:rPr>
                <w:rFonts w:ascii="Posterama" w:hAnsi="Posterama" w:cs="Posterama"/>
                <w:sz w:val="20"/>
                <w:szCs w:val="20"/>
                <w:lang w:val="es"/>
              </w:rPr>
              <w:t xml:space="preserve"> un</w:t>
            </w:r>
            <w:r w:rsidRPr="001413D4">
              <w:rPr>
                <w:rFonts w:ascii="Posterama" w:hAnsi="Posterama" w:cs="Posterama"/>
                <w:sz w:val="20"/>
                <w:szCs w:val="20"/>
                <w:lang w:val="es"/>
              </w:rPr>
              <w:t xml:space="preserve"> inventario de las herramientas o estrategias técnicas diseñadas y/o utilizadas por los diferentes países miembros para la planificación del desarrollo turístico en sus destinos basado en la mitigación del cambio climático y/o el cumplimiento de </w:t>
            </w:r>
            <w:r>
              <w:rPr>
                <w:rFonts w:ascii="Posterama" w:hAnsi="Posterama" w:cs="Posterama"/>
                <w:sz w:val="20"/>
                <w:szCs w:val="20"/>
                <w:lang w:val="es"/>
              </w:rPr>
              <w:t xml:space="preserve">los </w:t>
            </w:r>
            <w:r w:rsidRPr="001413D4">
              <w:rPr>
                <w:rFonts w:ascii="Posterama" w:hAnsi="Posterama" w:cs="Posterama"/>
                <w:sz w:val="20"/>
                <w:szCs w:val="20"/>
                <w:lang w:val="es"/>
              </w:rPr>
              <w:t>objetivos de sostenibilidad.</w:t>
            </w:r>
          </w:p>
          <w:p w14:paraId="4F1BCCD5" w14:textId="61E0D133" w:rsidR="001413D4" w:rsidRPr="001413D4" w:rsidRDefault="001413D4" w:rsidP="00773844">
            <w:pPr>
              <w:pStyle w:val="ListParagraph"/>
              <w:numPr>
                <w:ilvl w:val="0"/>
                <w:numId w:val="12"/>
              </w:numPr>
              <w:tabs>
                <w:tab w:val="clear" w:pos="720"/>
                <w:tab w:val="num" w:pos="340"/>
              </w:tabs>
              <w:rPr>
                <w:rFonts w:ascii="Posterama" w:hAnsi="Posterama" w:cs="Posterama"/>
                <w:sz w:val="20"/>
                <w:szCs w:val="20"/>
              </w:rPr>
            </w:pPr>
            <w:r w:rsidRPr="001413D4">
              <w:rPr>
                <w:rFonts w:ascii="Posterama" w:hAnsi="Posterama" w:cs="Posterama"/>
                <w:sz w:val="20"/>
                <w:szCs w:val="20"/>
                <w:lang w:val="es"/>
              </w:rPr>
              <w:t>Convocatoria para la presentación</w:t>
            </w:r>
            <w:r>
              <w:rPr>
                <w:rFonts w:ascii="Posterama" w:hAnsi="Posterama" w:cs="Posterama"/>
                <w:sz w:val="20"/>
                <w:szCs w:val="20"/>
                <w:lang w:val="es"/>
              </w:rPr>
              <w:t xml:space="preserve"> emitida</w:t>
            </w:r>
          </w:p>
          <w:p w14:paraId="788DED81" w14:textId="11252AE4" w:rsidR="001413D4" w:rsidRPr="001413D4" w:rsidRDefault="001413D4" w:rsidP="00773844">
            <w:pPr>
              <w:pStyle w:val="ListParagraph"/>
              <w:numPr>
                <w:ilvl w:val="0"/>
                <w:numId w:val="12"/>
              </w:numPr>
              <w:tabs>
                <w:tab w:val="clear" w:pos="720"/>
                <w:tab w:val="num" w:pos="340"/>
              </w:tabs>
              <w:rPr>
                <w:rFonts w:ascii="Posterama" w:hAnsi="Posterama" w:cs="Posterama"/>
                <w:sz w:val="20"/>
                <w:szCs w:val="20"/>
              </w:rPr>
            </w:pPr>
            <w:r>
              <w:rPr>
                <w:rFonts w:ascii="Posterama" w:hAnsi="Posterama" w:cs="Posterama"/>
                <w:sz w:val="20"/>
                <w:szCs w:val="20"/>
                <w:lang w:val="es"/>
              </w:rPr>
              <w:t>E</w:t>
            </w:r>
            <w:r w:rsidRPr="001413D4">
              <w:rPr>
                <w:rFonts w:ascii="Posterama" w:hAnsi="Posterama" w:cs="Posterama"/>
                <w:sz w:val="20"/>
                <w:szCs w:val="20"/>
                <w:lang w:val="es"/>
              </w:rPr>
              <w:t>stablece</w:t>
            </w:r>
            <w:r>
              <w:rPr>
                <w:rFonts w:ascii="Posterama" w:hAnsi="Posterama" w:cs="Posterama"/>
                <w:sz w:val="20"/>
                <w:szCs w:val="20"/>
                <w:lang w:val="es"/>
              </w:rPr>
              <w:t>r</w:t>
            </w:r>
            <w:r w:rsidRPr="001413D4">
              <w:rPr>
                <w:rFonts w:ascii="Posterama" w:hAnsi="Posterama" w:cs="Posterama"/>
                <w:sz w:val="20"/>
                <w:szCs w:val="20"/>
                <w:lang w:val="es"/>
              </w:rPr>
              <w:t xml:space="preserve"> el Grupo de Trabajo Conjunto CITUR/OMT</w:t>
            </w:r>
          </w:p>
          <w:p w14:paraId="77DD5DCE" w14:textId="77777777" w:rsidR="001413D4" w:rsidRPr="001413D4" w:rsidRDefault="001413D4" w:rsidP="00773844">
            <w:pPr>
              <w:pStyle w:val="ListParagraph"/>
              <w:numPr>
                <w:ilvl w:val="0"/>
                <w:numId w:val="12"/>
              </w:numPr>
              <w:tabs>
                <w:tab w:val="clear" w:pos="720"/>
                <w:tab w:val="num" w:pos="340"/>
              </w:tabs>
              <w:rPr>
                <w:rFonts w:ascii="Posterama" w:hAnsi="Posterama" w:cs="Posterama"/>
                <w:sz w:val="20"/>
                <w:szCs w:val="20"/>
              </w:rPr>
            </w:pPr>
            <w:r w:rsidRPr="001413D4">
              <w:rPr>
                <w:rFonts w:ascii="Posterama" w:hAnsi="Posterama" w:cs="Posterama"/>
                <w:sz w:val="20"/>
                <w:szCs w:val="20"/>
                <w:lang w:val="es"/>
              </w:rPr>
              <w:t>Reuniones de la Comisión Interamericana de Turismo (CITUR)</w:t>
            </w:r>
          </w:p>
          <w:p w14:paraId="02649011" w14:textId="41EBE5F9" w:rsidR="001413D4" w:rsidRPr="001413D4" w:rsidRDefault="001413D4" w:rsidP="00773844">
            <w:pPr>
              <w:pStyle w:val="ListParagraph"/>
              <w:numPr>
                <w:ilvl w:val="0"/>
                <w:numId w:val="12"/>
              </w:numPr>
              <w:tabs>
                <w:tab w:val="clear" w:pos="720"/>
                <w:tab w:val="num" w:pos="340"/>
              </w:tabs>
              <w:rPr>
                <w:rFonts w:ascii="Posterama" w:hAnsi="Posterama" w:cs="Posterama"/>
                <w:sz w:val="20"/>
                <w:szCs w:val="20"/>
                <w:lang w:val="en-US"/>
              </w:rPr>
            </w:pPr>
            <w:r w:rsidRPr="001413D4">
              <w:rPr>
                <w:rFonts w:ascii="Posterama" w:hAnsi="Posterama" w:cs="Posterama"/>
                <w:sz w:val="20"/>
                <w:szCs w:val="20"/>
                <w:lang w:val="es"/>
              </w:rPr>
              <w:t>Seguimiento del Proceso Ministerial de Turismo: XXV Congreso Interamericano de ministros y Altas Autoridades de Turismo</w:t>
            </w:r>
          </w:p>
          <w:p w14:paraId="7A4EB464" w14:textId="66F782C3" w:rsidR="00857EB5" w:rsidRPr="001413D4" w:rsidRDefault="001413D4" w:rsidP="00773844">
            <w:pPr>
              <w:pStyle w:val="ListParagraph"/>
              <w:numPr>
                <w:ilvl w:val="0"/>
                <w:numId w:val="12"/>
              </w:numPr>
              <w:tabs>
                <w:tab w:val="clear" w:pos="720"/>
                <w:tab w:val="num" w:pos="340"/>
              </w:tabs>
              <w:ind w:left="340" w:hanging="360"/>
              <w:rPr>
                <w:rFonts w:ascii="Posterama" w:hAnsi="Posterama" w:cs="Posterama"/>
                <w:sz w:val="20"/>
                <w:szCs w:val="20"/>
              </w:rPr>
            </w:pPr>
            <w:r w:rsidRPr="001413D4">
              <w:rPr>
                <w:rFonts w:ascii="Posterama" w:hAnsi="Posterama" w:cs="Posterama"/>
                <w:sz w:val="20"/>
                <w:szCs w:val="20"/>
                <w:lang w:val="es"/>
              </w:rPr>
              <w:t xml:space="preserve">Apoyar el desarrollo de un repositorio digital centrado en la recuperación del turismo, la resiliencia, el desarrollo de capacidades y la representación e inclusión, en colaboración con la Universidad George Washington y el Departamento del Interior de los Estados Unidos. </w:t>
            </w:r>
          </w:p>
        </w:tc>
      </w:tr>
    </w:tbl>
    <w:p w14:paraId="27E8638D" w14:textId="2CCE4CF8" w:rsidR="49D1044E" w:rsidRPr="001413D4" w:rsidRDefault="49D1044E" w:rsidP="0030278B">
      <w:pPr>
        <w:rPr>
          <w:rFonts w:ascii="Posterama" w:hAnsi="Posterama" w:cs="Posterama"/>
        </w:rPr>
      </w:pPr>
    </w:p>
    <w:tbl>
      <w:tblPr>
        <w:tblStyle w:val="TableGridLight"/>
        <w:tblpPr w:leftFromText="180" w:rightFromText="180" w:vertAnchor="text" w:horzAnchor="margin" w:tblpXSpec="center" w:tblpY="-8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3162"/>
        <w:gridCol w:w="4032"/>
        <w:gridCol w:w="3641"/>
      </w:tblGrid>
      <w:tr w:rsidR="007258C0" w:rsidRPr="00316686" w14:paraId="45282812" w14:textId="77777777" w:rsidTr="006C02E4">
        <w:trPr>
          <w:trHeight w:val="252"/>
          <w:jc w:val="center"/>
        </w:trPr>
        <w:tc>
          <w:tcPr>
            <w:tcW w:w="14256" w:type="dxa"/>
            <w:gridSpan w:val="4"/>
            <w:shd w:val="clear" w:color="auto" w:fill="auto"/>
          </w:tcPr>
          <w:p w14:paraId="7C5E351A" w14:textId="6B2CDAF7" w:rsidR="007258C0" w:rsidRPr="006E6E17" w:rsidRDefault="00F35AB5" w:rsidP="008A299E">
            <w:pPr>
              <w:pStyle w:val="NormalWeb"/>
              <w:tabs>
                <w:tab w:val="left" w:pos="68"/>
              </w:tabs>
              <w:spacing w:before="0" w:beforeAutospacing="0"/>
              <w:jc w:val="center"/>
              <w:rPr>
                <w:rFonts w:ascii="Posterama" w:hAnsi="Posterama" w:cs="Posterama"/>
                <w:color w:val="000000" w:themeColor="text1"/>
              </w:rPr>
            </w:pPr>
            <w:r>
              <w:rPr>
                <w:rFonts w:ascii="Posterama" w:eastAsia="+mn-ea" w:hAnsi="Posterama" w:cs="Posterama"/>
                <w:b/>
                <w:bCs/>
                <w:color w:val="000000" w:themeColor="text1"/>
                <w:kern w:val="24"/>
              </w:rPr>
              <w:lastRenderedPageBreak/>
              <w:t>Área: Desarrollo Económico, Economías Inclusivas y Competitivas</w:t>
            </w:r>
          </w:p>
        </w:tc>
      </w:tr>
      <w:tr w:rsidR="007258C0" w:rsidRPr="00316686" w14:paraId="09FD0EE1" w14:textId="77777777" w:rsidTr="006C02E4">
        <w:trPr>
          <w:trHeight w:val="195"/>
          <w:jc w:val="center"/>
        </w:trPr>
        <w:tc>
          <w:tcPr>
            <w:tcW w:w="14256" w:type="dxa"/>
            <w:gridSpan w:val="4"/>
          </w:tcPr>
          <w:p w14:paraId="30961DAC" w14:textId="034F1BBF" w:rsidR="007258C0" w:rsidRPr="007753F3" w:rsidRDefault="001413D4" w:rsidP="008A299E">
            <w:pPr>
              <w:pStyle w:val="NormalWeb"/>
              <w:tabs>
                <w:tab w:val="left" w:pos="68"/>
              </w:tabs>
              <w:spacing w:before="0" w:beforeAutospacing="0"/>
              <w:rPr>
                <w:rFonts w:ascii="Posterama" w:hAnsi="Posterama" w:cs="Posterama"/>
                <w:b/>
                <w:bCs/>
                <w:color w:val="595959" w:themeColor="text1" w:themeTint="A6"/>
                <w:sz w:val="20"/>
                <w:szCs w:val="20"/>
              </w:rPr>
            </w:pPr>
            <w:r>
              <w:rPr>
                <w:rFonts w:ascii="Posterama" w:hAnsi="Posterama" w:cs="Posterama"/>
                <w:b/>
                <w:bCs/>
                <w:sz w:val="20"/>
                <w:szCs w:val="20"/>
              </w:rPr>
              <w:t>Línea</w:t>
            </w:r>
            <w:r w:rsidR="000A688A">
              <w:rPr>
                <w:rFonts w:ascii="Posterama" w:hAnsi="Posterama" w:cs="Posterama"/>
                <w:b/>
                <w:bCs/>
                <w:sz w:val="20"/>
                <w:szCs w:val="20"/>
              </w:rPr>
              <w:t xml:space="preserve"> </w:t>
            </w:r>
            <w:r>
              <w:rPr>
                <w:rFonts w:ascii="Posterama" w:hAnsi="Posterama" w:cs="Posterama"/>
                <w:b/>
                <w:bCs/>
                <w:sz w:val="20"/>
                <w:szCs w:val="20"/>
              </w:rPr>
              <w:t>Estratégica</w:t>
            </w:r>
            <w:r w:rsidR="000A688A">
              <w:rPr>
                <w:rFonts w:ascii="Posterama" w:hAnsi="Posterama" w:cs="Posterama"/>
                <w:b/>
                <w:bCs/>
                <w:sz w:val="20"/>
                <w:szCs w:val="20"/>
              </w:rPr>
              <w:t xml:space="preserve"> OEA:</w:t>
            </w:r>
            <w:r w:rsidR="007258C0" w:rsidRPr="007753F3">
              <w:rPr>
                <w:rFonts w:ascii="Posterama" w:hAnsi="Posterama" w:cs="Posterama"/>
                <w:b/>
                <w:bCs/>
                <w:sz w:val="20"/>
                <w:szCs w:val="20"/>
              </w:rPr>
              <w:t xml:space="preserve"> 1. </w:t>
            </w:r>
            <w:r w:rsidR="00F35AB5">
              <w:rPr>
                <w:rFonts w:ascii="Posterama" w:hAnsi="Posterama" w:cs="Posterama"/>
                <w:b/>
                <w:bCs/>
                <w:sz w:val="20"/>
                <w:szCs w:val="20"/>
              </w:rPr>
              <w:t xml:space="preserve">Promoción de economías incluyentes y competitivas </w:t>
            </w:r>
          </w:p>
        </w:tc>
      </w:tr>
      <w:tr w:rsidR="007258C0" w:rsidRPr="001413D4" w14:paraId="79F142A2" w14:textId="77777777" w:rsidTr="006C02E4">
        <w:trPr>
          <w:trHeight w:val="530"/>
          <w:jc w:val="center"/>
        </w:trPr>
        <w:tc>
          <w:tcPr>
            <w:tcW w:w="14256" w:type="dxa"/>
            <w:gridSpan w:val="4"/>
          </w:tcPr>
          <w:p w14:paraId="4C30747A" w14:textId="4C5849C6" w:rsidR="007258C0" w:rsidRPr="001413D4" w:rsidRDefault="000A688A" w:rsidP="008A299E">
            <w:pPr>
              <w:rPr>
                <w:rFonts w:ascii="Posterama" w:hAnsi="Posterama" w:cs="Posterama"/>
                <w:b/>
                <w:bCs/>
                <w:color w:val="595959" w:themeColor="text1" w:themeTint="A6"/>
                <w:sz w:val="20"/>
                <w:szCs w:val="20"/>
              </w:rPr>
            </w:pPr>
            <w:r w:rsidRPr="001413D4">
              <w:rPr>
                <w:rFonts w:ascii="Posterama" w:hAnsi="Posterama" w:cs="Posterama"/>
                <w:b/>
                <w:bCs/>
                <w:sz w:val="20"/>
                <w:szCs w:val="20"/>
              </w:rPr>
              <w:t>Objetivo:</w:t>
            </w:r>
            <w:r w:rsidR="007258C0" w:rsidRPr="001413D4">
              <w:rPr>
                <w:rFonts w:ascii="Posterama" w:hAnsi="Posterama" w:cs="Posterama"/>
                <w:sz w:val="20"/>
                <w:szCs w:val="20"/>
              </w:rPr>
              <w:t xml:space="preserve"> </w:t>
            </w:r>
            <w:r w:rsidR="007258C0" w:rsidRPr="001413D4">
              <w:rPr>
                <w:rFonts w:ascii="Posterama" w:hAnsi="Posterama" w:cs="Posterama"/>
                <w:bCs/>
                <w:sz w:val="20"/>
                <w:szCs w:val="20"/>
              </w:rPr>
              <w:t>1.4.</w:t>
            </w:r>
            <w:r w:rsidR="00F7191F">
              <w:rPr>
                <w:rFonts w:ascii="Posterama" w:hAnsi="Posterama" w:cs="Posterama"/>
                <w:sz w:val="20"/>
                <w:szCs w:val="20"/>
              </w:rPr>
              <w:t xml:space="preserve"> </w:t>
            </w:r>
            <w:r w:rsidR="001413D4" w:rsidRPr="001413D4">
              <w:rPr>
                <w:rFonts w:ascii="Posterama" w:hAnsi="Posterama" w:cs="Posterama"/>
                <w:sz w:val="20"/>
                <w:szCs w:val="20"/>
              </w:rPr>
              <w:t>Apoyar a los Estados Miembros en el fortalecimiento de las capacidades de las instituciones que fomentan la generación de actividades económicas sostenibles en los sectores del turismo y la cultura</w:t>
            </w:r>
            <w:r w:rsidR="001413D4">
              <w:rPr>
                <w:rFonts w:ascii="Posterama" w:hAnsi="Posterama" w:cs="Posterama"/>
                <w:sz w:val="20"/>
                <w:szCs w:val="20"/>
              </w:rPr>
              <w:t>.</w:t>
            </w:r>
          </w:p>
        </w:tc>
      </w:tr>
      <w:tr w:rsidR="007258C0" w:rsidRPr="001413D4" w14:paraId="1BBA7748" w14:textId="77777777" w:rsidTr="006C02E4">
        <w:trPr>
          <w:trHeight w:val="294"/>
          <w:jc w:val="center"/>
        </w:trPr>
        <w:tc>
          <w:tcPr>
            <w:tcW w:w="14256" w:type="dxa"/>
            <w:gridSpan w:val="4"/>
          </w:tcPr>
          <w:p w14:paraId="37964AA5" w14:textId="432C9614" w:rsidR="007258C0" w:rsidRPr="001413D4" w:rsidRDefault="006C02E4" w:rsidP="008A299E">
            <w:pPr>
              <w:pStyle w:val="NormalWeb"/>
              <w:tabs>
                <w:tab w:val="left" w:pos="68"/>
              </w:tabs>
              <w:spacing w:before="0" w:beforeAutospacing="0"/>
              <w:rPr>
                <w:rFonts w:ascii="Posterama" w:hAnsi="Posterama" w:cs="Posterama"/>
                <w:sz w:val="20"/>
                <w:szCs w:val="20"/>
              </w:rPr>
            </w:pPr>
            <w:r w:rsidRPr="001413D4">
              <w:rPr>
                <w:rFonts w:ascii="Posterama" w:hAnsi="Posterama" w:cs="Posterama"/>
                <w:b/>
                <w:bCs/>
                <w:sz w:val="20"/>
                <w:szCs w:val="20"/>
              </w:rPr>
              <w:t>Áreas</w:t>
            </w:r>
            <w:r w:rsidR="660298A9" w:rsidRPr="001413D4">
              <w:rPr>
                <w:rFonts w:ascii="Posterama" w:hAnsi="Posterama" w:cs="Posterama"/>
                <w:b/>
                <w:bCs/>
                <w:sz w:val="20"/>
                <w:szCs w:val="20"/>
              </w:rPr>
              <w:t>:</w:t>
            </w:r>
            <w:r w:rsidR="660298A9" w:rsidRPr="001413D4">
              <w:rPr>
                <w:rFonts w:ascii="Posterama" w:hAnsi="Posterama" w:cs="Posterama"/>
                <w:sz w:val="20"/>
                <w:szCs w:val="20"/>
              </w:rPr>
              <w:t xml:space="preserve"> </w:t>
            </w:r>
            <w:r w:rsidR="001413D4" w:rsidRPr="001413D4">
              <w:rPr>
                <w:rFonts w:ascii="Posterama" w:hAnsi="Posterama" w:cs="Posterama"/>
                <w:b/>
                <w:color w:val="4472C4" w:themeColor="accent1"/>
                <w:kern w:val="24"/>
                <w:sz w:val="20"/>
                <w:szCs w:val="20"/>
                <w:lang w:val="es"/>
              </w:rPr>
              <w:t>Cultura, Tecnología, Cambio climático, Patrimonio</w:t>
            </w:r>
            <w:r>
              <w:rPr>
                <w:rFonts w:ascii="Posterama" w:hAnsi="Posterama" w:cs="Posterama"/>
                <w:b/>
                <w:color w:val="4472C4" w:themeColor="accent1"/>
                <w:kern w:val="24"/>
                <w:sz w:val="20"/>
                <w:szCs w:val="20"/>
                <w:lang w:val="es"/>
              </w:rPr>
              <w:t xml:space="preserve"> Cultural</w:t>
            </w:r>
            <w:r w:rsidR="001413D4" w:rsidRPr="001413D4">
              <w:rPr>
                <w:rFonts w:ascii="Posterama" w:hAnsi="Posterama" w:cs="Posterama"/>
                <w:b/>
                <w:color w:val="4472C4" w:themeColor="accent1"/>
                <w:kern w:val="24"/>
                <w:sz w:val="20"/>
                <w:szCs w:val="20"/>
                <w:lang w:val="es"/>
              </w:rPr>
              <w:t xml:space="preserve">, Economías </w:t>
            </w:r>
            <w:r w:rsidR="00A6697A">
              <w:rPr>
                <w:rFonts w:ascii="Posterama" w:hAnsi="Posterama" w:cs="Posterama"/>
                <w:b/>
                <w:color w:val="4472C4" w:themeColor="accent1"/>
                <w:kern w:val="24"/>
                <w:sz w:val="20"/>
                <w:szCs w:val="20"/>
                <w:lang w:val="es"/>
              </w:rPr>
              <w:t>C</w:t>
            </w:r>
            <w:r w:rsidR="001413D4" w:rsidRPr="001413D4">
              <w:rPr>
                <w:rFonts w:ascii="Posterama" w:hAnsi="Posterama" w:cs="Posterama"/>
                <w:b/>
                <w:color w:val="4472C4" w:themeColor="accent1"/>
                <w:kern w:val="24"/>
                <w:sz w:val="20"/>
                <w:szCs w:val="20"/>
                <w:lang w:val="es"/>
              </w:rPr>
              <w:t xml:space="preserve">reativas </w:t>
            </w:r>
          </w:p>
        </w:tc>
      </w:tr>
      <w:tr w:rsidR="007258C0" w:rsidRPr="00316686" w14:paraId="75671949" w14:textId="77777777" w:rsidTr="006C02E4">
        <w:trPr>
          <w:trHeight w:val="338"/>
          <w:jc w:val="center"/>
        </w:trPr>
        <w:tc>
          <w:tcPr>
            <w:tcW w:w="3421" w:type="dxa"/>
          </w:tcPr>
          <w:p w14:paraId="5B7EC8BD" w14:textId="22F87F5A" w:rsidR="007258C0" w:rsidRPr="007753F3" w:rsidRDefault="00F35AB5" w:rsidP="006C02E4">
            <w:pPr>
              <w:pStyle w:val="NormalWeb"/>
              <w:tabs>
                <w:tab w:val="left" w:pos="161"/>
              </w:tabs>
              <w:spacing w:before="0" w:beforeAutospacing="0" w:after="84" w:afterAutospacing="0" w:line="216" w:lineRule="auto"/>
              <w:jc w:val="center"/>
              <w:rPr>
                <w:rFonts w:ascii="Posterama" w:hAnsi="Posterama" w:cs="Posterama"/>
                <w:b/>
                <w:kern w:val="24"/>
                <w:sz w:val="20"/>
                <w:szCs w:val="20"/>
              </w:rPr>
            </w:pPr>
            <w:r>
              <w:rPr>
                <w:rFonts w:ascii="Posterama" w:eastAsia="Calibri" w:hAnsi="Posterama" w:cs="Posterama"/>
                <w:b/>
                <w:bCs/>
                <w:sz w:val="20"/>
                <w:szCs w:val="20"/>
              </w:rPr>
              <w:t>Programas de la SEDI:</w:t>
            </w:r>
          </w:p>
        </w:tc>
        <w:tc>
          <w:tcPr>
            <w:tcW w:w="3162" w:type="dxa"/>
          </w:tcPr>
          <w:p w14:paraId="29E7F4B8" w14:textId="75D9CD43" w:rsidR="007258C0" w:rsidRPr="007753F3" w:rsidRDefault="000A688A" w:rsidP="006C02E4">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4032" w:type="dxa"/>
          </w:tcPr>
          <w:p w14:paraId="42A40C90" w14:textId="76C6F875" w:rsidR="007258C0" w:rsidRPr="007753F3" w:rsidRDefault="001C4F8A" w:rsidP="006C02E4">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3641" w:type="dxa"/>
          </w:tcPr>
          <w:p w14:paraId="2A82C25C" w14:textId="1EF25517" w:rsidR="007258C0" w:rsidRPr="007753F3" w:rsidRDefault="006854FE" w:rsidP="006C02E4">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4B4596" w:rsidRPr="006C02E4" w14:paraId="21524D70" w14:textId="77777777" w:rsidTr="006C02E4">
        <w:trPr>
          <w:trHeight w:val="4041"/>
          <w:jc w:val="center"/>
        </w:trPr>
        <w:tc>
          <w:tcPr>
            <w:tcW w:w="3421" w:type="dxa"/>
            <w:shd w:val="clear" w:color="auto" w:fill="auto"/>
          </w:tcPr>
          <w:p w14:paraId="2BBAD133" w14:textId="77777777" w:rsidR="006C02E4" w:rsidRPr="006C02E4" w:rsidRDefault="006C02E4" w:rsidP="00773844">
            <w:pPr>
              <w:pStyle w:val="ListParagraph"/>
              <w:numPr>
                <w:ilvl w:val="0"/>
                <w:numId w:val="13"/>
              </w:numPr>
              <w:tabs>
                <w:tab w:val="clear" w:pos="720"/>
              </w:tabs>
              <w:spacing w:after="84" w:line="216" w:lineRule="auto"/>
              <w:ind w:left="160" w:hanging="180"/>
              <w:rPr>
                <w:rFonts w:ascii="Posterama" w:eastAsia="Calibri" w:hAnsi="Posterama" w:cs="Posterama"/>
                <w:sz w:val="20"/>
                <w:szCs w:val="20"/>
              </w:rPr>
            </w:pPr>
            <w:r w:rsidRPr="006C02E4">
              <w:rPr>
                <w:rFonts w:ascii="Posterama" w:hAnsi="Posterama" w:cs="Posterama"/>
                <w:sz w:val="20"/>
                <w:szCs w:val="20"/>
                <w:lang w:val="es"/>
              </w:rPr>
              <w:t xml:space="preserve">Programa de Competitividad MIPYME  </w:t>
            </w:r>
          </w:p>
          <w:p w14:paraId="38F86599" w14:textId="77777777" w:rsidR="006C02E4" w:rsidRPr="006C02E4" w:rsidRDefault="006C02E4" w:rsidP="00773844">
            <w:pPr>
              <w:pStyle w:val="ListParagraph"/>
              <w:numPr>
                <w:ilvl w:val="0"/>
                <w:numId w:val="13"/>
              </w:numPr>
              <w:tabs>
                <w:tab w:val="clear" w:pos="720"/>
              </w:tabs>
              <w:spacing w:after="84" w:line="216" w:lineRule="auto"/>
              <w:ind w:left="160" w:hanging="180"/>
              <w:rPr>
                <w:rFonts w:ascii="Posterama" w:eastAsia="Calibri" w:hAnsi="Posterama" w:cs="Posterama"/>
                <w:sz w:val="20"/>
                <w:szCs w:val="20"/>
              </w:rPr>
            </w:pPr>
            <w:r w:rsidRPr="006C02E4">
              <w:rPr>
                <w:rFonts w:ascii="Posterama" w:hAnsi="Posterama" w:cs="Posterama"/>
                <w:sz w:val="20"/>
                <w:szCs w:val="20"/>
                <w:lang w:val="es"/>
              </w:rPr>
              <w:t xml:space="preserve">Implementación del Plan de Trabajo de la Comisión Interamericana de Cultura (CIC) </w:t>
            </w:r>
          </w:p>
          <w:p w14:paraId="73CE1159" w14:textId="355D27B5" w:rsidR="004B4596" w:rsidRPr="006C02E4" w:rsidRDefault="004B4596" w:rsidP="008A299E">
            <w:pPr>
              <w:pStyle w:val="NormalWeb"/>
              <w:tabs>
                <w:tab w:val="left" w:pos="161"/>
              </w:tabs>
              <w:spacing w:after="84" w:line="216" w:lineRule="auto"/>
              <w:rPr>
                <w:rFonts w:ascii="Posterama" w:hAnsi="Posterama" w:cs="Posterama"/>
                <w:sz w:val="20"/>
                <w:szCs w:val="20"/>
              </w:rPr>
            </w:pPr>
          </w:p>
        </w:tc>
        <w:tc>
          <w:tcPr>
            <w:tcW w:w="3162" w:type="dxa"/>
            <w:shd w:val="clear" w:color="auto" w:fill="auto"/>
          </w:tcPr>
          <w:p w14:paraId="0720408F" w14:textId="77777777" w:rsidR="006C02E4" w:rsidRPr="006C02E4" w:rsidRDefault="006C02E4" w:rsidP="00773844">
            <w:pPr>
              <w:pStyle w:val="NormalWeb"/>
              <w:numPr>
                <w:ilvl w:val="0"/>
                <w:numId w:val="14"/>
              </w:numPr>
              <w:spacing w:before="0" w:after="84" w:line="216" w:lineRule="auto"/>
              <w:ind w:left="360"/>
              <w:rPr>
                <w:rFonts w:ascii="Posterama" w:eastAsia="Calibri" w:hAnsi="Posterama" w:cs="Posterama"/>
                <w:color w:val="4472C4" w:themeColor="accent1"/>
                <w:sz w:val="20"/>
                <w:szCs w:val="20"/>
              </w:rPr>
            </w:pPr>
            <w:r w:rsidRPr="006C02E4">
              <w:rPr>
                <w:rFonts w:ascii="Posterama" w:hAnsi="Posterama" w:cs="Posterama"/>
                <w:color w:val="4472C4" w:themeColor="accent1"/>
                <w:sz w:val="20"/>
                <w:szCs w:val="20"/>
                <w:lang w:val="es"/>
              </w:rPr>
              <w:t>Reposicionar el sector de la cultura para asegurar el desarrollo sostenible</w:t>
            </w:r>
          </w:p>
          <w:p w14:paraId="33F9B632" w14:textId="6E3CEA8B" w:rsidR="004B4596" w:rsidRPr="006C02E4" w:rsidRDefault="006C02E4" w:rsidP="00773844">
            <w:pPr>
              <w:pStyle w:val="NormalWeb"/>
              <w:numPr>
                <w:ilvl w:val="0"/>
                <w:numId w:val="14"/>
              </w:numPr>
              <w:spacing w:before="0" w:after="84" w:line="216" w:lineRule="auto"/>
              <w:ind w:left="360"/>
              <w:rPr>
                <w:rFonts w:ascii="Posterama" w:eastAsia="Calibri" w:hAnsi="Posterama" w:cs="Posterama"/>
                <w:color w:val="4472C4" w:themeColor="accent1"/>
                <w:sz w:val="20"/>
                <w:szCs w:val="20"/>
              </w:rPr>
            </w:pPr>
            <w:r w:rsidRPr="006C02E4">
              <w:rPr>
                <w:rFonts w:ascii="Posterama" w:hAnsi="Posterama" w:cs="Posterama"/>
                <w:color w:val="4472C4" w:themeColor="accent1"/>
                <w:sz w:val="20"/>
                <w:szCs w:val="20"/>
                <w:lang w:val="es"/>
              </w:rPr>
              <w:t>Crear conciencia y promover acciones para proteger y preservar los sitios del patrimonio cultural que son vulnerables a los impactos del cambio</w:t>
            </w:r>
            <w:r>
              <w:rPr>
                <w:rFonts w:ascii="Posterama" w:hAnsi="Posterama" w:cs="Posterama"/>
                <w:color w:val="4472C4" w:themeColor="accent1"/>
                <w:sz w:val="20"/>
                <w:szCs w:val="20"/>
                <w:lang w:val="es"/>
              </w:rPr>
              <w:t xml:space="preserve"> </w:t>
            </w:r>
            <w:r w:rsidRPr="006C02E4">
              <w:rPr>
                <w:rFonts w:ascii="Posterama" w:hAnsi="Posterama" w:cs="Posterama"/>
                <w:color w:val="4472C4" w:themeColor="accent1"/>
                <w:sz w:val="20"/>
                <w:szCs w:val="20"/>
                <w:lang w:val="es"/>
              </w:rPr>
              <w:t>climático</w:t>
            </w:r>
          </w:p>
        </w:tc>
        <w:tc>
          <w:tcPr>
            <w:tcW w:w="4032" w:type="dxa"/>
          </w:tcPr>
          <w:p w14:paraId="7F65477A" w14:textId="78008334" w:rsidR="006C02E4" w:rsidRPr="006C02E4" w:rsidRDefault="006C02E4" w:rsidP="00773844">
            <w:pPr>
              <w:pStyle w:val="ListParagraph"/>
              <w:numPr>
                <w:ilvl w:val="0"/>
                <w:numId w:val="14"/>
              </w:numPr>
              <w:ind w:left="320" w:hanging="270"/>
              <w:rPr>
                <w:rFonts w:ascii="Posterama" w:hAnsi="Posterama" w:cs="Posterama"/>
                <w:sz w:val="20"/>
                <w:szCs w:val="20"/>
              </w:rPr>
            </w:pPr>
            <w:r w:rsidRPr="006C02E4">
              <w:rPr>
                <w:rFonts w:ascii="Posterama" w:hAnsi="Posterama" w:cs="Posterama"/>
                <w:sz w:val="20"/>
                <w:szCs w:val="20"/>
              </w:rPr>
              <w:t xml:space="preserve">Al menos 3 acciones ejecutadas en el marco del Plan de Trabajo CIC 2023-2025 relacionadas con Tecnología, Creatividad e Innovación para el Desarrollo y Fortalecimiento de la Cultura a diciembre de 2023 </w:t>
            </w:r>
          </w:p>
          <w:p w14:paraId="6814B6E2" w14:textId="2B18A565" w:rsidR="006C02E4" w:rsidRPr="006C02E4" w:rsidRDefault="006C02E4" w:rsidP="00773844">
            <w:pPr>
              <w:pStyle w:val="ListParagraph"/>
              <w:numPr>
                <w:ilvl w:val="0"/>
                <w:numId w:val="14"/>
              </w:numPr>
              <w:ind w:left="320" w:hanging="270"/>
              <w:rPr>
                <w:rFonts w:ascii="Posterama" w:hAnsi="Posterama" w:cs="Posterama"/>
                <w:sz w:val="20"/>
                <w:szCs w:val="20"/>
              </w:rPr>
            </w:pPr>
            <w:r w:rsidRPr="006C02E4">
              <w:rPr>
                <w:rFonts w:ascii="Posterama" w:hAnsi="Posterama" w:cs="Posterama"/>
                <w:sz w:val="20"/>
                <w:szCs w:val="20"/>
              </w:rPr>
              <w:t>Responder al mandato de la Declaración de Antigua Guatemala de fortalecer, proteger, preservar, valorar y salvaguardar el patrimonio cultural a través de i) Diseño de un Proyecto sobre Patrimonio Cultural y Cambio Climático; para diciembre de 2023 y el (ii) Plan de Trabajo de la CIC 2023-2025</w:t>
            </w:r>
          </w:p>
        </w:tc>
        <w:tc>
          <w:tcPr>
            <w:tcW w:w="3641" w:type="dxa"/>
          </w:tcPr>
          <w:p w14:paraId="24385CF1" w14:textId="7F496764" w:rsidR="004B4596" w:rsidRPr="006C02E4" w:rsidRDefault="006C02E4" w:rsidP="008A299E">
            <w:pPr>
              <w:rPr>
                <w:rFonts w:ascii="Posterama" w:hAnsi="Posterama" w:cs="Posterama"/>
                <w:color w:val="000000" w:themeColor="text1"/>
                <w:sz w:val="20"/>
                <w:szCs w:val="20"/>
              </w:rPr>
            </w:pPr>
            <w:r w:rsidRPr="006C02E4">
              <w:rPr>
                <w:rFonts w:ascii="Posterama" w:hAnsi="Posterama" w:cs="Posterama"/>
                <w:color w:val="4472C4" w:themeColor="accent1"/>
                <w:sz w:val="20"/>
                <w:szCs w:val="20"/>
                <w:lang w:val="es"/>
              </w:rPr>
              <w:t>Ministerios de Cultura de los Estados Miembros de la OEA, UNESCO, Fundación El Libro Total, Organización Andrés Bello, Banco de Desarrollo del Caribe, Oficinas Nacionales de Estadística Bancos Centrales</w:t>
            </w:r>
          </w:p>
        </w:tc>
      </w:tr>
      <w:tr w:rsidR="00E86895" w:rsidRPr="00316686" w14:paraId="7CACDC26" w14:textId="77777777" w:rsidTr="006C02E4">
        <w:trPr>
          <w:trHeight w:val="70"/>
          <w:jc w:val="center"/>
        </w:trPr>
        <w:tc>
          <w:tcPr>
            <w:tcW w:w="14256" w:type="dxa"/>
            <w:gridSpan w:val="4"/>
            <w:shd w:val="clear" w:color="auto" w:fill="auto"/>
          </w:tcPr>
          <w:p w14:paraId="06D035CE" w14:textId="3ECFF033" w:rsidR="00E86895" w:rsidRPr="00CA73DA" w:rsidRDefault="006854FE" w:rsidP="008A299E">
            <w:pPr>
              <w:rPr>
                <w:rFonts w:ascii="Posterama" w:hAnsi="Posterama" w:cs="Posterama"/>
                <w:b/>
                <w:bCs/>
                <w:color w:val="4472C4" w:themeColor="accent1"/>
                <w:sz w:val="20"/>
                <w:szCs w:val="20"/>
              </w:rPr>
            </w:pPr>
            <w:r>
              <w:rPr>
                <w:rFonts w:ascii="Posterama" w:hAnsi="Posterama" w:cs="Posterama"/>
                <w:b/>
                <w:bCs/>
                <w:color w:val="4472C4" w:themeColor="accent1"/>
                <w:sz w:val="20"/>
                <w:szCs w:val="20"/>
              </w:rPr>
              <w:t>Actividades 2023:</w:t>
            </w:r>
          </w:p>
        </w:tc>
      </w:tr>
      <w:tr w:rsidR="00970134" w:rsidRPr="006C02E4" w14:paraId="68124296" w14:textId="77777777" w:rsidTr="006C02E4">
        <w:trPr>
          <w:trHeight w:val="70"/>
          <w:jc w:val="center"/>
        </w:trPr>
        <w:tc>
          <w:tcPr>
            <w:tcW w:w="14256" w:type="dxa"/>
            <w:gridSpan w:val="4"/>
            <w:shd w:val="clear" w:color="auto" w:fill="auto"/>
          </w:tcPr>
          <w:p w14:paraId="1EBADD56" w14:textId="77777777" w:rsidR="006C02E4" w:rsidRPr="006C02E4" w:rsidRDefault="006C02E4" w:rsidP="00773844">
            <w:pPr>
              <w:pStyle w:val="ListParagraph"/>
              <w:numPr>
                <w:ilvl w:val="0"/>
                <w:numId w:val="15"/>
              </w:numPr>
              <w:ind w:hanging="560"/>
              <w:rPr>
                <w:rFonts w:ascii="Posterama" w:hAnsi="Posterama" w:cs="Posterama"/>
                <w:sz w:val="20"/>
                <w:szCs w:val="20"/>
              </w:rPr>
            </w:pPr>
            <w:r w:rsidRPr="006C02E4">
              <w:rPr>
                <w:rFonts w:ascii="Posterama" w:hAnsi="Posterama" w:cs="Posterama"/>
                <w:sz w:val="20"/>
                <w:szCs w:val="20"/>
                <w:lang w:val="es"/>
              </w:rPr>
              <w:t>Reuniones de la Comisión Interamericana de Cultura (CIC)</w:t>
            </w:r>
          </w:p>
          <w:p w14:paraId="01C9E8CA" w14:textId="77777777" w:rsidR="006C02E4" w:rsidRPr="006C02E4" w:rsidRDefault="006C02E4" w:rsidP="00773844">
            <w:pPr>
              <w:pStyle w:val="ListParagraph"/>
              <w:numPr>
                <w:ilvl w:val="0"/>
                <w:numId w:val="15"/>
              </w:numPr>
              <w:ind w:hanging="560"/>
              <w:rPr>
                <w:rFonts w:ascii="Posterama" w:hAnsi="Posterama" w:cs="Posterama"/>
                <w:sz w:val="20"/>
                <w:szCs w:val="20"/>
              </w:rPr>
            </w:pPr>
            <w:r w:rsidRPr="006C02E4">
              <w:rPr>
                <w:rFonts w:ascii="Posterama" w:hAnsi="Posterama" w:cs="Posterama"/>
                <w:sz w:val="20"/>
                <w:szCs w:val="20"/>
                <w:lang w:val="es"/>
              </w:rPr>
              <w:t>Organizar una reunión de planificación de las autoridades para redactar el Plan de Trabajo de la CIC</w:t>
            </w:r>
          </w:p>
          <w:p w14:paraId="39F437DE" w14:textId="77777777" w:rsidR="006C02E4" w:rsidRPr="006C02E4" w:rsidRDefault="006C02E4" w:rsidP="00773844">
            <w:pPr>
              <w:pStyle w:val="ListParagraph"/>
              <w:numPr>
                <w:ilvl w:val="0"/>
                <w:numId w:val="15"/>
              </w:numPr>
              <w:ind w:hanging="560"/>
              <w:rPr>
                <w:rFonts w:ascii="Posterama" w:hAnsi="Posterama" w:cs="Posterama"/>
                <w:sz w:val="20"/>
                <w:szCs w:val="20"/>
              </w:rPr>
            </w:pPr>
            <w:r w:rsidRPr="006C02E4">
              <w:rPr>
                <w:rFonts w:ascii="Posterama" w:hAnsi="Posterama" w:cs="Posterama"/>
                <w:sz w:val="20"/>
                <w:szCs w:val="20"/>
                <w:lang w:val="es"/>
              </w:rPr>
              <w:t xml:space="preserve">Apoyar la ejecución de las actividades del Plan CIC relacionadas con la Recuperación y el Fortalecimiento del Sector de Economía Creativa y Cultura. </w:t>
            </w:r>
          </w:p>
          <w:p w14:paraId="6910191D" w14:textId="77777777" w:rsidR="006C02E4" w:rsidRPr="006C02E4" w:rsidRDefault="006C02E4" w:rsidP="00773844">
            <w:pPr>
              <w:pStyle w:val="ListParagraph"/>
              <w:numPr>
                <w:ilvl w:val="0"/>
                <w:numId w:val="15"/>
              </w:numPr>
              <w:ind w:hanging="560"/>
              <w:rPr>
                <w:rFonts w:ascii="Posterama" w:hAnsi="Posterama" w:cs="Posterama"/>
                <w:sz w:val="20"/>
                <w:szCs w:val="20"/>
              </w:rPr>
            </w:pPr>
            <w:r w:rsidRPr="006C02E4">
              <w:rPr>
                <w:rFonts w:ascii="Posterama" w:hAnsi="Posterama" w:cs="Posterama"/>
                <w:sz w:val="20"/>
                <w:szCs w:val="20"/>
                <w:lang w:val="es"/>
              </w:rPr>
              <w:t>Preparar y presentar el Proyecto de Plan de Trabajo 2023-2025 de la CIC para consideración de las Autoridades del Proceso Ministerial de Cultura del CIDI</w:t>
            </w:r>
          </w:p>
          <w:p w14:paraId="2CA8F02A" w14:textId="29A059BC" w:rsidR="00970134" w:rsidRPr="006C02E4" w:rsidRDefault="006C02E4" w:rsidP="00773844">
            <w:pPr>
              <w:pStyle w:val="ListParagraph"/>
              <w:numPr>
                <w:ilvl w:val="0"/>
                <w:numId w:val="15"/>
              </w:numPr>
              <w:ind w:hanging="560"/>
              <w:rPr>
                <w:rFonts w:ascii="Posterama" w:hAnsi="Posterama" w:cs="Posterama"/>
                <w:sz w:val="20"/>
                <w:szCs w:val="20"/>
              </w:rPr>
            </w:pPr>
            <w:r w:rsidRPr="006C02E4">
              <w:rPr>
                <w:rFonts w:ascii="Posterama" w:hAnsi="Posterama" w:cs="Posterama"/>
                <w:sz w:val="20"/>
                <w:szCs w:val="20"/>
                <w:lang w:val="es"/>
              </w:rPr>
              <w:t>En línea con la Declaración de Antigua Guatemala, organizar y convocar reuniones de los Grupos de Trabajo Especializados de la CIC abarca los siguientes grupos de trabajo: i. Metodologías y políticas para promover la gestión y el consumo de bienes y servicios culturales en el entorno digital ii. La economía y las industrias culturales y creativas, iii. Recopilación, protección, preservación, valoración y salvaguardia del patrimonio cultural, las expresiones culturales y artísticas y los conocimientos tradicionales y ancestrales</w:t>
            </w:r>
          </w:p>
        </w:tc>
      </w:tr>
    </w:tbl>
    <w:p w14:paraId="15899111" w14:textId="77777777" w:rsidR="006E6E17" w:rsidRPr="006C02E4" w:rsidRDefault="006E6E17">
      <w:r w:rsidRPr="006C02E4">
        <w:br w:type="page"/>
      </w:r>
    </w:p>
    <w:tbl>
      <w:tblPr>
        <w:tblStyle w:val="TableGridLight"/>
        <w:tblpPr w:leftFromText="141" w:rightFromText="141" w:vertAnchor="text" w:tblpXSpec="center" w:tblpY="1"/>
        <w:tblOverlap w:val="neve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3379"/>
        <w:gridCol w:w="3578"/>
        <w:gridCol w:w="3816"/>
      </w:tblGrid>
      <w:tr w:rsidR="2E8C5D00" w:rsidRPr="006C02E4" w14:paraId="72137AC6" w14:textId="77777777" w:rsidTr="00636D81">
        <w:trPr>
          <w:trHeight w:val="255"/>
          <w:jc w:val="center"/>
        </w:trPr>
        <w:tc>
          <w:tcPr>
            <w:tcW w:w="14940" w:type="dxa"/>
            <w:gridSpan w:val="4"/>
            <w:shd w:val="clear" w:color="auto" w:fill="auto"/>
            <w:tcMar>
              <w:left w:w="108" w:type="dxa"/>
              <w:right w:w="108" w:type="dxa"/>
            </w:tcMar>
          </w:tcPr>
          <w:p w14:paraId="53F48720" w14:textId="2C22BF63" w:rsidR="2E8C5D00" w:rsidRPr="006C02E4" w:rsidRDefault="006C02E4" w:rsidP="00636D81">
            <w:pPr>
              <w:tabs>
                <w:tab w:val="left" w:pos="68"/>
              </w:tabs>
              <w:jc w:val="center"/>
              <w:rPr>
                <w:rFonts w:ascii="Posterama" w:eastAsiaTheme="minorEastAsia" w:hAnsi="Posterama" w:cs="Posterama"/>
                <w:b/>
                <w:bCs/>
                <w:color w:val="000000" w:themeColor="text1"/>
                <w:sz w:val="28"/>
                <w:szCs w:val="28"/>
              </w:rPr>
            </w:pPr>
            <w:r w:rsidRPr="006C02E4">
              <w:rPr>
                <w:rFonts w:ascii="Posterama" w:eastAsiaTheme="minorEastAsia" w:hAnsi="Posterama" w:cs="Posterama"/>
                <w:b/>
                <w:bCs/>
                <w:color w:val="000000" w:themeColor="text1"/>
                <w:sz w:val="24"/>
                <w:szCs w:val="24"/>
              </w:rPr>
              <w:lastRenderedPageBreak/>
              <w:t>Área</w:t>
            </w:r>
            <w:r w:rsidR="2E8C5D00" w:rsidRPr="006C02E4">
              <w:rPr>
                <w:rFonts w:ascii="Posterama" w:eastAsiaTheme="minorEastAsia" w:hAnsi="Posterama" w:cs="Posterama"/>
                <w:b/>
                <w:bCs/>
                <w:color w:val="000000" w:themeColor="text1"/>
                <w:sz w:val="24"/>
                <w:szCs w:val="24"/>
              </w:rPr>
              <w:t xml:space="preserve">: </w:t>
            </w:r>
            <w:r w:rsidR="2E8C5D00" w:rsidRPr="006C02E4">
              <w:rPr>
                <w:rFonts w:ascii="Posterama" w:eastAsiaTheme="minorEastAsia" w:hAnsi="Posterama" w:cs="Posterama"/>
                <w:color w:val="000000" w:themeColor="text1"/>
              </w:rPr>
              <w:t xml:space="preserve"> </w:t>
            </w:r>
            <w:r w:rsidRPr="006C02E4">
              <w:rPr>
                <w:rFonts w:ascii="Posterama" w:hAnsi="Posterama" w:cs="Posterama"/>
                <w:b/>
                <w:color w:val="000000" w:themeColor="text1"/>
                <w:sz w:val="24"/>
                <w:szCs w:val="24"/>
                <w:lang w:val="es"/>
              </w:rPr>
              <w:t xml:space="preserve">Desarrollo sostenible </w:t>
            </w:r>
            <w:r w:rsidR="00A6697A">
              <w:rPr>
                <w:rFonts w:ascii="Posterama" w:hAnsi="Posterama" w:cs="Posterama"/>
                <w:b/>
                <w:color w:val="000000" w:themeColor="text1"/>
                <w:sz w:val="24"/>
                <w:szCs w:val="24"/>
                <w:lang w:val="es"/>
              </w:rPr>
              <w:t xml:space="preserve">con </w:t>
            </w:r>
            <w:r w:rsidRPr="006C02E4">
              <w:rPr>
                <w:rFonts w:ascii="Posterama" w:hAnsi="Posterama" w:cs="Posterama"/>
                <w:b/>
                <w:color w:val="000000" w:themeColor="text1"/>
                <w:sz w:val="24"/>
                <w:szCs w:val="24"/>
                <w:lang w:val="es"/>
              </w:rPr>
              <w:t xml:space="preserve">enfoque integrado </w:t>
            </w:r>
            <w:r>
              <w:rPr>
                <w:rFonts w:ascii="Posterama" w:hAnsi="Posterama" w:cs="Posterama"/>
                <w:b/>
                <w:color w:val="000000" w:themeColor="text1"/>
                <w:sz w:val="24"/>
                <w:szCs w:val="24"/>
                <w:lang w:val="es"/>
              </w:rPr>
              <w:t>al</w:t>
            </w:r>
            <w:r w:rsidRPr="006C02E4">
              <w:rPr>
                <w:rFonts w:ascii="Posterama" w:hAnsi="Posterama" w:cs="Posterama"/>
                <w:b/>
                <w:color w:val="000000" w:themeColor="text1"/>
                <w:sz w:val="24"/>
                <w:szCs w:val="24"/>
                <w:lang w:val="es"/>
              </w:rPr>
              <w:t xml:space="preserve"> cambio climático</w:t>
            </w:r>
          </w:p>
        </w:tc>
      </w:tr>
      <w:tr w:rsidR="2E8C5D00" w:rsidRPr="006C02E4" w14:paraId="5F753099" w14:textId="77777777" w:rsidTr="00636D81">
        <w:trPr>
          <w:trHeight w:val="195"/>
          <w:jc w:val="center"/>
        </w:trPr>
        <w:tc>
          <w:tcPr>
            <w:tcW w:w="14940" w:type="dxa"/>
            <w:gridSpan w:val="4"/>
            <w:tcMar>
              <w:left w:w="108" w:type="dxa"/>
              <w:right w:w="108" w:type="dxa"/>
            </w:tcMar>
          </w:tcPr>
          <w:p w14:paraId="5C3CEF05" w14:textId="012ECC51" w:rsidR="2E8C5D00" w:rsidRPr="006C02E4" w:rsidRDefault="000A688A" w:rsidP="00636D81">
            <w:pPr>
              <w:tabs>
                <w:tab w:val="left" w:pos="68"/>
              </w:tabs>
              <w:rPr>
                <w:rFonts w:ascii="Posterama" w:eastAsiaTheme="minorEastAsia" w:hAnsi="Posterama" w:cs="Posterama"/>
                <w:b/>
                <w:bCs/>
                <w:sz w:val="20"/>
                <w:szCs w:val="20"/>
              </w:rPr>
            </w:pPr>
            <w:proofErr w:type="spellStart"/>
            <w:r w:rsidRPr="00DD00B5">
              <w:rPr>
                <w:rFonts w:ascii="Posterama" w:eastAsiaTheme="minorEastAsia" w:hAnsi="Posterama" w:cs="Posterama"/>
                <w:b/>
                <w:bCs/>
                <w:sz w:val="20"/>
                <w:szCs w:val="20"/>
              </w:rPr>
              <w:t>Linea</w:t>
            </w:r>
            <w:proofErr w:type="spellEnd"/>
            <w:r w:rsidRPr="00DD00B5">
              <w:rPr>
                <w:rFonts w:ascii="Posterama" w:eastAsiaTheme="minorEastAsia" w:hAnsi="Posterama" w:cs="Posterama"/>
                <w:b/>
                <w:bCs/>
                <w:sz w:val="20"/>
                <w:szCs w:val="20"/>
              </w:rPr>
              <w:t xml:space="preserve"> </w:t>
            </w:r>
            <w:r w:rsidR="006C02E4" w:rsidRPr="006C02E4">
              <w:rPr>
                <w:rFonts w:ascii="Posterama" w:eastAsiaTheme="minorEastAsia" w:hAnsi="Posterama" w:cs="Posterama"/>
                <w:b/>
                <w:bCs/>
                <w:sz w:val="20"/>
                <w:szCs w:val="20"/>
              </w:rPr>
              <w:t>Estratégica</w:t>
            </w:r>
            <w:r w:rsidRPr="00DD00B5">
              <w:rPr>
                <w:rFonts w:ascii="Posterama" w:eastAsiaTheme="minorEastAsia" w:hAnsi="Posterama" w:cs="Posterama"/>
                <w:b/>
                <w:bCs/>
                <w:sz w:val="20"/>
                <w:szCs w:val="20"/>
              </w:rPr>
              <w:t xml:space="preserve"> OEA:</w:t>
            </w:r>
            <w:r w:rsidR="2E8C5D00" w:rsidRPr="00DD00B5">
              <w:rPr>
                <w:rFonts w:ascii="Posterama" w:eastAsiaTheme="minorEastAsia" w:hAnsi="Posterama" w:cs="Posterama"/>
                <w:b/>
                <w:bCs/>
                <w:sz w:val="20"/>
                <w:szCs w:val="20"/>
              </w:rPr>
              <w:t xml:space="preserve"> 2. </w:t>
            </w:r>
            <w:r w:rsidR="00F7191F" w:rsidRPr="00F7191F">
              <w:rPr>
                <w:rFonts w:ascii="Posterama" w:hAnsi="Posterama" w:cs="Posterama"/>
                <w:b/>
                <w:sz w:val="20"/>
                <w:szCs w:val="20"/>
                <w:lang w:val="es"/>
              </w:rPr>
              <w:t>Fortalecer la implementación de los objetivos de desarrollo sostenible de conformidad con el Programa Interamericano para el Desarrollo Sostenible (PIDS) 2016-2021.</w:t>
            </w:r>
          </w:p>
        </w:tc>
      </w:tr>
      <w:tr w:rsidR="2E8C5D00" w:rsidRPr="006C02E4" w14:paraId="3DA44A22" w14:textId="77777777" w:rsidTr="00636D81">
        <w:trPr>
          <w:trHeight w:val="341"/>
          <w:jc w:val="center"/>
        </w:trPr>
        <w:tc>
          <w:tcPr>
            <w:tcW w:w="14940" w:type="dxa"/>
            <w:gridSpan w:val="4"/>
            <w:tcMar>
              <w:left w:w="108" w:type="dxa"/>
              <w:right w:w="108" w:type="dxa"/>
            </w:tcMar>
          </w:tcPr>
          <w:p w14:paraId="462A7B76" w14:textId="6FA60B5A" w:rsidR="2E8C5D00" w:rsidRPr="006C02E4" w:rsidRDefault="000A688A" w:rsidP="00636D81">
            <w:pPr>
              <w:rPr>
                <w:rFonts w:ascii="Posterama" w:eastAsiaTheme="minorEastAsia" w:hAnsi="Posterama" w:cs="Posterama"/>
                <w:sz w:val="20"/>
                <w:szCs w:val="20"/>
              </w:rPr>
            </w:pPr>
            <w:r w:rsidRPr="00DD00B5">
              <w:rPr>
                <w:rFonts w:ascii="Posterama" w:eastAsiaTheme="minorEastAsia" w:hAnsi="Posterama" w:cs="Posterama"/>
                <w:b/>
                <w:bCs/>
                <w:sz w:val="20"/>
                <w:szCs w:val="20"/>
              </w:rPr>
              <w:t>Objetivo:</w:t>
            </w:r>
            <w:r w:rsidR="2E8C5D00" w:rsidRPr="00DD00B5">
              <w:rPr>
                <w:rFonts w:ascii="Posterama" w:eastAsiaTheme="minorEastAsia" w:hAnsi="Posterama" w:cs="Posterama"/>
                <w:sz w:val="20"/>
                <w:szCs w:val="20"/>
              </w:rPr>
              <w:t xml:space="preserve"> 2.1. </w:t>
            </w:r>
            <w:r w:rsidR="006C02E4" w:rsidRPr="006C02E4">
              <w:rPr>
                <w:rFonts w:ascii="Posterama" w:hAnsi="Posterama" w:cs="Posterama"/>
                <w:sz w:val="20"/>
                <w:szCs w:val="20"/>
                <w:lang w:val="es"/>
              </w:rPr>
              <w:t>Mejorar las capacidades de los Estados Miembros en la gestión del riesgo de desastres en línea con los objetivos y acciones estratégicas descritos en la sección 3.1 del PIDS</w:t>
            </w:r>
          </w:p>
        </w:tc>
      </w:tr>
      <w:tr w:rsidR="2E8C5D00" w:rsidRPr="00A6697A" w14:paraId="03F518C3" w14:textId="77777777" w:rsidTr="00636D81">
        <w:trPr>
          <w:trHeight w:val="300"/>
          <w:jc w:val="center"/>
        </w:trPr>
        <w:tc>
          <w:tcPr>
            <w:tcW w:w="14940" w:type="dxa"/>
            <w:gridSpan w:val="4"/>
            <w:tcMar>
              <w:left w:w="108" w:type="dxa"/>
              <w:right w:w="108" w:type="dxa"/>
            </w:tcMar>
          </w:tcPr>
          <w:p w14:paraId="67962F69" w14:textId="180185F3" w:rsidR="2E8C5D00" w:rsidRPr="00A6697A" w:rsidRDefault="00A6697A" w:rsidP="00636D81">
            <w:pPr>
              <w:tabs>
                <w:tab w:val="left" w:pos="68"/>
              </w:tabs>
              <w:rPr>
                <w:rFonts w:ascii="Posterama" w:eastAsiaTheme="minorEastAsia" w:hAnsi="Posterama" w:cs="Posterama"/>
                <w:b/>
                <w:bCs/>
                <w:color w:val="4472C4" w:themeColor="accent1"/>
                <w:sz w:val="20"/>
                <w:szCs w:val="20"/>
              </w:rPr>
            </w:pPr>
            <w:r w:rsidRPr="00A6697A">
              <w:rPr>
                <w:rFonts w:ascii="Posterama" w:eastAsiaTheme="minorEastAsia" w:hAnsi="Posterama" w:cs="Posterama"/>
                <w:b/>
                <w:bCs/>
                <w:sz w:val="20"/>
                <w:szCs w:val="20"/>
              </w:rPr>
              <w:t>Áreas</w:t>
            </w:r>
            <w:r w:rsidR="2E8C5D00" w:rsidRPr="00A6697A">
              <w:rPr>
                <w:rFonts w:ascii="Posterama" w:eastAsiaTheme="minorEastAsia" w:hAnsi="Posterama" w:cs="Posterama"/>
                <w:b/>
                <w:bCs/>
                <w:sz w:val="20"/>
                <w:szCs w:val="20"/>
              </w:rPr>
              <w:t>:</w:t>
            </w:r>
            <w:r w:rsidR="2E8C5D00" w:rsidRPr="00A6697A">
              <w:rPr>
                <w:rFonts w:ascii="Posterama" w:eastAsiaTheme="minorEastAsia" w:hAnsi="Posterama" w:cs="Posterama"/>
                <w:sz w:val="20"/>
                <w:szCs w:val="20"/>
              </w:rPr>
              <w:t xml:space="preserve">  </w:t>
            </w:r>
            <w:r w:rsidR="00F7191F" w:rsidRPr="00F7191F">
              <w:rPr>
                <w:rFonts w:ascii="Posterama" w:hAnsi="Posterama" w:cs="Posterama"/>
                <w:b/>
                <w:color w:val="4472C4" w:themeColor="accent1"/>
                <w:sz w:val="20"/>
                <w:szCs w:val="20"/>
                <w:lang w:val="es"/>
              </w:rPr>
              <w:t>Agua, Energía, Biodiversidad, Gestión de Ecosistemas y Gestión del Riesgo de Desastres</w:t>
            </w:r>
          </w:p>
        </w:tc>
      </w:tr>
      <w:tr w:rsidR="2E8C5D00" w:rsidRPr="00316686" w14:paraId="471999F3" w14:textId="77777777" w:rsidTr="00636D81">
        <w:trPr>
          <w:trHeight w:val="300"/>
          <w:jc w:val="center"/>
        </w:trPr>
        <w:tc>
          <w:tcPr>
            <w:tcW w:w="3650" w:type="dxa"/>
            <w:tcMar>
              <w:left w:w="108" w:type="dxa"/>
              <w:right w:w="108" w:type="dxa"/>
            </w:tcMar>
          </w:tcPr>
          <w:p w14:paraId="2269D683" w14:textId="0302CBBF" w:rsidR="2E8C5D00" w:rsidRPr="003B397A" w:rsidRDefault="00F35AB5" w:rsidP="00636D81">
            <w:pPr>
              <w:tabs>
                <w:tab w:val="left" w:pos="161"/>
              </w:tabs>
              <w:spacing w:line="216" w:lineRule="auto"/>
              <w:jc w:val="center"/>
              <w:rPr>
                <w:rFonts w:ascii="Posterama" w:eastAsiaTheme="minorEastAsia" w:hAnsi="Posterama" w:cs="Posterama"/>
                <w:b/>
                <w:bCs/>
                <w:sz w:val="20"/>
                <w:szCs w:val="20"/>
              </w:rPr>
            </w:pPr>
            <w:r>
              <w:rPr>
                <w:rFonts w:ascii="Posterama" w:eastAsiaTheme="minorEastAsia" w:hAnsi="Posterama" w:cs="Posterama"/>
                <w:b/>
                <w:bCs/>
                <w:sz w:val="20"/>
                <w:szCs w:val="20"/>
              </w:rPr>
              <w:t>Programas de la SEDI:</w:t>
            </w:r>
          </w:p>
        </w:tc>
        <w:tc>
          <w:tcPr>
            <w:tcW w:w="3540" w:type="dxa"/>
            <w:tcMar>
              <w:left w:w="108" w:type="dxa"/>
              <w:right w:w="108" w:type="dxa"/>
            </w:tcMar>
          </w:tcPr>
          <w:p w14:paraId="18EACC7C" w14:textId="25403E48" w:rsidR="2E8C5D00" w:rsidRPr="003B397A" w:rsidRDefault="000A688A" w:rsidP="00636D81">
            <w:pPr>
              <w:tabs>
                <w:tab w:val="left" w:pos="68"/>
              </w:tabs>
              <w:jc w:val="center"/>
              <w:rPr>
                <w:rFonts w:ascii="Posterama" w:eastAsiaTheme="minorEastAsia" w:hAnsi="Posterama" w:cs="Posterama"/>
                <w:color w:val="4472C4" w:themeColor="accent1"/>
                <w:sz w:val="20"/>
                <w:szCs w:val="20"/>
              </w:rPr>
            </w:pPr>
            <w:r>
              <w:rPr>
                <w:rFonts w:ascii="Posterama" w:eastAsiaTheme="minorEastAsia" w:hAnsi="Posterama" w:cs="Posterama"/>
                <w:b/>
                <w:bCs/>
                <w:color w:val="4472C4" w:themeColor="accent1"/>
                <w:sz w:val="20"/>
                <w:szCs w:val="20"/>
              </w:rPr>
              <w:t>Resultados Esperados:</w:t>
            </w:r>
          </w:p>
        </w:tc>
        <w:tc>
          <w:tcPr>
            <w:tcW w:w="3750" w:type="dxa"/>
            <w:tcMar>
              <w:left w:w="108" w:type="dxa"/>
              <w:right w:w="108" w:type="dxa"/>
            </w:tcMar>
          </w:tcPr>
          <w:p w14:paraId="41E58E33" w14:textId="05D385E0" w:rsidR="2E8C5D00" w:rsidRPr="003B397A" w:rsidRDefault="001C4F8A" w:rsidP="00636D81">
            <w:pPr>
              <w:tabs>
                <w:tab w:val="left" w:pos="68"/>
              </w:tabs>
              <w:spacing w:line="216" w:lineRule="auto"/>
              <w:jc w:val="center"/>
              <w:rPr>
                <w:rFonts w:ascii="Posterama" w:eastAsiaTheme="minorEastAsia" w:hAnsi="Posterama" w:cs="Posterama"/>
                <w:b/>
                <w:bCs/>
                <w:sz w:val="20"/>
                <w:szCs w:val="20"/>
              </w:rPr>
            </w:pPr>
            <w:r>
              <w:rPr>
                <w:rFonts w:ascii="Posterama" w:eastAsiaTheme="minorEastAsia" w:hAnsi="Posterama" w:cs="Posterama"/>
                <w:b/>
                <w:bCs/>
                <w:sz w:val="20"/>
                <w:szCs w:val="20"/>
              </w:rPr>
              <w:t>Metas/Mediciones:</w:t>
            </w:r>
          </w:p>
        </w:tc>
        <w:tc>
          <w:tcPr>
            <w:tcW w:w="4000" w:type="dxa"/>
            <w:tcMar>
              <w:left w:w="108" w:type="dxa"/>
              <w:right w:w="108" w:type="dxa"/>
            </w:tcMar>
          </w:tcPr>
          <w:p w14:paraId="660088A1" w14:textId="78E3A4A3" w:rsidR="2E8C5D00" w:rsidRPr="003B397A" w:rsidRDefault="006854FE" w:rsidP="00636D81">
            <w:pPr>
              <w:tabs>
                <w:tab w:val="left" w:pos="161"/>
              </w:tabs>
              <w:spacing w:line="216" w:lineRule="auto"/>
              <w:jc w:val="center"/>
              <w:rPr>
                <w:rFonts w:ascii="Posterama" w:eastAsiaTheme="minorEastAsia" w:hAnsi="Posterama" w:cs="Posterama"/>
                <w:b/>
                <w:bCs/>
                <w:color w:val="4472C4" w:themeColor="accent1"/>
                <w:sz w:val="20"/>
                <w:szCs w:val="20"/>
              </w:rPr>
            </w:pPr>
            <w:r>
              <w:rPr>
                <w:rFonts w:ascii="Posterama" w:eastAsiaTheme="minorEastAsia" w:hAnsi="Posterama" w:cs="Posterama"/>
                <w:b/>
                <w:bCs/>
                <w:color w:val="4472C4" w:themeColor="accent1"/>
                <w:sz w:val="20"/>
                <w:szCs w:val="20"/>
              </w:rPr>
              <w:t>Colaboracion y Alianzas:</w:t>
            </w:r>
          </w:p>
        </w:tc>
      </w:tr>
      <w:tr w:rsidR="004B4596" w:rsidRPr="003E5AB1" w14:paraId="0B5AC2A0" w14:textId="77777777" w:rsidTr="00636D81">
        <w:trPr>
          <w:trHeight w:val="4788"/>
          <w:jc w:val="center"/>
        </w:trPr>
        <w:tc>
          <w:tcPr>
            <w:tcW w:w="3650" w:type="dxa"/>
            <w:tcMar>
              <w:left w:w="108" w:type="dxa"/>
              <w:right w:w="108" w:type="dxa"/>
            </w:tcMar>
          </w:tcPr>
          <w:p w14:paraId="30CD60CB" w14:textId="77777777" w:rsidR="00F7191F" w:rsidRPr="00F7191F" w:rsidRDefault="00F7191F" w:rsidP="00773844">
            <w:pPr>
              <w:pStyle w:val="ListParagraph"/>
              <w:numPr>
                <w:ilvl w:val="0"/>
                <w:numId w:val="16"/>
              </w:numPr>
              <w:tabs>
                <w:tab w:val="clear" w:pos="720"/>
                <w:tab w:val="num" w:pos="340"/>
              </w:tabs>
              <w:spacing w:line="216" w:lineRule="auto"/>
              <w:ind w:left="340" w:right="-180" w:hanging="270"/>
              <w:rPr>
                <w:rFonts w:ascii="Posterama" w:eastAsiaTheme="minorEastAsia" w:hAnsi="Posterama" w:cs="Posterama"/>
                <w:sz w:val="20"/>
                <w:szCs w:val="20"/>
              </w:rPr>
            </w:pPr>
            <w:r w:rsidRPr="00F7191F">
              <w:rPr>
                <w:rFonts w:ascii="Posterama" w:hAnsi="Posterama" w:cs="Posterama"/>
                <w:sz w:val="20"/>
                <w:szCs w:val="20"/>
                <w:lang w:val="es"/>
              </w:rPr>
              <w:t xml:space="preserve">Sistema de prevención y respuesta primaria en caso de desastres </w:t>
            </w:r>
          </w:p>
          <w:p w14:paraId="520726A2" w14:textId="77777777" w:rsidR="00F7191F" w:rsidRPr="00F7191F" w:rsidRDefault="00F7191F" w:rsidP="00773844">
            <w:pPr>
              <w:pStyle w:val="ListParagraph"/>
              <w:numPr>
                <w:ilvl w:val="0"/>
                <w:numId w:val="16"/>
              </w:numPr>
              <w:tabs>
                <w:tab w:val="clear" w:pos="720"/>
                <w:tab w:val="num" w:pos="340"/>
              </w:tabs>
              <w:spacing w:line="216" w:lineRule="auto"/>
              <w:ind w:left="340" w:right="-180" w:hanging="270"/>
              <w:rPr>
                <w:rFonts w:ascii="Posterama" w:eastAsiaTheme="minorEastAsia" w:hAnsi="Posterama" w:cs="Posterama"/>
                <w:sz w:val="20"/>
                <w:szCs w:val="20"/>
              </w:rPr>
            </w:pPr>
            <w:r w:rsidRPr="00F7191F">
              <w:rPr>
                <w:rFonts w:ascii="Posterama" w:hAnsi="Posterama" w:cs="Posterama"/>
                <w:sz w:val="20"/>
                <w:szCs w:val="20"/>
                <w:lang w:val="es"/>
              </w:rPr>
              <w:t>Red Interamericana para la Mitigación de Desastres INDM</w:t>
            </w:r>
          </w:p>
          <w:p w14:paraId="168D5D21" w14:textId="4BEC36DA" w:rsidR="004B4596" w:rsidRPr="00F7191F" w:rsidRDefault="004B4596" w:rsidP="00636D81">
            <w:pPr>
              <w:tabs>
                <w:tab w:val="left" w:pos="161"/>
              </w:tabs>
              <w:spacing w:line="216" w:lineRule="auto"/>
              <w:ind w:right="-180"/>
              <w:rPr>
                <w:rFonts w:ascii="Posterama" w:eastAsiaTheme="minorEastAsia" w:hAnsi="Posterama" w:cs="Posterama"/>
                <w:sz w:val="20"/>
                <w:szCs w:val="20"/>
              </w:rPr>
            </w:pPr>
            <w:r w:rsidRPr="00F7191F">
              <w:rPr>
                <w:rFonts w:ascii="Posterama" w:eastAsiaTheme="minorEastAsia" w:hAnsi="Posterama" w:cs="Posterama"/>
                <w:sz w:val="20"/>
                <w:szCs w:val="20"/>
              </w:rPr>
              <w:t xml:space="preserve"> </w:t>
            </w:r>
          </w:p>
          <w:p w14:paraId="19A4C8FF" w14:textId="5D9F445F" w:rsidR="004B4596" w:rsidRPr="00F7191F" w:rsidRDefault="004B4596" w:rsidP="00636D81">
            <w:pPr>
              <w:tabs>
                <w:tab w:val="left" w:pos="161"/>
              </w:tabs>
              <w:spacing w:line="216" w:lineRule="auto"/>
              <w:ind w:right="-180"/>
              <w:rPr>
                <w:rFonts w:ascii="Posterama" w:eastAsiaTheme="minorEastAsia" w:hAnsi="Posterama" w:cs="Posterama"/>
                <w:sz w:val="20"/>
                <w:szCs w:val="20"/>
                <w:highlight w:val="yellow"/>
              </w:rPr>
            </w:pPr>
          </w:p>
        </w:tc>
        <w:tc>
          <w:tcPr>
            <w:tcW w:w="3540" w:type="dxa"/>
            <w:tcMar>
              <w:left w:w="108" w:type="dxa"/>
              <w:right w:w="108" w:type="dxa"/>
            </w:tcMar>
          </w:tcPr>
          <w:p w14:paraId="7330B73F" w14:textId="70FA1AA5" w:rsidR="00F7191F" w:rsidRPr="00F7191F" w:rsidRDefault="00F7191F" w:rsidP="00773844">
            <w:pPr>
              <w:pStyle w:val="ListParagraph"/>
              <w:numPr>
                <w:ilvl w:val="0"/>
                <w:numId w:val="17"/>
              </w:numPr>
              <w:tabs>
                <w:tab w:val="clear" w:pos="720"/>
              </w:tabs>
              <w:ind w:left="180" w:hanging="270"/>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Mayor conocimiento entre los Estados Miembros en estrategias sobre reducción de riesgos y capacidades de recuperación de desastres</w:t>
            </w:r>
            <w:r>
              <w:rPr>
                <w:rFonts w:ascii="Posterama" w:hAnsi="Posterama" w:cs="Posterama"/>
                <w:color w:val="4472C4" w:themeColor="accent1"/>
                <w:sz w:val="20"/>
                <w:szCs w:val="20"/>
                <w:lang w:val="es"/>
              </w:rPr>
              <w:t xml:space="preserve"> de catástrofes</w:t>
            </w:r>
            <w:r w:rsidRPr="00F7191F">
              <w:rPr>
                <w:rFonts w:ascii="Posterama" w:hAnsi="Posterama" w:cs="Posterama"/>
                <w:color w:val="4472C4" w:themeColor="accent1"/>
                <w:sz w:val="20"/>
                <w:szCs w:val="20"/>
                <w:lang w:val="es"/>
              </w:rPr>
              <w:t xml:space="preserve"> naturales. </w:t>
            </w:r>
          </w:p>
          <w:p w14:paraId="2EF2E858" w14:textId="56ABE105" w:rsidR="00F7191F" w:rsidRPr="00F7191F" w:rsidRDefault="00F7191F" w:rsidP="00F7191F">
            <w:pPr>
              <w:ind w:firstLine="50"/>
              <w:rPr>
                <w:rFonts w:ascii="Posterama" w:eastAsiaTheme="minorEastAsia" w:hAnsi="Posterama" w:cs="Posterama"/>
                <w:color w:val="4472C4" w:themeColor="accent1"/>
                <w:sz w:val="20"/>
                <w:szCs w:val="20"/>
              </w:rPr>
            </w:pPr>
          </w:p>
          <w:p w14:paraId="37C84692" w14:textId="77777777" w:rsidR="00F7191F" w:rsidRPr="00F7191F" w:rsidRDefault="00F7191F" w:rsidP="00773844">
            <w:pPr>
              <w:pStyle w:val="ListParagraph"/>
              <w:numPr>
                <w:ilvl w:val="0"/>
                <w:numId w:val="17"/>
              </w:numPr>
              <w:tabs>
                <w:tab w:val="clear" w:pos="720"/>
                <w:tab w:val="num" w:pos="270"/>
              </w:tabs>
              <w:ind w:left="270" w:hanging="360"/>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 xml:space="preserve">Aumento del conocimiento y la capacidad de los Estados miembros para construir comunidades más seguras y resilientes. </w:t>
            </w:r>
          </w:p>
          <w:p w14:paraId="19481746" w14:textId="1AE45010" w:rsidR="00F7191F" w:rsidRPr="00F7191F" w:rsidRDefault="00F7191F" w:rsidP="00F7191F">
            <w:pPr>
              <w:ind w:left="450" w:hanging="310"/>
              <w:rPr>
                <w:rFonts w:ascii="Posterama" w:eastAsiaTheme="minorEastAsia" w:hAnsi="Posterama" w:cs="Posterama"/>
                <w:color w:val="4472C4" w:themeColor="accent1"/>
                <w:sz w:val="20"/>
                <w:szCs w:val="20"/>
              </w:rPr>
            </w:pPr>
          </w:p>
          <w:p w14:paraId="7DB18FCC" w14:textId="77777777" w:rsidR="00F7191F" w:rsidRPr="00F7191F" w:rsidRDefault="00F7191F" w:rsidP="00773844">
            <w:pPr>
              <w:pStyle w:val="ListParagraph"/>
              <w:numPr>
                <w:ilvl w:val="0"/>
                <w:numId w:val="17"/>
              </w:numPr>
              <w:tabs>
                <w:tab w:val="clear" w:pos="720"/>
                <w:tab w:val="num" w:pos="180"/>
              </w:tabs>
              <w:ind w:left="180" w:hanging="270"/>
              <w:rPr>
                <w:rFonts w:ascii="Posterama" w:eastAsiaTheme="minorEastAsia" w:hAnsi="Posterama" w:cs="Posterama"/>
                <w:sz w:val="20"/>
                <w:szCs w:val="20"/>
              </w:rPr>
            </w:pPr>
            <w:r w:rsidRPr="00F7191F">
              <w:rPr>
                <w:rFonts w:ascii="Posterama" w:hAnsi="Posterama" w:cs="Posterama"/>
                <w:color w:val="4472C4" w:themeColor="accent1"/>
                <w:sz w:val="20"/>
                <w:szCs w:val="20"/>
                <w:lang w:val="es"/>
              </w:rPr>
              <w:t>La gestión integrada del riesgo de desastres y la adaptación al cambio climático en las políticas, la planificación y las estrategias elaboradas para los Estados Miembros</w:t>
            </w:r>
            <w:r w:rsidRPr="00F7191F">
              <w:rPr>
                <w:rFonts w:ascii="Posterama" w:hAnsi="Posterama" w:cs="Posterama"/>
                <w:sz w:val="20"/>
                <w:szCs w:val="20"/>
                <w:lang w:val="es"/>
              </w:rPr>
              <w:t xml:space="preserve">. </w:t>
            </w:r>
          </w:p>
          <w:p w14:paraId="6E885068" w14:textId="659C0367" w:rsidR="004B4596" w:rsidRPr="00F7191F" w:rsidRDefault="004B4596" w:rsidP="00636D81">
            <w:pPr>
              <w:ind w:firstLine="90"/>
              <w:rPr>
                <w:rFonts w:ascii="Posterama" w:eastAsiaTheme="minorEastAsia" w:hAnsi="Posterama" w:cs="Posterama"/>
                <w:color w:val="FF0000"/>
                <w:sz w:val="20"/>
                <w:szCs w:val="20"/>
              </w:rPr>
            </w:pPr>
            <w:r w:rsidRPr="00F7191F">
              <w:rPr>
                <w:rFonts w:ascii="Posterama" w:eastAsiaTheme="minorEastAsia" w:hAnsi="Posterama" w:cs="Posterama"/>
                <w:color w:val="FF0000"/>
                <w:sz w:val="20"/>
                <w:szCs w:val="20"/>
              </w:rPr>
              <w:t xml:space="preserve"> </w:t>
            </w:r>
          </w:p>
        </w:tc>
        <w:tc>
          <w:tcPr>
            <w:tcW w:w="3750" w:type="dxa"/>
            <w:tcMar>
              <w:left w:w="108" w:type="dxa"/>
              <w:right w:w="108" w:type="dxa"/>
            </w:tcMar>
          </w:tcPr>
          <w:p w14:paraId="1C4E99AD" w14:textId="77777777" w:rsidR="00F7191F" w:rsidRPr="00F7191F" w:rsidRDefault="00F7191F" w:rsidP="00773844">
            <w:pPr>
              <w:pStyle w:val="ListParagraph"/>
              <w:numPr>
                <w:ilvl w:val="0"/>
                <w:numId w:val="17"/>
              </w:numPr>
              <w:tabs>
                <w:tab w:val="clear" w:pos="720"/>
                <w:tab w:val="num" w:pos="310"/>
              </w:tabs>
              <w:spacing w:line="216" w:lineRule="auto"/>
              <w:ind w:left="220" w:hanging="180"/>
              <w:rPr>
                <w:rFonts w:ascii="Posterama" w:eastAsiaTheme="minorEastAsia" w:hAnsi="Posterama" w:cs="Posterama"/>
                <w:sz w:val="20"/>
                <w:szCs w:val="20"/>
              </w:rPr>
            </w:pPr>
            <w:r w:rsidRPr="00F7191F">
              <w:rPr>
                <w:rFonts w:ascii="Posterama" w:hAnsi="Posterama" w:cs="Posterama"/>
                <w:sz w:val="20"/>
                <w:szCs w:val="20"/>
                <w:lang w:val="es"/>
              </w:rPr>
              <w:t>Al menos 10 países del Caribe han aumentado su capacidad para responder a huracanes y desastres naturales.</w:t>
            </w:r>
          </w:p>
          <w:p w14:paraId="0E6A3D6B" w14:textId="30606D2A" w:rsidR="00F7191F" w:rsidRPr="00F7191F" w:rsidRDefault="00F7191F" w:rsidP="00F7191F">
            <w:pPr>
              <w:tabs>
                <w:tab w:val="left" w:pos="161"/>
                <w:tab w:val="num" w:pos="310"/>
              </w:tabs>
              <w:spacing w:line="216" w:lineRule="auto"/>
              <w:ind w:left="220" w:hanging="180"/>
              <w:rPr>
                <w:rFonts w:ascii="Posterama" w:eastAsiaTheme="minorEastAsia" w:hAnsi="Posterama" w:cs="Posterama"/>
                <w:sz w:val="20"/>
                <w:szCs w:val="20"/>
              </w:rPr>
            </w:pPr>
          </w:p>
          <w:p w14:paraId="0D88D6D5" w14:textId="1CC2F4DC" w:rsidR="004B4596" w:rsidRPr="00F7191F" w:rsidRDefault="00F7191F" w:rsidP="00773844">
            <w:pPr>
              <w:pStyle w:val="ListParagraph"/>
              <w:numPr>
                <w:ilvl w:val="0"/>
                <w:numId w:val="17"/>
              </w:numPr>
              <w:tabs>
                <w:tab w:val="clear" w:pos="720"/>
                <w:tab w:val="num" w:pos="310"/>
              </w:tabs>
              <w:spacing w:line="216" w:lineRule="auto"/>
              <w:ind w:left="220" w:hanging="180"/>
              <w:rPr>
                <w:rFonts w:ascii="Posterama" w:eastAsiaTheme="minorEastAsia" w:hAnsi="Posterama" w:cs="Posterama"/>
                <w:sz w:val="20"/>
                <w:szCs w:val="20"/>
              </w:rPr>
            </w:pPr>
            <w:r w:rsidRPr="00F7191F">
              <w:rPr>
                <w:rFonts w:ascii="Posterama" w:hAnsi="Posterama" w:cs="Posterama"/>
                <w:sz w:val="20"/>
                <w:szCs w:val="20"/>
                <w:lang w:val="es"/>
              </w:rPr>
              <w:t>Al menos 10 Estados Miembros de la OEA recibirán asistencia técnica para fortalecer su preparación para desastres, políticas, programas y capacidades de recuperación resiliente en casos de desastre</w:t>
            </w:r>
            <w:r w:rsidRPr="00F7191F">
              <w:rPr>
                <w:sz w:val="20"/>
                <w:szCs w:val="20"/>
                <w:lang w:val="es"/>
              </w:rPr>
              <w:t xml:space="preserve">. </w:t>
            </w:r>
          </w:p>
        </w:tc>
        <w:tc>
          <w:tcPr>
            <w:tcW w:w="4000" w:type="dxa"/>
            <w:tcMar>
              <w:left w:w="108" w:type="dxa"/>
              <w:right w:w="108" w:type="dxa"/>
            </w:tcMar>
          </w:tcPr>
          <w:p w14:paraId="6F721B96" w14:textId="6DBD2D8A" w:rsidR="00F7191F" w:rsidRPr="00F7191F" w:rsidRDefault="00F7191F" w:rsidP="00F7191F">
            <w:pPr>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Banco de Desarrollo del Caribe</w:t>
            </w:r>
            <w:r>
              <w:rPr>
                <w:rFonts w:ascii="Posterama" w:hAnsi="Posterama" w:cs="Posterama"/>
                <w:color w:val="4472C4" w:themeColor="accent1"/>
                <w:sz w:val="20"/>
                <w:szCs w:val="20"/>
                <w:lang w:val="es"/>
              </w:rPr>
              <w:t>,</w:t>
            </w:r>
          </w:p>
          <w:p w14:paraId="07993ED5" w14:textId="5E0ECDBA" w:rsidR="00F7191F" w:rsidRPr="00F7191F" w:rsidRDefault="00F7191F" w:rsidP="00F7191F">
            <w:pPr>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 xml:space="preserve">Universidad de </w:t>
            </w:r>
            <w:r>
              <w:rPr>
                <w:rFonts w:ascii="Posterama" w:hAnsi="Posterama" w:cs="Posterama"/>
                <w:color w:val="4472C4" w:themeColor="accent1"/>
                <w:sz w:val="20"/>
                <w:szCs w:val="20"/>
                <w:lang w:val="es"/>
              </w:rPr>
              <w:t>West Indies,</w:t>
            </w:r>
          </w:p>
          <w:p w14:paraId="1D0C363E" w14:textId="77777777" w:rsidR="00F7191F" w:rsidRPr="00F7191F" w:rsidRDefault="00F7191F" w:rsidP="00F7191F">
            <w:pPr>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 xml:space="preserve">Agencia de Manejo de Emergencias de Desastres del Caribe </w:t>
            </w:r>
          </w:p>
          <w:p w14:paraId="78899939" w14:textId="77777777" w:rsidR="00F7191F" w:rsidRPr="00F7191F" w:rsidRDefault="00F7191F" w:rsidP="00F7191F">
            <w:pPr>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Instituto Caribeño de Meteorología e Hidrología</w:t>
            </w:r>
          </w:p>
          <w:p w14:paraId="51C82275" w14:textId="42B1AF94" w:rsidR="00F7191F" w:rsidRPr="00F7191F" w:rsidRDefault="00F7191F" w:rsidP="00F7191F">
            <w:pPr>
              <w:rPr>
                <w:rFonts w:ascii="Posterama" w:eastAsiaTheme="minorEastAsia" w:hAnsi="Posterama" w:cs="Posterama"/>
                <w:color w:val="4472C4" w:themeColor="accent1"/>
                <w:sz w:val="20"/>
                <w:szCs w:val="20"/>
              </w:rPr>
            </w:pPr>
            <w:r w:rsidRPr="00F7191F">
              <w:rPr>
                <w:rFonts w:ascii="Posterama" w:hAnsi="Posterama" w:cs="Posterama"/>
                <w:color w:val="4472C4" w:themeColor="accent1"/>
                <w:sz w:val="20"/>
                <w:szCs w:val="20"/>
                <w:lang w:val="es"/>
              </w:rPr>
              <w:t xml:space="preserve">Agencia Nacional Oceánica y Atmosférica </w:t>
            </w:r>
            <w:r>
              <w:rPr>
                <w:rFonts w:ascii="Posterama" w:hAnsi="Posterama" w:cs="Posterama"/>
                <w:color w:val="4472C4" w:themeColor="accent1"/>
                <w:sz w:val="20"/>
                <w:szCs w:val="20"/>
                <w:lang w:val="es"/>
              </w:rPr>
              <w:t>(NOAA)</w:t>
            </w:r>
          </w:p>
          <w:p w14:paraId="25495F19" w14:textId="6B897BEB" w:rsidR="004B4596" w:rsidRPr="003E5AB1" w:rsidRDefault="00F7191F" w:rsidP="00636D81">
            <w:pPr>
              <w:rPr>
                <w:rFonts w:ascii="Posterama" w:eastAsiaTheme="minorEastAsia" w:hAnsi="Posterama" w:cs="Posterama"/>
                <w:b/>
                <w:bCs/>
                <w:sz w:val="20"/>
                <w:szCs w:val="20"/>
                <w:lang w:val="en-US"/>
              </w:rPr>
            </w:pPr>
            <w:r w:rsidRPr="00F7191F">
              <w:rPr>
                <w:rFonts w:ascii="Posterama" w:hAnsi="Posterama" w:cs="Posterama"/>
                <w:color w:val="4472C4" w:themeColor="accent1"/>
                <w:sz w:val="20"/>
                <w:szCs w:val="20"/>
                <w:lang w:val="es"/>
              </w:rPr>
              <w:t>Junta Interamericana de Defensa</w:t>
            </w:r>
            <w:r>
              <w:rPr>
                <w:rFonts w:ascii="Posterama" w:hAnsi="Posterama" w:cs="Posterama"/>
                <w:color w:val="4472C4" w:themeColor="accent1"/>
                <w:sz w:val="20"/>
                <w:szCs w:val="20"/>
                <w:lang w:val="es"/>
              </w:rPr>
              <w:t xml:space="preserve"> (JID)</w:t>
            </w:r>
          </w:p>
        </w:tc>
      </w:tr>
      <w:tr w:rsidR="2E8C5D00" w:rsidRPr="00316686" w14:paraId="145BCD89" w14:textId="77777777" w:rsidTr="00636D81">
        <w:trPr>
          <w:trHeight w:val="180"/>
          <w:jc w:val="center"/>
        </w:trPr>
        <w:tc>
          <w:tcPr>
            <w:tcW w:w="14940" w:type="dxa"/>
            <w:gridSpan w:val="4"/>
            <w:tcMar>
              <w:left w:w="108" w:type="dxa"/>
              <w:right w:w="108" w:type="dxa"/>
            </w:tcMar>
          </w:tcPr>
          <w:p w14:paraId="06918901" w14:textId="610D6552" w:rsidR="2E8C5D00" w:rsidRPr="003B397A" w:rsidRDefault="006854FE" w:rsidP="00636D81">
            <w:pPr>
              <w:tabs>
                <w:tab w:val="left" w:pos="68"/>
              </w:tabs>
              <w:rPr>
                <w:rFonts w:ascii="Posterama" w:eastAsiaTheme="minorEastAsia" w:hAnsi="Posterama" w:cs="Posterama"/>
                <w:b/>
                <w:bCs/>
                <w:color w:val="000000" w:themeColor="text1"/>
                <w:sz w:val="20"/>
                <w:szCs w:val="20"/>
              </w:rPr>
            </w:pPr>
            <w:r>
              <w:rPr>
                <w:rFonts w:ascii="Posterama" w:eastAsiaTheme="minorEastAsia" w:hAnsi="Posterama" w:cs="Posterama"/>
                <w:b/>
                <w:bCs/>
                <w:color w:val="4472C4" w:themeColor="accent1"/>
                <w:sz w:val="20"/>
                <w:szCs w:val="20"/>
              </w:rPr>
              <w:t>Actividades 2023:</w:t>
            </w:r>
            <w:r w:rsidR="2E8C5D00" w:rsidRPr="003B397A">
              <w:rPr>
                <w:rFonts w:ascii="Posterama" w:eastAsiaTheme="minorEastAsia" w:hAnsi="Posterama" w:cs="Posterama"/>
                <w:b/>
                <w:bCs/>
                <w:color w:val="4472C4" w:themeColor="accent1"/>
                <w:sz w:val="20"/>
                <w:szCs w:val="20"/>
              </w:rPr>
              <w:t xml:space="preserve"> </w:t>
            </w:r>
          </w:p>
        </w:tc>
      </w:tr>
      <w:tr w:rsidR="2E8C5D00" w:rsidRPr="00F7191F" w14:paraId="706F84B8" w14:textId="77777777" w:rsidTr="00636D81">
        <w:trPr>
          <w:trHeight w:val="765"/>
          <w:jc w:val="center"/>
        </w:trPr>
        <w:tc>
          <w:tcPr>
            <w:tcW w:w="14940" w:type="dxa"/>
            <w:gridSpan w:val="4"/>
            <w:tcMar>
              <w:left w:w="108" w:type="dxa"/>
              <w:right w:w="108" w:type="dxa"/>
            </w:tcMar>
          </w:tcPr>
          <w:p w14:paraId="5C5DE44A" w14:textId="77777777" w:rsidR="00F7191F" w:rsidRPr="00F7191F" w:rsidRDefault="00F7191F" w:rsidP="00773844">
            <w:pPr>
              <w:pStyle w:val="ListParagraph"/>
              <w:numPr>
                <w:ilvl w:val="0"/>
                <w:numId w:val="18"/>
              </w:numPr>
              <w:tabs>
                <w:tab w:val="clear" w:pos="720"/>
                <w:tab w:val="num" w:pos="250"/>
              </w:tabs>
              <w:rPr>
                <w:rFonts w:ascii="Posterama" w:eastAsiaTheme="minorEastAsia" w:hAnsi="Posterama" w:cs="Posterama"/>
                <w:sz w:val="20"/>
                <w:szCs w:val="20"/>
              </w:rPr>
            </w:pPr>
            <w:r w:rsidRPr="00F7191F">
              <w:rPr>
                <w:rFonts w:ascii="Posterama" w:hAnsi="Posterama" w:cs="Posterama"/>
                <w:sz w:val="20"/>
                <w:szCs w:val="20"/>
                <w:lang w:val="es"/>
              </w:rPr>
              <w:t>Desarrollar una Base de Datos Hemisférica sobre Desastres Naturales para difundir información crítica sobre la respuesta a los desastres naturales</w:t>
            </w:r>
          </w:p>
          <w:p w14:paraId="483EC6DC" w14:textId="190BCDCA" w:rsidR="2E8C5D00" w:rsidRPr="00F7191F" w:rsidRDefault="00F7191F" w:rsidP="00773844">
            <w:pPr>
              <w:pStyle w:val="ListParagraph"/>
              <w:numPr>
                <w:ilvl w:val="0"/>
                <w:numId w:val="18"/>
              </w:numPr>
              <w:tabs>
                <w:tab w:val="clear" w:pos="720"/>
                <w:tab w:val="num" w:pos="250"/>
              </w:tabs>
              <w:ind w:left="250" w:hanging="270"/>
              <w:rPr>
                <w:rFonts w:ascii="Posterama" w:eastAsiaTheme="minorEastAsia" w:hAnsi="Posterama" w:cs="Posterama"/>
                <w:sz w:val="20"/>
                <w:szCs w:val="20"/>
              </w:rPr>
            </w:pPr>
            <w:r w:rsidRPr="00F7191F">
              <w:rPr>
                <w:rFonts w:ascii="Posterama" w:hAnsi="Posterama" w:cs="Posterama"/>
                <w:sz w:val="20"/>
                <w:szCs w:val="20"/>
                <w:lang w:val="es"/>
              </w:rPr>
              <w:t>Apoyar a la Conferencia Ministerial de Desarrollo Sostenible para abordar los temas relacionados con la mitigación del cambio climático, es decir, la respuesta a los desastres naturales</w:t>
            </w:r>
          </w:p>
        </w:tc>
      </w:tr>
    </w:tbl>
    <w:p w14:paraId="016B84D0" w14:textId="643EA2D5" w:rsidR="00436897" w:rsidRPr="00F7191F" w:rsidRDefault="00436897" w:rsidP="49D1044E">
      <w:pPr>
        <w:rPr>
          <w:rFonts w:ascii="Posterama" w:hAnsi="Posterama" w:cs="Posterama"/>
        </w:rPr>
      </w:pPr>
    </w:p>
    <w:tbl>
      <w:tblPr>
        <w:tblStyle w:val="TableGridLight"/>
        <w:tblpPr w:leftFromText="180" w:rightFromText="180" w:vertAnchor="text" w:horzAnchor="margin" w:tblpXSpec="center" w:tblpY="-1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3848"/>
        <w:gridCol w:w="4665"/>
        <w:gridCol w:w="3641"/>
      </w:tblGrid>
      <w:tr w:rsidR="0092204D" w:rsidRPr="006C02E4" w14:paraId="5D40F1B5" w14:textId="77777777" w:rsidTr="008872BE">
        <w:trPr>
          <w:trHeight w:val="252"/>
          <w:jc w:val="center"/>
        </w:trPr>
        <w:tc>
          <w:tcPr>
            <w:tcW w:w="14256" w:type="dxa"/>
            <w:gridSpan w:val="4"/>
            <w:shd w:val="clear" w:color="auto" w:fill="auto"/>
          </w:tcPr>
          <w:p w14:paraId="69EDA788" w14:textId="60454D2D" w:rsidR="0092204D" w:rsidRPr="006C02E4" w:rsidRDefault="00A6697A" w:rsidP="00636D81">
            <w:pPr>
              <w:pStyle w:val="NormalWeb"/>
              <w:tabs>
                <w:tab w:val="left" w:pos="68"/>
              </w:tabs>
              <w:spacing w:before="0" w:beforeAutospacing="0"/>
              <w:jc w:val="center"/>
              <w:rPr>
                <w:rFonts w:ascii="Posterama" w:hAnsi="Posterama" w:cs="Posterama"/>
                <w:color w:val="000000" w:themeColor="text1"/>
              </w:rPr>
            </w:pPr>
            <w:r w:rsidRPr="006C02E4">
              <w:rPr>
                <w:rFonts w:ascii="Posterama" w:eastAsia="+mn-ea" w:hAnsi="Posterama" w:cs="Posterama"/>
                <w:b/>
                <w:bCs/>
                <w:color w:val="000000" w:themeColor="text1"/>
                <w:kern w:val="24"/>
              </w:rPr>
              <w:lastRenderedPageBreak/>
              <w:t>Área</w:t>
            </w:r>
            <w:r w:rsidR="0092204D" w:rsidRPr="006C02E4">
              <w:rPr>
                <w:rFonts w:ascii="Posterama" w:eastAsia="+mn-ea" w:hAnsi="Posterama" w:cs="Posterama"/>
                <w:b/>
                <w:bCs/>
                <w:color w:val="000000" w:themeColor="text1"/>
                <w:kern w:val="24"/>
              </w:rPr>
              <w:t xml:space="preserve">: </w:t>
            </w:r>
            <w:r w:rsidR="0092204D" w:rsidRPr="006C02E4">
              <w:rPr>
                <w:rFonts w:ascii="Posterama" w:hAnsi="Posterama" w:cs="Posterama"/>
              </w:rPr>
              <w:t xml:space="preserve"> </w:t>
            </w:r>
            <w:r w:rsidR="006C02E4" w:rsidRPr="006C02E4">
              <w:rPr>
                <w:rFonts w:ascii="Posterama" w:eastAsia="+mn-ea" w:hAnsi="Posterama" w:cs="Posterama"/>
                <w:b/>
                <w:bCs/>
                <w:color w:val="000000" w:themeColor="text1"/>
                <w:kern w:val="24"/>
              </w:rPr>
              <w:t xml:space="preserve">Desarrollo sostenible </w:t>
            </w:r>
            <w:r>
              <w:rPr>
                <w:rFonts w:ascii="Posterama" w:eastAsia="+mn-ea" w:hAnsi="Posterama" w:cs="Posterama"/>
                <w:b/>
                <w:bCs/>
                <w:color w:val="000000" w:themeColor="text1"/>
                <w:kern w:val="24"/>
              </w:rPr>
              <w:t>con</w:t>
            </w:r>
            <w:r w:rsidR="006C02E4" w:rsidRPr="006C02E4">
              <w:rPr>
                <w:rFonts w:ascii="Posterama" w:eastAsia="+mn-ea" w:hAnsi="Posterama" w:cs="Posterama"/>
                <w:b/>
                <w:bCs/>
                <w:color w:val="000000" w:themeColor="text1"/>
                <w:kern w:val="24"/>
              </w:rPr>
              <w:t xml:space="preserve"> enfoque integrado al cambio climático</w:t>
            </w:r>
          </w:p>
        </w:tc>
      </w:tr>
      <w:tr w:rsidR="0092204D" w:rsidRPr="00F7191F" w14:paraId="63DC209C" w14:textId="77777777" w:rsidTr="008872BE">
        <w:trPr>
          <w:trHeight w:val="195"/>
          <w:jc w:val="center"/>
        </w:trPr>
        <w:tc>
          <w:tcPr>
            <w:tcW w:w="14256" w:type="dxa"/>
            <w:gridSpan w:val="4"/>
          </w:tcPr>
          <w:p w14:paraId="1F859CC6" w14:textId="27230D2A" w:rsidR="0092204D" w:rsidRPr="00F7191F" w:rsidRDefault="000A688A" w:rsidP="00636D81">
            <w:pPr>
              <w:pStyle w:val="NormalWeb"/>
              <w:tabs>
                <w:tab w:val="left" w:pos="68"/>
              </w:tabs>
              <w:spacing w:before="0" w:beforeAutospacing="0"/>
              <w:rPr>
                <w:rFonts w:ascii="Posterama" w:hAnsi="Posterama" w:cs="Posterama"/>
                <w:b/>
                <w:bCs/>
                <w:color w:val="595959" w:themeColor="text1" w:themeTint="A6"/>
                <w:sz w:val="20"/>
                <w:szCs w:val="20"/>
              </w:rPr>
            </w:pPr>
            <w:proofErr w:type="spellStart"/>
            <w:r w:rsidRPr="00DD00B5">
              <w:rPr>
                <w:rFonts w:ascii="Posterama" w:hAnsi="Posterama" w:cs="Posterama"/>
                <w:b/>
                <w:bCs/>
                <w:sz w:val="20"/>
                <w:szCs w:val="20"/>
              </w:rPr>
              <w:t>Linea</w:t>
            </w:r>
            <w:proofErr w:type="spellEnd"/>
            <w:r w:rsidRPr="00DD00B5">
              <w:rPr>
                <w:rFonts w:ascii="Posterama" w:hAnsi="Posterama" w:cs="Posterama"/>
                <w:b/>
                <w:bCs/>
                <w:sz w:val="20"/>
                <w:szCs w:val="20"/>
              </w:rPr>
              <w:t xml:space="preserve"> </w:t>
            </w:r>
            <w:r w:rsidR="00F7191F" w:rsidRPr="00F7191F">
              <w:rPr>
                <w:rFonts w:ascii="Posterama" w:hAnsi="Posterama" w:cs="Posterama"/>
                <w:b/>
                <w:bCs/>
                <w:sz w:val="20"/>
                <w:szCs w:val="20"/>
              </w:rPr>
              <w:t>Estratégica</w:t>
            </w:r>
            <w:r w:rsidRPr="00DD00B5">
              <w:rPr>
                <w:rFonts w:ascii="Posterama" w:hAnsi="Posterama" w:cs="Posterama"/>
                <w:b/>
                <w:bCs/>
                <w:sz w:val="20"/>
                <w:szCs w:val="20"/>
              </w:rPr>
              <w:t xml:space="preserve"> OEA:</w:t>
            </w:r>
            <w:r w:rsidR="0092204D" w:rsidRPr="00DD00B5">
              <w:rPr>
                <w:rFonts w:ascii="Posterama" w:hAnsi="Posterama" w:cs="Posterama"/>
                <w:b/>
                <w:bCs/>
                <w:sz w:val="20"/>
                <w:szCs w:val="20"/>
              </w:rPr>
              <w:t xml:space="preserve"> 2. </w:t>
            </w:r>
            <w:r w:rsidR="00F7191F" w:rsidRPr="00F7191F">
              <w:rPr>
                <w:rFonts w:ascii="Posterama" w:hAnsi="Posterama" w:cs="Posterama"/>
                <w:b/>
                <w:sz w:val="20"/>
                <w:szCs w:val="20"/>
                <w:lang w:val="es"/>
              </w:rPr>
              <w:t>Fortalecer la implementación de los objetivos de desarrollo sostenible de conformidad con el Programa Interamericano para el Desarrollo Sostenible (PIDS) 2016-2021.</w:t>
            </w:r>
          </w:p>
        </w:tc>
      </w:tr>
      <w:tr w:rsidR="0092204D" w:rsidRPr="008872BE" w14:paraId="24745897" w14:textId="77777777" w:rsidTr="008872BE">
        <w:trPr>
          <w:trHeight w:val="440"/>
          <w:jc w:val="center"/>
        </w:trPr>
        <w:tc>
          <w:tcPr>
            <w:tcW w:w="14256" w:type="dxa"/>
            <w:gridSpan w:val="4"/>
          </w:tcPr>
          <w:p w14:paraId="0EDBE1DB" w14:textId="7491B336" w:rsidR="0092204D" w:rsidRPr="008872BE" w:rsidRDefault="000A688A" w:rsidP="00636D81">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92204D" w:rsidRPr="00DD00B5">
              <w:rPr>
                <w:rFonts w:ascii="Posterama" w:hAnsi="Posterama" w:cs="Posterama"/>
                <w:sz w:val="20"/>
                <w:szCs w:val="20"/>
              </w:rPr>
              <w:t xml:space="preserve"> 2.2. </w:t>
            </w:r>
            <w:r w:rsidR="008872BE" w:rsidRPr="008872BE">
              <w:rPr>
                <w:rFonts w:ascii="Posterama" w:hAnsi="Posterama" w:cs="Posterama"/>
                <w:sz w:val="20"/>
                <w:szCs w:val="20"/>
                <w:lang w:val="es"/>
              </w:rPr>
              <w:t>Mejorar las capacidades de los Estados miembros en los ecosistemas de desarrollo sostenible en línea con los objetivos y las acciones estratégicas descritas en la sección 3.2 del PIDS</w:t>
            </w:r>
            <w:r w:rsidR="008872BE" w:rsidRPr="003E5AB1">
              <w:rPr>
                <w:sz w:val="20"/>
                <w:szCs w:val="20"/>
                <w:lang w:val="es"/>
              </w:rPr>
              <w:t xml:space="preserve"> </w:t>
            </w:r>
          </w:p>
        </w:tc>
      </w:tr>
      <w:tr w:rsidR="0092204D" w:rsidRPr="008872BE" w14:paraId="645E8C07" w14:textId="77777777" w:rsidTr="008872BE">
        <w:trPr>
          <w:trHeight w:val="294"/>
          <w:jc w:val="center"/>
        </w:trPr>
        <w:tc>
          <w:tcPr>
            <w:tcW w:w="14256" w:type="dxa"/>
            <w:gridSpan w:val="4"/>
          </w:tcPr>
          <w:p w14:paraId="1E775E04" w14:textId="6B78A581" w:rsidR="0092204D" w:rsidRPr="008872BE" w:rsidRDefault="008872BE" w:rsidP="00636D81">
            <w:pPr>
              <w:pStyle w:val="NormalWeb"/>
              <w:tabs>
                <w:tab w:val="left" w:pos="68"/>
              </w:tabs>
              <w:spacing w:before="0" w:beforeAutospacing="0"/>
              <w:rPr>
                <w:rFonts w:ascii="Posterama" w:hAnsi="Posterama" w:cs="Posterama"/>
                <w:sz w:val="20"/>
                <w:szCs w:val="20"/>
              </w:rPr>
            </w:pPr>
            <w:r w:rsidRPr="008872BE">
              <w:rPr>
                <w:rFonts w:ascii="Posterama" w:hAnsi="Posterama" w:cs="Posterama"/>
                <w:b/>
                <w:bCs/>
                <w:sz w:val="20"/>
                <w:szCs w:val="20"/>
              </w:rPr>
              <w:t>Áreas:</w:t>
            </w:r>
            <w:r w:rsidRPr="008872BE">
              <w:rPr>
                <w:rFonts w:ascii="Posterama" w:hAnsi="Posterama" w:cs="Posterama"/>
                <w:sz w:val="20"/>
                <w:szCs w:val="20"/>
              </w:rPr>
              <w:t xml:space="preserve">  </w:t>
            </w:r>
            <w:r w:rsidRPr="008872BE">
              <w:rPr>
                <w:rFonts w:ascii="Posterama" w:hAnsi="Posterama" w:cs="Posterama"/>
                <w:b/>
                <w:bCs/>
                <w:color w:val="4472C4" w:themeColor="accent1"/>
                <w:sz w:val="20"/>
                <w:szCs w:val="20"/>
              </w:rPr>
              <w:t>Agua, Energía, Biodiversidad, Gestión de Ecosistemas y Gestión del Riesgo de Desastres</w:t>
            </w:r>
          </w:p>
        </w:tc>
      </w:tr>
      <w:tr w:rsidR="0092204D" w:rsidRPr="00857CE7" w14:paraId="6EC8B0FF" w14:textId="77777777" w:rsidTr="008872BE">
        <w:trPr>
          <w:trHeight w:val="333"/>
          <w:jc w:val="center"/>
        </w:trPr>
        <w:tc>
          <w:tcPr>
            <w:tcW w:w="2102" w:type="dxa"/>
          </w:tcPr>
          <w:p w14:paraId="1A2EDAD0" w14:textId="7CE3232A" w:rsidR="0092204D" w:rsidRPr="00857CE7" w:rsidRDefault="00F35AB5" w:rsidP="00617C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3848" w:type="dxa"/>
          </w:tcPr>
          <w:p w14:paraId="128D111E" w14:textId="5E9D4D95" w:rsidR="0092204D" w:rsidRPr="00857CE7" w:rsidRDefault="000A688A" w:rsidP="00617C8B">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4665" w:type="dxa"/>
          </w:tcPr>
          <w:p w14:paraId="48D65E2D" w14:textId="4E0598A3" w:rsidR="0092204D" w:rsidRPr="00857CE7" w:rsidRDefault="001C4F8A" w:rsidP="00617C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sz w:val="20"/>
                <w:szCs w:val="20"/>
              </w:rPr>
              <w:t>Metas/Mediciones:</w:t>
            </w:r>
          </w:p>
        </w:tc>
        <w:tc>
          <w:tcPr>
            <w:tcW w:w="3641" w:type="dxa"/>
          </w:tcPr>
          <w:p w14:paraId="62E7B99D" w14:textId="5D2ED221" w:rsidR="0092204D" w:rsidRPr="00857CE7" w:rsidRDefault="006854FE" w:rsidP="00617C8B">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4B4596" w:rsidRPr="00EE31F7" w14:paraId="06E2F91E" w14:textId="77777777" w:rsidTr="008872BE">
        <w:trPr>
          <w:trHeight w:val="4537"/>
          <w:jc w:val="center"/>
        </w:trPr>
        <w:tc>
          <w:tcPr>
            <w:tcW w:w="2102" w:type="dxa"/>
            <w:shd w:val="clear" w:color="auto" w:fill="auto"/>
          </w:tcPr>
          <w:p w14:paraId="243B153C" w14:textId="209E48C6" w:rsidR="004B4596" w:rsidRPr="00F7191F" w:rsidRDefault="00F7191F" w:rsidP="00773844">
            <w:pPr>
              <w:pStyle w:val="NormalWeb"/>
              <w:numPr>
                <w:ilvl w:val="0"/>
                <w:numId w:val="7"/>
              </w:numPr>
              <w:tabs>
                <w:tab w:val="left" w:pos="161"/>
              </w:tabs>
              <w:spacing w:after="84" w:line="216" w:lineRule="auto"/>
              <w:ind w:left="510" w:hanging="570"/>
              <w:rPr>
                <w:rFonts w:ascii="Posterama" w:hAnsi="Posterama" w:cs="Posterama"/>
                <w:sz w:val="20"/>
                <w:szCs w:val="20"/>
              </w:rPr>
            </w:pPr>
            <w:r w:rsidRPr="00F7191F">
              <w:rPr>
                <w:rFonts w:ascii="Posterama" w:hAnsi="Posterama" w:cs="Posterama"/>
                <w:sz w:val="20"/>
                <w:szCs w:val="20"/>
                <w:lang w:val="es"/>
              </w:rPr>
              <w:t xml:space="preserve">Cambio climático </w:t>
            </w:r>
          </w:p>
        </w:tc>
        <w:tc>
          <w:tcPr>
            <w:tcW w:w="3848" w:type="dxa"/>
            <w:shd w:val="clear" w:color="auto" w:fill="auto"/>
          </w:tcPr>
          <w:p w14:paraId="65782E17" w14:textId="77777777" w:rsidR="008872BE" w:rsidRPr="008872BE" w:rsidRDefault="008872BE" w:rsidP="00773844">
            <w:pPr>
              <w:pStyle w:val="ListParagraph"/>
              <w:numPr>
                <w:ilvl w:val="0"/>
                <w:numId w:val="19"/>
              </w:numPr>
              <w:tabs>
                <w:tab w:val="clear" w:pos="720"/>
                <w:tab w:val="num" w:pos="300"/>
              </w:tabs>
              <w:ind w:left="300" w:hanging="300"/>
              <w:rPr>
                <w:rFonts w:ascii="Posterama" w:hAnsi="Posterama" w:cs="Posterama"/>
                <w:color w:val="0070C0"/>
                <w:sz w:val="20"/>
                <w:szCs w:val="20"/>
              </w:rPr>
            </w:pPr>
            <w:r w:rsidRPr="008872BE">
              <w:rPr>
                <w:rFonts w:ascii="Posterama" w:hAnsi="Posterama" w:cs="Posterama"/>
                <w:color w:val="0070C0"/>
                <w:sz w:val="20"/>
                <w:szCs w:val="20"/>
                <w:lang w:val="es"/>
              </w:rPr>
              <w:t xml:space="preserve">Apoyar a los Estados miembros para mejorar la sostenibilidad económica, social y ambiental nacional y regional para enfrentar los impactos del cambio climático. </w:t>
            </w:r>
          </w:p>
          <w:p w14:paraId="4E8D2004" w14:textId="77777777" w:rsidR="008872BE" w:rsidRPr="008872BE" w:rsidRDefault="008872BE" w:rsidP="008872BE">
            <w:pPr>
              <w:tabs>
                <w:tab w:val="num" w:pos="300"/>
              </w:tabs>
              <w:ind w:left="300" w:hanging="300"/>
              <w:rPr>
                <w:rFonts w:ascii="Posterama" w:hAnsi="Posterama" w:cs="Posterama"/>
                <w:color w:val="0070C0"/>
                <w:sz w:val="20"/>
                <w:szCs w:val="20"/>
              </w:rPr>
            </w:pPr>
          </w:p>
          <w:p w14:paraId="51D45626" w14:textId="1712165E" w:rsidR="004B4596" w:rsidRPr="008872BE" w:rsidRDefault="008872BE" w:rsidP="00773844">
            <w:pPr>
              <w:pStyle w:val="ListParagraph"/>
              <w:numPr>
                <w:ilvl w:val="0"/>
                <w:numId w:val="19"/>
              </w:numPr>
              <w:tabs>
                <w:tab w:val="clear" w:pos="720"/>
                <w:tab w:val="num" w:pos="300"/>
              </w:tabs>
              <w:ind w:left="300" w:hanging="300"/>
              <w:rPr>
                <w:rFonts w:ascii="Posterama" w:hAnsi="Posterama" w:cs="Posterama"/>
                <w:sz w:val="20"/>
                <w:szCs w:val="20"/>
              </w:rPr>
            </w:pPr>
            <w:r w:rsidRPr="008872BE">
              <w:rPr>
                <w:rFonts w:ascii="Posterama" w:hAnsi="Posterama" w:cs="Posterama"/>
                <w:color w:val="0070C0"/>
                <w:sz w:val="20"/>
                <w:szCs w:val="20"/>
                <w:lang w:val="es"/>
              </w:rPr>
              <w:t>Apoyar a los Estados Miembros para mejorar sus capacidades para enfrentar los crecientes desafíos del cambio climático, incluida la entrega de estrategias / programas para la mitigación del clima, la adaptación y sus impactos en todos los sectores.</w:t>
            </w:r>
          </w:p>
        </w:tc>
        <w:tc>
          <w:tcPr>
            <w:tcW w:w="4665" w:type="dxa"/>
          </w:tcPr>
          <w:p w14:paraId="41AE4FFA" w14:textId="60D695D5" w:rsidR="008872BE" w:rsidRPr="008872BE" w:rsidRDefault="008872BE" w:rsidP="00773844">
            <w:pPr>
              <w:pStyle w:val="NormalWeb"/>
              <w:numPr>
                <w:ilvl w:val="0"/>
                <w:numId w:val="20"/>
              </w:numPr>
              <w:tabs>
                <w:tab w:val="left" w:pos="161"/>
              </w:tabs>
              <w:spacing w:after="84" w:line="216" w:lineRule="auto"/>
              <w:ind w:left="330" w:hanging="270"/>
              <w:rPr>
                <w:rFonts w:ascii="Posterama" w:eastAsia="Calibri" w:hAnsi="Posterama" w:cs="Posterama"/>
                <w:sz w:val="20"/>
                <w:szCs w:val="20"/>
              </w:rPr>
            </w:pPr>
            <w:r w:rsidRPr="008872BE">
              <w:rPr>
                <w:rFonts w:ascii="Posterama" w:eastAsia="Calibri" w:hAnsi="Posterama" w:cs="Posterama"/>
                <w:sz w:val="20"/>
                <w:szCs w:val="20"/>
              </w:rPr>
              <w:t xml:space="preserve"> </w:t>
            </w:r>
            <w:r>
              <w:rPr>
                <w:rFonts w:ascii="Posterama" w:eastAsia="Calibri" w:hAnsi="Posterama" w:cs="Posterama"/>
                <w:sz w:val="20"/>
                <w:szCs w:val="20"/>
              </w:rPr>
              <w:t xml:space="preserve">  </w:t>
            </w:r>
            <w:r w:rsidRPr="008872BE">
              <w:rPr>
                <w:rFonts w:ascii="Posterama" w:hAnsi="Posterama" w:cs="Posterama"/>
                <w:sz w:val="20"/>
                <w:szCs w:val="20"/>
                <w:lang w:val="es"/>
              </w:rPr>
              <w:t>Al menos 10 Estados miembros recib</w:t>
            </w:r>
            <w:r>
              <w:rPr>
                <w:rFonts w:ascii="Posterama" w:hAnsi="Posterama" w:cs="Posterama"/>
                <w:sz w:val="20"/>
                <w:szCs w:val="20"/>
                <w:lang w:val="es"/>
              </w:rPr>
              <w:t>en</w:t>
            </w:r>
            <w:r w:rsidRPr="008872BE">
              <w:rPr>
                <w:rFonts w:ascii="Posterama" w:hAnsi="Posterama" w:cs="Posterama"/>
                <w:sz w:val="20"/>
                <w:szCs w:val="20"/>
                <w:lang w:val="es"/>
              </w:rPr>
              <w:t xml:space="preserve"> asistencia técnica para el desarrollo de políticas de cambio climático y la implementación de programas.</w:t>
            </w:r>
          </w:p>
          <w:p w14:paraId="573F0BE6" w14:textId="34232F9A" w:rsidR="008872BE" w:rsidRPr="008872BE" w:rsidRDefault="008872BE" w:rsidP="00773844">
            <w:pPr>
              <w:pStyle w:val="ListParagraph"/>
              <w:numPr>
                <w:ilvl w:val="0"/>
                <w:numId w:val="20"/>
              </w:numPr>
              <w:spacing w:after="84" w:line="216" w:lineRule="auto"/>
              <w:ind w:left="330" w:hanging="270"/>
              <w:rPr>
                <w:rFonts w:ascii="Posterama" w:eastAsia="Calibri" w:hAnsi="Posterama" w:cs="Posterama"/>
                <w:color w:val="4472C4" w:themeColor="accent1"/>
                <w:sz w:val="20"/>
                <w:szCs w:val="20"/>
              </w:rPr>
            </w:pPr>
            <w:r w:rsidRPr="008872BE">
              <w:rPr>
                <w:rFonts w:ascii="Posterama" w:hAnsi="Posterama" w:cs="Posterama"/>
                <w:sz w:val="20"/>
                <w:szCs w:val="20"/>
                <w:lang w:val="es"/>
              </w:rPr>
              <w:t xml:space="preserve">Asegurar el financiamiento para apoyar la prestación de apoyo por parte del DDS hacia el crecimiento de la capacidad institucional para desarrollar y gestionar un Programa de Trabajo Hemisférico sobre Cambio Climático basado en resultados acordado por los Estados Miembros. </w:t>
            </w:r>
            <w:r w:rsidRPr="008872BE">
              <w:rPr>
                <w:rFonts w:ascii="Posterama" w:hAnsi="Posterama" w:cs="Posterama"/>
                <w:sz w:val="18"/>
                <w:szCs w:val="18"/>
                <w:lang w:val="es"/>
              </w:rPr>
              <w:t>(</w:t>
            </w:r>
            <w:r w:rsidRPr="008872BE">
              <w:rPr>
                <w:rFonts w:ascii="Posterama" w:hAnsi="Posterama" w:cs="Posterama"/>
                <w:i/>
                <w:sz w:val="18"/>
                <w:szCs w:val="18"/>
                <w:lang w:val="es"/>
              </w:rPr>
              <w:t>Financiamiento</w:t>
            </w:r>
            <w:r w:rsidR="007F48AE">
              <w:rPr>
                <w:rFonts w:ascii="Posterama" w:hAnsi="Posterama" w:cs="Posterama"/>
                <w:i/>
                <w:sz w:val="18"/>
                <w:szCs w:val="18"/>
                <w:lang w:val="es"/>
              </w:rPr>
              <w:t xml:space="preserve"> por confirmar</w:t>
            </w:r>
            <w:r w:rsidRPr="008872BE">
              <w:rPr>
                <w:rFonts w:ascii="Posterama" w:hAnsi="Posterama" w:cs="Posterama"/>
                <w:i/>
                <w:sz w:val="18"/>
                <w:szCs w:val="18"/>
                <w:lang w:val="es"/>
              </w:rPr>
              <w:t xml:space="preserve"> de una amplia gama de donantes y socios financieros que apoyan estos objetivos).</w:t>
            </w:r>
          </w:p>
          <w:p w14:paraId="28B86DD8" w14:textId="77777777" w:rsidR="008872BE" w:rsidRPr="008872BE" w:rsidRDefault="008872BE" w:rsidP="00773844">
            <w:pPr>
              <w:pStyle w:val="ListParagraph"/>
              <w:numPr>
                <w:ilvl w:val="0"/>
                <w:numId w:val="20"/>
              </w:numPr>
              <w:spacing w:after="84" w:line="216" w:lineRule="auto"/>
              <w:ind w:left="330" w:hanging="270"/>
              <w:rPr>
                <w:rFonts w:ascii="Posterama" w:eastAsia="Calibri" w:hAnsi="Posterama" w:cs="Posterama"/>
                <w:sz w:val="20"/>
                <w:szCs w:val="20"/>
              </w:rPr>
            </w:pPr>
            <w:r w:rsidRPr="008872BE">
              <w:rPr>
                <w:rFonts w:ascii="Posterama" w:hAnsi="Posterama" w:cs="Posterama"/>
                <w:sz w:val="20"/>
                <w:szCs w:val="20"/>
                <w:lang w:val="es"/>
              </w:rPr>
              <w:t>DSD establecerá una iniciativa hemisférica sobre cambio climático.</w:t>
            </w:r>
          </w:p>
          <w:p w14:paraId="5FE76308" w14:textId="465AB18A" w:rsidR="00EC7B10" w:rsidRPr="008872BE" w:rsidRDefault="008872BE" w:rsidP="00773844">
            <w:pPr>
              <w:pStyle w:val="ListParagraph"/>
              <w:numPr>
                <w:ilvl w:val="0"/>
                <w:numId w:val="20"/>
              </w:numPr>
              <w:spacing w:after="84" w:line="216" w:lineRule="auto"/>
              <w:ind w:left="330" w:hanging="270"/>
              <w:rPr>
                <w:rFonts w:ascii="Posterama" w:eastAsia="Calibri" w:hAnsi="Posterama" w:cs="Posterama"/>
                <w:color w:val="4472C4" w:themeColor="accent1"/>
                <w:sz w:val="20"/>
                <w:szCs w:val="20"/>
              </w:rPr>
            </w:pPr>
            <w:r w:rsidRPr="008872BE">
              <w:rPr>
                <w:rFonts w:ascii="Posterama" w:hAnsi="Posterama" w:cs="Posterama"/>
                <w:sz w:val="20"/>
                <w:szCs w:val="20"/>
                <w:lang w:val="es"/>
              </w:rPr>
              <w:t>Al menos un proyecto financiado, listo para su implementación por DSD en adaptación al cambio climático, mitigación, desastres y peligros naturales.</w:t>
            </w:r>
          </w:p>
        </w:tc>
        <w:tc>
          <w:tcPr>
            <w:tcW w:w="3641" w:type="dxa"/>
          </w:tcPr>
          <w:p w14:paraId="65F96F4C" w14:textId="77777777" w:rsidR="008872BE" w:rsidRPr="008872BE" w:rsidRDefault="008872BE" w:rsidP="008872BE">
            <w:pPr>
              <w:rPr>
                <w:rFonts w:ascii="Posterama" w:hAnsi="Posterama" w:cs="Posterama"/>
                <w:b/>
                <w:bCs/>
                <w:color w:val="4472C4" w:themeColor="accent1"/>
                <w:sz w:val="20"/>
                <w:szCs w:val="20"/>
              </w:rPr>
            </w:pPr>
            <w:r w:rsidRPr="008872BE">
              <w:rPr>
                <w:rFonts w:ascii="Posterama" w:hAnsi="Posterama" w:cs="Posterama"/>
                <w:color w:val="4472C4" w:themeColor="accent1"/>
                <w:sz w:val="20"/>
                <w:szCs w:val="20"/>
                <w:lang w:val="es"/>
              </w:rPr>
              <w:t xml:space="preserve">CAF, CDB, BID, agencias de la ONU, NOAA, NASA. </w:t>
            </w:r>
          </w:p>
          <w:p w14:paraId="4ACF1EF2" w14:textId="24BF140E" w:rsidR="004B4596" w:rsidRPr="004B4596" w:rsidRDefault="004B4596" w:rsidP="00636D81">
            <w:pPr>
              <w:tabs>
                <w:tab w:val="left" w:pos="920"/>
              </w:tabs>
              <w:rPr>
                <w:rFonts w:ascii="Posterama" w:hAnsi="Posterama" w:cs="Posterama"/>
                <w:sz w:val="20"/>
                <w:szCs w:val="20"/>
              </w:rPr>
            </w:pPr>
          </w:p>
        </w:tc>
      </w:tr>
      <w:tr w:rsidR="0092204D" w:rsidRPr="00857CE7" w14:paraId="5F968C5D" w14:textId="77777777" w:rsidTr="008872BE">
        <w:trPr>
          <w:trHeight w:val="180"/>
          <w:jc w:val="center"/>
        </w:trPr>
        <w:tc>
          <w:tcPr>
            <w:tcW w:w="14256" w:type="dxa"/>
            <w:gridSpan w:val="4"/>
            <w:shd w:val="clear" w:color="auto" w:fill="auto"/>
          </w:tcPr>
          <w:p w14:paraId="231B0B8B" w14:textId="21CFE7AE" w:rsidR="0092204D" w:rsidRPr="00857CE7" w:rsidRDefault="006854FE" w:rsidP="00636D81">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92204D" w:rsidRPr="0063257C">
              <w:rPr>
                <w:rFonts w:ascii="Posterama" w:eastAsia="Calibri" w:hAnsi="Posterama" w:cs="Posterama"/>
                <w:b/>
                <w:bCs/>
                <w:color w:val="4472C4" w:themeColor="accent1"/>
                <w:kern w:val="24"/>
                <w:sz w:val="20"/>
                <w:szCs w:val="20"/>
              </w:rPr>
              <w:t xml:space="preserve"> </w:t>
            </w:r>
          </w:p>
        </w:tc>
      </w:tr>
      <w:tr w:rsidR="0092204D" w:rsidRPr="008872BE" w14:paraId="786391AE" w14:textId="77777777" w:rsidTr="008872BE">
        <w:trPr>
          <w:trHeight w:val="82"/>
          <w:jc w:val="center"/>
        </w:trPr>
        <w:tc>
          <w:tcPr>
            <w:tcW w:w="14256" w:type="dxa"/>
            <w:gridSpan w:val="4"/>
          </w:tcPr>
          <w:p w14:paraId="2F4905C8" w14:textId="77777777" w:rsidR="008872BE" w:rsidRPr="009931C4"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Asistencia técnica en la elaboración de una Estrategia Integral sobre Cambio Climático para las Américas, incluyendo el desarrollo de datos de respaldo técnico sectorial sobre los impactos del cambio climático, como parte de la Reunión Ministerial de Desarrollo Sostenible</w:t>
            </w:r>
          </w:p>
          <w:p w14:paraId="1F6F8A2C" w14:textId="77777777" w:rsidR="008872BE" w:rsidRPr="009931C4"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Organizar y facilitar el diálogo sobre políticas de Financiamiento Climático en la IV Reunión Ministerial de Desarrollo Sostenible para fomentar la cooperación e integración regional</w:t>
            </w:r>
          </w:p>
          <w:p w14:paraId="15147C86" w14:textId="77777777" w:rsidR="008872BE" w:rsidRPr="009931C4"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 xml:space="preserve">Participar en la Conferencia de las Naciones Unidas sobre el Cambio Climático 2023 del 30 de noviembre al 12 de diciembre de 2023 en Dubái, Emiratos Árabes Unidos (EAU) (por confirmar)  </w:t>
            </w:r>
          </w:p>
          <w:p w14:paraId="4DF9DF8B" w14:textId="77777777" w:rsidR="008872BE" w:rsidRPr="009931C4"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 xml:space="preserve">Participar y contribuir a las reuniones y simposios técnicos de la CEPAL de las Naciones Unidas para el Cambio Climático (TBC) </w:t>
            </w:r>
          </w:p>
          <w:p w14:paraId="0601C08D" w14:textId="77777777" w:rsidR="008872BE" w:rsidRPr="009931C4"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Publicar un documento de posición sobre el Nexo entre Cambio Climático y Sostenibilidad Hemisférica</w:t>
            </w:r>
          </w:p>
          <w:p w14:paraId="39D696CA" w14:textId="08ABD9A9" w:rsidR="004F654E" w:rsidRPr="008872BE" w:rsidRDefault="008872BE" w:rsidP="009931C4">
            <w:pPr>
              <w:pStyle w:val="ListParagraph"/>
              <w:numPr>
                <w:ilvl w:val="0"/>
                <w:numId w:val="21"/>
              </w:numPr>
              <w:tabs>
                <w:tab w:val="clear" w:pos="720"/>
              </w:tabs>
              <w:ind w:left="251" w:hanging="180"/>
              <w:rPr>
                <w:rFonts w:ascii="Posterama" w:hAnsi="Posterama" w:cs="Posterama"/>
                <w:sz w:val="20"/>
                <w:szCs w:val="20"/>
              </w:rPr>
            </w:pPr>
            <w:r w:rsidRPr="009931C4">
              <w:rPr>
                <w:rFonts w:ascii="Posterama" w:hAnsi="Posterama" w:cs="Posterama"/>
                <w:sz w:val="20"/>
                <w:szCs w:val="20"/>
                <w:lang w:val="es"/>
              </w:rPr>
              <w:t>Dentro de dos años, desarrollar un Programa Interamericano para el Desarrollo Sostenible del Cambio Climático - PIDS Cambio Climático durante 10 años</w:t>
            </w:r>
          </w:p>
        </w:tc>
      </w:tr>
    </w:tbl>
    <w:tbl>
      <w:tblPr>
        <w:tblStyle w:val="TableGridLight"/>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111"/>
        <w:gridCol w:w="6077"/>
        <w:gridCol w:w="3397"/>
      </w:tblGrid>
      <w:tr w:rsidR="003C2999" w:rsidRPr="006C02E4" w14:paraId="575F59DA" w14:textId="77777777" w:rsidTr="0044634B">
        <w:trPr>
          <w:trHeight w:val="252"/>
          <w:jc w:val="center"/>
        </w:trPr>
        <w:tc>
          <w:tcPr>
            <w:tcW w:w="14935" w:type="dxa"/>
            <w:gridSpan w:val="4"/>
            <w:shd w:val="clear" w:color="auto" w:fill="auto"/>
          </w:tcPr>
          <w:p w14:paraId="4215BF79" w14:textId="31CE2E24" w:rsidR="003C2999" w:rsidRPr="006C02E4" w:rsidRDefault="008872BE" w:rsidP="0044634B">
            <w:pPr>
              <w:pStyle w:val="NormalWeb"/>
              <w:tabs>
                <w:tab w:val="left" w:pos="68"/>
              </w:tabs>
              <w:spacing w:before="0" w:beforeAutospacing="0" w:after="0" w:afterAutospacing="0"/>
              <w:ind w:left="288"/>
              <w:jc w:val="center"/>
              <w:rPr>
                <w:rFonts w:ascii="Posterama" w:hAnsi="Posterama" w:cs="Posterama"/>
                <w:color w:val="000000" w:themeColor="text1"/>
                <w:sz w:val="20"/>
                <w:szCs w:val="20"/>
              </w:rPr>
            </w:pPr>
            <w:r w:rsidRPr="006C02E4">
              <w:rPr>
                <w:rFonts w:ascii="Posterama" w:eastAsia="+mn-ea" w:hAnsi="Posterama" w:cs="Posterama"/>
                <w:b/>
                <w:bCs/>
                <w:color w:val="000000" w:themeColor="text1"/>
                <w:kern w:val="24"/>
              </w:rPr>
              <w:lastRenderedPageBreak/>
              <w:t>Área</w:t>
            </w:r>
            <w:r w:rsidR="003C2999" w:rsidRPr="006C02E4">
              <w:rPr>
                <w:rFonts w:ascii="Posterama" w:eastAsia="+mn-ea" w:hAnsi="Posterama" w:cs="Posterama"/>
                <w:b/>
                <w:bCs/>
                <w:color w:val="000000" w:themeColor="text1"/>
                <w:kern w:val="24"/>
              </w:rPr>
              <w:t xml:space="preserve">: </w:t>
            </w:r>
            <w:r w:rsidR="003C2999" w:rsidRPr="006C02E4">
              <w:rPr>
                <w:rFonts w:ascii="Posterama" w:hAnsi="Posterama" w:cs="Posterama"/>
                <w:sz w:val="22"/>
                <w:szCs w:val="22"/>
              </w:rPr>
              <w:t xml:space="preserve"> </w:t>
            </w:r>
            <w:r w:rsidR="006C02E4" w:rsidRPr="006C02E4">
              <w:rPr>
                <w:rFonts w:ascii="Posterama" w:eastAsia="+mn-ea" w:hAnsi="Posterama" w:cs="Posterama"/>
                <w:b/>
                <w:bCs/>
                <w:color w:val="000000" w:themeColor="text1"/>
                <w:kern w:val="24"/>
              </w:rPr>
              <w:t>Desarrollo sostenible y un enfoque integrado al cambio climático</w:t>
            </w:r>
          </w:p>
        </w:tc>
      </w:tr>
      <w:tr w:rsidR="003C2999" w:rsidRPr="007F48AE" w14:paraId="20BF4A44" w14:textId="77777777" w:rsidTr="0044634B">
        <w:trPr>
          <w:trHeight w:val="195"/>
          <w:jc w:val="center"/>
        </w:trPr>
        <w:tc>
          <w:tcPr>
            <w:tcW w:w="14935" w:type="dxa"/>
            <w:gridSpan w:val="4"/>
          </w:tcPr>
          <w:p w14:paraId="0006D252" w14:textId="5557810D" w:rsidR="003C2999" w:rsidRPr="007F48AE" w:rsidRDefault="000A688A" w:rsidP="0044634B">
            <w:pPr>
              <w:pStyle w:val="NormalWeb"/>
              <w:tabs>
                <w:tab w:val="left" w:pos="68"/>
              </w:tabs>
              <w:spacing w:before="0" w:beforeAutospacing="0" w:after="0" w:afterAutospacing="0"/>
              <w:rPr>
                <w:rFonts w:ascii="Posterama" w:hAnsi="Posterama" w:cs="Posterama"/>
                <w:b/>
                <w:bCs/>
                <w:color w:val="595959" w:themeColor="text1" w:themeTint="A6"/>
                <w:sz w:val="20"/>
                <w:szCs w:val="20"/>
              </w:rPr>
            </w:pPr>
            <w:proofErr w:type="spellStart"/>
            <w:r w:rsidRPr="00DD00B5">
              <w:rPr>
                <w:rFonts w:ascii="Posterama" w:hAnsi="Posterama" w:cs="Posterama"/>
                <w:b/>
                <w:bCs/>
                <w:sz w:val="20"/>
                <w:szCs w:val="20"/>
              </w:rPr>
              <w:t>Linea</w:t>
            </w:r>
            <w:proofErr w:type="spellEnd"/>
            <w:r w:rsidRPr="00DD00B5">
              <w:rPr>
                <w:rFonts w:ascii="Posterama" w:hAnsi="Posterama" w:cs="Posterama"/>
                <w:b/>
                <w:bCs/>
                <w:sz w:val="20"/>
                <w:szCs w:val="20"/>
              </w:rPr>
              <w:t xml:space="preserve"> </w:t>
            </w:r>
            <w:r w:rsidR="00D477BD" w:rsidRPr="007F48AE">
              <w:rPr>
                <w:rFonts w:ascii="Posterama" w:hAnsi="Posterama" w:cs="Posterama"/>
                <w:b/>
                <w:bCs/>
                <w:sz w:val="20"/>
                <w:szCs w:val="20"/>
              </w:rPr>
              <w:t>Estratégica</w:t>
            </w:r>
            <w:r w:rsidRPr="00DD00B5">
              <w:rPr>
                <w:rFonts w:ascii="Posterama" w:hAnsi="Posterama" w:cs="Posterama"/>
                <w:b/>
                <w:bCs/>
                <w:sz w:val="20"/>
                <w:szCs w:val="20"/>
              </w:rPr>
              <w:t xml:space="preserve"> OEA:</w:t>
            </w:r>
            <w:r w:rsidR="003C2999" w:rsidRPr="00DD00B5">
              <w:rPr>
                <w:rFonts w:ascii="Posterama" w:hAnsi="Posterama" w:cs="Posterama"/>
                <w:b/>
                <w:bCs/>
                <w:sz w:val="20"/>
                <w:szCs w:val="20"/>
              </w:rPr>
              <w:t xml:space="preserve"> 2. </w:t>
            </w:r>
            <w:r w:rsidR="007F48AE" w:rsidRPr="007F48AE">
              <w:rPr>
                <w:rFonts w:ascii="Posterama" w:hAnsi="Posterama" w:cs="Posterama"/>
                <w:b/>
                <w:bCs/>
                <w:sz w:val="20"/>
                <w:szCs w:val="20"/>
              </w:rPr>
              <w:t>Fortalecer la implementación de los objetivos de desarrollo sostenible de conformidad con el Programa Interamericano para el Desarrollo Sostenible (PIDS) 2016-2021.</w:t>
            </w:r>
          </w:p>
        </w:tc>
      </w:tr>
      <w:tr w:rsidR="003C2999" w:rsidRPr="001B2F03" w14:paraId="7E5D4E86" w14:textId="77777777" w:rsidTr="0044634B">
        <w:trPr>
          <w:trHeight w:val="440"/>
          <w:jc w:val="center"/>
        </w:trPr>
        <w:tc>
          <w:tcPr>
            <w:tcW w:w="14935" w:type="dxa"/>
            <w:gridSpan w:val="4"/>
          </w:tcPr>
          <w:p w14:paraId="6590C834" w14:textId="0FF3A2E6" w:rsidR="003C2999" w:rsidRPr="001B2F03" w:rsidRDefault="000A688A" w:rsidP="0044634B">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3C2999" w:rsidRPr="00DD00B5">
              <w:rPr>
                <w:rFonts w:ascii="Posterama" w:hAnsi="Posterama" w:cs="Posterama"/>
                <w:sz w:val="20"/>
                <w:szCs w:val="20"/>
              </w:rPr>
              <w:t xml:space="preserve"> 2.3. </w:t>
            </w:r>
            <w:r w:rsidR="001B2F03" w:rsidRPr="001B2F03">
              <w:rPr>
                <w:rFonts w:ascii="Posterama" w:hAnsi="Posterama" w:cs="Posterama"/>
                <w:sz w:val="20"/>
                <w:szCs w:val="20"/>
              </w:rPr>
              <w:t>Mejorar las capacidades de los Estados miembros en la gestión integrada de los recursos hídricos en consonancia con los objetivos y las acciones estratégicas descritas en la sección 3.3 del PIDS</w:t>
            </w:r>
          </w:p>
        </w:tc>
      </w:tr>
      <w:tr w:rsidR="003C2999" w:rsidRPr="007F48AE" w14:paraId="2BDAC83A" w14:textId="77777777" w:rsidTr="0044634B">
        <w:trPr>
          <w:trHeight w:val="294"/>
          <w:jc w:val="center"/>
        </w:trPr>
        <w:tc>
          <w:tcPr>
            <w:tcW w:w="14935" w:type="dxa"/>
            <w:gridSpan w:val="4"/>
          </w:tcPr>
          <w:p w14:paraId="5C9A7080" w14:textId="546C3C44" w:rsidR="003C2999" w:rsidRPr="007F48AE" w:rsidRDefault="007F48AE" w:rsidP="0044634B">
            <w:pPr>
              <w:pStyle w:val="NormalWeb"/>
              <w:tabs>
                <w:tab w:val="left" w:pos="68"/>
              </w:tabs>
              <w:spacing w:before="0" w:beforeAutospacing="0" w:after="0" w:afterAutospacing="0"/>
              <w:rPr>
                <w:rFonts w:ascii="Posterama" w:hAnsi="Posterama" w:cs="Posterama"/>
                <w:b/>
                <w:bCs/>
                <w:sz w:val="20"/>
                <w:szCs w:val="20"/>
              </w:rPr>
            </w:pPr>
            <w:r w:rsidRPr="007F48AE">
              <w:rPr>
                <w:rFonts w:ascii="Posterama" w:hAnsi="Posterama" w:cs="Posterama"/>
                <w:b/>
                <w:bCs/>
                <w:sz w:val="20"/>
                <w:szCs w:val="20"/>
              </w:rPr>
              <w:t>Áreas</w:t>
            </w:r>
            <w:r w:rsidR="003C2999" w:rsidRPr="007F48AE">
              <w:rPr>
                <w:rFonts w:ascii="Posterama" w:hAnsi="Posterama" w:cs="Posterama"/>
                <w:b/>
                <w:bCs/>
                <w:sz w:val="20"/>
                <w:szCs w:val="20"/>
              </w:rPr>
              <w:t xml:space="preserve">:  </w:t>
            </w:r>
            <w:r w:rsidR="003C2999" w:rsidRPr="007F48AE">
              <w:rPr>
                <w:rFonts w:ascii="Posterama" w:hAnsi="Posterama" w:cs="Posterama"/>
                <w:b/>
                <w:bCs/>
                <w:color w:val="595959" w:themeColor="text1" w:themeTint="A6"/>
                <w:sz w:val="20"/>
                <w:szCs w:val="20"/>
              </w:rPr>
              <w:t xml:space="preserve"> </w:t>
            </w:r>
            <w:r w:rsidRPr="007F48AE">
              <w:rPr>
                <w:rFonts w:ascii="Posterama" w:hAnsi="Posterama" w:cs="Posterama"/>
                <w:b/>
                <w:bCs/>
                <w:color w:val="4472C4" w:themeColor="accent1"/>
                <w:sz w:val="20"/>
                <w:szCs w:val="20"/>
              </w:rPr>
              <w:t>Agua, Energía, Biodiversidad, Gestión de Ecosistemas y Gestión del Riesgo de Desastres</w:t>
            </w:r>
            <w:r w:rsidR="003C2999" w:rsidRPr="007F48AE">
              <w:rPr>
                <w:rFonts w:ascii="Posterama" w:hAnsi="Posterama" w:cs="Posterama"/>
                <w:b/>
                <w:bCs/>
                <w:color w:val="4472C4" w:themeColor="accent1"/>
                <w:sz w:val="20"/>
                <w:szCs w:val="20"/>
              </w:rPr>
              <w:t xml:space="preserve"> </w:t>
            </w:r>
          </w:p>
        </w:tc>
      </w:tr>
      <w:tr w:rsidR="00B443BC" w:rsidRPr="00FB477B" w14:paraId="707C6202" w14:textId="77777777" w:rsidTr="0044634B">
        <w:trPr>
          <w:trHeight w:val="212"/>
          <w:jc w:val="center"/>
        </w:trPr>
        <w:tc>
          <w:tcPr>
            <w:tcW w:w="1255" w:type="dxa"/>
          </w:tcPr>
          <w:p w14:paraId="034017DD" w14:textId="28F7AB7C" w:rsidR="003C2999" w:rsidRPr="00FB477B" w:rsidRDefault="00F35AB5" w:rsidP="0044634B">
            <w:pPr>
              <w:pStyle w:val="NormalWeb"/>
              <w:tabs>
                <w:tab w:val="left" w:pos="161"/>
              </w:tabs>
              <w:spacing w:before="0" w:beforeAutospacing="0" w:after="0" w:afterAutospacing="0" w:line="216" w:lineRule="auto"/>
              <w:ind w:left="-20"/>
              <w:jc w:val="center"/>
              <w:rPr>
                <w:rFonts w:ascii="Posterama"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4140" w:type="dxa"/>
          </w:tcPr>
          <w:p w14:paraId="4CE03501" w14:textId="102C90CF" w:rsidR="003C2999" w:rsidRPr="00FB477B" w:rsidRDefault="000A688A" w:rsidP="0044634B">
            <w:pPr>
              <w:pStyle w:val="NormalWeb"/>
              <w:tabs>
                <w:tab w:val="left" w:pos="161"/>
              </w:tabs>
              <w:spacing w:before="0" w:beforeAutospacing="0" w:after="0" w:afterAutospacing="0" w:line="216" w:lineRule="auto"/>
              <w:ind w:left="288"/>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6120" w:type="dxa"/>
          </w:tcPr>
          <w:p w14:paraId="505E384A" w14:textId="4D0A9EE3" w:rsidR="003C2999" w:rsidRPr="00FB477B" w:rsidRDefault="001C4F8A" w:rsidP="0044634B">
            <w:pPr>
              <w:pStyle w:val="NormalWeb"/>
              <w:tabs>
                <w:tab w:val="left" w:pos="161"/>
              </w:tabs>
              <w:spacing w:before="0" w:beforeAutospacing="0" w:after="0" w:afterAutospacing="0" w:line="216" w:lineRule="auto"/>
              <w:ind w:left="288"/>
              <w:jc w:val="center"/>
              <w:rPr>
                <w:rFonts w:ascii="Posterama" w:hAnsi="Posterama" w:cs="Posterama"/>
                <w:b/>
                <w:bCs/>
                <w:color w:val="4472C4" w:themeColor="accent1"/>
                <w:kern w:val="24"/>
                <w:sz w:val="20"/>
                <w:szCs w:val="20"/>
              </w:rPr>
            </w:pPr>
            <w:r>
              <w:rPr>
                <w:rFonts w:ascii="Posterama" w:hAnsi="Posterama" w:cs="Posterama"/>
                <w:b/>
                <w:bCs/>
                <w:sz w:val="20"/>
                <w:szCs w:val="20"/>
              </w:rPr>
              <w:t>Metas/Mediciones:</w:t>
            </w:r>
          </w:p>
        </w:tc>
        <w:tc>
          <w:tcPr>
            <w:tcW w:w="3420" w:type="dxa"/>
          </w:tcPr>
          <w:p w14:paraId="49A23FF4" w14:textId="01C82732" w:rsidR="003C2999" w:rsidRPr="00FB477B" w:rsidRDefault="006854FE" w:rsidP="0044634B">
            <w:pPr>
              <w:pStyle w:val="NormalWeb"/>
              <w:tabs>
                <w:tab w:val="left" w:pos="161"/>
              </w:tabs>
              <w:spacing w:before="0" w:beforeAutospacing="0" w:after="0" w:afterAutospacing="0" w:line="216" w:lineRule="auto"/>
              <w:ind w:left="288"/>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B443BC" w:rsidRPr="007F48AE" w14:paraId="34BDDC7D" w14:textId="77777777" w:rsidTr="0044634B">
        <w:trPr>
          <w:trHeight w:val="3743"/>
          <w:jc w:val="center"/>
        </w:trPr>
        <w:tc>
          <w:tcPr>
            <w:tcW w:w="1255" w:type="dxa"/>
            <w:shd w:val="clear" w:color="auto" w:fill="auto"/>
          </w:tcPr>
          <w:p w14:paraId="11F37089" w14:textId="77777777" w:rsidR="007F48AE" w:rsidRPr="007F48AE" w:rsidRDefault="00510706" w:rsidP="00773844">
            <w:pPr>
              <w:pStyle w:val="NormalWeb"/>
              <w:numPr>
                <w:ilvl w:val="0"/>
                <w:numId w:val="22"/>
              </w:numPr>
              <w:tabs>
                <w:tab w:val="clear" w:pos="720"/>
                <w:tab w:val="left" w:pos="70"/>
              </w:tabs>
              <w:spacing w:before="0" w:beforeAutospacing="0" w:after="0" w:afterAutospacing="0" w:line="216" w:lineRule="auto"/>
              <w:ind w:left="160" w:hanging="250"/>
              <w:rPr>
                <w:rFonts w:ascii="Posterama" w:eastAsia="Calibri" w:hAnsi="Posterama" w:cs="Posterama"/>
                <w:sz w:val="20"/>
                <w:szCs w:val="20"/>
              </w:rPr>
            </w:pPr>
            <w:r w:rsidRPr="007F48AE">
              <w:rPr>
                <w:rFonts w:ascii="Posterama" w:eastAsia="Calibri" w:hAnsi="Posterama" w:cs="Posterama"/>
                <w:sz w:val="20"/>
                <w:szCs w:val="20"/>
              </w:rPr>
              <w:t xml:space="preserve">  </w:t>
            </w:r>
            <w:r w:rsidR="007F48AE" w:rsidRPr="007F48AE">
              <w:rPr>
                <w:rFonts w:ascii="Posterama" w:hAnsi="Posterama" w:cs="Posterama"/>
                <w:sz w:val="20"/>
                <w:szCs w:val="20"/>
                <w:lang w:val="es"/>
              </w:rPr>
              <w:t>Gestión Integrada de los Recursos Hídricos (GIRH)</w:t>
            </w:r>
          </w:p>
          <w:p w14:paraId="29C3877E" w14:textId="4330F6EF" w:rsidR="004B4596" w:rsidRPr="007F48AE" w:rsidRDefault="004B4596" w:rsidP="0044634B">
            <w:pPr>
              <w:pStyle w:val="NormalWeb"/>
              <w:tabs>
                <w:tab w:val="left" w:pos="161"/>
              </w:tabs>
              <w:spacing w:before="0" w:beforeAutospacing="0" w:after="0" w:afterAutospacing="0" w:line="216" w:lineRule="auto"/>
              <w:ind w:left="250" w:hanging="250"/>
              <w:rPr>
                <w:rFonts w:ascii="Posterama" w:hAnsi="Posterama" w:cs="Posterama"/>
                <w:sz w:val="20"/>
                <w:szCs w:val="20"/>
              </w:rPr>
            </w:pPr>
          </w:p>
        </w:tc>
        <w:tc>
          <w:tcPr>
            <w:tcW w:w="4140" w:type="dxa"/>
            <w:shd w:val="clear" w:color="auto" w:fill="auto"/>
          </w:tcPr>
          <w:p w14:paraId="48C86718" w14:textId="3BD81C52" w:rsidR="007F48AE" w:rsidRPr="0092194E" w:rsidRDefault="00510706" w:rsidP="00773844">
            <w:pPr>
              <w:pStyle w:val="NormalWeb"/>
              <w:numPr>
                <w:ilvl w:val="0"/>
                <w:numId w:val="23"/>
              </w:numPr>
              <w:tabs>
                <w:tab w:val="left" w:pos="161"/>
              </w:tabs>
              <w:spacing w:before="0" w:beforeAutospacing="0" w:after="0" w:afterAutospacing="0" w:line="216" w:lineRule="auto"/>
              <w:ind w:left="230" w:hanging="270"/>
              <w:rPr>
                <w:rFonts w:ascii="Posterama" w:hAnsi="Posterama" w:cs="Posterama"/>
                <w:color w:val="4472C4" w:themeColor="accent1"/>
                <w:sz w:val="19"/>
                <w:szCs w:val="19"/>
              </w:rPr>
            </w:pPr>
            <w:r w:rsidRPr="0092194E">
              <w:rPr>
                <w:rFonts w:ascii="Posterama" w:hAnsi="Posterama" w:cs="Posterama"/>
                <w:color w:val="4472C4" w:themeColor="accent1"/>
                <w:sz w:val="19"/>
                <w:szCs w:val="19"/>
              </w:rPr>
              <w:t xml:space="preserve"> </w:t>
            </w:r>
            <w:r w:rsidR="007F48AE" w:rsidRPr="0092194E">
              <w:rPr>
                <w:rFonts w:ascii="Posterama" w:hAnsi="Posterama" w:cs="Posterama"/>
                <w:color w:val="4472C4" w:themeColor="accent1"/>
                <w:sz w:val="19"/>
                <w:szCs w:val="19"/>
                <w:lang w:val="es"/>
              </w:rPr>
              <w:t xml:space="preserve">Mayor capacidad de los Estados Miembros de la OEA para implementar estrategias de GIRH. </w:t>
            </w:r>
          </w:p>
          <w:p w14:paraId="4B27DA56" w14:textId="7384D42B" w:rsidR="007F48AE" w:rsidRPr="0092194E" w:rsidRDefault="007F48AE" w:rsidP="00773844">
            <w:pPr>
              <w:pStyle w:val="NormalWeb"/>
              <w:numPr>
                <w:ilvl w:val="0"/>
                <w:numId w:val="23"/>
              </w:numPr>
              <w:tabs>
                <w:tab w:val="left" w:pos="161"/>
              </w:tabs>
              <w:spacing w:before="0" w:beforeAutospacing="0" w:after="0" w:afterAutospacing="0" w:line="216" w:lineRule="auto"/>
              <w:ind w:left="230" w:hanging="270"/>
              <w:rPr>
                <w:rFonts w:ascii="Posterama" w:hAnsi="Posterama" w:cs="Posterama"/>
                <w:color w:val="4472C4" w:themeColor="accent1"/>
                <w:sz w:val="19"/>
                <w:szCs w:val="19"/>
              </w:rPr>
            </w:pPr>
            <w:r w:rsidRPr="0092194E">
              <w:rPr>
                <w:rFonts w:ascii="Posterama" w:hAnsi="Posterama" w:cs="Posterama"/>
                <w:color w:val="4472C4" w:themeColor="accent1"/>
                <w:sz w:val="19"/>
                <w:szCs w:val="19"/>
                <w:lang w:val="es"/>
              </w:rPr>
              <w:t xml:space="preserve"> Fortalecimiento de la gobernanza del agua de los Estados Miembros de la OEA. </w:t>
            </w:r>
          </w:p>
          <w:p w14:paraId="52EFEE2E" w14:textId="37AE29DB" w:rsidR="007F48AE" w:rsidRPr="0092194E" w:rsidRDefault="00027DE5" w:rsidP="00773844">
            <w:pPr>
              <w:pStyle w:val="ListParagraph"/>
              <w:numPr>
                <w:ilvl w:val="0"/>
                <w:numId w:val="23"/>
              </w:numPr>
              <w:tabs>
                <w:tab w:val="left" w:pos="161"/>
              </w:tabs>
              <w:ind w:left="230" w:hanging="270"/>
              <w:rPr>
                <w:rFonts w:ascii="Posterama" w:eastAsia="Times New Roman" w:hAnsi="Posterama" w:cs="Posterama"/>
                <w:color w:val="4472C4" w:themeColor="accent1"/>
                <w:sz w:val="19"/>
                <w:szCs w:val="19"/>
              </w:rPr>
            </w:pPr>
            <w:r w:rsidRPr="0092194E">
              <w:rPr>
                <w:rFonts w:ascii="Posterama" w:hAnsi="Posterama" w:cs="Posterama"/>
                <w:color w:val="4472C4" w:themeColor="accent1"/>
                <w:sz w:val="19"/>
                <w:szCs w:val="19"/>
                <w:lang w:val="es"/>
              </w:rPr>
              <w:t xml:space="preserve"> </w:t>
            </w:r>
            <w:r w:rsidR="007F48AE" w:rsidRPr="0092194E">
              <w:rPr>
                <w:rFonts w:ascii="Posterama" w:hAnsi="Posterama" w:cs="Posterama"/>
                <w:color w:val="4472C4" w:themeColor="accent1"/>
                <w:sz w:val="19"/>
                <w:szCs w:val="19"/>
                <w:lang w:val="es"/>
              </w:rPr>
              <w:t>Aumento de la sostenibilidad financiera de los Estados Miembros de la OEA y su participación pública en la GIRH</w:t>
            </w:r>
          </w:p>
          <w:p w14:paraId="2B5383C8" w14:textId="20BE1812" w:rsidR="004B4596" w:rsidRPr="0092194E" w:rsidRDefault="007F48AE" w:rsidP="00773844">
            <w:pPr>
              <w:pStyle w:val="NormalWeb"/>
              <w:numPr>
                <w:ilvl w:val="0"/>
                <w:numId w:val="23"/>
              </w:numPr>
              <w:tabs>
                <w:tab w:val="left" w:pos="161"/>
              </w:tabs>
              <w:spacing w:before="0" w:beforeAutospacing="0" w:after="0" w:afterAutospacing="0" w:line="216" w:lineRule="auto"/>
              <w:ind w:left="230" w:hanging="270"/>
              <w:rPr>
                <w:rFonts w:ascii="Posterama" w:hAnsi="Posterama" w:cs="Posterama"/>
                <w:sz w:val="19"/>
                <w:szCs w:val="19"/>
              </w:rPr>
            </w:pPr>
            <w:r w:rsidRPr="0092194E">
              <w:rPr>
                <w:rFonts w:ascii="Posterama" w:hAnsi="Posterama" w:cs="Posterama"/>
                <w:color w:val="4472C4" w:themeColor="accent1"/>
                <w:sz w:val="19"/>
                <w:szCs w:val="19"/>
                <w:lang w:val="es"/>
              </w:rPr>
              <w:t xml:space="preserve"> Las instituciones pertinentes de los Estados Miembros apoyados tienen mejores habilidades para diseñar y/o implementar políticas, marcos regulatorios, programas institucionales u otras iniciativas que fomenten las capacidades en la GIRH</w:t>
            </w:r>
          </w:p>
        </w:tc>
        <w:tc>
          <w:tcPr>
            <w:tcW w:w="6120" w:type="dxa"/>
          </w:tcPr>
          <w:p w14:paraId="5732CC88" w14:textId="7075D54D" w:rsidR="007F48AE" w:rsidRPr="0092194E" w:rsidRDefault="004B4596" w:rsidP="00773844">
            <w:pPr>
              <w:pStyle w:val="ListParagraph"/>
              <w:numPr>
                <w:ilvl w:val="0"/>
                <w:numId w:val="23"/>
              </w:numPr>
              <w:ind w:left="160" w:hanging="280"/>
              <w:rPr>
                <w:rFonts w:ascii="Posterama" w:eastAsia="Calibri" w:hAnsi="Posterama" w:cs="Posterama"/>
                <w:sz w:val="19"/>
                <w:szCs w:val="19"/>
              </w:rPr>
            </w:pPr>
            <w:r w:rsidRPr="0092194E">
              <w:rPr>
                <w:rFonts w:ascii="Posterama" w:eastAsia="Calibri" w:hAnsi="Posterama" w:cs="Posterama"/>
                <w:sz w:val="19"/>
                <w:szCs w:val="19"/>
              </w:rPr>
              <w:t>5-</w:t>
            </w:r>
            <w:r w:rsidR="007F48AE" w:rsidRPr="0092194E">
              <w:rPr>
                <w:rFonts w:ascii="Posterama" w:hAnsi="Posterama" w:cs="Posterama"/>
                <w:sz w:val="19"/>
                <w:szCs w:val="19"/>
                <w:lang w:val="es"/>
              </w:rPr>
              <w:t>10 Instituciones de los Estados Miembros con capacidad</w:t>
            </w:r>
          </w:p>
          <w:p w14:paraId="52DD5393" w14:textId="77777777" w:rsidR="007F48AE" w:rsidRPr="0092194E" w:rsidRDefault="007F48AE" w:rsidP="00773844">
            <w:pPr>
              <w:pStyle w:val="ListParagraph"/>
              <w:numPr>
                <w:ilvl w:val="0"/>
                <w:numId w:val="23"/>
              </w:numPr>
              <w:ind w:left="160" w:hanging="270"/>
              <w:rPr>
                <w:rFonts w:ascii="Posterama" w:eastAsia="Calibri" w:hAnsi="Posterama" w:cs="Posterama"/>
                <w:sz w:val="19"/>
                <w:szCs w:val="19"/>
              </w:rPr>
            </w:pPr>
            <w:r w:rsidRPr="0092194E">
              <w:rPr>
                <w:rFonts w:ascii="Posterama" w:hAnsi="Posterama" w:cs="Posterama"/>
                <w:sz w:val="19"/>
                <w:szCs w:val="19"/>
                <w:lang w:val="es"/>
              </w:rPr>
              <w:t xml:space="preserve">Al menos 1/3 de los Estados Miembros de la OEA tienen asistencia técnica relacionada con la GIRH. </w:t>
            </w:r>
          </w:p>
          <w:p w14:paraId="0FDC03E6" w14:textId="77777777" w:rsidR="007F48AE" w:rsidRPr="0092194E" w:rsidRDefault="007F48AE" w:rsidP="00773844">
            <w:pPr>
              <w:pStyle w:val="ListParagraph"/>
              <w:numPr>
                <w:ilvl w:val="0"/>
                <w:numId w:val="23"/>
              </w:numPr>
              <w:ind w:left="160" w:hanging="270"/>
              <w:rPr>
                <w:rFonts w:ascii="Posterama" w:eastAsia="Calibri" w:hAnsi="Posterama" w:cs="Posterama"/>
                <w:sz w:val="19"/>
                <w:szCs w:val="19"/>
              </w:rPr>
            </w:pPr>
            <w:r w:rsidRPr="0092194E">
              <w:rPr>
                <w:rFonts w:ascii="Posterama" w:hAnsi="Posterama" w:cs="Posterama"/>
                <w:sz w:val="19"/>
                <w:szCs w:val="19"/>
                <w:lang w:val="es"/>
              </w:rPr>
              <w:t>Al menos 1 cooperación técnica o proyecto desarrollado para promover la GIRH en 3 Estados Miembros de la OEA.</w:t>
            </w:r>
          </w:p>
          <w:p w14:paraId="068E4BB3" w14:textId="2297EBF6" w:rsidR="007F48AE" w:rsidRPr="0092194E" w:rsidRDefault="007F48AE" w:rsidP="00773844">
            <w:pPr>
              <w:pStyle w:val="ListParagraph"/>
              <w:numPr>
                <w:ilvl w:val="0"/>
                <w:numId w:val="23"/>
              </w:numPr>
              <w:ind w:left="160" w:hanging="270"/>
              <w:rPr>
                <w:rFonts w:ascii="Posterama" w:eastAsia="Calibri" w:hAnsi="Posterama" w:cs="Posterama"/>
                <w:sz w:val="19"/>
                <w:szCs w:val="19"/>
              </w:rPr>
            </w:pPr>
            <w:r w:rsidRPr="0092194E">
              <w:rPr>
                <w:rFonts w:ascii="Posterama" w:hAnsi="Posterama" w:cs="Posterama"/>
                <w:sz w:val="19"/>
                <w:szCs w:val="19"/>
                <w:lang w:val="es"/>
              </w:rPr>
              <w:t>Al menos 1 publicación sobre temas emergentes dentro de Agua, el Clima y otros temas transversales.</w:t>
            </w:r>
          </w:p>
          <w:p w14:paraId="1BFACDE6" w14:textId="77777777" w:rsidR="007F48AE" w:rsidRPr="0092194E" w:rsidRDefault="007F48AE" w:rsidP="00773844">
            <w:pPr>
              <w:pStyle w:val="ListParagraph"/>
              <w:numPr>
                <w:ilvl w:val="0"/>
                <w:numId w:val="23"/>
              </w:numPr>
              <w:ind w:left="160" w:hanging="270"/>
              <w:rPr>
                <w:rFonts w:ascii="Posterama" w:eastAsia="Calibri" w:hAnsi="Posterama" w:cs="Posterama"/>
                <w:sz w:val="19"/>
                <w:szCs w:val="19"/>
              </w:rPr>
            </w:pPr>
            <w:r w:rsidRPr="0092194E">
              <w:rPr>
                <w:rFonts w:ascii="Posterama" w:hAnsi="Posterama" w:cs="Posterama"/>
                <w:sz w:val="19"/>
                <w:szCs w:val="19"/>
                <w:lang w:val="es"/>
              </w:rPr>
              <w:t xml:space="preserve">Al menos 1 proyecto o actividad implementada con otros departamentos o secciones de la SEDI. </w:t>
            </w:r>
          </w:p>
          <w:p w14:paraId="7568C2ED" w14:textId="77777777" w:rsidR="00B443BC" w:rsidRPr="0092194E" w:rsidRDefault="007F48AE" w:rsidP="00773844">
            <w:pPr>
              <w:pStyle w:val="ListParagraph"/>
              <w:numPr>
                <w:ilvl w:val="0"/>
                <w:numId w:val="23"/>
              </w:numPr>
              <w:ind w:left="160" w:hanging="270"/>
              <w:rPr>
                <w:rFonts w:ascii="Posterama" w:eastAsia="Calibri" w:hAnsi="Posterama" w:cs="Posterama"/>
                <w:color w:val="4472C4" w:themeColor="accent1"/>
                <w:sz w:val="19"/>
                <w:szCs w:val="19"/>
              </w:rPr>
            </w:pPr>
            <w:r w:rsidRPr="0092194E">
              <w:rPr>
                <w:rFonts w:ascii="Posterama" w:hAnsi="Posterama" w:cs="Posterama"/>
                <w:sz w:val="19"/>
                <w:szCs w:val="19"/>
                <w:lang w:val="es"/>
              </w:rPr>
              <w:t>Al menos 1 proyecto o actividad implementada con otras Secretarías de la SG/OEA (S</w:t>
            </w:r>
            <w:r w:rsidR="00B443BC" w:rsidRPr="0092194E">
              <w:rPr>
                <w:rFonts w:ascii="Posterama" w:hAnsi="Posterama" w:cs="Posterama"/>
                <w:sz w:val="19"/>
                <w:szCs w:val="19"/>
                <w:lang w:val="es"/>
              </w:rPr>
              <w:t>SM, SFD, CIDH, SARE)</w:t>
            </w:r>
          </w:p>
          <w:p w14:paraId="069D7202" w14:textId="6FA01937" w:rsidR="0092194E" w:rsidRPr="0092194E" w:rsidRDefault="007F48AE" w:rsidP="00773844">
            <w:pPr>
              <w:pStyle w:val="ListParagraph"/>
              <w:numPr>
                <w:ilvl w:val="0"/>
                <w:numId w:val="23"/>
              </w:numPr>
              <w:ind w:left="160" w:hanging="270"/>
              <w:rPr>
                <w:rFonts w:ascii="Posterama" w:eastAsia="Calibri" w:hAnsi="Posterama" w:cs="Posterama"/>
                <w:color w:val="4472C4" w:themeColor="accent1"/>
                <w:sz w:val="19"/>
                <w:szCs w:val="19"/>
              </w:rPr>
            </w:pPr>
            <w:r w:rsidRPr="0092194E">
              <w:rPr>
                <w:rFonts w:ascii="Posterama" w:hAnsi="Posterama" w:cs="Posterama"/>
                <w:sz w:val="19"/>
                <w:szCs w:val="19"/>
                <w:lang w:val="es"/>
              </w:rPr>
              <w:t>Liderar/</w:t>
            </w:r>
            <w:r w:rsidR="002C4088" w:rsidRPr="0092194E">
              <w:rPr>
                <w:rFonts w:ascii="Posterama" w:hAnsi="Posterama" w:cs="Posterama"/>
                <w:sz w:val="19"/>
                <w:szCs w:val="19"/>
                <w:lang w:val="es"/>
              </w:rPr>
              <w:t>Co</w:t>
            </w:r>
            <w:r w:rsidR="002C4088">
              <w:rPr>
                <w:rFonts w:ascii="Posterama" w:hAnsi="Posterama" w:cs="Posterama"/>
                <w:sz w:val="19"/>
                <w:szCs w:val="19"/>
                <w:lang w:val="es"/>
              </w:rPr>
              <w:t>liderar</w:t>
            </w:r>
            <w:r w:rsidRPr="0092194E">
              <w:rPr>
                <w:rFonts w:ascii="Posterama" w:hAnsi="Posterama" w:cs="Posterama"/>
                <w:sz w:val="19"/>
                <w:szCs w:val="19"/>
                <w:lang w:val="es"/>
              </w:rPr>
              <w:t xml:space="preserve"> al menos 1 sesión en 2 eventos clave del sector del agua en las Américas. </w:t>
            </w:r>
          </w:p>
          <w:p w14:paraId="6D9D8643" w14:textId="75E3C94C" w:rsidR="004B4596" w:rsidRPr="0092194E" w:rsidRDefault="007F48AE" w:rsidP="00773844">
            <w:pPr>
              <w:pStyle w:val="ListParagraph"/>
              <w:numPr>
                <w:ilvl w:val="0"/>
                <w:numId w:val="23"/>
              </w:numPr>
              <w:ind w:left="160" w:hanging="270"/>
              <w:rPr>
                <w:rFonts w:ascii="Posterama" w:eastAsia="Calibri" w:hAnsi="Posterama" w:cs="Posterama"/>
                <w:color w:val="4472C4" w:themeColor="accent1"/>
                <w:sz w:val="19"/>
                <w:szCs w:val="19"/>
              </w:rPr>
            </w:pPr>
            <w:r w:rsidRPr="0092194E">
              <w:rPr>
                <w:rFonts w:ascii="Posterama" w:hAnsi="Posterama" w:cs="Posterama"/>
                <w:sz w:val="19"/>
                <w:szCs w:val="19"/>
                <w:lang w:val="es"/>
              </w:rPr>
              <w:t>Liderar/Co</w:t>
            </w:r>
            <w:r w:rsidR="002C4088">
              <w:rPr>
                <w:rFonts w:ascii="Posterama" w:hAnsi="Posterama" w:cs="Posterama"/>
                <w:sz w:val="19"/>
                <w:szCs w:val="19"/>
                <w:lang w:val="es"/>
              </w:rPr>
              <w:t>liderar</w:t>
            </w:r>
            <w:r w:rsidRPr="0092194E">
              <w:rPr>
                <w:rFonts w:ascii="Posterama" w:hAnsi="Posterama" w:cs="Posterama"/>
                <w:sz w:val="19"/>
                <w:szCs w:val="19"/>
                <w:lang w:val="es"/>
              </w:rPr>
              <w:t xml:space="preserve"> 1 sesión en 1 evento clave del sector del agua a nivel mundial</w:t>
            </w:r>
            <w:r w:rsidRPr="0092194E">
              <w:rPr>
                <w:sz w:val="19"/>
                <w:szCs w:val="19"/>
                <w:lang w:val="es"/>
              </w:rPr>
              <w:t xml:space="preserve"> </w:t>
            </w:r>
          </w:p>
        </w:tc>
        <w:tc>
          <w:tcPr>
            <w:tcW w:w="3420" w:type="dxa"/>
          </w:tcPr>
          <w:p w14:paraId="4F34B984" w14:textId="390D1667" w:rsidR="004B4596" w:rsidRPr="007F48AE" w:rsidRDefault="007F48AE" w:rsidP="0044634B">
            <w:pPr>
              <w:rPr>
                <w:rFonts w:ascii="Posterama" w:hAnsi="Posterama" w:cs="Posterama"/>
                <w:color w:val="4472C4" w:themeColor="accent1"/>
                <w:sz w:val="20"/>
                <w:szCs w:val="20"/>
              </w:rPr>
            </w:pPr>
            <w:r w:rsidRPr="0092194E">
              <w:rPr>
                <w:rFonts w:ascii="Posterama" w:hAnsi="Posterama" w:cs="Posterama"/>
                <w:color w:val="4472C4" w:themeColor="accent1"/>
                <w:sz w:val="18"/>
                <w:szCs w:val="18"/>
              </w:rPr>
              <w:t xml:space="preserve">Banco de Desarrollo de América Latina (CAF), Banco Interamericano de Desarrollo (BID), Programa de las Naciones Unidas para el Medio Ambiente (PNUMA), Agencia Suiza de Cooperación para el Desarrollo (COSUDE), Iniciativa Alemana para el Clima Internacional (IKI), Banco de Desarrollo KfW, Universidad de </w:t>
            </w:r>
            <w:r w:rsidR="003E677D" w:rsidRPr="0092194E">
              <w:rPr>
                <w:rFonts w:ascii="Posterama" w:hAnsi="Posterama" w:cs="Posterama"/>
                <w:color w:val="4472C4" w:themeColor="accent1"/>
                <w:sz w:val="18"/>
                <w:szCs w:val="18"/>
              </w:rPr>
              <w:t>Zúrich</w:t>
            </w:r>
            <w:r w:rsidRPr="0092194E">
              <w:rPr>
                <w:rFonts w:ascii="Posterama" w:hAnsi="Posterama" w:cs="Posterama"/>
                <w:color w:val="4472C4" w:themeColor="accent1"/>
                <w:sz w:val="18"/>
                <w:szCs w:val="18"/>
              </w:rPr>
              <w:t>, RTI International, Fundación Panamericana para el Desarrollo (FUPAD), Trust of the Americas, USAID, Agencia Espacial Argentina (CONAE).</w:t>
            </w:r>
          </w:p>
        </w:tc>
      </w:tr>
      <w:tr w:rsidR="003C2999" w:rsidRPr="00011D4F" w14:paraId="5298E2CE" w14:textId="77777777" w:rsidTr="0044634B">
        <w:trPr>
          <w:trHeight w:val="180"/>
          <w:jc w:val="center"/>
        </w:trPr>
        <w:tc>
          <w:tcPr>
            <w:tcW w:w="14935" w:type="dxa"/>
            <w:gridSpan w:val="4"/>
            <w:shd w:val="clear" w:color="auto" w:fill="auto"/>
          </w:tcPr>
          <w:p w14:paraId="12369258" w14:textId="19205C4C" w:rsidR="003C2999" w:rsidRPr="00011D4F" w:rsidRDefault="006854FE" w:rsidP="0044634B">
            <w:pPr>
              <w:pStyle w:val="NormalWeb"/>
              <w:tabs>
                <w:tab w:val="left" w:pos="68"/>
              </w:tabs>
              <w:spacing w:before="0" w:beforeAutospacing="0" w:after="0" w:afterAutospacing="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p>
        </w:tc>
      </w:tr>
      <w:tr w:rsidR="003C2999" w:rsidRPr="00695AC9" w14:paraId="7F58B2F8" w14:textId="77777777" w:rsidTr="0044634B">
        <w:trPr>
          <w:trHeight w:val="347"/>
          <w:jc w:val="center"/>
        </w:trPr>
        <w:tc>
          <w:tcPr>
            <w:tcW w:w="14935" w:type="dxa"/>
            <w:gridSpan w:val="4"/>
          </w:tcPr>
          <w:p w14:paraId="62EAC02A" w14:textId="0EF0AF20" w:rsidR="00D477BD" w:rsidRPr="002C4088" w:rsidRDefault="00D477BD"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Continuar con la implementación del proyecto Fomento de la seguridad hídrica en la región del Trifinio: Promoción de la formulación de un TDA/SAP para la</w:t>
            </w:r>
            <w:r w:rsidR="00B443BC" w:rsidRPr="002C4088">
              <w:rPr>
                <w:rFonts w:ascii="Posterama" w:hAnsi="Posterama" w:cs="Posterama"/>
                <w:sz w:val="19"/>
                <w:szCs w:val="19"/>
                <w:lang w:val="es"/>
              </w:rPr>
              <w:t xml:space="preserve"> </w:t>
            </w:r>
            <w:r w:rsidRPr="002C4088">
              <w:rPr>
                <w:rFonts w:ascii="Posterama" w:hAnsi="Posterama" w:cs="Posterama"/>
                <w:sz w:val="19"/>
                <w:szCs w:val="19"/>
                <w:lang w:val="es"/>
              </w:rPr>
              <w:t>cuenca transfronteriza del río Lempa (2023-2027</w:t>
            </w:r>
            <w:r w:rsidRPr="002C4088">
              <w:rPr>
                <w:rFonts w:ascii="Posterama" w:hAnsi="Posterama" w:cs="Posterama"/>
                <w:color w:val="003399"/>
                <w:sz w:val="19"/>
                <w:szCs w:val="19"/>
                <w:lang w:val="es"/>
              </w:rPr>
              <w:t>).</w:t>
            </w:r>
          </w:p>
          <w:p w14:paraId="62DAF115" w14:textId="6FB67658" w:rsidR="00D477BD" w:rsidRPr="002C4088" w:rsidRDefault="00D477BD"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Inicio de la ejecución de los Sistemas de Apoyo a la Decisión Participativos e Informados por el Clima: Mejora de la Planificación de los Recursos Hídricos y Acción Climática en Perú y del Proyecto de Gestión Sostenible y Gestión Resiliente al Clima de los Ecosistemas Altoandinos (H</w:t>
            </w:r>
            <w:r w:rsidR="002C4088">
              <w:rPr>
                <w:rFonts w:ascii="Posterama" w:hAnsi="Posterama" w:cs="Posterama"/>
                <w:sz w:val="19"/>
                <w:szCs w:val="19"/>
                <w:lang w:val="es"/>
              </w:rPr>
              <w:t>AME</w:t>
            </w:r>
            <w:r w:rsidRPr="002C4088">
              <w:rPr>
                <w:rFonts w:ascii="Posterama" w:hAnsi="Posterama" w:cs="Posterama"/>
                <w:sz w:val="19"/>
                <w:szCs w:val="19"/>
                <w:lang w:val="es"/>
              </w:rPr>
              <w:t>), Iniciativa Regional (Bolivia, Colombia, Ecuador y Perú) y de la Alianza de Bonos Verdes.</w:t>
            </w:r>
          </w:p>
          <w:p w14:paraId="045FAD11" w14:textId="77777777" w:rsidR="00D477BD" w:rsidRPr="002C4088" w:rsidRDefault="00D477BD"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Preparar el Cierre del proyecto Preparando el terreno para la implementación del Programa de Acción Estratégica (PAE) de la Cuenca del Plata.</w:t>
            </w:r>
          </w:p>
          <w:p w14:paraId="657F1102" w14:textId="77777777" w:rsidR="00D477BD" w:rsidRPr="002C4088" w:rsidRDefault="00D477BD"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Continuar la implementación de los proyectos de GIRH; Resiliencia hídrica para un noreste de Haití sensible a la sequía (2022-2025); El Fondo Regional del Caribe para la Gestión de Aguas Residuales (CreW+) (2019-2025), Programa "Ciencia para la Toma de Decisiones en Aguas Transfronterizas en América Latina y el Caribe (ALC) en la Cuenca del Plata y la Región Trifinio.</w:t>
            </w:r>
          </w:p>
          <w:p w14:paraId="56BC5D88" w14:textId="77777777" w:rsidR="00D477BD" w:rsidRPr="002C4088" w:rsidRDefault="00D477BD"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Inicio de la elaboración del documento del proyecto "Gestión integrada de los recursos hídricos en la cuenca transfronteriza del río Bermejo".</w:t>
            </w:r>
          </w:p>
          <w:p w14:paraId="2F978BE2" w14:textId="77777777" w:rsidR="00695AC9" w:rsidRPr="002C4088" w:rsidRDefault="00695AC9" w:rsidP="009931C4">
            <w:pPr>
              <w:pStyle w:val="ListParagraph"/>
              <w:numPr>
                <w:ilvl w:val="0"/>
                <w:numId w:val="24"/>
              </w:numPr>
              <w:spacing w:line="252" w:lineRule="auto"/>
              <w:ind w:left="251" w:hanging="251"/>
              <w:jc w:val="both"/>
              <w:rPr>
                <w:rFonts w:ascii="Posterama" w:hAnsi="Posterama" w:cs="Posterama"/>
                <w:sz w:val="19"/>
                <w:szCs w:val="19"/>
              </w:rPr>
            </w:pPr>
            <w:r w:rsidRPr="002C4088">
              <w:rPr>
                <w:rFonts w:ascii="Posterama" w:hAnsi="Posterama" w:cs="Posterama"/>
                <w:sz w:val="19"/>
                <w:szCs w:val="19"/>
                <w:lang w:val="es"/>
              </w:rPr>
              <w:t>Participación en; Conferencia de las Naciones Unidas sobre el Agua 2023, Semana del Agua de Estocolmo 2023 y Conferencia de las Naciones Unidas sobre el Cambio Climático.</w:t>
            </w:r>
          </w:p>
          <w:p w14:paraId="41629E1E" w14:textId="63DE2601" w:rsidR="00636D81" w:rsidRPr="002C4088" w:rsidRDefault="00695AC9" w:rsidP="009931C4">
            <w:pPr>
              <w:pStyle w:val="ListParagraph"/>
              <w:numPr>
                <w:ilvl w:val="0"/>
                <w:numId w:val="24"/>
              </w:numPr>
              <w:spacing w:line="252" w:lineRule="auto"/>
              <w:ind w:left="251" w:hanging="251"/>
              <w:jc w:val="both"/>
              <w:rPr>
                <w:rFonts w:ascii="Posterama" w:hAnsi="Posterama" w:cs="Posterama"/>
                <w:sz w:val="20"/>
                <w:szCs w:val="20"/>
              </w:rPr>
            </w:pPr>
            <w:r w:rsidRPr="002C4088">
              <w:rPr>
                <w:rFonts w:ascii="Posterama" w:hAnsi="Posterama" w:cs="Posterama"/>
                <w:sz w:val="19"/>
                <w:szCs w:val="19"/>
                <w:lang w:val="es"/>
              </w:rPr>
              <w:t>Implementación de dos ediciones del Programa de Fortalecimiento de Capacidades "Acción Climática para el Desarrollo en América Latina y el Caribe".</w:t>
            </w:r>
          </w:p>
        </w:tc>
      </w:tr>
    </w:tbl>
    <w:tbl>
      <w:tblPr>
        <w:tblStyle w:val="TableGridLight"/>
        <w:tblpPr w:leftFromText="187" w:rightFromText="187" w:vertAnchor="text" w:horzAnchor="margin" w:tblpXSpec="center" w:tblpY="102"/>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5490"/>
        <w:gridCol w:w="2651"/>
      </w:tblGrid>
      <w:tr w:rsidR="00E50B7A" w:rsidRPr="006C02E4" w14:paraId="6F773D7E" w14:textId="77777777" w:rsidTr="00BE573F">
        <w:trPr>
          <w:trHeight w:val="252"/>
        </w:trPr>
        <w:tc>
          <w:tcPr>
            <w:tcW w:w="14256" w:type="dxa"/>
            <w:gridSpan w:val="4"/>
            <w:shd w:val="clear" w:color="auto" w:fill="auto"/>
          </w:tcPr>
          <w:p w14:paraId="241FB533" w14:textId="4B6DE749" w:rsidR="00E50B7A" w:rsidRPr="006C02E4" w:rsidRDefault="00636D81" w:rsidP="00BE573F">
            <w:pPr>
              <w:pStyle w:val="NormalWeb"/>
              <w:tabs>
                <w:tab w:val="left" w:pos="68"/>
              </w:tabs>
              <w:spacing w:before="0" w:beforeAutospacing="0"/>
              <w:jc w:val="center"/>
              <w:rPr>
                <w:rFonts w:ascii="Posterama" w:hAnsi="Posterama" w:cs="Posterama"/>
                <w:color w:val="000000" w:themeColor="text1"/>
                <w:sz w:val="20"/>
                <w:szCs w:val="20"/>
              </w:rPr>
            </w:pPr>
            <w:r w:rsidRPr="006C02E4">
              <w:lastRenderedPageBreak/>
              <w:br w:type="page"/>
            </w:r>
            <w:r w:rsidR="002C4088" w:rsidRPr="006C02E4">
              <w:rPr>
                <w:rFonts w:ascii="Posterama" w:eastAsia="+mn-ea" w:hAnsi="Posterama" w:cs="Posterama"/>
                <w:b/>
                <w:bCs/>
                <w:color w:val="000000" w:themeColor="text1"/>
                <w:kern w:val="24"/>
              </w:rPr>
              <w:t>Área</w:t>
            </w:r>
            <w:r w:rsidR="00E50B7A" w:rsidRPr="006C02E4">
              <w:rPr>
                <w:rFonts w:ascii="Posterama" w:eastAsia="+mn-ea" w:hAnsi="Posterama" w:cs="Posterama"/>
                <w:b/>
                <w:bCs/>
                <w:color w:val="000000" w:themeColor="text1"/>
                <w:kern w:val="24"/>
              </w:rPr>
              <w:t xml:space="preserve">: </w:t>
            </w:r>
            <w:r w:rsidR="00E50B7A" w:rsidRPr="006C02E4">
              <w:rPr>
                <w:rFonts w:ascii="Posterama" w:hAnsi="Posterama" w:cs="Posterama"/>
                <w:sz w:val="22"/>
                <w:szCs w:val="22"/>
              </w:rPr>
              <w:t xml:space="preserve"> </w:t>
            </w:r>
            <w:r w:rsidR="006C02E4" w:rsidRPr="006C02E4">
              <w:rPr>
                <w:rFonts w:ascii="Posterama" w:eastAsia="+mn-ea" w:hAnsi="Posterama" w:cs="Posterama"/>
                <w:b/>
                <w:bCs/>
                <w:color w:val="000000" w:themeColor="text1"/>
                <w:kern w:val="24"/>
              </w:rPr>
              <w:t>Desarrollo sostenible y un enfoque integrado al cambio climático</w:t>
            </w:r>
          </w:p>
        </w:tc>
      </w:tr>
      <w:tr w:rsidR="00E50B7A" w:rsidRPr="00447D96" w14:paraId="3C7F5C7D" w14:textId="77777777" w:rsidTr="00BE573F">
        <w:trPr>
          <w:trHeight w:val="195"/>
        </w:trPr>
        <w:tc>
          <w:tcPr>
            <w:tcW w:w="14256" w:type="dxa"/>
            <w:gridSpan w:val="4"/>
          </w:tcPr>
          <w:p w14:paraId="4C7EEE0E" w14:textId="46333346" w:rsidR="00E50B7A" w:rsidRPr="00447D96" w:rsidRDefault="00447D96" w:rsidP="00BE573F">
            <w:pPr>
              <w:pStyle w:val="NormalWeb"/>
              <w:tabs>
                <w:tab w:val="left" w:pos="68"/>
              </w:tabs>
              <w:spacing w:before="0" w:beforeAutospacing="0"/>
              <w:rPr>
                <w:rFonts w:ascii="Posterama" w:hAnsi="Posterama" w:cs="Posterama"/>
                <w:b/>
                <w:bCs/>
                <w:color w:val="595959" w:themeColor="text1" w:themeTint="A6"/>
                <w:sz w:val="20"/>
                <w:szCs w:val="20"/>
              </w:rPr>
            </w:pPr>
            <w:r w:rsidRPr="00447D96">
              <w:rPr>
                <w:rFonts w:ascii="Posterama" w:hAnsi="Posterama" w:cs="Posterama"/>
                <w:b/>
                <w:bCs/>
                <w:sz w:val="20"/>
                <w:szCs w:val="20"/>
              </w:rPr>
              <w:t>Línea</w:t>
            </w:r>
            <w:r w:rsidR="000A688A" w:rsidRPr="00447D96">
              <w:rPr>
                <w:rFonts w:ascii="Posterama" w:hAnsi="Posterama" w:cs="Posterama"/>
                <w:b/>
                <w:bCs/>
                <w:sz w:val="20"/>
                <w:szCs w:val="20"/>
              </w:rPr>
              <w:t xml:space="preserve"> </w:t>
            </w:r>
            <w:r w:rsidRPr="00447D96">
              <w:rPr>
                <w:rFonts w:ascii="Posterama" w:hAnsi="Posterama" w:cs="Posterama"/>
                <w:b/>
                <w:bCs/>
                <w:sz w:val="20"/>
                <w:szCs w:val="20"/>
              </w:rPr>
              <w:t>Estratégica</w:t>
            </w:r>
            <w:r w:rsidR="000A688A" w:rsidRPr="00447D96">
              <w:rPr>
                <w:rFonts w:ascii="Posterama" w:hAnsi="Posterama" w:cs="Posterama"/>
                <w:b/>
                <w:bCs/>
                <w:sz w:val="20"/>
                <w:szCs w:val="20"/>
              </w:rPr>
              <w:t xml:space="preserve"> OEA:</w:t>
            </w:r>
            <w:r w:rsidR="00E50B7A" w:rsidRPr="00447D96">
              <w:rPr>
                <w:rFonts w:ascii="Posterama" w:hAnsi="Posterama" w:cs="Posterama"/>
                <w:b/>
                <w:bCs/>
                <w:sz w:val="20"/>
                <w:szCs w:val="20"/>
              </w:rPr>
              <w:t xml:space="preserve"> 2. </w:t>
            </w:r>
            <w:r w:rsidRPr="00447D96">
              <w:rPr>
                <w:rFonts w:ascii="Posterama" w:hAnsi="Posterama" w:cs="Posterama"/>
                <w:b/>
                <w:bCs/>
                <w:sz w:val="20"/>
                <w:szCs w:val="20"/>
              </w:rPr>
              <w:t>Fortalecer la implementación de los objetivos de desarrollo sostenible de conformidad con el Programa Interamericano para el Desarrollo Sostenible (PIDS) 2016-2021.</w:t>
            </w:r>
          </w:p>
        </w:tc>
      </w:tr>
      <w:tr w:rsidR="00E50B7A" w:rsidRPr="0044634B" w14:paraId="4E7F3E1B" w14:textId="77777777" w:rsidTr="00BE573F">
        <w:trPr>
          <w:trHeight w:val="440"/>
        </w:trPr>
        <w:tc>
          <w:tcPr>
            <w:tcW w:w="14256" w:type="dxa"/>
            <w:gridSpan w:val="4"/>
          </w:tcPr>
          <w:p w14:paraId="7D0BF33C" w14:textId="18E2CDE4" w:rsidR="00E50B7A" w:rsidRPr="0044634B" w:rsidRDefault="000A688A" w:rsidP="00BE573F">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E50B7A" w:rsidRPr="00DD00B5">
              <w:rPr>
                <w:rFonts w:ascii="Posterama" w:hAnsi="Posterama" w:cs="Posterama"/>
                <w:sz w:val="20"/>
                <w:szCs w:val="20"/>
              </w:rPr>
              <w:t xml:space="preserve"> 2.4. </w:t>
            </w:r>
            <w:r w:rsidR="0044634B" w:rsidRPr="00972150">
              <w:rPr>
                <w:rFonts w:ascii="Posterama" w:hAnsi="Posterama" w:cs="Posterama"/>
                <w:sz w:val="20"/>
                <w:szCs w:val="20"/>
                <w:lang w:val="es"/>
              </w:rPr>
              <w:t>Mejorar las capacidades de los Estados Miembros en la gestión sostenible de la energía, priorizando la promoción de la energía limpia, renovable, ambientalmente sostenible y la eficiencia energética en línea con los objetivos y acciones estratégicas descritas en la sección 3.5 del PIDS</w:t>
            </w:r>
          </w:p>
        </w:tc>
      </w:tr>
      <w:tr w:rsidR="00E50B7A" w:rsidRPr="00972150" w14:paraId="47678BCE" w14:textId="77777777" w:rsidTr="00BE573F">
        <w:trPr>
          <w:trHeight w:val="294"/>
        </w:trPr>
        <w:tc>
          <w:tcPr>
            <w:tcW w:w="14256" w:type="dxa"/>
            <w:gridSpan w:val="4"/>
          </w:tcPr>
          <w:p w14:paraId="027E6EA6" w14:textId="088D2A86" w:rsidR="00E50B7A" w:rsidRPr="00972150" w:rsidRDefault="00972150" w:rsidP="00BE573F">
            <w:pPr>
              <w:pStyle w:val="NormalWeb"/>
              <w:tabs>
                <w:tab w:val="left" w:pos="68"/>
              </w:tabs>
              <w:spacing w:before="0" w:beforeAutospacing="0"/>
              <w:rPr>
                <w:rFonts w:ascii="Posterama" w:hAnsi="Posterama" w:cs="Posterama"/>
                <w:sz w:val="20"/>
                <w:szCs w:val="20"/>
              </w:rPr>
            </w:pPr>
            <w:r w:rsidRPr="00972150">
              <w:rPr>
                <w:rFonts w:ascii="Posterama" w:hAnsi="Posterama" w:cs="Posterama"/>
                <w:b/>
                <w:bCs/>
                <w:sz w:val="20"/>
                <w:szCs w:val="20"/>
              </w:rPr>
              <w:t>Áreas</w:t>
            </w:r>
            <w:r w:rsidR="00E50B7A" w:rsidRPr="00972150">
              <w:rPr>
                <w:rFonts w:ascii="Posterama" w:hAnsi="Posterama" w:cs="Posterama"/>
                <w:b/>
                <w:bCs/>
                <w:sz w:val="20"/>
                <w:szCs w:val="20"/>
              </w:rPr>
              <w:t>:</w:t>
            </w:r>
            <w:r w:rsidR="00E50B7A" w:rsidRPr="00972150">
              <w:rPr>
                <w:rFonts w:ascii="Posterama" w:hAnsi="Posterama" w:cs="Posterama"/>
                <w:sz w:val="20"/>
                <w:szCs w:val="20"/>
              </w:rPr>
              <w:t xml:space="preserve"> </w:t>
            </w:r>
            <w:r w:rsidRPr="00067370">
              <w:rPr>
                <w:rFonts w:ascii="Posterama" w:hAnsi="Posterama" w:cs="Posterama"/>
                <w:b/>
                <w:bCs/>
                <w:color w:val="4472C4" w:themeColor="accent1"/>
                <w:sz w:val="20"/>
                <w:szCs w:val="20"/>
              </w:rPr>
              <w:t xml:space="preserve">Agua, Energía, Biodiversidad, Gestión de Ecosistemas y Gestión del Riesgo de Desastres </w:t>
            </w:r>
            <w:r w:rsidR="00E50B7A" w:rsidRPr="00067370">
              <w:rPr>
                <w:rFonts w:ascii="Posterama" w:hAnsi="Posterama" w:cs="Posterama"/>
                <w:color w:val="4472C4" w:themeColor="accent1"/>
                <w:sz w:val="20"/>
                <w:szCs w:val="20"/>
              </w:rPr>
              <w:t xml:space="preserve"> </w:t>
            </w:r>
          </w:p>
        </w:tc>
      </w:tr>
      <w:tr w:rsidR="00E50B7A" w:rsidRPr="00316686" w14:paraId="06A29FF6" w14:textId="77777777" w:rsidTr="006373B3">
        <w:trPr>
          <w:trHeight w:val="212"/>
        </w:trPr>
        <w:tc>
          <w:tcPr>
            <w:tcW w:w="1975" w:type="dxa"/>
          </w:tcPr>
          <w:p w14:paraId="6A6B2BD6" w14:textId="333B6D58" w:rsidR="00E50B7A" w:rsidRPr="00C3597D" w:rsidRDefault="00F35AB5" w:rsidP="00067370">
            <w:pPr>
              <w:pStyle w:val="NormalWeb"/>
              <w:tabs>
                <w:tab w:val="left" w:pos="161"/>
              </w:tabs>
              <w:spacing w:before="0" w:beforeAutospacing="0" w:after="84" w:afterAutospacing="0" w:line="216" w:lineRule="auto"/>
              <w:jc w:val="center"/>
              <w:rPr>
                <w:rFonts w:ascii="Posterama" w:hAnsi="Posterama" w:cs="Posterama"/>
                <w:b/>
                <w:bCs/>
                <w:kern w:val="24"/>
                <w:sz w:val="20"/>
                <w:szCs w:val="20"/>
              </w:rPr>
            </w:pPr>
            <w:r>
              <w:rPr>
                <w:rFonts w:ascii="Posterama" w:eastAsia="Calibri" w:hAnsi="Posterama" w:cs="Posterama"/>
                <w:b/>
                <w:bCs/>
                <w:sz w:val="20"/>
                <w:szCs w:val="20"/>
              </w:rPr>
              <w:t>Programas de la SEDI:</w:t>
            </w:r>
          </w:p>
        </w:tc>
        <w:tc>
          <w:tcPr>
            <w:tcW w:w="4140" w:type="dxa"/>
          </w:tcPr>
          <w:p w14:paraId="2C7DA4F5" w14:textId="021E3595" w:rsidR="00E50B7A" w:rsidRPr="00C3597D" w:rsidRDefault="000A688A" w:rsidP="00067370">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color w:val="4472C4" w:themeColor="accent1"/>
                <w:sz w:val="20"/>
                <w:szCs w:val="20"/>
              </w:rPr>
              <w:t>Resultados Esperados:</w:t>
            </w:r>
          </w:p>
        </w:tc>
        <w:tc>
          <w:tcPr>
            <w:tcW w:w="5490" w:type="dxa"/>
          </w:tcPr>
          <w:p w14:paraId="6B2E1A47" w14:textId="23F5AE32" w:rsidR="00E50B7A" w:rsidRPr="00C3597D" w:rsidRDefault="001C4F8A" w:rsidP="00067370">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2651" w:type="dxa"/>
          </w:tcPr>
          <w:p w14:paraId="62B2F660" w14:textId="3300C4C8" w:rsidR="00E50B7A" w:rsidRPr="00C3597D" w:rsidRDefault="006854FE" w:rsidP="00067370">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4B4596" w:rsidRPr="00067370" w14:paraId="605C7875" w14:textId="77777777" w:rsidTr="006373B3">
        <w:trPr>
          <w:trHeight w:val="3186"/>
        </w:trPr>
        <w:tc>
          <w:tcPr>
            <w:tcW w:w="1975" w:type="dxa"/>
            <w:shd w:val="clear" w:color="auto" w:fill="auto"/>
          </w:tcPr>
          <w:p w14:paraId="27DF671A" w14:textId="10BDFDAF" w:rsidR="004B4596" w:rsidRPr="00067370" w:rsidRDefault="004B4596" w:rsidP="006373B3">
            <w:pPr>
              <w:pStyle w:val="NormalWeb"/>
              <w:numPr>
                <w:ilvl w:val="0"/>
                <w:numId w:val="1"/>
              </w:numPr>
              <w:tabs>
                <w:tab w:val="left" w:pos="161"/>
              </w:tabs>
              <w:spacing w:after="84" w:line="216" w:lineRule="auto"/>
              <w:rPr>
                <w:rFonts w:ascii="Posterama" w:eastAsia="Calibri" w:hAnsi="Posterama" w:cs="Posterama"/>
                <w:color w:val="000000" w:themeColor="text1"/>
                <w:sz w:val="20"/>
                <w:szCs w:val="20"/>
              </w:rPr>
            </w:pPr>
            <w:r w:rsidRPr="00067370">
              <w:rPr>
                <w:rFonts w:ascii="Posterama" w:eastAsia="Calibri" w:hAnsi="Posterama" w:cs="Posterama"/>
                <w:color w:val="000000" w:themeColor="text1"/>
                <w:sz w:val="20"/>
                <w:szCs w:val="20"/>
              </w:rPr>
              <w:t xml:space="preserve">  </w:t>
            </w:r>
            <w:r w:rsidR="00067370" w:rsidRPr="00067370">
              <w:rPr>
                <w:rFonts w:ascii="Posterama" w:hAnsi="Posterama" w:cs="Posterama"/>
                <w:color w:val="000000" w:themeColor="text1"/>
                <w:sz w:val="20"/>
                <w:szCs w:val="20"/>
                <w:lang w:val="es"/>
              </w:rPr>
              <w:t xml:space="preserve">Alianza de Energía y Clima de las Américas (ECPA) </w:t>
            </w:r>
          </w:p>
          <w:p w14:paraId="408315E7" w14:textId="77777777" w:rsidR="004B4596" w:rsidRPr="00067370" w:rsidRDefault="004B4596" w:rsidP="00BE573F">
            <w:pPr>
              <w:pStyle w:val="NormalWeb"/>
              <w:tabs>
                <w:tab w:val="left" w:pos="161"/>
              </w:tabs>
              <w:spacing w:after="84" w:line="216" w:lineRule="auto"/>
              <w:ind w:left="288"/>
              <w:rPr>
                <w:rFonts w:ascii="Posterama" w:eastAsia="Calibri" w:hAnsi="Posterama" w:cs="Posterama"/>
                <w:color w:val="000000" w:themeColor="text1"/>
                <w:sz w:val="20"/>
                <w:szCs w:val="20"/>
              </w:rPr>
            </w:pPr>
          </w:p>
          <w:p w14:paraId="7FEC275D" w14:textId="77777777" w:rsidR="004B4596" w:rsidRPr="00067370" w:rsidRDefault="004B4596" w:rsidP="00BE573F">
            <w:pPr>
              <w:pStyle w:val="NormalWeb"/>
              <w:tabs>
                <w:tab w:val="left" w:pos="161"/>
              </w:tabs>
              <w:spacing w:after="84" w:line="216" w:lineRule="auto"/>
              <w:rPr>
                <w:rFonts w:ascii="Posterama" w:hAnsi="Posterama" w:cs="Posterama"/>
                <w:sz w:val="20"/>
                <w:szCs w:val="20"/>
              </w:rPr>
            </w:pPr>
          </w:p>
        </w:tc>
        <w:tc>
          <w:tcPr>
            <w:tcW w:w="4140" w:type="dxa"/>
            <w:shd w:val="clear" w:color="auto" w:fill="auto"/>
          </w:tcPr>
          <w:p w14:paraId="153E9E49" w14:textId="77777777" w:rsidR="00067370" w:rsidRPr="006373B3" w:rsidRDefault="00067370" w:rsidP="00773844">
            <w:pPr>
              <w:pStyle w:val="ListParagraph"/>
              <w:numPr>
                <w:ilvl w:val="0"/>
                <w:numId w:val="25"/>
              </w:numPr>
              <w:ind w:left="160" w:hanging="270"/>
              <w:rPr>
                <w:rFonts w:ascii="Posterama" w:hAnsi="Posterama" w:cs="Posterama"/>
                <w:color w:val="4472C4" w:themeColor="accent1"/>
                <w:sz w:val="19"/>
                <w:szCs w:val="19"/>
              </w:rPr>
            </w:pPr>
            <w:r w:rsidRPr="006373B3">
              <w:rPr>
                <w:rFonts w:ascii="Posterama" w:hAnsi="Posterama" w:cs="Posterama"/>
                <w:color w:val="4472C4" w:themeColor="accent1"/>
                <w:sz w:val="19"/>
                <w:szCs w:val="19"/>
                <w:lang w:val="es"/>
              </w:rPr>
              <w:t>Mejora de la capacidad institucional para diseñar y/o implementar políticas, marcos regulatorios, programas institucionales o iniciativas en la gestión sostenible de la energía.</w:t>
            </w:r>
          </w:p>
          <w:p w14:paraId="43B6802D" w14:textId="77777777" w:rsidR="00067370" w:rsidRPr="006373B3" w:rsidRDefault="00067370" w:rsidP="00773844">
            <w:pPr>
              <w:pStyle w:val="ListParagraph"/>
              <w:numPr>
                <w:ilvl w:val="0"/>
                <w:numId w:val="25"/>
              </w:numPr>
              <w:ind w:left="160" w:hanging="270"/>
              <w:rPr>
                <w:rFonts w:ascii="Posterama" w:hAnsi="Posterama" w:cs="Posterama"/>
                <w:color w:val="4472C4" w:themeColor="accent1"/>
                <w:sz w:val="19"/>
                <w:szCs w:val="19"/>
              </w:rPr>
            </w:pPr>
            <w:r w:rsidRPr="006373B3">
              <w:rPr>
                <w:rFonts w:ascii="Posterama" w:hAnsi="Posterama" w:cs="Posterama"/>
                <w:color w:val="4472C4" w:themeColor="accent1"/>
                <w:sz w:val="19"/>
                <w:szCs w:val="19"/>
                <w:lang w:val="es"/>
              </w:rPr>
              <w:t xml:space="preserve">Mayor calidad y cobertura de servicios de energía sostenibles, limpios y asequibles, al tiempo que se cumplen los objetivos sociales, económicos y ambientales. </w:t>
            </w:r>
          </w:p>
          <w:p w14:paraId="6C2A9F90" w14:textId="0FB8644B" w:rsidR="004B4596" w:rsidRPr="006373B3" w:rsidRDefault="00067370" w:rsidP="00773844">
            <w:pPr>
              <w:pStyle w:val="ListParagraph"/>
              <w:numPr>
                <w:ilvl w:val="0"/>
                <w:numId w:val="25"/>
              </w:numPr>
              <w:ind w:left="160" w:hanging="270"/>
              <w:rPr>
                <w:rFonts w:ascii="Posterama" w:hAnsi="Posterama" w:cs="Posterama"/>
                <w:color w:val="FF0000"/>
                <w:sz w:val="19"/>
                <w:szCs w:val="19"/>
              </w:rPr>
            </w:pPr>
            <w:r w:rsidRPr="006373B3">
              <w:rPr>
                <w:rFonts w:ascii="Posterama" w:hAnsi="Posterama" w:cs="Posterama"/>
                <w:color w:val="4472C4" w:themeColor="accent1"/>
                <w:sz w:val="19"/>
                <w:szCs w:val="19"/>
                <w:lang w:val="es"/>
              </w:rPr>
              <w:t>Contribución al avance de mercados competitivos de energía limpia en los Estados Miembros de la OEA.</w:t>
            </w:r>
          </w:p>
        </w:tc>
        <w:tc>
          <w:tcPr>
            <w:tcW w:w="5490" w:type="dxa"/>
          </w:tcPr>
          <w:p w14:paraId="5AD5E7B2" w14:textId="06B39359" w:rsidR="00067370" w:rsidRPr="006373B3" w:rsidRDefault="00067370" w:rsidP="00773844">
            <w:pPr>
              <w:pStyle w:val="NormalWeb"/>
              <w:numPr>
                <w:ilvl w:val="0"/>
                <w:numId w:val="25"/>
              </w:numPr>
              <w:tabs>
                <w:tab w:val="left" w:pos="161"/>
              </w:tabs>
              <w:spacing w:before="0" w:beforeAutospacing="0" w:after="0" w:afterAutospacing="0"/>
              <w:ind w:left="230" w:hanging="230"/>
              <w:rPr>
                <w:rFonts w:ascii="Posterama" w:eastAsiaTheme="minorEastAsia" w:hAnsi="Posterama" w:cs="Posterama"/>
                <w:sz w:val="19"/>
                <w:szCs w:val="19"/>
              </w:rPr>
            </w:pPr>
            <w:r w:rsidRPr="006373B3">
              <w:rPr>
                <w:rFonts w:ascii="Posterama" w:hAnsi="Posterama" w:cs="Posterama"/>
                <w:sz w:val="19"/>
                <w:szCs w:val="19"/>
                <w:lang w:val="es"/>
              </w:rPr>
              <w:t xml:space="preserve"> De 12 a 20 Estados Miembros apoyados por la OEA/ECPA</w:t>
            </w:r>
          </w:p>
          <w:p w14:paraId="5B2689C7" w14:textId="16B05B84" w:rsidR="00067370" w:rsidRPr="006373B3" w:rsidRDefault="00067370" w:rsidP="00773844">
            <w:pPr>
              <w:pStyle w:val="NormalWeb"/>
              <w:numPr>
                <w:ilvl w:val="0"/>
                <w:numId w:val="25"/>
              </w:numPr>
              <w:tabs>
                <w:tab w:val="left" w:pos="161"/>
              </w:tabs>
              <w:spacing w:before="0" w:beforeAutospacing="0" w:after="0" w:afterAutospacing="0"/>
              <w:ind w:left="230" w:hanging="230"/>
              <w:rPr>
                <w:rFonts w:ascii="Posterama" w:eastAsiaTheme="minorEastAsia" w:hAnsi="Posterama" w:cs="Posterama"/>
                <w:sz w:val="19"/>
                <w:szCs w:val="19"/>
              </w:rPr>
            </w:pPr>
            <w:r w:rsidRPr="006373B3">
              <w:rPr>
                <w:rFonts w:ascii="Posterama" w:hAnsi="Posterama" w:cs="Posterama"/>
                <w:sz w:val="19"/>
                <w:szCs w:val="19"/>
                <w:lang w:val="es"/>
              </w:rPr>
              <w:t xml:space="preserve"> Al menos 20 gobiernos reciben asistencia técnica relacionada con políticas y programas de energía renovable. </w:t>
            </w:r>
          </w:p>
          <w:p w14:paraId="708089A2" w14:textId="07F32A74" w:rsidR="00067370" w:rsidRPr="006373B3" w:rsidRDefault="00067370" w:rsidP="00773844">
            <w:pPr>
              <w:pStyle w:val="NormalWeb"/>
              <w:numPr>
                <w:ilvl w:val="0"/>
                <w:numId w:val="25"/>
              </w:numPr>
              <w:tabs>
                <w:tab w:val="left" w:pos="161"/>
              </w:tabs>
              <w:spacing w:before="0" w:beforeAutospacing="0" w:after="0" w:afterAutospacing="0"/>
              <w:ind w:left="230" w:hanging="230"/>
              <w:rPr>
                <w:rFonts w:ascii="Posterama" w:eastAsiaTheme="minorEastAsia" w:hAnsi="Posterama" w:cs="Posterama"/>
                <w:sz w:val="19"/>
                <w:szCs w:val="19"/>
              </w:rPr>
            </w:pPr>
            <w:r w:rsidRPr="006373B3">
              <w:rPr>
                <w:rFonts w:ascii="Posterama" w:hAnsi="Posterama" w:cs="Posterama"/>
                <w:sz w:val="19"/>
                <w:szCs w:val="19"/>
                <w:lang w:val="es"/>
              </w:rPr>
              <w:t xml:space="preserve"> Al menos 10 partes interesadas no gubernamentales trabajan junto a los Estados Miembros de la OEA para avanzar en los objetivos de energía limpia.</w:t>
            </w:r>
          </w:p>
          <w:p w14:paraId="30B272EC" w14:textId="167E5798" w:rsidR="004B4596" w:rsidRPr="006373B3" w:rsidRDefault="00067370" w:rsidP="00773844">
            <w:pPr>
              <w:pStyle w:val="NormalWeb"/>
              <w:numPr>
                <w:ilvl w:val="0"/>
                <w:numId w:val="25"/>
              </w:numPr>
              <w:tabs>
                <w:tab w:val="left" w:pos="161"/>
              </w:tabs>
              <w:spacing w:before="0" w:beforeAutospacing="0" w:after="0" w:afterAutospacing="0"/>
              <w:ind w:left="230" w:hanging="230"/>
              <w:rPr>
                <w:rFonts w:ascii="Posterama" w:eastAsiaTheme="minorEastAsia" w:hAnsi="Posterama" w:cs="Posterama"/>
                <w:sz w:val="19"/>
                <w:szCs w:val="19"/>
              </w:rPr>
            </w:pPr>
            <w:r w:rsidRPr="006373B3">
              <w:rPr>
                <w:rFonts w:ascii="Posterama" w:hAnsi="Posterama" w:cs="Posterama"/>
                <w:sz w:val="19"/>
                <w:szCs w:val="19"/>
                <w:lang w:val="es"/>
              </w:rPr>
              <w:t xml:space="preserve"> Al menos 3 proyectos de infraestructura energética o acciones políticas, con potencial para acelerar significativamente las transiciones energéticas netas cero a nivel regional y / o subregional si se financian, serán negociados e implementados por DSD</w:t>
            </w:r>
            <w:r w:rsidRPr="006373B3">
              <w:rPr>
                <w:sz w:val="19"/>
                <w:szCs w:val="19"/>
                <w:lang w:val="es"/>
              </w:rPr>
              <w:t>.</w:t>
            </w:r>
          </w:p>
        </w:tc>
        <w:tc>
          <w:tcPr>
            <w:tcW w:w="2651" w:type="dxa"/>
          </w:tcPr>
          <w:p w14:paraId="2CD222BD" w14:textId="51AC8FF5" w:rsidR="00067370" w:rsidRPr="006373B3" w:rsidRDefault="00067370" w:rsidP="00067370">
            <w:pPr>
              <w:rPr>
                <w:rFonts w:ascii="Posterama" w:hAnsi="Posterama" w:cs="Posterama"/>
                <w:color w:val="4472C4" w:themeColor="accent1"/>
                <w:sz w:val="19"/>
                <w:szCs w:val="19"/>
              </w:rPr>
            </w:pPr>
            <w:r w:rsidRPr="006373B3">
              <w:rPr>
                <w:rFonts w:ascii="Posterama" w:hAnsi="Posterama" w:cs="Posterama"/>
                <w:color w:val="4472C4" w:themeColor="accent1"/>
                <w:sz w:val="19"/>
                <w:szCs w:val="19"/>
                <w:lang w:val="es"/>
              </w:rPr>
              <w:t>Banco Interamericano de Desarrollo, Departamento de Energía de E.E.U.U.</w:t>
            </w:r>
          </w:p>
          <w:p w14:paraId="42E29127" w14:textId="21922DBF" w:rsidR="00067370" w:rsidRPr="006373B3" w:rsidRDefault="00067370" w:rsidP="00067370">
            <w:pPr>
              <w:rPr>
                <w:rFonts w:ascii="Posterama" w:hAnsi="Posterama" w:cs="Posterama"/>
                <w:color w:val="4472C4" w:themeColor="accent1"/>
                <w:sz w:val="19"/>
                <w:szCs w:val="19"/>
              </w:rPr>
            </w:pPr>
            <w:r w:rsidRPr="006373B3">
              <w:rPr>
                <w:rFonts w:ascii="Posterama" w:hAnsi="Posterama" w:cs="Posterama"/>
                <w:color w:val="4472C4" w:themeColor="accent1"/>
                <w:sz w:val="19"/>
                <w:szCs w:val="19"/>
                <w:lang w:val="es"/>
              </w:rPr>
              <w:t>Organización</w:t>
            </w:r>
            <w:r w:rsidR="006373B3" w:rsidRPr="006373B3">
              <w:rPr>
                <w:rFonts w:ascii="Posterama" w:hAnsi="Posterama" w:cs="Posterama"/>
                <w:color w:val="4472C4" w:themeColor="accent1"/>
                <w:sz w:val="19"/>
                <w:szCs w:val="19"/>
                <w:lang w:val="es"/>
              </w:rPr>
              <w:t xml:space="preserve"> </w:t>
            </w:r>
            <w:r w:rsidRPr="006373B3">
              <w:rPr>
                <w:rFonts w:ascii="Posterama" w:hAnsi="Posterama" w:cs="Posterama"/>
                <w:color w:val="4472C4" w:themeColor="accent1"/>
                <w:sz w:val="19"/>
                <w:szCs w:val="19"/>
                <w:lang w:val="es"/>
              </w:rPr>
              <w:t>Latinoamericana de Energía, y el Diálogo Empresarial de las Américas</w:t>
            </w:r>
          </w:p>
          <w:p w14:paraId="2B0B021A" w14:textId="2B088308" w:rsidR="004B4596" w:rsidRPr="006373B3" w:rsidRDefault="004B4596" w:rsidP="00BE573F">
            <w:pPr>
              <w:rPr>
                <w:rFonts w:ascii="Posterama" w:hAnsi="Posterama" w:cs="Posterama"/>
                <w:b/>
                <w:bCs/>
                <w:color w:val="4472C4" w:themeColor="accent1"/>
                <w:sz w:val="19"/>
                <w:szCs w:val="19"/>
              </w:rPr>
            </w:pPr>
          </w:p>
        </w:tc>
      </w:tr>
      <w:tr w:rsidR="00E50B7A" w:rsidRPr="00316686" w14:paraId="279091CA" w14:textId="77777777" w:rsidTr="00BE573F">
        <w:trPr>
          <w:trHeight w:val="180"/>
        </w:trPr>
        <w:tc>
          <w:tcPr>
            <w:tcW w:w="14256" w:type="dxa"/>
            <w:gridSpan w:val="4"/>
            <w:shd w:val="clear" w:color="auto" w:fill="auto"/>
          </w:tcPr>
          <w:p w14:paraId="11E8B5BB" w14:textId="04564F95" w:rsidR="00E50B7A" w:rsidRPr="00C3597D" w:rsidRDefault="006854FE" w:rsidP="00BE573F">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E50B7A" w:rsidRPr="001F3032">
              <w:rPr>
                <w:rFonts w:ascii="Posterama" w:eastAsia="Calibri" w:hAnsi="Posterama" w:cs="Posterama"/>
                <w:b/>
                <w:bCs/>
                <w:color w:val="4472C4" w:themeColor="accent1"/>
                <w:kern w:val="24"/>
                <w:sz w:val="20"/>
                <w:szCs w:val="20"/>
              </w:rPr>
              <w:t xml:space="preserve"> </w:t>
            </w:r>
          </w:p>
        </w:tc>
      </w:tr>
      <w:tr w:rsidR="00E50B7A" w:rsidRPr="00067370" w14:paraId="6496162D" w14:textId="77777777" w:rsidTr="00BE573F">
        <w:trPr>
          <w:trHeight w:val="762"/>
        </w:trPr>
        <w:tc>
          <w:tcPr>
            <w:tcW w:w="14256" w:type="dxa"/>
            <w:gridSpan w:val="4"/>
          </w:tcPr>
          <w:p w14:paraId="0EEDE35E" w14:textId="066077B5"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Serie de formación</w:t>
            </w:r>
            <w:r w:rsidR="00F83419" w:rsidRPr="006373B3">
              <w:rPr>
                <w:rFonts w:ascii="Posterama" w:hAnsi="Posterama" w:cs="Posterama"/>
                <w:sz w:val="19"/>
                <w:szCs w:val="19"/>
                <w:lang w:val="es"/>
              </w:rPr>
              <w:t xml:space="preserve"> en</w:t>
            </w:r>
            <w:r w:rsidRPr="006373B3">
              <w:rPr>
                <w:rFonts w:ascii="Posterama" w:hAnsi="Posterama" w:cs="Posterama"/>
                <w:sz w:val="19"/>
                <w:szCs w:val="19"/>
                <w:lang w:val="es"/>
              </w:rPr>
              <w:t xml:space="preserve"> hidrógeno sobre la formulación de políticas para la creación del mercado del hidrógeno dirigida a los responsables de la toma de decisiones políticas (sesiones trimestrales virtuales y presenciales) </w:t>
            </w:r>
          </w:p>
          <w:p w14:paraId="573844D2"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 xml:space="preserve">Misiones comerciales de energía para reunir a inversores, desarrolladores de proyectos y gobiernos para atraer inversión extranjera directa en energía limpia. </w:t>
            </w:r>
          </w:p>
          <w:p w14:paraId="24B5048E"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Diálogos energéticos de alto nivel para ministros y directores generales para compartir experiencias en el campo de la energía (sesiones trimestrales virtuales y presenciales)</w:t>
            </w:r>
          </w:p>
          <w:p w14:paraId="4F7C9460"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 xml:space="preserve">Boletín, sitio web, redes sociales, blogs e informes que destacan los logros clave del programa y los desarrollos de energía limpia en la región. </w:t>
            </w:r>
          </w:p>
          <w:p w14:paraId="79550A14"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Una estrategia para establecer un grupo de donantes del programa cuyos objetivos son fomentar el crecimiento del mercado de energía limpia en ALC.</w:t>
            </w:r>
          </w:p>
          <w:p w14:paraId="4E708DFC"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Un nuevo programa de energía limpia creado en consulta con los Estados miembros, Observadores Permanentes, IFI, agencias internacionales de desarrollo, empresas privadas y otros donantes, dirigido a la innovación, descarbonización e integración del mercado energético.</w:t>
            </w:r>
          </w:p>
          <w:p w14:paraId="4F03EBF7"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Renovar el compromiso de DSD con el Departamento de Estado de los Estados Unidos, especialmente a través de USOAS, EPSC, ENR y la Oficina de Cambio Global</w:t>
            </w:r>
          </w:p>
          <w:p w14:paraId="64804064" w14:textId="77777777" w:rsidR="00067370" w:rsidRPr="006373B3" w:rsidRDefault="00067370" w:rsidP="00773844">
            <w:pPr>
              <w:pStyle w:val="ListParagraph"/>
              <w:numPr>
                <w:ilvl w:val="0"/>
                <w:numId w:val="26"/>
              </w:numPr>
              <w:ind w:left="340"/>
              <w:rPr>
                <w:rFonts w:ascii="Posterama" w:hAnsi="Posterama" w:cs="Posterama"/>
                <w:sz w:val="19"/>
                <w:szCs w:val="19"/>
              </w:rPr>
            </w:pPr>
            <w:r w:rsidRPr="006373B3">
              <w:rPr>
                <w:rFonts w:ascii="Posterama" w:hAnsi="Posterama" w:cs="Posterama"/>
                <w:sz w:val="19"/>
                <w:szCs w:val="19"/>
                <w:lang w:val="es"/>
              </w:rPr>
              <w:t>Brindar apoyo a todos los departamentos de la SEDI en Acciones Climáticas y los nexos entre el área principal de especialización de cada departamento.</w:t>
            </w:r>
          </w:p>
          <w:p w14:paraId="35CF1645" w14:textId="2733181E" w:rsidR="00FE3526" w:rsidRPr="00067370" w:rsidRDefault="00067370" w:rsidP="00773844">
            <w:pPr>
              <w:pStyle w:val="ListParagraph"/>
              <w:numPr>
                <w:ilvl w:val="0"/>
                <w:numId w:val="26"/>
              </w:numPr>
              <w:ind w:left="340"/>
              <w:rPr>
                <w:rFonts w:ascii="Posterama" w:hAnsi="Posterama" w:cs="Posterama"/>
                <w:sz w:val="20"/>
                <w:szCs w:val="20"/>
              </w:rPr>
            </w:pPr>
            <w:r w:rsidRPr="006373B3">
              <w:rPr>
                <w:rFonts w:ascii="Posterama" w:hAnsi="Posterama" w:cs="Posterama"/>
                <w:sz w:val="19"/>
                <w:szCs w:val="19"/>
                <w:lang w:val="es"/>
              </w:rPr>
              <w:t>Reuniones de apoyo técnico de la Comisión Interamericana para el Desarrollo Sostenible (CIDS)</w:t>
            </w:r>
          </w:p>
        </w:tc>
      </w:tr>
    </w:tbl>
    <w:p w14:paraId="721796E3" w14:textId="33664FC8" w:rsidR="00BE573F" w:rsidRPr="00067370" w:rsidRDefault="00BE573F">
      <w:pPr>
        <w:rPr>
          <w:rFonts w:ascii="Posterama" w:hAnsi="Posterama" w:cs="Posterama"/>
        </w:rPr>
      </w:pPr>
    </w:p>
    <w:p w14:paraId="546EA2BF" w14:textId="77777777" w:rsidR="00FF4D86" w:rsidRPr="00067370" w:rsidRDefault="00FF4D86">
      <w:pPr>
        <w:rPr>
          <w:rFonts w:ascii="Posterama" w:hAnsi="Posterama" w:cs="Posterama"/>
        </w:rPr>
      </w:pPr>
    </w:p>
    <w:tbl>
      <w:tblPr>
        <w:tblStyle w:val="TableGridLight"/>
        <w:tblW w:w="14256" w:type="dxa"/>
        <w:jc w:val="center"/>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3513"/>
        <w:gridCol w:w="3639"/>
        <w:gridCol w:w="3669"/>
        <w:gridCol w:w="3435"/>
      </w:tblGrid>
      <w:tr w:rsidR="00CC3E0C" w:rsidRPr="006373B3" w14:paraId="122B0257" w14:textId="77777777" w:rsidTr="00B35CE5">
        <w:trPr>
          <w:trHeight w:val="252"/>
          <w:jc w:val="center"/>
        </w:trPr>
        <w:tc>
          <w:tcPr>
            <w:tcW w:w="14256" w:type="dxa"/>
            <w:gridSpan w:val="4"/>
            <w:tcBorders>
              <w:top w:val="single" w:sz="4" w:space="0" w:color="auto"/>
              <w:left w:val="single" w:sz="4" w:space="0" w:color="auto"/>
              <w:bottom w:val="single" w:sz="4" w:space="0" w:color="auto"/>
              <w:right w:val="single" w:sz="4" w:space="0" w:color="auto"/>
            </w:tcBorders>
            <w:shd w:val="clear" w:color="auto" w:fill="auto"/>
          </w:tcPr>
          <w:p w14:paraId="7494F940" w14:textId="647BE1C2" w:rsidR="00CC3E0C" w:rsidRPr="006373B3" w:rsidRDefault="00095C6F" w:rsidP="00B35CE5">
            <w:pPr>
              <w:pStyle w:val="NormalWeb"/>
              <w:tabs>
                <w:tab w:val="left" w:pos="68"/>
              </w:tabs>
              <w:spacing w:before="0" w:beforeAutospacing="0"/>
              <w:jc w:val="center"/>
              <w:rPr>
                <w:rFonts w:ascii="Posterama" w:hAnsi="Posterama" w:cs="Posterama"/>
                <w:b/>
                <w:bCs/>
                <w:color w:val="000000" w:themeColor="text1"/>
                <w:sz w:val="28"/>
                <w:szCs w:val="28"/>
              </w:rPr>
            </w:pPr>
            <w:r w:rsidRPr="00067370">
              <w:rPr>
                <w:rFonts w:ascii="Posterama" w:hAnsi="Posterama" w:cs="Posterama"/>
              </w:rPr>
              <w:br w:type="page"/>
            </w:r>
            <w:r w:rsidR="006373B3" w:rsidRPr="006373B3">
              <w:rPr>
                <w:rFonts w:ascii="Posterama" w:eastAsia="+mn-ea" w:hAnsi="Posterama" w:cs="Posterama"/>
                <w:b/>
                <w:bCs/>
                <w:color w:val="000000" w:themeColor="text1"/>
                <w:kern w:val="24"/>
              </w:rPr>
              <w:t>Área</w:t>
            </w:r>
            <w:r w:rsidR="00CC3E0C" w:rsidRPr="006373B3">
              <w:rPr>
                <w:rFonts w:ascii="Posterama" w:eastAsia="+mn-ea" w:hAnsi="Posterama" w:cs="Posterama"/>
                <w:b/>
                <w:bCs/>
                <w:color w:val="000000" w:themeColor="text1"/>
                <w:kern w:val="24"/>
              </w:rPr>
              <w:t xml:space="preserve">: </w:t>
            </w:r>
            <w:r w:rsidR="00CC3E0C" w:rsidRPr="006373B3">
              <w:rPr>
                <w:rFonts w:ascii="Posterama" w:hAnsi="Posterama" w:cs="Posterama"/>
                <w:b/>
                <w:bCs/>
              </w:rPr>
              <w:t xml:space="preserve"> </w:t>
            </w:r>
            <w:r w:rsidR="006373B3" w:rsidRPr="006373B3">
              <w:rPr>
                <w:rFonts w:ascii="Posterama" w:hAnsi="Posterama" w:cs="Posterama"/>
                <w:b/>
                <w:lang w:val="es"/>
              </w:rPr>
              <w:t>Educación y Desarrollo Humano</w:t>
            </w:r>
          </w:p>
        </w:tc>
      </w:tr>
      <w:tr w:rsidR="00CC3E0C" w:rsidRPr="006373B3" w14:paraId="493D20B6" w14:textId="77777777" w:rsidTr="00B35CE5">
        <w:trPr>
          <w:trHeight w:val="195"/>
          <w:jc w:val="center"/>
        </w:trPr>
        <w:tc>
          <w:tcPr>
            <w:tcW w:w="14256" w:type="dxa"/>
            <w:gridSpan w:val="4"/>
            <w:tcBorders>
              <w:top w:val="single" w:sz="4" w:space="0" w:color="auto"/>
              <w:left w:val="single" w:sz="4" w:space="0" w:color="auto"/>
              <w:bottom w:val="single" w:sz="4" w:space="0" w:color="auto"/>
              <w:right w:val="single" w:sz="4" w:space="0" w:color="auto"/>
            </w:tcBorders>
          </w:tcPr>
          <w:p w14:paraId="17058146" w14:textId="58899A01" w:rsidR="00CC3E0C" w:rsidRPr="006373B3" w:rsidRDefault="009931C4" w:rsidP="00B35CE5">
            <w:pPr>
              <w:pStyle w:val="NormalWeb"/>
              <w:tabs>
                <w:tab w:val="left" w:pos="68"/>
              </w:tabs>
              <w:spacing w:before="0" w:beforeAutospacing="0"/>
              <w:rPr>
                <w:rFonts w:ascii="Posterama" w:hAnsi="Posterama" w:cs="Posterama"/>
                <w:b/>
                <w:bCs/>
                <w:color w:val="595959" w:themeColor="text1" w:themeTint="A6"/>
                <w:sz w:val="20"/>
                <w:szCs w:val="20"/>
              </w:rPr>
            </w:pPr>
            <w:r w:rsidRPr="009931C4">
              <w:rPr>
                <w:rFonts w:ascii="Posterama" w:hAnsi="Posterama" w:cs="Posterama"/>
                <w:b/>
                <w:bCs/>
                <w:sz w:val="20"/>
                <w:szCs w:val="20"/>
              </w:rPr>
              <w:t>Línea</w:t>
            </w:r>
            <w:r w:rsidR="000A688A" w:rsidRPr="009931C4">
              <w:rPr>
                <w:rFonts w:ascii="Posterama" w:hAnsi="Posterama" w:cs="Posterama"/>
                <w:b/>
                <w:bCs/>
                <w:sz w:val="20"/>
                <w:szCs w:val="20"/>
              </w:rPr>
              <w:t xml:space="preserve"> </w:t>
            </w:r>
            <w:r w:rsidRPr="009931C4">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CC3E0C" w:rsidRPr="00DD00B5">
              <w:rPr>
                <w:rFonts w:ascii="Posterama" w:hAnsi="Posterama" w:cs="Posterama"/>
                <w:b/>
                <w:bCs/>
                <w:sz w:val="20"/>
                <w:szCs w:val="20"/>
              </w:rPr>
              <w:t xml:space="preserve"> 3.   </w:t>
            </w:r>
            <w:r w:rsidR="006B58ED">
              <w:rPr>
                <w:rFonts w:ascii="Posterama" w:hAnsi="Posterama" w:cs="Posterama"/>
                <w:b/>
                <w:bCs/>
                <w:sz w:val="20"/>
                <w:szCs w:val="20"/>
                <w:lang w:val="es"/>
              </w:rPr>
              <w:t>Promoviendo la Educación y el Desarrollo Humano en las Américas</w:t>
            </w:r>
          </w:p>
        </w:tc>
      </w:tr>
      <w:tr w:rsidR="00CC3E0C" w:rsidRPr="006B58ED" w14:paraId="712A9295" w14:textId="77777777" w:rsidTr="00B35CE5">
        <w:trPr>
          <w:trHeight w:val="440"/>
          <w:jc w:val="center"/>
        </w:trPr>
        <w:tc>
          <w:tcPr>
            <w:tcW w:w="14256" w:type="dxa"/>
            <w:gridSpan w:val="4"/>
            <w:tcBorders>
              <w:top w:val="single" w:sz="4" w:space="0" w:color="auto"/>
              <w:left w:val="single" w:sz="4" w:space="0" w:color="auto"/>
              <w:bottom w:val="single" w:sz="4" w:space="0" w:color="auto"/>
              <w:right w:val="single" w:sz="4" w:space="0" w:color="auto"/>
            </w:tcBorders>
          </w:tcPr>
          <w:p w14:paraId="491CCE7E" w14:textId="0B5FCEB1" w:rsidR="00CC3E0C" w:rsidRPr="006B58ED" w:rsidRDefault="000A688A" w:rsidP="00B35CE5">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CC3E0C" w:rsidRPr="00DD00B5">
              <w:rPr>
                <w:rFonts w:ascii="Posterama" w:hAnsi="Posterama" w:cs="Posterama"/>
                <w:sz w:val="20"/>
                <w:szCs w:val="20"/>
              </w:rPr>
              <w:t xml:space="preserve"> 3.1. </w:t>
            </w:r>
            <w:r w:rsidR="006B58ED" w:rsidRPr="006B58ED">
              <w:rPr>
                <w:rFonts w:ascii="Posterama" w:hAnsi="Posterama" w:cs="Posterama"/>
                <w:sz w:val="20"/>
                <w:szCs w:val="20"/>
                <w:lang w:val="es"/>
              </w:rPr>
              <w:t xml:space="preserve">Promover la discusión regional y el diálogo político sobre temas actuales en la política y las prácticas educativas en el marco de los procesos ministeriales </w:t>
            </w:r>
          </w:p>
        </w:tc>
      </w:tr>
      <w:tr w:rsidR="00CC3E0C" w:rsidRPr="006B58ED" w14:paraId="6C782ACB" w14:textId="77777777" w:rsidTr="00B35CE5">
        <w:trPr>
          <w:trHeight w:val="294"/>
          <w:jc w:val="center"/>
        </w:trPr>
        <w:tc>
          <w:tcPr>
            <w:tcW w:w="14256" w:type="dxa"/>
            <w:gridSpan w:val="4"/>
            <w:tcBorders>
              <w:top w:val="single" w:sz="4" w:space="0" w:color="auto"/>
              <w:left w:val="single" w:sz="4" w:space="0" w:color="auto"/>
              <w:bottom w:val="single" w:sz="4" w:space="0" w:color="auto"/>
              <w:right w:val="single" w:sz="4" w:space="0" w:color="auto"/>
            </w:tcBorders>
          </w:tcPr>
          <w:p w14:paraId="09466408" w14:textId="217A6B85" w:rsidR="00CC3E0C" w:rsidRPr="006B58ED" w:rsidRDefault="006B58ED" w:rsidP="00B35CE5">
            <w:pPr>
              <w:pStyle w:val="NormalWeb"/>
              <w:tabs>
                <w:tab w:val="left" w:pos="68"/>
              </w:tabs>
              <w:spacing w:before="0" w:beforeAutospacing="0"/>
              <w:rPr>
                <w:rFonts w:ascii="Posterama" w:hAnsi="Posterama" w:cs="Posterama"/>
                <w:b/>
                <w:bCs/>
                <w:sz w:val="20"/>
                <w:szCs w:val="20"/>
              </w:rPr>
            </w:pPr>
            <w:r w:rsidRPr="006B58ED">
              <w:rPr>
                <w:rFonts w:ascii="Posterama" w:hAnsi="Posterama" w:cs="Posterama"/>
                <w:b/>
                <w:bCs/>
                <w:sz w:val="20"/>
                <w:szCs w:val="20"/>
              </w:rPr>
              <w:t>Áreas</w:t>
            </w:r>
            <w:r w:rsidR="00CC3E0C" w:rsidRPr="006B58ED">
              <w:rPr>
                <w:rFonts w:ascii="Posterama" w:hAnsi="Posterama" w:cs="Posterama"/>
                <w:b/>
                <w:bCs/>
                <w:sz w:val="20"/>
                <w:szCs w:val="20"/>
              </w:rPr>
              <w:t xml:space="preserve">: </w:t>
            </w:r>
            <w:r w:rsidRPr="006B58ED">
              <w:rPr>
                <w:rFonts w:ascii="Posterama" w:hAnsi="Posterama" w:cs="Posterama"/>
                <w:b/>
                <w:bCs/>
                <w:color w:val="4472C4" w:themeColor="accent1"/>
                <w:sz w:val="20"/>
                <w:szCs w:val="20"/>
                <w:lang w:val="es"/>
              </w:rPr>
              <w:t>Educación inclusiva y equitativa</w:t>
            </w:r>
          </w:p>
        </w:tc>
      </w:tr>
      <w:tr w:rsidR="00CC3E0C" w:rsidRPr="00C3597D" w14:paraId="6C52CA4C" w14:textId="77777777" w:rsidTr="00B35CE5">
        <w:trPr>
          <w:trHeight w:val="305"/>
          <w:jc w:val="center"/>
        </w:trPr>
        <w:tc>
          <w:tcPr>
            <w:tcW w:w="3513" w:type="dxa"/>
            <w:tcBorders>
              <w:top w:val="single" w:sz="4" w:space="0" w:color="auto"/>
              <w:left w:val="single" w:sz="4" w:space="0" w:color="auto"/>
              <w:bottom w:val="single" w:sz="4" w:space="0" w:color="auto"/>
              <w:right w:val="single" w:sz="4" w:space="0" w:color="auto"/>
            </w:tcBorders>
          </w:tcPr>
          <w:p w14:paraId="590EAE2C" w14:textId="3B21A781" w:rsidR="00CC3E0C" w:rsidRPr="00C3597D" w:rsidRDefault="00F35AB5" w:rsidP="00B35CE5">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3639" w:type="dxa"/>
            <w:tcBorders>
              <w:top w:val="single" w:sz="4" w:space="0" w:color="auto"/>
              <w:left w:val="single" w:sz="4" w:space="0" w:color="auto"/>
              <w:bottom w:val="single" w:sz="4" w:space="0" w:color="auto"/>
              <w:right w:val="single" w:sz="4" w:space="0" w:color="auto"/>
            </w:tcBorders>
          </w:tcPr>
          <w:p w14:paraId="233CB4B7" w14:textId="2B44998C" w:rsidR="00CC3E0C" w:rsidRPr="00C3597D" w:rsidRDefault="000A688A" w:rsidP="00B35CE5">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color w:val="4472C4" w:themeColor="accent1"/>
                <w:sz w:val="20"/>
                <w:szCs w:val="20"/>
              </w:rPr>
              <w:t>Resultados Esperados:</w:t>
            </w:r>
          </w:p>
        </w:tc>
        <w:tc>
          <w:tcPr>
            <w:tcW w:w="3669" w:type="dxa"/>
            <w:tcBorders>
              <w:top w:val="single" w:sz="4" w:space="0" w:color="auto"/>
              <w:left w:val="single" w:sz="4" w:space="0" w:color="auto"/>
              <w:bottom w:val="single" w:sz="4" w:space="0" w:color="auto"/>
              <w:right w:val="single" w:sz="4" w:space="0" w:color="auto"/>
            </w:tcBorders>
          </w:tcPr>
          <w:p w14:paraId="35173DBD" w14:textId="608CEB34" w:rsidR="00CC3E0C" w:rsidRPr="00C3597D" w:rsidRDefault="001C4F8A" w:rsidP="00B35CE5">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kern w:val="24"/>
                <w:sz w:val="20"/>
                <w:szCs w:val="20"/>
              </w:rPr>
            </w:pPr>
            <w:r>
              <w:rPr>
                <w:rFonts w:ascii="Posterama" w:hAnsi="Posterama" w:cs="Posterama"/>
                <w:b/>
                <w:bCs/>
                <w:sz w:val="20"/>
                <w:szCs w:val="20"/>
              </w:rPr>
              <w:t>Metas/Mediciones:</w:t>
            </w:r>
          </w:p>
        </w:tc>
        <w:tc>
          <w:tcPr>
            <w:tcW w:w="3435" w:type="dxa"/>
            <w:tcBorders>
              <w:top w:val="single" w:sz="4" w:space="0" w:color="auto"/>
              <w:left w:val="single" w:sz="4" w:space="0" w:color="auto"/>
              <w:bottom w:val="single" w:sz="4" w:space="0" w:color="auto"/>
              <w:right w:val="single" w:sz="4" w:space="0" w:color="auto"/>
            </w:tcBorders>
          </w:tcPr>
          <w:p w14:paraId="57A83DAC" w14:textId="2C0E547C" w:rsidR="00CC3E0C" w:rsidRPr="00C3597D" w:rsidRDefault="006854FE" w:rsidP="00B35CE5">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4B4596" w:rsidRPr="005F0EC4" w14:paraId="3CBCD804" w14:textId="77777777" w:rsidTr="00B35CE5">
        <w:trPr>
          <w:trHeight w:val="4598"/>
          <w:jc w:val="center"/>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282A9CB4" w14:textId="77777777" w:rsidR="00DF39EF" w:rsidRPr="009931C4" w:rsidRDefault="00DF39EF" w:rsidP="00773844">
            <w:pPr>
              <w:pStyle w:val="NormalWeb"/>
              <w:numPr>
                <w:ilvl w:val="0"/>
                <w:numId w:val="27"/>
              </w:numPr>
              <w:tabs>
                <w:tab w:val="clear" w:pos="720"/>
                <w:tab w:val="num" w:pos="340"/>
              </w:tabs>
              <w:spacing w:after="84" w:line="216" w:lineRule="auto"/>
              <w:ind w:left="340" w:hanging="270"/>
              <w:rPr>
                <w:rFonts w:ascii="Posterama" w:eastAsia="Calibri" w:hAnsi="Posterama" w:cs="Posterama"/>
                <w:sz w:val="20"/>
                <w:szCs w:val="20"/>
              </w:rPr>
            </w:pPr>
            <w:r w:rsidRPr="009931C4">
              <w:rPr>
                <w:rFonts w:ascii="Posterama" w:hAnsi="Posterama" w:cs="Posterama"/>
                <w:sz w:val="20"/>
                <w:szCs w:val="20"/>
                <w:lang w:val="es"/>
              </w:rPr>
              <w:t>Comisión Interamericana de Educación (CIE)</w:t>
            </w:r>
          </w:p>
          <w:p w14:paraId="05CA5B6B" w14:textId="77777777" w:rsidR="00DF39EF" w:rsidRPr="009931C4" w:rsidRDefault="00DF39EF" w:rsidP="00773844">
            <w:pPr>
              <w:pStyle w:val="NormalWeb"/>
              <w:numPr>
                <w:ilvl w:val="0"/>
                <w:numId w:val="27"/>
              </w:numPr>
              <w:tabs>
                <w:tab w:val="clear" w:pos="720"/>
                <w:tab w:val="num" w:pos="340"/>
              </w:tabs>
              <w:spacing w:after="84" w:line="216" w:lineRule="auto"/>
              <w:ind w:left="340" w:hanging="270"/>
              <w:rPr>
                <w:rFonts w:ascii="Posterama" w:eastAsia="Calibri" w:hAnsi="Posterama" w:cs="Posterama"/>
                <w:sz w:val="20"/>
                <w:szCs w:val="20"/>
              </w:rPr>
            </w:pPr>
            <w:r w:rsidRPr="009931C4">
              <w:rPr>
                <w:rFonts w:ascii="Posterama" w:hAnsi="Posterama" w:cs="Posterama"/>
                <w:sz w:val="20"/>
                <w:szCs w:val="20"/>
                <w:lang w:val="es"/>
              </w:rPr>
              <w:t xml:space="preserve">Red Interamericana de Formación Docente (RIED) </w:t>
            </w:r>
          </w:p>
          <w:p w14:paraId="3F21C9EC" w14:textId="73DB0623" w:rsidR="00DF39EF" w:rsidRPr="009931C4" w:rsidRDefault="00DF39EF" w:rsidP="00773844">
            <w:pPr>
              <w:pStyle w:val="NormalWeb"/>
              <w:numPr>
                <w:ilvl w:val="0"/>
                <w:numId w:val="27"/>
              </w:numPr>
              <w:tabs>
                <w:tab w:val="clear" w:pos="720"/>
                <w:tab w:val="num" w:pos="340"/>
              </w:tabs>
              <w:spacing w:after="84" w:line="216" w:lineRule="auto"/>
              <w:ind w:left="340" w:hanging="270"/>
              <w:rPr>
                <w:rFonts w:ascii="Posterama" w:eastAsia="Calibri" w:hAnsi="Posterama" w:cs="Posterama"/>
                <w:sz w:val="20"/>
                <w:szCs w:val="20"/>
              </w:rPr>
            </w:pPr>
            <w:r w:rsidRPr="009931C4">
              <w:rPr>
                <w:rFonts w:ascii="Posterama" w:hAnsi="Posterama" w:cs="Posterama"/>
                <w:sz w:val="20"/>
                <w:szCs w:val="20"/>
                <w:lang w:val="es"/>
              </w:rPr>
              <w:t xml:space="preserve">Alianza de la OEA con Fundación </w:t>
            </w:r>
            <w:proofErr w:type="gramStart"/>
            <w:r w:rsidRPr="009931C4">
              <w:rPr>
                <w:rFonts w:ascii="Posterama" w:hAnsi="Posterama" w:cs="Posterama"/>
                <w:sz w:val="20"/>
                <w:szCs w:val="20"/>
                <w:lang w:val="es"/>
              </w:rPr>
              <w:t>Pro</w:t>
            </w:r>
            <w:r w:rsidR="005A02C7" w:rsidRPr="009931C4">
              <w:rPr>
                <w:rFonts w:ascii="Posterama" w:hAnsi="Posterama" w:cs="Posterama"/>
                <w:sz w:val="20"/>
                <w:szCs w:val="20"/>
                <w:lang w:val="es"/>
              </w:rPr>
              <w:t xml:space="preserve"> </w:t>
            </w:r>
            <w:r w:rsidRPr="009931C4">
              <w:rPr>
                <w:rFonts w:ascii="Posterama" w:hAnsi="Posterama" w:cs="Posterama"/>
                <w:sz w:val="20"/>
                <w:szCs w:val="20"/>
                <w:lang w:val="es"/>
              </w:rPr>
              <w:t>Futuro</w:t>
            </w:r>
            <w:proofErr w:type="gramEnd"/>
            <w:r w:rsidR="005A02C7" w:rsidRPr="009931C4">
              <w:rPr>
                <w:rFonts w:ascii="Posterama" w:hAnsi="Posterama" w:cs="Posterama"/>
                <w:sz w:val="20"/>
                <w:szCs w:val="20"/>
                <w:lang w:val="es"/>
              </w:rPr>
              <w:t xml:space="preserve"> </w:t>
            </w:r>
          </w:p>
          <w:p w14:paraId="0E4C4977" w14:textId="2D6E30AB" w:rsidR="00DF39EF" w:rsidRPr="009931C4" w:rsidRDefault="009931C4" w:rsidP="009931C4">
            <w:pPr>
              <w:pStyle w:val="NormalWeb"/>
              <w:numPr>
                <w:ilvl w:val="0"/>
                <w:numId w:val="27"/>
              </w:numPr>
              <w:tabs>
                <w:tab w:val="left" w:pos="250"/>
              </w:tabs>
              <w:spacing w:after="84" w:line="216" w:lineRule="auto"/>
              <w:ind w:right="-101"/>
              <w:rPr>
                <w:rFonts w:ascii="Posterama" w:eastAsia="Calibri" w:hAnsi="Posterama" w:cs="Posterama"/>
                <w:sz w:val="20"/>
                <w:szCs w:val="20"/>
              </w:rPr>
            </w:pPr>
            <w:r>
              <w:rPr>
                <w:rFonts w:ascii="Posterama" w:hAnsi="Posterama" w:cs="Posterama"/>
                <w:sz w:val="20"/>
                <w:szCs w:val="20"/>
                <w:lang w:val="es"/>
              </w:rPr>
              <w:t xml:space="preserve"> </w:t>
            </w:r>
            <w:r w:rsidR="00DF39EF" w:rsidRPr="009931C4">
              <w:rPr>
                <w:rFonts w:ascii="Posterama" w:hAnsi="Posterama" w:cs="Posterama"/>
                <w:sz w:val="20"/>
                <w:szCs w:val="20"/>
                <w:lang w:val="es"/>
              </w:rPr>
              <w:t>Portal Educativo de las</w:t>
            </w:r>
            <w:r>
              <w:rPr>
                <w:rFonts w:ascii="Posterama" w:hAnsi="Posterama" w:cs="Posterama"/>
                <w:sz w:val="20"/>
                <w:szCs w:val="20"/>
                <w:lang w:val="es"/>
              </w:rPr>
              <w:t xml:space="preserve"> </w:t>
            </w:r>
            <w:r w:rsidR="00DF39EF" w:rsidRPr="009931C4">
              <w:rPr>
                <w:rFonts w:ascii="Posterama" w:hAnsi="Posterama" w:cs="Posterama"/>
                <w:sz w:val="20"/>
                <w:szCs w:val="20"/>
                <w:lang w:val="es"/>
              </w:rPr>
              <w:t>Américas</w:t>
            </w:r>
          </w:p>
          <w:p w14:paraId="0BC6C093" w14:textId="77777777" w:rsidR="004B4596" w:rsidRPr="00C3597D" w:rsidRDefault="004B4596" w:rsidP="00B35CE5">
            <w:pPr>
              <w:pStyle w:val="NormalWeb"/>
              <w:tabs>
                <w:tab w:val="left" w:pos="161"/>
              </w:tabs>
              <w:spacing w:after="84" w:line="216" w:lineRule="auto"/>
              <w:rPr>
                <w:rFonts w:ascii="Posterama" w:eastAsia="Calibri" w:hAnsi="Posterama" w:cs="Posterama"/>
                <w:sz w:val="20"/>
                <w:szCs w:val="20"/>
              </w:rPr>
            </w:pPr>
          </w:p>
          <w:p w14:paraId="62D68E82" w14:textId="77777777" w:rsidR="004B4596" w:rsidRPr="00C3597D" w:rsidRDefault="004B4596" w:rsidP="00B35CE5">
            <w:pPr>
              <w:pStyle w:val="NormalWeb"/>
              <w:tabs>
                <w:tab w:val="left" w:pos="161"/>
              </w:tabs>
              <w:spacing w:after="84" w:line="216" w:lineRule="auto"/>
              <w:rPr>
                <w:rFonts w:ascii="Posterama" w:eastAsia="Calibri" w:hAnsi="Posterama" w:cs="Posterama"/>
                <w:sz w:val="20"/>
                <w:szCs w:val="20"/>
              </w:rPr>
            </w:pPr>
          </w:p>
          <w:p w14:paraId="5C25F986" w14:textId="77777777" w:rsidR="004B4596" w:rsidRPr="00C3597D" w:rsidRDefault="004B4596" w:rsidP="00B35CE5">
            <w:pPr>
              <w:pStyle w:val="NormalWeb"/>
              <w:tabs>
                <w:tab w:val="left" w:pos="161"/>
              </w:tabs>
              <w:spacing w:before="0" w:after="84" w:line="216" w:lineRule="auto"/>
              <w:rPr>
                <w:rFonts w:ascii="Posterama" w:eastAsia="Calibri" w:hAnsi="Posterama" w:cs="Posterama"/>
                <w:sz w:val="20"/>
                <w:szCs w:val="20"/>
              </w:rPr>
            </w:pPr>
          </w:p>
          <w:p w14:paraId="37E283E3" w14:textId="77777777" w:rsidR="004B4596" w:rsidRPr="00C3597D" w:rsidRDefault="004B4596" w:rsidP="00B35CE5">
            <w:pPr>
              <w:pStyle w:val="NormalWeb"/>
              <w:tabs>
                <w:tab w:val="left" w:pos="161"/>
              </w:tabs>
              <w:spacing w:after="84" w:line="216" w:lineRule="auto"/>
              <w:rPr>
                <w:rFonts w:ascii="Posterama" w:hAnsi="Posterama" w:cs="Posterama"/>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2231E024" w14:textId="707C0A87" w:rsidR="00DF39EF" w:rsidRPr="004E7709" w:rsidRDefault="00DF39EF" w:rsidP="00773844">
            <w:pPr>
              <w:pStyle w:val="NormalWeb"/>
              <w:numPr>
                <w:ilvl w:val="0"/>
                <w:numId w:val="27"/>
              </w:numPr>
              <w:tabs>
                <w:tab w:val="clear" w:pos="720"/>
                <w:tab w:val="num" w:pos="150"/>
              </w:tabs>
              <w:spacing w:after="84" w:line="216" w:lineRule="auto"/>
              <w:ind w:left="240" w:hanging="180"/>
              <w:rPr>
                <w:rFonts w:ascii="Posterama" w:hAnsi="Posterama" w:cs="Posterama"/>
                <w:color w:val="4472C4" w:themeColor="accent1"/>
                <w:sz w:val="20"/>
                <w:szCs w:val="20"/>
              </w:rPr>
            </w:pPr>
            <w:r w:rsidRPr="004E7709">
              <w:rPr>
                <w:rFonts w:ascii="Posterama" w:hAnsi="Posterama" w:cs="Posterama"/>
                <w:color w:val="4472C4" w:themeColor="accent1"/>
                <w:sz w:val="20"/>
                <w:szCs w:val="20"/>
                <w:lang w:val="es"/>
              </w:rPr>
              <w:t>Fortalecimiento de capacidades de los Estados Miembros para implementar la nueva agenda educativa hemisférica en contextos de cambio</w:t>
            </w:r>
          </w:p>
          <w:p w14:paraId="6E709254" w14:textId="447005B1" w:rsidR="00DF39EF" w:rsidRPr="004E7709" w:rsidRDefault="00DF39EF" w:rsidP="00773844">
            <w:pPr>
              <w:pStyle w:val="NormalWeb"/>
              <w:numPr>
                <w:ilvl w:val="0"/>
                <w:numId w:val="27"/>
              </w:numPr>
              <w:tabs>
                <w:tab w:val="clear" w:pos="720"/>
                <w:tab w:val="num" w:pos="150"/>
                <w:tab w:val="left" w:pos="1440"/>
              </w:tabs>
              <w:spacing w:line="216" w:lineRule="auto"/>
              <w:ind w:left="240" w:hanging="180"/>
              <w:rPr>
                <w:rFonts w:ascii="Posterama" w:hAnsi="Posterama" w:cs="Posterama"/>
                <w:color w:val="4472C4" w:themeColor="accent1"/>
                <w:sz w:val="20"/>
                <w:szCs w:val="20"/>
              </w:rPr>
            </w:pPr>
            <w:r w:rsidRPr="004E7709">
              <w:rPr>
                <w:rFonts w:ascii="Posterama" w:hAnsi="Posterama" w:cs="Posterama"/>
                <w:color w:val="4472C4" w:themeColor="accent1"/>
                <w:sz w:val="20"/>
                <w:szCs w:val="20"/>
                <w:lang w:val="es"/>
              </w:rPr>
              <w:t>Contribuir a asegurar la continuidad de la educación en los diversos niveles del sistema educativo, a través de un nuevo pacto hemisférico por la educación en contextos de cambio a través de la cooperación regional, permitan repensar y</w:t>
            </w:r>
            <w:r w:rsidR="004E7709">
              <w:rPr>
                <w:rFonts w:ascii="Posterama" w:hAnsi="Posterama" w:cs="Posterama"/>
                <w:color w:val="4472C4" w:themeColor="accent1"/>
                <w:sz w:val="20"/>
                <w:szCs w:val="20"/>
                <w:lang w:val="es"/>
              </w:rPr>
              <w:t>/o</w:t>
            </w:r>
            <w:r w:rsidRPr="004E7709">
              <w:rPr>
                <w:rFonts w:ascii="Posterama" w:hAnsi="Posterama" w:cs="Posterama"/>
                <w:color w:val="4472C4" w:themeColor="accent1"/>
                <w:sz w:val="20"/>
                <w:szCs w:val="20"/>
                <w:lang w:val="es"/>
              </w:rPr>
              <w:t xml:space="preserve"> Re imaginar el futuro de los sistemas educativos para asegurar su equidad y resiliencia. </w:t>
            </w:r>
          </w:p>
          <w:p w14:paraId="062C312D" w14:textId="47743410" w:rsidR="004B4596" w:rsidRPr="00DF39EF" w:rsidRDefault="004E7709" w:rsidP="00773844">
            <w:pPr>
              <w:pStyle w:val="NormalWeb"/>
              <w:numPr>
                <w:ilvl w:val="0"/>
                <w:numId w:val="27"/>
              </w:numPr>
              <w:tabs>
                <w:tab w:val="clear" w:pos="720"/>
                <w:tab w:val="num" w:pos="150"/>
                <w:tab w:val="left" w:pos="1440"/>
              </w:tabs>
              <w:spacing w:line="216" w:lineRule="auto"/>
              <w:ind w:left="240" w:hanging="180"/>
              <w:rPr>
                <w:rFonts w:ascii="Posterama" w:hAnsi="Posterama" w:cs="Posterama"/>
                <w:sz w:val="20"/>
                <w:szCs w:val="20"/>
              </w:rPr>
            </w:pPr>
            <w:r>
              <w:rPr>
                <w:rFonts w:ascii="Posterama" w:hAnsi="Posterama" w:cs="Posterama"/>
                <w:color w:val="4472C4" w:themeColor="accent1"/>
                <w:sz w:val="20"/>
                <w:szCs w:val="20"/>
                <w:lang w:val="es"/>
              </w:rPr>
              <w:t>O</w:t>
            </w:r>
            <w:r w:rsidR="00DF39EF" w:rsidRPr="004E7709">
              <w:rPr>
                <w:rFonts w:ascii="Posterama" w:hAnsi="Posterama" w:cs="Posterama"/>
                <w:color w:val="4472C4" w:themeColor="accent1"/>
                <w:sz w:val="20"/>
                <w:szCs w:val="20"/>
                <w:lang w:val="es"/>
              </w:rPr>
              <w:t>rganizaciones de la sociedad civil contribuyen</w:t>
            </w:r>
            <w:r>
              <w:rPr>
                <w:rFonts w:ascii="Posterama" w:hAnsi="Posterama" w:cs="Posterama"/>
                <w:color w:val="4472C4" w:themeColor="accent1"/>
                <w:sz w:val="20"/>
                <w:szCs w:val="20"/>
                <w:lang w:val="es"/>
              </w:rPr>
              <w:t>do</w:t>
            </w:r>
            <w:r w:rsidR="00DF39EF" w:rsidRPr="004E7709">
              <w:rPr>
                <w:rFonts w:ascii="Posterama" w:hAnsi="Posterama" w:cs="Posterama"/>
                <w:color w:val="4472C4" w:themeColor="accent1"/>
                <w:sz w:val="20"/>
                <w:szCs w:val="20"/>
                <w:lang w:val="es"/>
              </w:rPr>
              <w:t xml:space="preserve"> a la discusión hemisférica y al diálogo sobre políticas </w:t>
            </w:r>
            <w:r w:rsidR="001D7BD2">
              <w:rPr>
                <w:rFonts w:ascii="Posterama" w:hAnsi="Posterama" w:cs="Posterama"/>
                <w:color w:val="4472C4" w:themeColor="accent1"/>
                <w:sz w:val="20"/>
                <w:szCs w:val="20"/>
                <w:lang w:val="es"/>
              </w:rPr>
              <w:t xml:space="preserve">en </w:t>
            </w:r>
            <w:r w:rsidR="00DF39EF" w:rsidRPr="004E7709">
              <w:rPr>
                <w:rFonts w:ascii="Posterama" w:hAnsi="Posterama" w:cs="Posterama"/>
                <w:color w:val="4472C4" w:themeColor="accent1"/>
                <w:sz w:val="20"/>
                <w:szCs w:val="20"/>
                <w:lang w:val="es"/>
              </w:rPr>
              <w:t>educación.</w:t>
            </w:r>
            <w:r w:rsidR="00DF39EF" w:rsidRPr="003E5AB1">
              <w:rPr>
                <w:color w:val="4472C4" w:themeColor="accent1"/>
                <w:sz w:val="20"/>
                <w:szCs w:val="20"/>
                <w:lang w:val="es"/>
              </w:rPr>
              <w:t xml:space="preserve"> </w:t>
            </w:r>
          </w:p>
        </w:tc>
        <w:tc>
          <w:tcPr>
            <w:tcW w:w="3669" w:type="dxa"/>
            <w:tcBorders>
              <w:top w:val="single" w:sz="4" w:space="0" w:color="auto"/>
              <w:left w:val="single" w:sz="4" w:space="0" w:color="auto"/>
              <w:bottom w:val="single" w:sz="4" w:space="0" w:color="auto"/>
              <w:right w:val="single" w:sz="4" w:space="0" w:color="auto"/>
            </w:tcBorders>
          </w:tcPr>
          <w:p w14:paraId="3CA6CD6B" w14:textId="00BDA0F6" w:rsidR="001D7BD2" w:rsidRPr="001D7BD2" w:rsidRDefault="001D7BD2" w:rsidP="00773844">
            <w:pPr>
              <w:pStyle w:val="ListParagraph"/>
              <w:numPr>
                <w:ilvl w:val="0"/>
                <w:numId w:val="27"/>
              </w:numPr>
              <w:tabs>
                <w:tab w:val="clear" w:pos="720"/>
                <w:tab w:val="num" w:pos="290"/>
              </w:tabs>
              <w:spacing w:after="84" w:line="216" w:lineRule="auto"/>
              <w:ind w:left="290" w:hanging="270"/>
              <w:rPr>
                <w:rFonts w:ascii="Posterama" w:hAnsi="Posterama" w:cs="Posterama"/>
                <w:sz w:val="20"/>
                <w:szCs w:val="20"/>
              </w:rPr>
            </w:pPr>
            <w:r w:rsidRPr="001D7BD2">
              <w:rPr>
                <w:rFonts w:ascii="Posterama" w:hAnsi="Posterama" w:cs="Posterama"/>
                <w:sz w:val="20"/>
                <w:szCs w:val="20"/>
                <w:lang w:val="es"/>
              </w:rPr>
              <w:t>Plan de trabajo 2022-2025 de la CIE. Los Estados Miembros tienen acceso a un repositorio de mapas interactivos de buenas prácticas en educación digital implementadas en las Américas por escuelas y organizaciones de la sociedad civil.</w:t>
            </w:r>
          </w:p>
          <w:p w14:paraId="2AAA2535" w14:textId="77777777" w:rsidR="004B4596" w:rsidRPr="001D7BD2" w:rsidRDefault="004B4596" w:rsidP="00B35CE5">
            <w:pPr>
              <w:pStyle w:val="ListParagraph"/>
              <w:spacing w:after="84" w:line="216" w:lineRule="auto"/>
              <w:ind w:left="288"/>
              <w:rPr>
                <w:rFonts w:ascii="Posterama" w:hAnsi="Posterama" w:cs="Posterama"/>
                <w:sz w:val="20"/>
                <w:szCs w:val="20"/>
              </w:rPr>
            </w:pPr>
          </w:p>
        </w:tc>
        <w:tc>
          <w:tcPr>
            <w:tcW w:w="3435" w:type="dxa"/>
            <w:tcBorders>
              <w:top w:val="single" w:sz="4" w:space="0" w:color="auto"/>
              <w:left w:val="single" w:sz="4" w:space="0" w:color="auto"/>
              <w:bottom w:val="single" w:sz="4" w:space="0" w:color="auto"/>
              <w:right w:val="single" w:sz="4" w:space="0" w:color="auto"/>
            </w:tcBorders>
          </w:tcPr>
          <w:p w14:paraId="5C62289C" w14:textId="272429D5" w:rsidR="004B4596" w:rsidRPr="005F0EC4" w:rsidRDefault="005F0EC4" w:rsidP="00B35CE5">
            <w:pPr>
              <w:tabs>
                <w:tab w:val="left" w:pos="920"/>
              </w:tabs>
              <w:rPr>
                <w:rFonts w:ascii="Posterama" w:hAnsi="Posterama" w:cs="Posterama"/>
                <w:color w:val="4472C4" w:themeColor="accent1"/>
                <w:sz w:val="20"/>
                <w:szCs w:val="20"/>
              </w:rPr>
            </w:pPr>
            <w:r w:rsidRPr="005F0EC4">
              <w:rPr>
                <w:rFonts w:ascii="Posterama" w:hAnsi="Posterama" w:cs="Posterama"/>
                <w:color w:val="4472C4" w:themeColor="accent1"/>
                <w:sz w:val="20"/>
                <w:szCs w:val="20"/>
                <w:lang w:val="es"/>
              </w:rPr>
              <w:t>Internet Society (ISOC), UNESCO OREALC, ILO-CINTERFOR, OPS-OPS, IOHE-OUI, UNESCO IESALC, UNICEF, Universidades, Think Tanks y ONG's</w:t>
            </w:r>
          </w:p>
        </w:tc>
      </w:tr>
      <w:tr w:rsidR="00CC3E0C" w:rsidRPr="00C3597D" w14:paraId="752C35BF" w14:textId="77777777" w:rsidTr="00B35CE5">
        <w:trPr>
          <w:trHeight w:val="180"/>
          <w:jc w:val="center"/>
        </w:trPr>
        <w:tc>
          <w:tcPr>
            <w:tcW w:w="14256" w:type="dxa"/>
            <w:gridSpan w:val="4"/>
            <w:tcBorders>
              <w:top w:val="single" w:sz="4" w:space="0" w:color="auto"/>
              <w:left w:val="single" w:sz="4" w:space="0" w:color="auto"/>
              <w:bottom w:val="single" w:sz="4" w:space="0" w:color="auto"/>
              <w:right w:val="single" w:sz="4" w:space="0" w:color="auto"/>
            </w:tcBorders>
            <w:shd w:val="clear" w:color="auto" w:fill="auto"/>
          </w:tcPr>
          <w:p w14:paraId="5EFEEF39" w14:textId="3904B4BE" w:rsidR="00CC3E0C" w:rsidRPr="00C3597D" w:rsidRDefault="006854FE" w:rsidP="00B35CE5">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CC3E0C" w:rsidRPr="001F3032">
              <w:rPr>
                <w:rFonts w:ascii="Posterama" w:eastAsia="Calibri" w:hAnsi="Posterama" w:cs="Posterama"/>
                <w:b/>
                <w:bCs/>
                <w:color w:val="4472C4" w:themeColor="accent1"/>
                <w:kern w:val="24"/>
                <w:sz w:val="20"/>
                <w:szCs w:val="20"/>
              </w:rPr>
              <w:t xml:space="preserve"> </w:t>
            </w:r>
          </w:p>
        </w:tc>
      </w:tr>
      <w:tr w:rsidR="00CC3E0C" w:rsidRPr="005F0EC4" w14:paraId="5ED7C8C8" w14:textId="77777777" w:rsidTr="00B35CE5">
        <w:trPr>
          <w:trHeight w:val="762"/>
          <w:jc w:val="center"/>
        </w:trPr>
        <w:tc>
          <w:tcPr>
            <w:tcW w:w="14256" w:type="dxa"/>
            <w:gridSpan w:val="4"/>
            <w:tcBorders>
              <w:top w:val="single" w:sz="4" w:space="0" w:color="auto"/>
              <w:left w:val="single" w:sz="4" w:space="0" w:color="auto"/>
              <w:bottom w:val="single" w:sz="4" w:space="0" w:color="auto"/>
              <w:right w:val="single" w:sz="4" w:space="0" w:color="auto"/>
            </w:tcBorders>
          </w:tcPr>
          <w:p w14:paraId="33D9CBC4" w14:textId="77777777" w:rsidR="005F0EC4" w:rsidRPr="005F0EC4" w:rsidRDefault="005F0EC4" w:rsidP="00773844">
            <w:pPr>
              <w:pStyle w:val="ListParagraph"/>
              <w:numPr>
                <w:ilvl w:val="0"/>
                <w:numId w:val="28"/>
              </w:numPr>
              <w:tabs>
                <w:tab w:val="clear" w:pos="720"/>
              </w:tabs>
              <w:ind w:left="250" w:hanging="180"/>
              <w:rPr>
                <w:rFonts w:ascii="Posterama" w:hAnsi="Posterama" w:cs="Posterama"/>
                <w:sz w:val="20"/>
                <w:szCs w:val="20"/>
              </w:rPr>
            </w:pPr>
            <w:r w:rsidRPr="005F0EC4">
              <w:rPr>
                <w:rFonts w:ascii="Posterama" w:hAnsi="Posterama" w:cs="Posterama"/>
                <w:sz w:val="20"/>
                <w:szCs w:val="20"/>
                <w:lang w:val="es"/>
              </w:rPr>
              <w:t>Reunión de Planificación de las Autoridades del Proceso Ministerial para presentar el Proyecto de Plan de Trabajo 2022-2025 de la CIE (febrero 2023)</w:t>
            </w:r>
          </w:p>
          <w:p w14:paraId="456AFC63" w14:textId="58137D32" w:rsidR="005F0EC4" w:rsidRPr="005F0EC4" w:rsidRDefault="005F0EC4" w:rsidP="00773844">
            <w:pPr>
              <w:pStyle w:val="ListParagraph"/>
              <w:numPr>
                <w:ilvl w:val="0"/>
                <w:numId w:val="28"/>
              </w:numPr>
              <w:tabs>
                <w:tab w:val="clear" w:pos="720"/>
              </w:tabs>
              <w:ind w:left="250" w:hanging="180"/>
              <w:rPr>
                <w:rFonts w:ascii="Posterama" w:hAnsi="Posterama" w:cs="Posterama"/>
                <w:sz w:val="20"/>
                <w:szCs w:val="20"/>
              </w:rPr>
            </w:pPr>
            <w:r w:rsidRPr="005F0EC4">
              <w:rPr>
                <w:rFonts w:ascii="Posterama" w:hAnsi="Posterama" w:cs="Posterama"/>
                <w:sz w:val="20"/>
                <w:szCs w:val="20"/>
                <w:lang w:val="es"/>
              </w:rPr>
              <w:t xml:space="preserve">Debates de la CIE </w:t>
            </w:r>
            <w:r w:rsidRPr="005F0EC4">
              <w:rPr>
                <w:rFonts w:ascii="Posterama" w:hAnsi="Posterama" w:cs="Posterama"/>
                <w:sz w:val="18"/>
                <w:szCs w:val="18"/>
                <w:lang w:val="es"/>
              </w:rPr>
              <w:t>sobre los planes de</w:t>
            </w:r>
            <w:r w:rsidRPr="005F0EC4">
              <w:rPr>
                <w:rFonts w:ascii="Posterama" w:hAnsi="Posterama" w:cs="Posterama"/>
                <w:sz w:val="20"/>
                <w:szCs w:val="20"/>
                <w:lang w:val="es"/>
              </w:rPr>
              <w:t xml:space="preserve"> acción ministeriales sectoriales (1. Recuperación, reparación y reactivación del sector educativo en el período posterior a la pandemia; 2. La educación digital en contextos de cambio; 3. Políticas de alimentación saludable y actividad física en entornos escolares; y 4. Desarrollo de habilidades en contexto de cambio. Un enfoque intersectorial para las habilidades futuras y la capacitación laboral. </w:t>
            </w:r>
            <w:r w:rsidRPr="005F0EC4">
              <w:rPr>
                <w:rFonts w:ascii="Posterama" w:hAnsi="Posterama" w:cs="Posterama"/>
                <w:lang w:val="es"/>
              </w:rPr>
              <w:t xml:space="preserve"> </w:t>
            </w:r>
            <w:r w:rsidRPr="005F0EC4">
              <w:rPr>
                <w:rFonts w:ascii="Posterama" w:hAnsi="Posterama" w:cs="Posterama"/>
                <w:sz w:val="20"/>
                <w:szCs w:val="20"/>
                <w:lang w:val="es"/>
              </w:rPr>
              <w:t>(febrero-</w:t>
            </w:r>
            <w:r w:rsidR="00141D72" w:rsidRPr="005F0EC4">
              <w:rPr>
                <w:rFonts w:ascii="Posterama" w:hAnsi="Posterama" w:cs="Posterama"/>
                <w:sz w:val="20"/>
                <w:szCs w:val="20"/>
                <w:lang w:val="es"/>
              </w:rPr>
              <w:t>abril</w:t>
            </w:r>
            <w:r w:rsidRPr="005F0EC4">
              <w:rPr>
                <w:rFonts w:ascii="Posterama" w:hAnsi="Posterama" w:cs="Posterama"/>
                <w:sz w:val="20"/>
                <w:szCs w:val="20"/>
                <w:lang w:val="es"/>
              </w:rPr>
              <w:t xml:space="preserve"> 2023)</w:t>
            </w:r>
          </w:p>
          <w:p w14:paraId="3461482B" w14:textId="5D5DADD3" w:rsidR="005F0EC4" w:rsidRPr="005F0EC4" w:rsidRDefault="005F0EC4" w:rsidP="00773844">
            <w:pPr>
              <w:pStyle w:val="ListParagraph"/>
              <w:numPr>
                <w:ilvl w:val="0"/>
                <w:numId w:val="28"/>
              </w:numPr>
              <w:tabs>
                <w:tab w:val="clear" w:pos="720"/>
              </w:tabs>
              <w:ind w:left="250" w:hanging="180"/>
              <w:rPr>
                <w:rFonts w:ascii="Posterama" w:hAnsi="Posterama" w:cs="Posterama"/>
                <w:sz w:val="20"/>
                <w:szCs w:val="20"/>
              </w:rPr>
            </w:pPr>
            <w:r w:rsidRPr="005F0EC4">
              <w:rPr>
                <w:rFonts w:ascii="Posterama" w:hAnsi="Posterama" w:cs="Posterama"/>
                <w:sz w:val="20"/>
                <w:szCs w:val="20"/>
                <w:lang w:val="es"/>
              </w:rPr>
              <w:t>Lanzamiento de</w:t>
            </w:r>
            <w:r w:rsidR="005D3349">
              <w:rPr>
                <w:rFonts w:ascii="Posterama" w:hAnsi="Posterama" w:cs="Posterama"/>
                <w:sz w:val="20"/>
                <w:szCs w:val="20"/>
                <w:lang w:val="es"/>
              </w:rPr>
              <w:t xml:space="preserve"> un</w:t>
            </w:r>
            <w:r w:rsidRPr="005F0EC4">
              <w:rPr>
                <w:rFonts w:ascii="Posterama" w:hAnsi="Posterama" w:cs="Posterama"/>
                <w:sz w:val="20"/>
                <w:szCs w:val="20"/>
                <w:lang w:val="es"/>
              </w:rPr>
              <w:t xml:space="preserve"> Mapa Interactivo de Buenas Prácticas en Educación Digital de las Américas (abril 2023), junto con una publicación que desta</w:t>
            </w:r>
            <w:r w:rsidR="005D3349">
              <w:rPr>
                <w:rFonts w:ascii="Posterama" w:hAnsi="Posterama" w:cs="Posterama"/>
                <w:sz w:val="20"/>
                <w:szCs w:val="20"/>
                <w:lang w:val="es"/>
              </w:rPr>
              <w:t>que</w:t>
            </w:r>
            <w:r w:rsidRPr="005F0EC4">
              <w:rPr>
                <w:rFonts w:ascii="Posterama" w:hAnsi="Posterama" w:cs="Posterama"/>
                <w:sz w:val="20"/>
                <w:szCs w:val="20"/>
                <w:lang w:val="es"/>
              </w:rPr>
              <w:t xml:space="preserve"> las 30 experiencias destacadas (mayo 2023)</w:t>
            </w:r>
          </w:p>
          <w:p w14:paraId="55093F8C" w14:textId="23407E3C" w:rsidR="00CC3E0C" w:rsidRPr="005F0EC4" w:rsidRDefault="00CC3E0C" w:rsidP="00B35CE5">
            <w:pPr>
              <w:pStyle w:val="ListParagraph"/>
              <w:ind w:left="288"/>
              <w:rPr>
                <w:rFonts w:ascii="Posterama" w:hAnsi="Posterama" w:cs="Posterama"/>
                <w:sz w:val="20"/>
                <w:szCs w:val="20"/>
              </w:rPr>
            </w:pPr>
          </w:p>
        </w:tc>
      </w:tr>
    </w:tbl>
    <w:p w14:paraId="7CE0CB9A" w14:textId="77541EA0" w:rsidR="48CFE606" w:rsidRPr="005F0EC4" w:rsidRDefault="00F368B5" w:rsidP="48CFE606">
      <w:pPr>
        <w:rPr>
          <w:rFonts w:ascii="Posterama" w:hAnsi="Posterama" w:cs="Posterama"/>
          <w:sz w:val="20"/>
          <w:szCs w:val="20"/>
        </w:rPr>
      </w:pPr>
      <w:r w:rsidRPr="005F0EC4">
        <w:rPr>
          <w:rFonts w:ascii="Posterama" w:hAnsi="Posterama" w:cs="Posterama"/>
          <w:sz w:val="20"/>
          <w:szCs w:val="20"/>
        </w:rPr>
        <w:t xml:space="preserve">    </w:t>
      </w:r>
    </w:p>
    <w:p w14:paraId="5BD15CE9" w14:textId="77777777" w:rsidR="001B0229" w:rsidRPr="005F0EC4" w:rsidRDefault="001B0229" w:rsidP="48CFE606">
      <w:pPr>
        <w:rPr>
          <w:rFonts w:ascii="Posterama" w:hAnsi="Posterama" w:cs="Posterama"/>
          <w:sz w:val="20"/>
          <w:szCs w:val="20"/>
        </w:rPr>
      </w:pPr>
    </w:p>
    <w:tbl>
      <w:tblPr>
        <w:tblStyle w:val="TableGridLight"/>
        <w:tblpPr w:leftFromText="144" w:rightFromText="144" w:vertAnchor="text" w:horzAnchor="margin" w:tblpX="361" w:tblpY="1"/>
        <w:tblOverlap w:val="never"/>
        <w:tblW w:w="0" w:type="auto"/>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2425"/>
        <w:gridCol w:w="3875"/>
        <w:gridCol w:w="4675"/>
        <w:gridCol w:w="3425"/>
      </w:tblGrid>
      <w:tr w:rsidR="004E27EB" w:rsidRPr="006373B3" w14:paraId="00C2DB58"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shd w:val="clear" w:color="auto" w:fill="auto"/>
          </w:tcPr>
          <w:p w14:paraId="04A31E02" w14:textId="627896B4" w:rsidR="004E27EB" w:rsidRPr="006373B3" w:rsidRDefault="005D3349" w:rsidP="001B0229">
            <w:pPr>
              <w:pStyle w:val="NormalWeb"/>
              <w:tabs>
                <w:tab w:val="left" w:pos="68"/>
              </w:tabs>
              <w:spacing w:before="0" w:beforeAutospacing="0"/>
              <w:ind w:right="360"/>
              <w:jc w:val="center"/>
              <w:rPr>
                <w:rFonts w:ascii="Posterama" w:hAnsi="Posterama" w:cs="Posterama"/>
                <w:b/>
                <w:bCs/>
                <w:color w:val="000000" w:themeColor="text1"/>
                <w:sz w:val="28"/>
                <w:szCs w:val="28"/>
              </w:rPr>
            </w:pPr>
            <w:r w:rsidRPr="006373B3">
              <w:rPr>
                <w:rFonts w:ascii="Posterama" w:eastAsia="+mn-ea" w:hAnsi="Posterama" w:cs="Posterama"/>
                <w:b/>
                <w:bCs/>
                <w:color w:val="000000" w:themeColor="text1"/>
              </w:rPr>
              <w:t>Área</w:t>
            </w:r>
            <w:r w:rsidR="004E27EB" w:rsidRPr="006373B3">
              <w:rPr>
                <w:rFonts w:ascii="Posterama" w:eastAsia="+mn-ea" w:hAnsi="Posterama" w:cs="Posterama"/>
                <w:b/>
                <w:bCs/>
                <w:color w:val="000000" w:themeColor="text1"/>
              </w:rPr>
              <w:t xml:space="preserve">: </w:t>
            </w:r>
            <w:r w:rsidR="004E27EB" w:rsidRPr="006373B3">
              <w:rPr>
                <w:rFonts w:ascii="Posterama" w:hAnsi="Posterama" w:cs="Posterama"/>
                <w:b/>
                <w:bCs/>
              </w:rPr>
              <w:t xml:space="preserve"> </w:t>
            </w:r>
            <w:r w:rsidRPr="006373B3">
              <w:rPr>
                <w:rFonts w:ascii="Posterama" w:hAnsi="Posterama" w:cs="Posterama"/>
                <w:b/>
                <w:bCs/>
              </w:rPr>
              <w:t>Educación</w:t>
            </w:r>
            <w:r w:rsidR="006373B3" w:rsidRPr="006373B3">
              <w:rPr>
                <w:rFonts w:ascii="Posterama" w:hAnsi="Posterama" w:cs="Posterama"/>
                <w:b/>
                <w:bCs/>
              </w:rPr>
              <w:t xml:space="preserve"> y Desarrollo Humano</w:t>
            </w:r>
          </w:p>
        </w:tc>
      </w:tr>
      <w:tr w:rsidR="004E27EB" w:rsidRPr="006373B3" w14:paraId="21B9B58F"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tcPr>
          <w:p w14:paraId="4E655D50" w14:textId="3700727D" w:rsidR="004E27EB" w:rsidRPr="005D3349" w:rsidRDefault="005D3349" w:rsidP="001B0229">
            <w:pPr>
              <w:pStyle w:val="NormalWeb"/>
              <w:tabs>
                <w:tab w:val="left" w:pos="68"/>
              </w:tabs>
              <w:spacing w:before="0" w:beforeAutospacing="0"/>
              <w:rPr>
                <w:rFonts w:ascii="Posterama" w:hAnsi="Posterama" w:cs="Posterama"/>
                <w:b/>
                <w:bCs/>
                <w:color w:val="595959" w:themeColor="text1" w:themeTint="A6"/>
                <w:sz w:val="20"/>
                <w:szCs w:val="20"/>
              </w:rPr>
            </w:pPr>
            <w:r w:rsidRPr="005D3349">
              <w:rPr>
                <w:rFonts w:ascii="Posterama" w:hAnsi="Posterama" w:cs="Posterama"/>
                <w:b/>
                <w:bCs/>
                <w:sz w:val="20"/>
                <w:szCs w:val="20"/>
              </w:rPr>
              <w:t>Línea</w:t>
            </w:r>
            <w:r w:rsidR="000A688A" w:rsidRPr="005D3349">
              <w:rPr>
                <w:rFonts w:ascii="Posterama" w:hAnsi="Posterama" w:cs="Posterama"/>
                <w:b/>
                <w:bCs/>
                <w:sz w:val="20"/>
                <w:szCs w:val="20"/>
              </w:rPr>
              <w:t xml:space="preserve"> </w:t>
            </w:r>
            <w:r w:rsidRPr="005D3349">
              <w:rPr>
                <w:rFonts w:ascii="Posterama" w:hAnsi="Posterama" w:cs="Posterama"/>
                <w:b/>
                <w:bCs/>
                <w:sz w:val="20"/>
                <w:szCs w:val="20"/>
              </w:rPr>
              <w:t>Estratégica</w:t>
            </w:r>
            <w:r w:rsidR="000A688A" w:rsidRPr="005D3349">
              <w:rPr>
                <w:rFonts w:ascii="Posterama" w:hAnsi="Posterama" w:cs="Posterama"/>
                <w:b/>
                <w:bCs/>
                <w:sz w:val="20"/>
                <w:szCs w:val="20"/>
              </w:rPr>
              <w:t xml:space="preserve"> OEA:</w:t>
            </w:r>
            <w:r w:rsidR="004E27EB" w:rsidRPr="005D3349">
              <w:rPr>
                <w:rFonts w:ascii="Posterama" w:hAnsi="Posterama" w:cs="Posterama"/>
                <w:b/>
                <w:bCs/>
                <w:sz w:val="20"/>
                <w:szCs w:val="20"/>
              </w:rPr>
              <w:t xml:space="preserve"> 3. </w:t>
            </w:r>
            <w:r>
              <w:t xml:space="preserve"> </w:t>
            </w:r>
            <w:r w:rsidRPr="005D3349">
              <w:rPr>
                <w:rFonts w:ascii="Posterama" w:hAnsi="Posterama" w:cs="Posterama"/>
                <w:b/>
                <w:bCs/>
                <w:sz w:val="20"/>
                <w:szCs w:val="20"/>
              </w:rPr>
              <w:t>Promoviendo la Educación y el Desarrollo Humano en las Américas</w:t>
            </w:r>
          </w:p>
        </w:tc>
      </w:tr>
      <w:tr w:rsidR="004E27EB" w:rsidRPr="005D3349" w14:paraId="2B2EFADC" w14:textId="77777777" w:rsidTr="001B0229">
        <w:trPr>
          <w:trHeight w:val="350"/>
        </w:trPr>
        <w:tc>
          <w:tcPr>
            <w:tcW w:w="14400" w:type="dxa"/>
            <w:gridSpan w:val="4"/>
            <w:tcBorders>
              <w:top w:val="single" w:sz="4" w:space="0" w:color="auto"/>
              <w:left w:val="single" w:sz="4" w:space="0" w:color="auto"/>
              <w:bottom w:val="single" w:sz="4" w:space="0" w:color="auto"/>
              <w:right w:val="single" w:sz="4" w:space="0" w:color="auto"/>
            </w:tcBorders>
          </w:tcPr>
          <w:p w14:paraId="6C76F8AD" w14:textId="3C3C469B" w:rsidR="004E27EB" w:rsidRPr="005D3349" w:rsidRDefault="004E27EB" w:rsidP="001B0229">
            <w:pPr>
              <w:rPr>
                <w:rFonts w:ascii="Posterama" w:hAnsi="Posterama" w:cs="Posterama"/>
                <w:b/>
                <w:bCs/>
                <w:sz w:val="20"/>
                <w:szCs w:val="20"/>
              </w:rPr>
            </w:pPr>
            <w:r w:rsidRPr="009931C4">
              <w:rPr>
                <w:rFonts w:ascii="Posterama" w:hAnsi="Posterama" w:cs="Posterama"/>
                <w:b/>
                <w:bCs/>
                <w:sz w:val="20"/>
                <w:szCs w:val="20"/>
              </w:rPr>
              <w:t>Obje</w:t>
            </w:r>
            <w:r w:rsidR="009931C4" w:rsidRPr="009931C4">
              <w:rPr>
                <w:rFonts w:ascii="Posterama" w:hAnsi="Posterama" w:cs="Posterama"/>
                <w:b/>
                <w:bCs/>
                <w:sz w:val="20"/>
                <w:szCs w:val="20"/>
              </w:rPr>
              <w:t>tivos</w:t>
            </w:r>
            <w:r w:rsidRPr="009931C4">
              <w:rPr>
                <w:rFonts w:ascii="Posterama" w:hAnsi="Posterama" w:cs="Posterama"/>
                <w:b/>
                <w:bCs/>
                <w:sz w:val="20"/>
                <w:szCs w:val="20"/>
              </w:rPr>
              <w:t>:</w:t>
            </w:r>
            <w:r w:rsidRPr="00DD00B5">
              <w:rPr>
                <w:rFonts w:ascii="Posterama" w:hAnsi="Posterama" w:cs="Posterama"/>
                <w:sz w:val="20"/>
                <w:szCs w:val="20"/>
              </w:rPr>
              <w:t xml:space="preserve"> </w:t>
            </w:r>
            <w:r w:rsidR="000406EA" w:rsidRPr="00DD00B5">
              <w:rPr>
                <w:rFonts w:ascii="Posterama" w:hAnsi="Posterama" w:cs="Posterama"/>
                <w:b/>
                <w:bCs/>
                <w:sz w:val="20"/>
                <w:szCs w:val="20"/>
              </w:rPr>
              <w:t>3.2.</w:t>
            </w:r>
            <w:r w:rsidR="000406EA" w:rsidRPr="00DD00B5">
              <w:rPr>
                <w:rFonts w:ascii="Posterama" w:hAnsi="Posterama" w:cs="Posterama"/>
                <w:sz w:val="20"/>
                <w:szCs w:val="20"/>
              </w:rPr>
              <w:t xml:space="preserve"> </w:t>
            </w:r>
            <w:r w:rsidR="005D3349" w:rsidRPr="00524635">
              <w:rPr>
                <w:rFonts w:ascii="Posterama" w:hAnsi="Posterama" w:cs="Posterama"/>
                <w:sz w:val="20"/>
                <w:szCs w:val="20"/>
                <w:lang w:val="es"/>
              </w:rPr>
              <w:t>Fortalecer las capacidades institucionales de los Estados Miembros para proporcionar una educación de calidad, inclusiva y equitativa</w:t>
            </w:r>
            <w:r w:rsidR="005D3349" w:rsidRPr="005D3349">
              <w:rPr>
                <w:rFonts w:ascii="Posterama" w:hAnsi="Posterama" w:cs="Posterama"/>
                <w:b/>
                <w:bCs/>
                <w:sz w:val="20"/>
                <w:szCs w:val="20"/>
                <w:lang w:val="es"/>
              </w:rPr>
              <w:t xml:space="preserve"> 3.3. </w:t>
            </w:r>
            <w:r w:rsidR="005D3349" w:rsidRPr="00524635">
              <w:rPr>
                <w:rFonts w:ascii="Posterama" w:hAnsi="Posterama" w:cs="Posterama"/>
                <w:sz w:val="20"/>
                <w:szCs w:val="20"/>
                <w:lang w:val="es"/>
              </w:rPr>
              <w:t>Mejorar las capacidades institucionales de los Estados Miembros para proporcionar una educación de calidad, inclusiva y equitativa. A través de las iniciativas programáticas sobre el fortalecimiento de la profesión docente, la atención integral a la primera infancia y la integración de las TIC en la educación.</w:t>
            </w:r>
            <w:r w:rsidR="005D3349" w:rsidRPr="003E5AB1">
              <w:rPr>
                <w:sz w:val="20"/>
                <w:szCs w:val="20"/>
                <w:lang w:val="es"/>
              </w:rPr>
              <w:t xml:space="preserve"> </w:t>
            </w:r>
          </w:p>
        </w:tc>
      </w:tr>
      <w:tr w:rsidR="004E27EB" w:rsidRPr="00120775" w14:paraId="64C7BBD2"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tcPr>
          <w:p w14:paraId="445AA70F" w14:textId="10FCBE34" w:rsidR="004E27EB" w:rsidRPr="00120775" w:rsidRDefault="00120775" w:rsidP="001B0229">
            <w:pPr>
              <w:pStyle w:val="NormalWeb"/>
              <w:tabs>
                <w:tab w:val="left" w:pos="68"/>
              </w:tabs>
              <w:spacing w:before="0" w:beforeAutospacing="0" w:after="0" w:afterAutospacing="0"/>
              <w:rPr>
                <w:rFonts w:ascii="Posterama" w:hAnsi="Posterama" w:cs="Posterama"/>
                <w:sz w:val="20"/>
                <w:szCs w:val="20"/>
              </w:rPr>
            </w:pPr>
            <w:r w:rsidRPr="00120775">
              <w:rPr>
                <w:rFonts w:ascii="Posterama" w:hAnsi="Posterama" w:cs="Posterama"/>
                <w:b/>
                <w:bCs/>
                <w:sz w:val="20"/>
                <w:szCs w:val="20"/>
              </w:rPr>
              <w:t>Áreas</w:t>
            </w:r>
            <w:r w:rsidR="004E27EB" w:rsidRPr="00120775">
              <w:rPr>
                <w:rFonts w:ascii="Posterama" w:hAnsi="Posterama" w:cs="Posterama"/>
                <w:b/>
                <w:bCs/>
                <w:sz w:val="20"/>
                <w:szCs w:val="20"/>
              </w:rPr>
              <w:t>:</w:t>
            </w:r>
            <w:r w:rsidR="004E27EB" w:rsidRPr="00120775">
              <w:rPr>
                <w:rFonts w:ascii="Posterama" w:hAnsi="Posterama" w:cs="Posterama"/>
                <w:b/>
                <w:bCs/>
                <w:color w:val="4472C4" w:themeColor="accent1"/>
                <w:sz w:val="20"/>
                <w:szCs w:val="20"/>
              </w:rPr>
              <w:t xml:space="preserve"> </w:t>
            </w:r>
            <w:r>
              <w:t xml:space="preserve"> </w:t>
            </w:r>
            <w:r w:rsidRPr="00120775">
              <w:rPr>
                <w:rFonts w:ascii="Posterama" w:hAnsi="Posterama" w:cs="Posterama"/>
                <w:b/>
                <w:bCs/>
                <w:color w:val="4472C4" w:themeColor="accent1"/>
                <w:sz w:val="20"/>
                <w:szCs w:val="20"/>
              </w:rPr>
              <w:t>Educación inclusiva y equitativa</w:t>
            </w:r>
          </w:p>
        </w:tc>
      </w:tr>
      <w:tr w:rsidR="0009352B" w:rsidRPr="00316686" w14:paraId="711A8217" w14:textId="77777777" w:rsidTr="00120775">
        <w:trPr>
          <w:trHeight w:val="278"/>
        </w:trPr>
        <w:tc>
          <w:tcPr>
            <w:tcW w:w="2425" w:type="dxa"/>
            <w:tcBorders>
              <w:top w:val="single" w:sz="4" w:space="0" w:color="auto"/>
              <w:left w:val="single" w:sz="4" w:space="0" w:color="auto"/>
              <w:bottom w:val="single" w:sz="4" w:space="0" w:color="auto"/>
              <w:right w:val="single" w:sz="4" w:space="0" w:color="auto"/>
            </w:tcBorders>
          </w:tcPr>
          <w:p w14:paraId="5D7D4B2B" w14:textId="1A2A4E29" w:rsidR="004E27EB" w:rsidRPr="00316686" w:rsidRDefault="00F35AB5" w:rsidP="001B0229">
            <w:pPr>
              <w:pStyle w:val="NormalWeb"/>
              <w:tabs>
                <w:tab w:val="left" w:pos="161"/>
              </w:tabs>
              <w:spacing w:before="0" w:beforeAutospacing="0" w:after="84" w:afterAutospacing="0" w:line="216" w:lineRule="auto"/>
              <w:jc w:val="center"/>
              <w:rPr>
                <w:rFonts w:ascii="Posterama" w:hAnsi="Posterama" w:cs="Posterama"/>
                <w:b/>
                <w:bCs/>
                <w:color w:val="000000" w:themeColor="text1"/>
                <w:sz w:val="22"/>
                <w:szCs w:val="22"/>
              </w:rPr>
            </w:pPr>
            <w:r>
              <w:rPr>
                <w:rFonts w:ascii="Posterama" w:eastAsia="Calibri" w:hAnsi="Posterama" w:cs="Posterama"/>
                <w:b/>
                <w:bCs/>
                <w:color w:val="000000" w:themeColor="text1"/>
                <w:sz w:val="20"/>
                <w:szCs w:val="20"/>
              </w:rPr>
              <w:t>Programas de la SEDI:</w:t>
            </w:r>
          </w:p>
        </w:tc>
        <w:tc>
          <w:tcPr>
            <w:tcW w:w="3875" w:type="dxa"/>
            <w:tcBorders>
              <w:top w:val="single" w:sz="4" w:space="0" w:color="auto"/>
              <w:left w:val="single" w:sz="4" w:space="0" w:color="auto"/>
              <w:bottom w:val="single" w:sz="4" w:space="0" w:color="auto"/>
              <w:right w:val="single" w:sz="4" w:space="0" w:color="auto"/>
            </w:tcBorders>
          </w:tcPr>
          <w:p w14:paraId="2AB98F55" w14:textId="3C2BBE35" w:rsidR="004E27EB" w:rsidRPr="008F6EA8" w:rsidRDefault="000A688A" w:rsidP="001B0229">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Pr>
                <w:rFonts w:ascii="Posterama" w:hAnsi="Posterama" w:cs="Posterama"/>
                <w:b/>
                <w:bCs/>
                <w:color w:val="4472C4" w:themeColor="accent1"/>
                <w:sz w:val="20"/>
                <w:szCs w:val="20"/>
              </w:rPr>
              <w:t>Resultados Esperados:</w:t>
            </w:r>
          </w:p>
        </w:tc>
        <w:tc>
          <w:tcPr>
            <w:tcW w:w="4675" w:type="dxa"/>
            <w:tcBorders>
              <w:top w:val="single" w:sz="4" w:space="0" w:color="auto"/>
              <w:left w:val="single" w:sz="4" w:space="0" w:color="auto"/>
              <w:bottom w:val="single" w:sz="4" w:space="0" w:color="auto"/>
              <w:right w:val="single" w:sz="4" w:space="0" w:color="auto"/>
            </w:tcBorders>
          </w:tcPr>
          <w:p w14:paraId="78A6446A" w14:textId="1C344DA1" w:rsidR="004E27EB" w:rsidRPr="008F6EA8" w:rsidRDefault="000F0136" w:rsidP="001B0229">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sz w:val="20"/>
                <w:szCs w:val="20"/>
              </w:rPr>
            </w:pPr>
            <w:r w:rsidRPr="000F0136">
              <w:rPr>
                <w:rFonts w:ascii="Posterama" w:eastAsia="Calibri" w:hAnsi="Posterama" w:cs="Posterama"/>
                <w:b/>
                <w:bCs/>
                <w:color w:val="4472C4" w:themeColor="accent1"/>
                <w:sz w:val="20"/>
                <w:szCs w:val="20"/>
              </w:rPr>
              <w:t>Metas/Mediciones:</w:t>
            </w:r>
          </w:p>
        </w:tc>
        <w:tc>
          <w:tcPr>
            <w:tcW w:w="3425" w:type="dxa"/>
            <w:tcBorders>
              <w:top w:val="single" w:sz="4" w:space="0" w:color="auto"/>
              <w:left w:val="single" w:sz="4" w:space="0" w:color="auto"/>
              <w:bottom w:val="single" w:sz="4" w:space="0" w:color="auto"/>
              <w:right w:val="single" w:sz="4" w:space="0" w:color="auto"/>
            </w:tcBorders>
          </w:tcPr>
          <w:p w14:paraId="1D9B7D16" w14:textId="7468E035" w:rsidR="004E27EB" w:rsidRPr="008F6EA8" w:rsidRDefault="006854FE" w:rsidP="001B0229">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Colaboracion y Alianzas:</w:t>
            </w:r>
          </w:p>
        </w:tc>
      </w:tr>
      <w:tr w:rsidR="004B4596" w:rsidRPr="000F0136" w14:paraId="104F9677" w14:textId="77777777" w:rsidTr="00120775">
        <w:trPr>
          <w:trHeight w:val="4771"/>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0D5B45B" w14:textId="77777777" w:rsidR="005D3349" w:rsidRPr="002F7680" w:rsidRDefault="005D3349" w:rsidP="00773844">
            <w:pPr>
              <w:pStyle w:val="ListParagraph"/>
              <w:numPr>
                <w:ilvl w:val="0"/>
                <w:numId w:val="29"/>
              </w:numPr>
              <w:tabs>
                <w:tab w:val="clear" w:pos="720"/>
                <w:tab w:val="num" w:pos="160"/>
              </w:tabs>
              <w:spacing w:after="84" w:line="216" w:lineRule="auto"/>
              <w:ind w:left="160" w:hanging="180"/>
              <w:rPr>
                <w:rFonts w:ascii="Posterama" w:eastAsia="Calibri" w:hAnsi="Posterama" w:cs="Posterama"/>
                <w:color w:val="000000" w:themeColor="text1"/>
                <w:sz w:val="20"/>
                <w:szCs w:val="20"/>
              </w:rPr>
            </w:pPr>
            <w:r w:rsidRPr="002F7680">
              <w:rPr>
                <w:rFonts w:ascii="Posterama" w:hAnsi="Posterama" w:cs="Posterama"/>
                <w:color w:val="000000" w:themeColor="text1"/>
                <w:sz w:val="20"/>
                <w:szCs w:val="20"/>
                <w:lang w:val="es"/>
              </w:rPr>
              <w:t>Comisión Interamericana de Educación (CIE)</w:t>
            </w:r>
          </w:p>
          <w:p w14:paraId="7174CB9E" w14:textId="77777777" w:rsidR="005D3349" w:rsidRPr="002F7680" w:rsidRDefault="005D3349" w:rsidP="00773844">
            <w:pPr>
              <w:pStyle w:val="ListParagraph"/>
              <w:numPr>
                <w:ilvl w:val="0"/>
                <w:numId w:val="29"/>
              </w:numPr>
              <w:tabs>
                <w:tab w:val="clear" w:pos="720"/>
                <w:tab w:val="num" w:pos="160"/>
                <w:tab w:val="left" w:pos="250"/>
              </w:tabs>
              <w:ind w:left="160" w:hanging="180"/>
              <w:rPr>
                <w:rFonts w:ascii="Posterama" w:eastAsia="Calibri" w:hAnsi="Posterama" w:cs="Posterama"/>
                <w:color w:val="000000" w:themeColor="text1"/>
                <w:sz w:val="20"/>
                <w:szCs w:val="20"/>
              </w:rPr>
            </w:pPr>
            <w:r w:rsidRPr="002F7680">
              <w:rPr>
                <w:rFonts w:ascii="Posterama" w:hAnsi="Posterama" w:cs="Posterama"/>
                <w:color w:val="000000" w:themeColor="text1"/>
                <w:sz w:val="20"/>
                <w:szCs w:val="20"/>
                <w:lang w:val="es"/>
              </w:rPr>
              <w:t xml:space="preserve"> Red Interamericana de Formación Docente (RIED)  </w:t>
            </w:r>
          </w:p>
          <w:p w14:paraId="28B44DF5" w14:textId="1BE0D0DC" w:rsidR="005D3349" w:rsidRPr="002F7680" w:rsidRDefault="005D3349" w:rsidP="00773844">
            <w:pPr>
              <w:pStyle w:val="ListParagraph"/>
              <w:numPr>
                <w:ilvl w:val="0"/>
                <w:numId w:val="29"/>
              </w:numPr>
              <w:tabs>
                <w:tab w:val="clear" w:pos="720"/>
                <w:tab w:val="num" w:pos="160"/>
              </w:tabs>
              <w:ind w:left="160" w:hanging="180"/>
              <w:rPr>
                <w:rFonts w:ascii="Posterama" w:eastAsia="Calibri" w:hAnsi="Posterama" w:cs="Posterama"/>
                <w:color w:val="000000" w:themeColor="text1"/>
                <w:sz w:val="20"/>
                <w:szCs w:val="20"/>
              </w:rPr>
            </w:pPr>
            <w:r w:rsidRPr="002F7680">
              <w:rPr>
                <w:rFonts w:ascii="Posterama" w:hAnsi="Posterama" w:cs="Posterama"/>
                <w:color w:val="000000" w:themeColor="text1"/>
                <w:sz w:val="20"/>
                <w:szCs w:val="20"/>
                <w:lang w:val="es"/>
              </w:rPr>
              <w:t>Alianza de la OEA con Fundación ProFuturo</w:t>
            </w:r>
          </w:p>
          <w:p w14:paraId="281F76AA" w14:textId="77777777" w:rsidR="005D3349" w:rsidRPr="002F7680" w:rsidRDefault="005D3349" w:rsidP="00773844">
            <w:pPr>
              <w:pStyle w:val="ListParagraph"/>
              <w:numPr>
                <w:ilvl w:val="0"/>
                <w:numId w:val="29"/>
              </w:numPr>
              <w:tabs>
                <w:tab w:val="clear" w:pos="720"/>
                <w:tab w:val="num" w:pos="160"/>
              </w:tabs>
              <w:ind w:left="160" w:hanging="180"/>
              <w:rPr>
                <w:rFonts w:ascii="Posterama" w:eastAsia="Calibri" w:hAnsi="Posterama" w:cs="Posterama"/>
                <w:color w:val="000000" w:themeColor="text1"/>
                <w:sz w:val="20"/>
                <w:szCs w:val="20"/>
              </w:rPr>
            </w:pPr>
            <w:r w:rsidRPr="002F7680">
              <w:rPr>
                <w:rFonts w:ascii="Posterama" w:hAnsi="Posterama" w:cs="Posterama"/>
                <w:color w:val="000000" w:themeColor="text1"/>
                <w:sz w:val="20"/>
                <w:szCs w:val="20"/>
                <w:lang w:val="es"/>
              </w:rPr>
              <w:t>Portal Educativo de las Américas</w:t>
            </w:r>
          </w:p>
          <w:p w14:paraId="005970CB" w14:textId="77777777" w:rsidR="004B4596" w:rsidRPr="00D151D1" w:rsidRDefault="004B4596" w:rsidP="001B0229">
            <w:pPr>
              <w:spacing w:after="84" w:line="216" w:lineRule="auto"/>
              <w:rPr>
                <w:rFonts w:ascii="Posterama" w:eastAsia="Calibri" w:hAnsi="Posterama" w:cs="Posterama"/>
                <w:sz w:val="20"/>
                <w:szCs w:val="20"/>
              </w:rPr>
            </w:pPr>
          </w:p>
          <w:p w14:paraId="0248CAF4" w14:textId="77777777" w:rsidR="004B4596" w:rsidRPr="00316686" w:rsidRDefault="004B4596" w:rsidP="001B0229">
            <w:pPr>
              <w:pStyle w:val="NormalWeb"/>
              <w:tabs>
                <w:tab w:val="left" w:pos="161"/>
              </w:tabs>
              <w:spacing w:after="84" w:line="216" w:lineRule="auto"/>
              <w:rPr>
                <w:rFonts w:ascii="Posterama" w:hAnsi="Posterama" w:cs="Posterama"/>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74BC399" w14:textId="06E62645" w:rsidR="00322765" w:rsidRPr="00A65B26" w:rsidRDefault="00CE65C8" w:rsidP="00773844">
            <w:pPr>
              <w:pStyle w:val="ListParagraph"/>
              <w:numPr>
                <w:ilvl w:val="0"/>
                <w:numId w:val="30"/>
              </w:numPr>
              <w:tabs>
                <w:tab w:val="clear" w:pos="720"/>
                <w:tab w:val="num" w:pos="430"/>
              </w:tabs>
              <w:ind w:left="430" w:hanging="270"/>
              <w:rPr>
                <w:rFonts w:ascii="Posterama" w:hAnsi="Posterama" w:cs="Posterama"/>
                <w:color w:val="4472C4" w:themeColor="accent1"/>
                <w:sz w:val="20"/>
                <w:szCs w:val="20"/>
              </w:rPr>
            </w:pPr>
            <w:r w:rsidRPr="00A65B26">
              <w:rPr>
                <w:rFonts w:ascii="Posterama" w:hAnsi="Posterama" w:cs="Posterama"/>
                <w:color w:val="4472C4" w:themeColor="accent1"/>
                <w:sz w:val="20"/>
                <w:szCs w:val="20"/>
                <w:lang w:val="es"/>
              </w:rPr>
              <w:t>Promo</w:t>
            </w:r>
            <w:r>
              <w:rPr>
                <w:rFonts w:ascii="Posterama" w:hAnsi="Posterama" w:cs="Posterama"/>
                <w:color w:val="4472C4" w:themeColor="accent1"/>
                <w:sz w:val="20"/>
                <w:szCs w:val="20"/>
                <w:lang w:val="es"/>
              </w:rPr>
              <w:t>ción en</w:t>
            </w:r>
            <w:r w:rsidR="00322765" w:rsidRPr="00A65B26">
              <w:rPr>
                <w:rFonts w:ascii="Posterama" w:hAnsi="Posterama" w:cs="Posterama"/>
                <w:color w:val="4472C4" w:themeColor="accent1"/>
                <w:sz w:val="20"/>
                <w:szCs w:val="20"/>
                <w:lang w:val="es"/>
              </w:rPr>
              <w:t xml:space="preserve"> el desarrollo del capital humano en resiliencia, competitividad y desarrollo de los países de la región.</w:t>
            </w:r>
          </w:p>
          <w:p w14:paraId="009B68ED" w14:textId="3E61E99F" w:rsidR="00322765" w:rsidRPr="00A65B26" w:rsidRDefault="00CE65C8" w:rsidP="00773844">
            <w:pPr>
              <w:pStyle w:val="ListParagraph"/>
              <w:numPr>
                <w:ilvl w:val="0"/>
                <w:numId w:val="30"/>
              </w:numPr>
              <w:tabs>
                <w:tab w:val="clear" w:pos="720"/>
                <w:tab w:val="num" w:pos="430"/>
              </w:tabs>
              <w:ind w:left="430" w:hanging="270"/>
              <w:rPr>
                <w:rFonts w:ascii="Posterama" w:hAnsi="Posterama" w:cs="Posterama"/>
                <w:color w:val="4472C4" w:themeColor="accent1"/>
                <w:sz w:val="20"/>
                <w:szCs w:val="20"/>
              </w:rPr>
            </w:pPr>
            <w:r>
              <w:rPr>
                <w:rFonts w:ascii="Posterama" w:hAnsi="Posterama" w:cs="Posterama"/>
                <w:color w:val="4472C4" w:themeColor="accent1"/>
                <w:sz w:val="20"/>
                <w:szCs w:val="20"/>
                <w:lang w:val="es"/>
              </w:rPr>
              <w:t>Fortalecimiento de l</w:t>
            </w:r>
            <w:r w:rsidR="00322765" w:rsidRPr="00A65B26">
              <w:rPr>
                <w:rFonts w:ascii="Posterama" w:hAnsi="Posterama" w:cs="Posterama"/>
                <w:color w:val="4472C4" w:themeColor="accent1"/>
                <w:sz w:val="20"/>
                <w:szCs w:val="20"/>
                <w:lang w:val="es"/>
              </w:rPr>
              <w:t xml:space="preserve">a profesión docente para adoptar la transformación digital de sus prácticas de enseñanza y aprendizaje. </w:t>
            </w:r>
          </w:p>
          <w:p w14:paraId="6515033E" w14:textId="4CE2BFE6" w:rsidR="00322765" w:rsidRPr="00A65B26" w:rsidRDefault="0048507C" w:rsidP="00773844">
            <w:pPr>
              <w:pStyle w:val="NormalWeb"/>
              <w:numPr>
                <w:ilvl w:val="0"/>
                <w:numId w:val="30"/>
              </w:numPr>
              <w:tabs>
                <w:tab w:val="clear" w:pos="720"/>
                <w:tab w:val="num" w:pos="430"/>
                <w:tab w:val="left" w:pos="1440"/>
              </w:tabs>
              <w:spacing w:line="216" w:lineRule="auto"/>
              <w:ind w:left="430" w:hanging="270"/>
              <w:rPr>
                <w:rFonts w:ascii="Posterama" w:hAnsi="Posterama" w:cs="Posterama"/>
                <w:b/>
                <w:bCs/>
                <w:color w:val="595959" w:themeColor="text1" w:themeTint="A6"/>
                <w:sz w:val="20"/>
                <w:szCs w:val="20"/>
              </w:rPr>
            </w:pPr>
            <w:r w:rsidRPr="00A65B26">
              <w:rPr>
                <w:rFonts w:ascii="Posterama" w:hAnsi="Posterama" w:cs="Posterama"/>
                <w:color w:val="4472C4" w:themeColor="accent1"/>
                <w:sz w:val="20"/>
                <w:szCs w:val="20"/>
                <w:lang w:val="es"/>
              </w:rPr>
              <w:t>Contribución</w:t>
            </w:r>
            <w:r w:rsidR="00322765" w:rsidRPr="00A65B26">
              <w:rPr>
                <w:rFonts w:ascii="Posterama" w:hAnsi="Posterama" w:cs="Posterama"/>
                <w:color w:val="4472C4" w:themeColor="accent1"/>
                <w:sz w:val="20"/>
                <w:szCs w:val="20"/>
                <w:lang w:val="es"/>
              </w:rPr>
              <w:t xml:space="preserve"> a </w:t>
            </w:r>
            <w:r w:rsidRPr="00A65B26">
              <w:rPr>
                <w:rFonts w:ascii="Posterama" w:hAnsi="Posterama" w:cs="Posterama"/>
                <w:color w:val="4472C4" w:themeColor="accent1"/>
                <w:sz w:val="20"/>
                <w:szCs w:val="20"/>
                <w:lang w:val="es"/>
              </w:rPr>
              <w:t>la identificación</w:t>
            </w:r>
            <w:r w:rsidR="00322765" w:rsidRPr="00A65B26">
              <w:rPr>
                <w:rFonts w:ascii="Posterama" w:hAnsi="Posterama" w:cs="Posterama"/>
                <w:color w:val="4472C4" w:themeColor="accent1"/>
                <w:sz w:val="20"/>
                <w:szCs w:val="20"/>
                <w:lang w:val="es"/>
              </w:rPr>
              <w:t xml:space="preserve"> </w:t>
            </w:r>
            <w:r w:rsidRPr="00A65B26">
              <w:rPr>
                <w:rFonts w:ascii="Posterama" w:hAnsi="Posterama" w:cs="Posterama"/>
                <w:color w:val="4472C4" w:themeColor="accent1"/>
                <w:sz w:val="20"/>
                <w:szCs w:val="20"/>
                <w:lang w:val="es"/>
              </w:rPr>
              <w:t xml:space="preserve">de </w:t>
            </w:r>
            <w:r w:rsidR="00322765" w:rsidRPr="00A65B26">
              <w:rPr>
                <w:rFonts w:ascii="Posterama" w:hAnsi="Posterama" w:cs="Posterama"/>
                <w:color w:val="4472C4" w:themeColor="accent1"/>
                <w:sz w:val="20"/>
                <w:szCs w:val="20"/>
                <w:lang w:val="es"/>
              </w:rPr>
              <w:t>las necesidades de los Estados miembros en materia de educación digital.</w:t>
            </w:r>
          </w:p>
          <w:p w14:paraId="50EC2772" w14:textId="3D87503A" w:rsidR="004B4596" w:rsidRPr="00322765" w:rsidRDefault="0048507C" w:rsidP="00773844">
            <w:pPr>
              <w:pStyle w:val="ListParagraph"/>
              <w:numPr>
                <w:ilvl w:val="0"/>
                <w:numId w:val="30"/>
              </w:numPr>
              <w:tabs>
                <w:tab w:val="clear" w:pos="720"/>
                <w:tab w:val="num" w:pos="430"/>
              </w:tabs>
              <w:ind w:left="430" w:hanging="270"/>
              <w:rPr>
                <w:rFonts w:ascii="Posterama" w:hAnsi="Posterama" w:cs="Posterama"/>
                <w:color w:val="4472C4" w:themeColor="accent1"/>
                <w:sz w:val="20"/>
                <w:szCs w:val="20"/>
              </w:rPr>
            </w:pPr>
            <w:r w:rsidRPr="00A65B26">
              <w:rPr>
                <w:rFonts w:ascii="Posterama" w:hAnsi="Posterama" w:cs="Posterama"/>
                <w:color w:val="4472C4" w:themeColor="accent1"/>
                <w:sz w:val="20"/>
                <w:szCs w:val="20"/>
                <w:lang w:val="es"/>
              </w:rPr>
              <w:t xml:space="preserve">Incremento en </w:t>
            </w:r>
            <w:r w:rsidR="00A65B26" w:rsidRPr="00A65B26">
              <w:rPr>
                <w:rFonts w:ascii="Posterama" w:hAnsi="Posterama" w:cs="Posterama"/>
                <w:color w:val="4472C4" w:themeColor="accent1"/>
                <w:sz w:val="20"/>
                <w:szCs w:val="20"/>
                <w:lang w:val="es"/>
              </w:rPr>
              <w:t xml:space="preserve">las </w:t>
            </w:r>
            <w:r w:rsidR="00322765" w:rsidRPr="00A65B26">
              <w:rPr>
                <w:rFonts w:ascii="Posterama" w:hAnsi="Posterama" w:cs="Posterama"/>
                <w:color w:val="4472C4" w:themeColor="accent1"/>
                <w:sz w:val="20"/>
                <w:szCs w:val="20"/>
                <w:lang w:val="es"/>
              </w:rPr>
              <w:t>organizaciones de la sociedad civil que trabajan en educación, fortalec</w:t>
            </w:r>
            <w:r w:rsidR="00F840B8">
              <w:rPr>
                <w:rFonts w:ascii="Posterama" w:hAnsi="Posterama" w:cs="Posterama"/>
                <w:color w:val="4472C4" w:themeColor="accent1"/>
                <w:sz w:val="20"/>
                <w:szCs w:val="20"/>
                <w:lang w:val="es"/>
              </w:rPr>
              <w:t>iendo</w:t>
            </w:r>
            <w:r w:rsidR="00322765" w:rsidRPr="00A65B26">
              <w:rPr>
                <w:rFonts w:ascii="Posterama" w:hAnsi="Posterama" w:cs="Posterama"/>
                <w:color w:val="4472C4" w:themeColor="accent1"/>
                <w:sz w:val="20"/>
                <w:szCs w:val="20"/>
                <w:lang w:val="es"/>
              </w:rPr>
              <w:t xml:space="preserve"> su capacidad para apoyar los mandatos de los Estados miembros.</w:t>
            </w:r>
          </w:p>
        </w:tc>
        <w:tc>
          <w:tcPr>
            <w:tcW w:w="4675" w:type="dxa"/>
            <w:tcBorders>
              <w:top w:val="single" w:sz="4" w:space="0" w:color="auto"/>
              <w:left w:val="single" w:sz="4" w:space="0" w:color="auto"/>
              <w:bottom w:val="single" w:sz="4" w:space="0" w:color="auto"/>
              <w:right w:val="single" w:sz="4" w:space="0" w:color="auto"/>
            </w:tcBorders>
          </w:tcPr>
          <w:p w14:paraId="7A5F7FF8" w14:textId="77777777" w:rsidR="000F0136" w:rsidRPr="00ED4425" w:rsidRDefault="000F0136" w:rsidP="00773844">
            <w:pPr>
              <w:pStyle w:val="ListParagraph"/>
              <w:numPr>
                <w:ilvl w:val="0"/>
                <w:numId w:val="30"/>
              </w:numPr>
              <w:tabs>
                <w:tab w:val="clear" w:pos="720"/>
                <w:tab w:val="num" w:pos="430"/>
              </w:tabs>
              <w:spacing w:after="84" w:line="216" w:lineRule="auto"/>
              <w:ind w:left="250" w:hanging="270"/>
              <w:rPr>
                <w:rFonts w:ascii="Posterama" w:hAnsi="Posterama" w:cs="Posterama"/>
                <w:sz w:val="20"/>
                <w:szCs w:val="20"/>
              </w:rPr>
            </w:pPr>
            <w:r w:rsidRPr="00ED4425">
              <w:rPr>
                <w:rFonts w:ascii="Posterama" w:hAnsi="Posterama" w:cs="Posterama"/>
                <w:sz w:val="20"/>
                <w:szCs w:val="20"/>
                <w:lang w:val="es"/>
              </w:rPr>
              <w:t xml:space="preserve">Sistematizar el contenido de la Fase IV creado a través de 50 equipos de proyecto, 48 proyectos de subvenciones semilla, 35 becarios docentes y 40 ganadores del premio de liderazgo docente. </w:t>
            </w:r>
          </w:p>
          <w:p w14:paraId="3CBD3E89" w14:textId="4B34CA2C" w:rsidR="000F0136" w:rsidRPr="00ED4425" w:rsidRDefault="000F0136" w:rsidP="00773844">
            <w:pPr>
              <w:pStyle w:val="ListParagraph"/>
              <w:numPr>
                <w:ilvl w:val="0"/>
                <w:numId w:val="30"/>
              </w:numPr>
              <w:tabs>
                <w:tab w:val="clear" w:pos="720"/>
                <w:tab w:val="num" w:pos="430"/>
              </w:tabs>
              <w:spacing w:after="84" w:line="216" w:lineRule="auto"/>
              <w:ind w:left="250" w:hanging="270"/>
              <w:rPr>
                <w:rFonts w:ascii="Posterama" w:hAnsi="Posterama" w:cs="Posterama"/>
                <w:sz w:val="20"/>
                <w:szCs w:val="20"/>
              </w:rPr>
            </w:pPr>
            <w:r w:rsidRPr="00ED4425">
              <w:rPr>
                <w:rFonts w:ascii="Posterama" w:hAnsi="Posterama" w:cs="Posterama"/>
                <w:sz w:val="20"/>
                <w:szCs w:val="20"/>
                <w:lang w:val="es"/>
              </w:rPr>
              <w:t xml:space="preserve">Más de 1.200 docentes capacitados en </w:t>
            </w:r>
            <w:r w:rsidR="00CB6D17" w:rsidRPr="00ED4425">
              <w:rPr>
                <w:rFonts w:ascii="Posterama" w:hAnsi="Posterama" w:cs="Posterama"/>
                <w:sz w:val="20"/>
                <w:szCs w:val="20"/>
                <w:lang w:val="es"/>
              </w:rPr>
              <w:t>i</w:t>
            </w:r>
            <w:r w:rsidRPr="00ED4425">
              <w:rPr>
                <w:rFonts w:ascii="Posterama" w:hAnsi="Posterama" w:cs="Posterama"/>
                <w:sz w:val="20"/>
                <w:szCs w:val="20"/>
                <w:lang w:val="es"/>
              </w:rPr>
              <w:t>nnovación en el aula, enseñanza de las matemáticas e integración de las TIC en la educación, a través de la alianza OEA-RIED con ProFuturo.</w:t>
            </w:r>
          </w:p>
          <w:p w14:paraId="4314E7E9" w14:textId="57F00848" w:rsidR="000F0136" w:rsidRPr="00ED4425" w:rsidRDefault="000F0136" w:rsidP="00773844">
            <w:pPr>
              <w:pStyle w:val="ListParagraph"/>
              <w:numPr>
                <w:ilvl w:val="0"/>
                <w:numId w:val="30"/>
              </w:numPr>
              <w:tabs>
                <w:tab w:val="clear" w:pos="720"/>
                <w:tab w:val="num" w:pos="430"/>
              </w:tabs>
              <w:spacing w:after="84" w:line="216" w:lineRule="auto"/>
              <w:ind w:left="250" w:hanging="270"/>
              <w:rPr>
                <w:rFonts w:ascii="Posterama" w:hAnsi="Posterama" w:cs="Posterama"/>
                <w:b/>
                <w:bCs/>
                <w:sz w:val="20"/>
                <w:szCs w:val="20"/>
              </w:rPr>
            </w:pPr>
            <w:r w:rsidRPr="00ED4425">
              <w:rPr>
                <w:rFonts w:ascii="Posterama" w:hAnsi="Posterama" w:cs="Posterama"/>
                <w:sz w:val="20"/>
                <w:szCs w:val="20"/>
                <w:lang w:val="es"/>
              </w:rPr>
              <w:t xml:space="preserve">Proporcionar respuestas personalizadas a las necesidades de los </w:t>
            </w:r>
            <w:r w:rsidR="00CB6D17" w:rsidRPr="00ED4425">
              <w:rPr>
                <w:rFonts w:ascii="Posterama" w:hAnsi="Posterama" w:cs="Posterama"/>
                <w:sz w:val="20"/>
                <w:szCs w:val="20"/>
                <w:lang w:val="es"/>
              </w:rPr>
              <w:t>E</w:t>
            </w:r>
            <w:r w:rsidRPr="00ED4425">
              <w:rPr>
                <w:rFonts w:ascii="Posterama" w:hAnsi="Posterama" w:cs="Posterama"/>
                <w:sz w:val="20"/>
                <w:szCs w:val="20"/>
                <w:lang w:val="es"/>
              </w:rPr>
              <w:t>stados miembros sobre educación digital</w:t>
            </w:r>
          </w:p>
          <w:p w14:paraId="72E4E9FC" w14:textId="47C8559E" w:rsidR="004B4596" w:rsidRPr="000F0136" w:rsidRDefault="000F0136" w:rsidP="00773844">
            <w:pPr>
              <w:pStyle w:val="ListParagraph"/>
              <w:numPr>
                <w:ilvl w:val="0"/>
                <w:numId w:val="30"/>
              </w:numPr>
              <w:tabs>
                <w:tab w:val="clear" w:pos="720"/>
                <w:tab w:val="num" w:pos="430"/>
              </w:tabs>
              <w:spacing w:after="84" w:line="216" w:lineRule="auto"/>
              <w:ind w:left="250" w:hanging="270"/>
              <w:rPr>
                <w:rFonts w:ascii="Posterama" w:hAnsi="Posterama" w:cs="Posterama"/>
                <w:sz w:val="20"/>
                <w:szCs w:val="20"/>
              </w:rPr>
            </w:pPr>
            <w:r w:rsidRPr="00ED4425">
              <w:rPr>
                <w:rFonts w:ascii="Posterama" w:hAnsi="Posterama" w:cs="Posterama"/>
                <w:sz w:val="20"/>
                <w:szCs w:val="20"/>
                <w:lang w:val="es"/>
              </w:rPr>
              <w:t>Más de 20 organizaciones de la sociedad civil que trabajan en educación asist</w:t>
            </w:r>
            <w:r w:rsidR="00B7569B" w:rsidRPr="00ED4425">
              <w:rPr>
                <w:rFonts w:ascii="Posterama" w:hAnsi="Posterama" w:cs="Posterama"/>
                <w:sz w:val="20"/>
                <w:szCs w:val="20"/>
                <w:lang w:val="es"/>
              </w:rPr>
              <w:t>en</w:t>
            </w:r>
            <w:r w:rsidRPr="00ED4425">
              <w:rPr>
                <w:rFonts w:ascii="Posterama" w:hAnsi="Posterama" w:cs="Posterama"/>
                <w:sz w:val="20"/>
                <w:szCs w:val="20"/>
                <w:lang w:val="es"/>
              </w:rPr>
              <w:t xml:space="preserve"> a un curso en línea sobre </w:t>
            </w:r>
            <w:r w:rsidR="00B7569B" w:rsidRPr="00ED4425">
              <w:rPr>
                <w:rFonts w:ascii="Posterama" w:hAnsi="Posterama" w:cs="Posterama"/>
                <w:sz w:val="20"/>
                <w:szCs w:val="20"/>
                <w:lang w:val="es"/>
              </w:rPr>
              <w:t xml:space="preserve">la </w:t>
            </w:r>
            <w:r w:rsidRPr="00ED4425">
              <w:rPr>
                <w:rFonts w:ascii="Posterama" w:hAnsi="Posterama" w:cs="Posterama"/>
                <w:sz w:val="20"/>
                <w:szCs w:val="20"/>
                <w:lang w:val="es"/>
              </w:rPr>
              <w:t xml:space="preserve">recaudación de fondos  </w:t>
            </w:r>
          </w:p>
        </w:tc>
        <w:tc>
          <w:tcPr>
            <w:tcW w:w="3425" w:type="dxa"/>
            <w:tcBorders>
              <w:top w:val="single" w:sz="4" w:space="0" w:color="auto"/>
              <w:left w:val="single" w:sz="4" w:space="0" w:color="auto"/>
              <w:bottom w:val="single" w:sz="4" w:space="0" w:color="auto"/>
              <w:right w:val="single" w:sz="4" w:space="0" w:color="auto"/>
            </w:tcBorders>
          </w:tcPr>
          <w:p w14:paraId="52F15B7C" w14:textId="63D5BB15" w:rsidR="004B4596" w:rsidRPr="000F0136" w:rsidRDefault="000F0136" w:rsidP="001B0229">
            <w:pPr>
              <w:rPr>
                <w:rFonts w:ascii="Posterama" w:hAnsi="Posterama" w:cs="Posterama"/>
                <w:sz w:val="20"/>
                <w:szCs w:val="20"/>
              </w:rPr>
            </w:pPr>
            <w:r w:rsidRPr="000F0136">
              <w:rPr>
                <w:rFonts w:ascii="Posterama" w:hAnsi="Posterama" w:cs="Posterama"/>
                <w:color w:val="0070C0"/>
                <w:sz w:val="20"/>
                <w:szCs w:val="20"/>
                <w:lang w:val="es"/>
              </w:rPr>
              <w:t>Fundación ProFuturo, Fundación Siemens Stiftung, Centro Internacional de Física Teórica / UNESCO, Universidad de Colorado en Boulder / Simulaciones Interactivas de Tecnología de Educación Física, Dinámica (centro de formación docente en Perú) / Asociación Americana de Profesores de Física</w:t>
            </w:r>
            <w:r w:rsidR="006F4C87">
              <w:rPr>
                <w:rFonts w:ascii="Posterama" w:hAnsi="Posterama" w:cs="Posterama"/>
                <w:color w:val="0070C0"/>
                <w:sz w:val="20"/>
                <w:szCs w:val="20"/>
                <w:lang w:val="es"/>
              </w:rPr>
              <w:t xml:space="preserve"> </w:t>
            </w:r>
            <w:r w:rsidRPr="000F0136">
              <w:rPr>
                <w:rFonts w:ascii="Posterama" w:hAnsi="Posterama" w:cs="Posterama"/>
                <w:color w:val="0070C0"/>
                <w:sz w:val="20"/>
                <w:szCs w:val="20"/>
                <w:lang w:val="es"/>
              </w:rPr>
              <w:t>México, Fundaciones Telefónica; Ministerios de Educación de los Estados miembros; Convenio Andrés Bello (CAB); FUPAD; Universidad Pontificia Bolivariana (UPB); FLACSO Chile; PENT Flacso Argentina</w:t>
            </w:r>
          </w:p>
        </w:tc>
      </w:tr>
      <w:tr w:rsidR="004E27EB" w:rsidRPr="00316686" w14:paraId="4275E3AB"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shd w:val="clear" w:color="auto" w:fill="auto"/>
          </w:tcPr>
          <w:p w14:paraId="443F10D7" w14:textId="245C94AF" w:rsidR="004E27EB" w:rsidRPr="008F6EA8" w:rsidRDefault="006854FE" w:rsidP="001B0229">
            <w:pPr>
              <w:pStyle w:val="NormalWeb"/>
              <w:tabs>
                <w:tab w:val="left" w:pos="68"/>
              </w:tabs>
              <w:jc w:val="both"/>
              <w:rPr>
                <w:rFonts w:ascii="Posterama" w:hAnsi="Posterama" w:cs="Posterama"/>
                <w:b/>
                <w:bCs/>
                <w:color w:val="595959" w:themeColor="text1" w:themeTint="A6"/>
                <w:sz w:val="20"/>
                <w:szCs w:val="20"/>
              </w:rPr>
            </w:pPr>
            <w:r>
              <w:rPr>
                <w:rFonts w:ascii="Posterama" w:eastAsia="Calibri" w:hAnsi="Posterama" w:cs="Posterama"/>
                <w:b/>
                <w:bCs/>
                <w:color w:val="4472C4" w:themeColor="accent1"/>
                <w:sz w:val="20"/>
                <w:szCs w:val="20"/>
              </w:rPr>
              <w:t>Actividades 2023:</w:t>
            </w:r>
          </w:p>
        </w:tc>
      </w:tr>
      <w:tr w:rsidR="004E27EB" w:rsidRPr="00B7569B" w14:paraId="3A81FC6E" w14:textId="77777777" w:rsidTr="001B0229">
        <w:trPr>
          <w:trHeight w:val="1610"/>
        </w:trPr>
        <w:tc>
          <w:tcPr>
            <w:tcW w:w="14400" w:type="dxa"/>
            <w:gridSpan w:val="4"/>
            <w:tcBorders>
              <w:top w:val="single" w:sz="4" w:space="0" w:color="auto"/>
              <w:left w:val="single" w:sz="4" w:space="0" w:color="auto"/>
              <w:bottom w:val="single" w:sz="4" w:space="0" w:color="auto"/>
              <w:right w:val="single" w:sz="4" w:space="0" w:color="auto"/>
            </w:tcBorders>
          </w:tcPr>
          <w:p w14:paraId="2660F152" w14:textId="74D25AB9" w:rsidR="00B7569B" w:rsidRPr="006F4C87" w:rsidRDefault="00B7569B" w:rsidP="00773844">
            <w:pPr>
              <w:pStyle w:val="ListParagraph"/>
              <w:numPr>
                <w:ilvl w:val="0"/>
                <w:numId w:val="31"/>
              </w:numPr>
              <w:ind w:left="340"/>
              <w:rPr>
                <w:rFonts w:ascii="Posterama" w:hAnsi="Posterama" w:cs="Posterama"/>
                <w:sz w:val="20"/>
                <w:szCs w:val="20"/>
              </w:rPr>
            </w:pPr>
            <w:r w:rsidRPr="006F4C87">
              <w:rPr>
                <w:rFonts w:ascii="Posterama" w:hAnsi="Posterama" w:cs="Posterama"/>
                <w:sz w:val="20"/>
                <w:szCs w:val="20"/>
                <w:lang w:val="es"/>
              </w:rPr>
              <w:t>Establecer una plataforma para la creación de redes y el intercambio de conocimientos entre profesores e instituciones educativas basadas en las mejores prácticas de enseñanza (identifica</w:t>
            </w:r>
            <w:r w:rsidR="002F7680" w:rsidRPr="006F4C87">
              <w:rPr>
                <w:rFonts w:ascii="Posterama" w:hAnsi="Posterama" w:cs="Posterama"/>
                <w:sz w:val="20"/>
                <w:szCs w:val="20"/>
                <w:lang w:val="es"/>
              </w:rPr>
              <w:t>das</w:t>
            </w:r>
            <w:r w:rsidRPr="006F4C87">
              <w:rPr>
                <w:rFonts w:ascii="Posterama" w:hAnsi="Posterama" w:cs="Posterama"/>
                <w:sz w:val="20"/>
                <w:szCs w:val="20"/>
                <w:lang w:val="es"/>
              </w:rPr>
              <w:t xml:space="preserve"> en la región) para el siglo 21, en particular la transformación digital de la enseñanza y el aprendizaje.</w:t>
            </w:r>
          </w:p>
          <w:p w14:paraId="7016AE87" w14:textId="5A49DE0D" w:rsidR="00B7569B" w:rsidRPr="006F4C87" w:rsidRDefault="00B7569B" w:rsidP="00773844">
            <w:pPr>
              <w:pStyle w:val="ListParagraph"/>
              <w:numPr>
                <w:ilvl w:val="0"/>
                <w:numId w:val="31"/>
              </w:numPr>
              <w:tabs>
                <w:tab w:val="num" w:pos="70"/>
              </w:tabs>
              <w:ind w:left="340"/>
              <w:rPr>
                <w:rFonts w:ascii="Posterama" w:hAnsi="Posterama" w:cs="Posterama"/>
                <w:sz w:val="20"/>
                <w:szCs w:val="20"/>
              </w:rPr>
            </w:pPr>
            <w:r w:rsidRPr="006F4C87">
              <w:rPr>
                <w:rFonts w:ascii="Posterama" w:hAnsi="Posterama" w:cs="Posterama"/>
                <w:sz w:val="20"/>
                <w:szCs w:val="20"/>
                <w:lang w:val="es"/>
              </w:rPr>
              <w:t>Of</w:t>
            </w:r>
            <w:r w:rsidR="002F7680" w:rsidRPr="006F4C87">
              <w:rPr>
                <w:rFonts w:ascii="Posterama" w:hAnsi="Posterama" w:cs="Posterama"/>
                <w:sz w:val="20"/>
                <w:szCs w:val="20"/>
                <w:lang w:val="es"/>
              </w:rPr>
              <w:t>erta de</w:t>
            </w:r>
            <w:r w:rsidRPr="006F4C87">
              <w:rPr>
                <w:rFonts w:ascii="Posterama" w:hAnsi="Posterama" w:cs="Posterama"/>
                <w:sz w:val="20"/>
                <w:szCs w:val="20"/>
                <w:lang w:val="es"/>
              </w:rPr>
              <w:t xml:space="preserve"> cursos </w:t>
            </w:r>
            <w:r w:rsidR="002F7680" w:rsidRPr="006F4C87">
              <w:rPr>
                <w:rFonts w:ascii="Posterama" w:hAnsi="Posterama" w:cs="Posterama"/>
                <w:sz w:val="20"/>
                <w:szCs w:val="20"/>
                <w:lang w:val="es"/>
              </w:rPr>
              <w:t>en</w:t>
            </w:r>
            <w:r w:rsidRPr="006F4C87">
              <w:rPr>
                <w:rFonts w:ascii="Posterama" w:hAnsi="Posterama" w:cs="Posterama"/>
                <w:sz w:val="20"/>
                <w:szCs w:val="20"/>
                <w:lang w:val="es"/>
              </w:rPr>
              <w:t xml:space="preserve"> desarrollo profesional docente sobre innovación en el aula, enseñanza de las matemáticas e integración de las TIC en la educación.</w:t>
            </w:r>
          </w:p>
          <w:p w14:paraId="313265C8" w14:textId="77777777" w:rsidR="00B7569B" w:rsidRPr="006F4C87" w:rsidRDefault="00B7569B" w:rsidP="00773844">
            <w:pPr>
              <w:pStyle w:val="ListParagraph"/>
              <w:numPr>
                <w:ilvl w:val="0"/>
                <w:numId w:val="31"/>
              </w:numPr>
              <w:tabs>
                <w:tab w:val="num" w:pos="70"/>
              </w:tabs>
              <w:ind w:left="340"/>
              <w:rPr>
                <w:rFonts w:ascii="Posterama" w:hAnsi="Posterama" w:cs="Posterama"/>
                <w:sz w:val="20"/>
                <w:szCs w:val="20"/>
              </w:rPr>
            </w:pPr>
            <w:r w:rsidRPr="006F4C87">
              <w:rPr>
                <w:rFonts w:ascii="Posterama" w:hAnsi="Posterama" w:cs="Posterama"/>
                <w:sz w:val="20"/>
                <w:szCs w:val="20"/>
                <w:lang w:val="es"/>
              </w:rPr>
              <w:t xml:space="preserve">Reuniones periódicas con los Ministerios de Educación para evaluar las necesidades de educación digital expresadas por los Estados miembros y explorar colaboraciones. </w:t>
            </w:r>
          </w:p>
          <w:p w14:paraId="7C17DCE3" w14:textId="41656ABB" w:rsidR="0009352B" w:rsidRPr="006F4C87" w:rsidRDefault="00B7569B" w:rsidP="00773844">
            <w:pPr>
              <w:pStyle w:val="ListParagraph"/>
              <w:numPr>
                <w:ilvl w:val="0"/>
                <w:numId w:val="31"/>
              </w:numPr>
              <w:ind w:left="340"/>
              <w:rPr>
                <w:rFonts w:ascii="Posterama" w:hAnsi="Posterama" w:cs="Posterama"/>
                <w:sz w:val="20"/>
                <w:szCs w:val="20"/>
              </w:rPr>
            </w:pPr>
            <w:r w:rsidRPr="006F4C87">
              <w:rPr>
                <w:rFonts w:ascii="Posterama" w:hAnsi="Posterama" w:cs="Posterama"/>
                <w:sz w:val="20"/>
                <w:szCs w:val="20"/>
                <w:lang w:val="es"/>
              </w:rPr>
              <w:t>Curso tutorizado en línea sobre recaudación de fondos para organizaciones de la sociedad civil que trabajan en educación en las Américas.</w:t>
            </w:r>
          </w:p>
        </w:tc>
      </w:tr>
    </w:tbl>
    <w:tbl>
      <w:tblPr>
        <w:tblStyle w:val="TableGridLight"/>
        <w:tblpPr w:leftFromText="144" w:rightFromText="144" w:vertAnchor="page" w:horzAnchor="margin" w:tblpXSpec="right" w:tblpY="111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50"/>
        <w:gridCol w:w="5220"/>
        <w:gridCol w:w="2699"/>
        <w:gridCol w:w="6"/>
      </w:tblGrid>
      <w:tr w:rsidR="00757742" w:rsidRPr="006373B3" w14:paraId="22B0769C" w14:textId="77777777" w:rsidTr="00A6581E">
        <w:trPr>
          <w:trHeight w:val="300"/>
        </w:trPr>
        <w:tc>
          <w:tcPr>
            <w:tcW w:w="14400" w:type="dxa"/>
            <w:gridSpan w:val="5"/>
            <w:shd w:val="clear" w:color="auto" w:fill="auto"/>
          </w:tcPr>
          <w:p w14:paraId="56840B40" w14:textId="1931F624" w:rsidR="00757742" w:rsidRPr="006373B3" w:rsidRDefault="00120775" w:rsidP="00A6581E">
            <w:pPr>
              <w:pStyle w:val="NormalWeb"/>
              <w:tabs>
                <w:tab w:val="left" w:pos="68"/>
              </w:tabs>
              <w:spacing w:before="0" w:beforeAutospacing="0"/>
              <w:ind w:right="360"/>
              <w:jc w:val="center"/>
              <w:rPr>
                <w:rFonts w:ascii="Posterama" w:hAnsi="Posterama" w:cs="Posterama"/>
                <w:b/>
                <w:bCs/>
                <w:color w:val="000000" w:themeColor="text1"/>
              </w:rPr>
            </w:pPr>
            <w:r w:rsidRPr="006373B3">
              <w:rPr>
                <w:rFonts w:ascii="Posterama" w:eastAsia="+mn-ea" w:hAnsi="Posterama" w:cs="Posterama"/>
                <w:b/>
                <w:bCs/>
                <w:color w:val="000000" w:themeColor="text1"/>
              </w:rPr>
              <w:lastRenderedPageBreak/>
              <w:t>Área</w:t>
            </w:r>
            <w:r w:rsidR="00757742" w:rsidRPr="006373B3">
              <w:rPr>
                <w:rFonts w:ascii="Posterama" w:eastAsia="+mn-ea" w:hAnsi="Posterama" w:cs="Posterama"/>
                <w:b/>
                <w:bCs/>
                <w:color w:val="000000" w:themeColor="text1"/>
              </w:rPr>
              <w:t xml:space="preserve">: </w:t>
            </w:r>
            <w:r w:rsidRPr="006373B3">
              <w:rPr>
                <w:rFonts w:ascii="Posterama" w:hAnsi="Posterama" w:cs="Posterama"/>
                <w:b/>
                <w:bCs/>
              </w:rPr>
              <w:t>Educación</w:t>
            </w:r>
            <w:r w:rsidR="006373B3" w:rsidRPr="006373B3">
              <w:rPr>
                <w:rFonts w:ascii="Posterama" w:hAnsi="Posterama" w:cs="Posterama"/>
                <w:b/>
                <w:bCs/>
              </w:rPr>
              <w:t xml:space="preserve"> y Desarrollo Humano</w:t>
            </w:r>
          </w:p>
        </w:tc>
      </w:tr>
      <w:tr w:rsidR="00757742" w:rsidRPr="006373B3" w14:paraId="6334866B" w14:textId="77777777" w:rsidTr="00A6581E">
        <w:trPr>
          <w:trHeight w:val="300"/>
        </w:trPr>
        <w:tc>
          <w:tcPr>
            <w:tcW w:w="14400" w:type="dxa"/>
            <w:gridSpan w:val="5"/>
          </w:tcPr>
          <w:p w14:paraId="66C308C6" w14:textId="06D5F8B4" w:rsidR="00757742" w:rsidRPr="00120775" w:rsidRDefault="00120775" w:rsidP="00A6581E">
            <w:pPr>
              <w:pStyle w:val="NormalWeb"/>
              <w:tabs>
                <w:tab w:val="left" w:pos="68"/>
              </w:tabs>
              <w:spacing w:before="0" w:beforeAutospacing="0"/>
              <w:rPr>
                <w:rFonts w:ascii="Posterama" w:hAnsi="Posterama" w:cs="Posterama"/>
                <w:b/>
                <w:bCs/>
                <w:color w:val="595959" w:themeColor="text1" w:themeTint="A6"/>
                <w:sz w:val="20"/>
                <w:szCs w:val="20"/>
              </w:rPr>
            </w:pPr>
            <w:r w:rsidRPr="00120775">
              <w:rPr>
                <w:rFonts w:ascii="Posterama" w:hAnsi="Posterama" w:cs="Posterama"/>
                <w:b/>
                <w:bCs/>
                <w:sz w:val="20"/>
                <w:szCs w:val="20"/>
              </w:rPr>
              <w:t>Línea</w:t>
            </w:r>
            <w:r w:rsidR="000A688A" w:rsidRPr="00120775">
              <w:rPr>
                <w:rFonts w:ascii="Posterama" w:hAnsi="Posterama" w:cs="Posterama"/>
                <w:b/>
                <w:bCs/>
                <w:sz w:val="20"/>
                <w:szCs w:val="20"/>
              </w:rPr>
              <w:t xml:space="preserve"> </w:t>
            </w:r>
            <w:r w:rsidRPr="00120775">
              <w:rPr>
                <w:rFonts w:ascii="Posterama" w:hAnsi="Posterama" w:cs="Posterama"/>
                <w:b/>
                <w:bCs/>
                <w:sz w:val="20"/>
                <w:szCs w:val="20"/>
              </w:rPr>
              <w:t>Estratégica</w:t>
            </w:r>
            <w:r w:rsidR="000A688A" w:rsidRPr="00120775">
              <w:rPr>
                <w:rFonts w:ascii="Posterama" w:hAnsi="Posterama" w:cs="Posterama"/>
                <w:b/>
                <w:bCs/>
                <w:sz w:val="20"/>
                <w:szCs w:val="20"/>
              </w:rPr>
              <w:t xml:space="preserve"> OEA:</w:t>
            </w:r>
            <w:r w:rsidR="00757742" w:rsidRPr="00120775">
              <w:rPr>
                <w:rFonts w:ascii="Posterama" w:hAnsi="Posterama" w:cs="Posterama"/>
                <w:b/>
                <w:bCs/>
                <w:sz w:val="20"/>
                <w:szCs w:val="20"/>
              </w:rPr>
              <w:t xml:space="preserve"> 3. </w:t>
            </w:r>
            <w:r>
              <w:t xml:space="preserve"> </w:t>
            </w:r>
            <w:r w:rsidRPr="00120775">
              <w:rPr>
                <w:rFonts w:ascii="Posterama" w:hAnsi="Posterama" w:cs="Posterama"/>
                <w:b/>
                <w:bCs/>
                <w:sz w:val="20"/>
                <w:szCs w:val="20"/>
              </w:rPr>
              <w:t>Promoviendo la Educación y el Desarrollo Humano en las Américas</w:t>
            </w:r>
          </w:p>
        </w:tc>
      </w:tr>
      <w:tr w:rsidR="00757742" w:rsidRPr="00120775" w14:paraId="66824393" w14:textId="77777777" w:rsidTr="00A6581E">
        <w:trPr>
          <w:trHeight w:val="350"/>
        </w:trPr>
        <w:tc>
          <w:tcPr>
            <w:tcW w:w="14400" w:type="dxa"/>
            <w:gridSpan w:val="5"/>
          </w:tcPr>
          <w:p w14:paraId="7115A5B0" w14:textId="0E93AA5F" w:rsidR="00757742" w:rsidRPr="00120775" w:rsidRDefault="000A688A" w:rsidP="00A6581E">
            <w:pPr>
              <w:rPr>
                <w:rFonts w:ascii="Posterama" w:hAnsi="Posterama" w:cs="Posterama"/>
                <w:b/>
                <w:bCs/>
                <w:color w:val="595959" w:themeColor="text1" w:themeTint="A6"/>
                <w:sz w:val="20"/>
                <w:szCs w:val="20"/>
              </w:rPr>
            </w:pPr>
            <w:r w:rsidRPr="00120775">
              <w:rPr>
                <w:rFonts w:ascii="Posterama" w:hAnsi="Posterama" w:cs="Posterama"/>
                <w:b/>
                <w:bCs/>
                <w:sz w:val="20"/>
                <w:szCs w:val="20"/>
              </w:rPr>
              <w:t>Objetivo:</w:t>
            </w:r>
            <w:r w:rsidR="00757742" w:rsidRPr="00120775">
              <w:rPr>
                <w:rFonts w:ascii="Posterama" w:hAnsi="Posterama" w:cs="Posterama"/>
                <w:sz w:val="20"/>
                <w:szCs w:val="20"/>
              </w:rPr>
              <w:t xml:space="preserve"> 3.4 </w:t>
            </w:r>
            <w:r w:rsidR="00120775" w:rsidRPr="00120775">
              <w:rPr>
                <w:rFonts w:ascii="Posterama" w:hAnsi="Posterama" w:cs="Posterama"/>
                <w:sz w:val="20"/>
                <w:szCs w:val="20"/>
                <w:lang w:val="es"/>
              </w:rPr>
              <w:t>Ampliar y mejorar el acceso en los Estados miembros a oportunidades educativas de calidad, inclusivas, equitativas y relevantes, y promover el aprendizaje a lo largo de toda la vida y el desarrollo de la fuerza laboral.</w:t>
            </w:r>
          </w:p>
        </w:tc>
      </w:tr>
      <w:tr w:rsidR="00757742" w:rsidRPr="00120775" w14:paraId="4E26B7AC" w14:textId="77777777" w:rsidTr="00A6581E">
        <w:trPr>
          <w:trHeight w:val="300"/>
        </w:trPr>
        <w:tc>
          <w:tcPr>
            <w:tcW w:w="14400" w:type="dxa"/>
            <w:gridSpan w:val="5"/>
          </w:tcPr>
          <w:p w14:paraId="2E675B4F" w14:textId="3BB07E2B" w:rsidR="00757742" w:rsidRPr="00120775" w:rsidRDefault="00120775" w:rsidP="00A6581E">
            <w:pPr>
              <w:pStyle w:val="NormalWeb"/>
              <w:tabs>
                <w:tab w:val="left" w:pos="68"/>
              </w:tabs>
              <w:spacing w:before="0" w:beforeAutospacing="0"/>
              <w:rPr>
                <w:rFonts w:ascii="Posterama" w:hAnsi="Posterama" w:cs="Posterama"/>
                <w:sz w:val="20"/>
                <w:szCs w:val="20"/>
              </w:rPr>
            </w:pPr>
            <w:r w:rsidRPr="00120775">
              <w:rPr>
                <w:rFonts w:ascii="Posterama" w:hAnsi="Posterama" w:cs="Posterama"/>
                <w:b/>
                <w:bCs/>
                <w:sz w:val="20"/>
                <w:szCs w:val="20"/>
              </w:rPr>
              <w:t>Áreas</w:t>
            </w:r>
            <w:r w:rsidR="00757742" w:rsidRPr="00120775">
              <w:rPr>
                <w:rFonts w:ascii="Posterama" w:hAnsi="Posterama" w:cs="Posterama"/>
                <w:b/>
                <w:bCs/>
                <w:sz w:val="20"/>
                <w:szCs w:val="20"/>
              </w:rPr>
              <w:t>:</w:t>
            </w:r>
            <w:r w:rsidR="00757742" w:rsidRPr="00120775">
              <w:rPr>
                <w:rFonts w:ascii="Posterama" w:hAnsi="Posterama" w:cs="Posterama"/>
                <w:b/>
                <w:bCs/>
                <w:color w:val="4472C4" w:themeColor="accent1"/>
                <w:sz w:val="20"/>
                <w:szCs w:val="20"/>
              </w:rPr>
              <w:t xml:space="preserve"> </w:t>
            </w:r>
            <w:r>
              <w:t xml:space="preserve"> </w:t>
            </w:r>
            <w:r w:rsidRPr="00120775">
              <w:rPr>
                <w:rFonts w:ascii="Posterama" w:hAnsi="Posterama" w:cs="Posterama"/>
                <w:b/>
                <w:bCs/>
                <w:color w:val="4472C4" w:themeColor="accent1"/>
                <w:sz w:val="20"/>
                <w:szCs w:val="20"/>
              </w:rPr>
              <w:t>Educación inclusiva y equitativa</w:t>
            </w:r>
          </w:p>
        </w:tc>
      </w:tr>
      <w:tr w:rsidR="00EC2EEB" w:rsidRPr="00316686" w14:paraId="33BF2E96" w14:textId="77777777" w:rsidTr="00604E34">
        <w:trPr>
          <w:gridAfter w:val="1"/>
          <w:wAfter w:w="6" w:type="dxa"/>
          <w:trHeight w:val="302"/>
        </w:trPr>
        <w:tc>
          <w:tcPr>
            <w:tcW w:w="2425" w:type="dxa"/>
          </w:tcPr>
          <w:p w14:paraId="3E611062" w14:textId="39D2F604" w:rsidR="00757742" w:rsidRPr="00132922" w:rsidRDefault="00F35AB5" w:rsidP="00A6581E">
            <w:pPr>
              <w:pStyle w:val="NormalWeb"/>
              <w:tabs>
                <w:tab w:val="left" w:pos="161"/>
              </w:tabs>
              <w:spacing w:before="0" w:beforeAutospacing="0" w:after="84" w:afterAutospacing="0" w:line="216" w:lineRule="auto"/>
              <w:jc w:val="center"/>
              <w:rPr>
                <w:rFonts w:ascii="Posterama" w:hAnsi="Posterama" w:cs="Posterama"/>
                <w:b/>
                <w:bCs/>
                <w:color w:val="000000" w:themeColor="text1"/>
                <w:sz w:val="20"/>
                <w:szCs w:val="20"/>
              </w:rPr>
            </w:pPr>
            <w:r>
              <w:rPr>
                <w:rFonts w:ascii="Posterama" w:eastAsia="Calibri" w:hAnsi="Posterama" w:cs="Posterama"/>
                <w:b/>
                <w:bCs/>
                <w:color w:val="000000" w:themeColor="text1"/>
                <w:sz w:val="20"/>
                <w:szCs w:val="20"/>
              </w:rPr>
              <w:t>Programas de la SEDI:</w:t>
            </w:r>
          </w:p>
        </w:tc>
        <w:tc>
          <w:tcPr>
            <w:tcW w:w="4050" w:type="dxa"/>
          </w:tcPr>
          <w:p w14:paraId="2CBE63B5" w14:textId="511408C6" w:rsidR="00757742" w:rsidRPr="006011BF" w:rsidRDefault="000A688A" w:rsidP="00A6581E">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Pr>
                <w:rFonts w:ascii="Posterama" w:hAnsi="Posterama" w:cs="Posterama"/>
                <w:b/>
                <w:bCs/>
                <w:color w:val="4472C4" w:themeColor="accent1"/>
                <w:sz w:val="20"/>
                <w:szCs w:val="20"/>
              </w:rPr>
              <w:t>Resultados Esperados:</w:t>
            </w:r>
          </w:p>
        </w:tc>
        <w:tc>
          <w:tcPr>
            <w:tcW w:w="5220" w:type="dxa"/>
          </w:tcPr>
          <w:p w14:paraId="1F03E402" w14:textId="33BB99B6" w:rsidR="00757742" w:rsidRPr="006011BF" w:rsidRDefault="001C4F8A" w:rsidP="00A6581E">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sz w:val="20"/>
                <w:szCs w:val="20"/>
              </w:rPr>
            </w:pPr>
            <w:r>
              <w:rPr>
                <w:rFonts w:ascii="Posterama" w:hAnsi="Posterama" w:cs="Posterama"/>
                <w:b/>
                <w:bCs/>
                <w:sz w:val="20"/>
                <w:szCs w:val="20"/>
              </w:rPr>
              <w:t>Metas/Mediciones:</w:t>
            </w:r>
          </w:p>
        </w:tc>
        <w:tc>
          <w:tcPr>
            <w:tcW w:w="2699" w:type="dxa"/>
          </w:tcPr>
          <w:p w14:paraId="734EDE9D" w14:textId="7F159FD2" w:rsidR="00757742" w:rsidRPr="00132922" w:rsidRDefault="006854FE" w:rsidP="00A6581E">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Colaboracion y Alianzas:</w:t>
            </w:r>
          </w:p>
        </w:tc>
      </w:tr>
      <w:tr w:rsidR="00EC2EEB" w:rsidRPr="00604E34" w14:paraId="6EFA2A26" w14:textId="77777777" w:rsidTr="00604E34">
        <w:trPr>
          <w:gridAfter w:val="1"/>
          <w:wAfter w:w="6" w:type="dxa"/>
          <w:trHeight w:val="4463"/>
        </w:trPr>
        <w:tc>
          <w:tcPr>
            <w:tcW w:w="2425" w:type="dxa"/>
            <w:shd w:val="clear" w:color="auto" w:fill="auto"/>
          </w:tcPr>
          <w:p w14:paraId="0D7937C8" w14:textId="77777777" w:rsidR="00120775" w:rsidRPr="00120775" w:rsidRDefault="00120775" w:rsidP="00120775">
            <w:pPr>
              <w:spacing w:after="84" w:line="216" w:lineRule="auto"/>
              <w:rPr>
                <w:rFonts w:ascii="Posterama" w:eastAsia="Calibri" w:hAnsi="Posterama" w:cs="Posterama"/>
                <w:sz w:val="20"/>
                <w:szCs w:val="20"/>
              </w:rPr>
            </w:pPr>
            <w:r w:rsidRPr="00120775">
              <w:rPr>
                <w:rFonts w:ascii="Posterama" w:hAnsi="Posterama" w:cs="Posterama"/>
                <w:sz w:val="20"/>
                <w:szCs w:val="20"/>
                <w:lang w:val="es"/>
              </w:rPr>
              <w:t>Programas de Becas y Capacitación de la OEA, que incluyen:</w:t>
            </w:r>
          </w:p>
          <w:p w14:paraId="7E5D9991" w14:textId="77777777" w:rsidR="00120775" w:rsidRPr="00120775" w:rsidRDefault="00120775" w:rsidP="00773844">
            <w:pPr>
              <w:pStyle w:val="ListParagraph"/>
              <w:numPr>
                <w:ilvl w:val="0"/>
                <w:numId w:val="32"/>
              </w:numPr>
              <w:tabs>
                <w:tab w:val="clear" w:pos="720"/>
                <w:tab w:val="num" w:pos="250"/>
              </w:tabs>
              <w:spacing w:after="84" w:line="216" w:lineRule="auto"/>
              <w:ind w:left="250" w:hanging="180"/>
              <w:rPr>
                <w:rFonts w:ascii="Posterama" w:hAnsi="Posterama" w:cs="Posterama"/>
                <w:sz w:val="20"/>
                <w:szCs w:val="20"/>
              </w:rPr>
            </w:pPr>
            <w:r w:rsidRPr="00120775">
              <w:rPr>
                <w:rFonts w:ascii="Posterama" w:hAnsi="Posterama" w:cs="Posterama"/>
                <w:sz w:val="20"/>
                <w:szCs w:val="20"/>
                <w:lang w:val="es"/>
              </w:rPr>
              <w:t>El Programa de Becas Académicas</w:t>
            </w:r>
          </w:p>
          <w:p w14:paraId="67D94C6E" w14:textId="77777777" w:rsidR="00120775" w:rsidRPr="00120775" w:rsidRDefault="00120775" w:rsidP="00773844">
            <w:pPr>
              <w:pStyle w:val="ListParagraph"/>
              <w:numPr>
                <w:ilvl w:val="0"/>
                <w:numId w:val="32"/>
              </w:numPr>
              <w:tabs>
                <w:tab w:val="clear" w:pos="720"/>
                <w:tab w:val="num" w:pos="250"/>
              </w:tabs>
              <w:spacing w:after="84" w:line="216" w:lineRule="auto"/>
              <w:ind w:left="250" w:hanging="180"/>
              <w:rPr>
                <w:rFonts w:ascii="Posterama" w:hAnsi="Posterama" w:cs="Posterama"/>
                <w:sz w:val="20"/>
                <w:szCs w:val="20"/>
              </w:rPr>
            </w:pPr>
            <w:r w:rsidRPr="00120775">
              <w:rPr>
                <w:rFonts w:ascii="Posterama" w:hAnsi="Posterama" w:cs="Posterama"/>
                <w:sz w:val="20"/>
                <w:szCs w:val="20"/>
                <w:lang w:val="es"/>
              </w:rPr>
              <w:t>El Programa de Becas de Desarrollo Profesional</w:t>
            </w:r>
          </w:p>
          <w:p w14:paraId="16560270" w14:textId="77777777" w:rsidR="00120775" w:rsidRPr="00120775" w:rsidRDefault="00120775" w:rsidP="00773844">
            <w:pPr>
              <w:pStyle w:val="ListParagraph"/>
              <w:numPr>
                <w:ilvl w:val="0"/>
                <w:numId w:val="32"/>
              </w:numPr>
              <w:tabs>
                <w:tab w:val="clear" w:pos="720"/>
                <w:tab w:val="num" w:pos="250"/>
              </w:tabs>
              <w:spacing w:after="84" w:line="216" w:lineRule="auto"/>
              <w:ind w:left="250" w:hanging="180"/>
              <w:rPr>
                <w:rFonts w:ascii="Posterama" w:hAnsi="Posterama" w:cs="Posterama"/>
                <w:sz w:val="20"/>
                <w:szCs w:val="20"/>
              </w:rPr>
            </w:pPr>
            <w:r w:rsidRPr="00120775">
              <w:rPr>
                <w:rFonts w:ascii="Posterama" w:hAnsi="Posterama" w:cs="Posterama"/>
                <w:sz w:val="20"/>
                <w:szCs w:val="20"/>
                <w:lang w:val="es"/>
              </w:rPr>
              <w:t>El Programa de Alianzas para la Educación y la Capacitación</w:t>
            </w:r>
          </w:p>
          <w:p w14:paraId="04D92E2B" w14:textId="77777777" w:rsidR="00757742" w:rsidRPr="00120775" w:rsidRDefault="00757742" w:rsidP="00A6581E">
            <w:pPr>
              <w:pStyle w:val="NormalWeb"/>
              <w:spacing w:after="84" w:line="216" w:lineRule="auto"/>
              <w:rPr>
                <w:rFonts w:ascii="Posterama" w:hAnsi="Posterama" w:cs="Posterama"/>
                <w:sz w:val="20"/>
                <w:szCs w:val="20"/>
              </w:rPr>
            </w:pPr>
          </w:p>
        </w:tc>
        <w:tc>
          <w:tcPr>
            <w:tcW w:w="4050" w:type="dxa"/>
            <w:shd w:val="clear" w:color="auto" w:fill="auto"/>
          </w:tcPr>
          <w:p w14:paraId="7B54AF5E" w14:textId="11A62015" w:rsidR="00120775" w:rsidRPr="00120775" w:rsidRDefault="00120775" w:rsidP="00773844">
            <w:pPr>
              <w:pStyle w:val="ListParagraph"/>
              <w:numPr>
                <w:ilvl w:val="0"/>
                <w:numId w:val="32"/>
              </w:numPr>
              <w:tabs>
                <w:tab w:val="clear" w:pos="720"/>
                <w:tab w:val="num" w:pos="270"/>
              </w:tabs>
              <w:spacing w:line="257" w:lineRule="auto"/>
              <w:ind w:left="180" w:hanging="180"/>
              <w:rPr>
                <w:rFonts w:ascii="Posterama" w:eastAsia="Calibri" w:hAnsi="Posterama" w:cs="Posterama"/>
                <w:color w:val="4472C4" w:themeColor="accent1"/>
                <w:sz w:val="20"/>
                <w:szCs w:val="20"/>
              </w:rPr>
            </w:pPr>
            <w:r w:rsidRPr="00120775">
              <w:rPr>
                <w:rFonts w:ascii="Posterama" w:hAnsi="Posterama" w:cs="Posterama"/>
                <w:color w:val="4472C4" w:themeColor="accent1"/>
                <w:sz w:val="20"/>
                <w:szCs w:val="20"/>
                <w:lang w:val="es"/>
              </w:rPr>
              <w:t>Aumento en el número de oportunidades que permitirán a los becarios adquirir, actualizar o fortalecer sus conocimientos, habilidades y destrezas en las áreas prioritarias de la SEDI/CIDI.</w:t>
            </w:r>
          </w:p>
          <w:p w14:paraId="7AD89BC9" w14:textId="77777777" w:rsidR="00120775" w:rsidRPr="00120775" w:rsidRDefault="00120775" w:rsidP="00773844">
            <w:pPr>
              <w:pStyle w:val="ListParagraph"/>
              <w:numPr>
                <w:ilvl w:val="0"/>
                <w:numId w:val="32"/>
              </w:numPr>
              <w:tabs>
                <w:tab w:val="clear" w:pos="720"/>
                <w:tab w:val="num" w:pos="270"/>
              </w:tabs>
              <w:spacing w:line="257" w:lineRule="auto"/>
              <w:ind w:left="180" w:hanging="180"/>
              <w:rPr>
                <w:rFonts w:ascii="Posterama" w:eastAsia="Calibri" w:hAnsi="Posterama" w:cs="Posterama"/>
                <w:color w:val="4472C4" w:themeColor="accent1"/>
                <w:sz w:val="20"/>
                <w:szCs w:val="20"/>
              </w:rPr>
            </w:pPr>
            <w:r w:rsidRPr="00120775">
              <w:rPr>
                <w:rFonts w:ascii="Posterama" w:hAnsi="Posterama" w:cs="Posterama"/>
                <w:color w:val="4472C4" w:themeColor="accent1"/>
                <w:sz w:val="20"/>
                <w:szCs w:val="20"/>
                <w:lang w:val="es"/>
              </w:rPr>
              <w:t>Fortalecimiento de la educación superior en la Región mediante la promoción de la internacionalización de la educación en las Américas</w:t>
            </w:r>
          </w:p>
          <w:p w14:paraId="24AF8182" w14:textId="562A0B9F" w:rsidR="00757742" w:rsidRPr="0044279C" w:rsidRDefault="0044279C" w:rsidP="00773844">
            <w:pPr>
              <w:pStyle w:val="ListParagraph"/>
              <w:numPr>
                <w:ilvl w:val="0"/>
                <w:numId w:val="32"/>
              </w:numPr>
              <w:tabs>
                <w:tab w:val="clear" w:pos="720"/>
                <w:tab w:val="num" w:pos="180"/>
              </w:tabs>
              <w:spacing w:line="257" w:lineRule="auto"/>
              <w:ind w:left="180" w:right="-222" w:hanging="180"/>
              <w:rPr>
                <w:rFonts w:ascii="Posterama" w:hAnsi="Posterama" w:cs="Posterama"/>
                <w:sz w:val="20"/>
                <w:szCs w:val="20"/>
              </w:rPr>
            </w:pPr>
            <w:r>
              <w:rPr>
                <w:rFonts w:ascii="Posterama" w:hAnsi="Posterama" w:cs="Posterama"/>
                <w:color w:val="4472C4" w:themeColor="accent1"/>
                <w:sz w:val="20"/>
                <w:szCs w:val="20"/>
                <w:lang w:val="es"/>
              </w:rPr>
              <w:t>Incremento</w:t>
            </w:r>
            <w:r w:rsidRPr="0044279C">
              <w:rPr>
                <w:rFonts w:ascii="Posterama" w:hAnsi="Posterama" w:cs="Posterama"/>
                <w:color w:val="4472C4" w:themeColor="accent1"/>
                <w:sz w:val="20"/>
                <w:szCs w:val="20"/>
                <w:lang w:val="es"/>
              </w:rPr>
              <w:t xml:space="preserve"> de l</w:t>
            </w:r>
            <w:r w:rsidR="00120775" w:rsidRPr="0044279C">
              <w:rPr>
                <w:rFonts w:ascii="Posterama" w:hAnsi="Posterama" w:cs="Posterama"/>
                <w:color w:val="4472C4" w:themeColor="accent1"/>
                <w:sz w:val="20"/>
                <w:szCs w:val="20"/>
                <w:lang w:val="es"/>
              </w:rPr>
              <w:t>a oferta educativa en áreas de desarrollo sostenible, como el cambio climático, en colaboración con otras áreas relacionadas con SEDI. a través de becas y capacitación</w:t>
            </w:r>
          </w:p>
        </w:tc>
        <w:tc>
          <w:tcPr>
            <w:tcW w:w="5220" w:type="dxa"/>
          </w:tcPr>
          <w:p w14:paraId="12ACFF0C" w14:textId="77777777" w:rsidR="00604E34" w:rsidRPr="00604E34" w:rsidRDefault="00604E34" w:rsidP="00773844">
            <w:pPr>
              <w:pStyle w:val="ListParagraph"/>
              <w:numPr>
                <w:ilvl w:val="0"/>
                <w:numId w:val="32"/>
              </w:numPr>
              <w:tabs>
                <w:tab w:val="clear" w:pos="720"/>
                <w:tab w:val="num" w:pos="250"/>
              </w:tabs>
              <w:ind w:left="250" w:hanging="250"/>
              <w:rPr>
                <w:rFonts w:ascii="Posterama" w:hAnsi="Posterama" w:cs="Posterama"/>
                <w:sz w:val="20"/>
                <w:szCs w:val="20"/>
              </w:rPr>
            </w:pPr>
            <w:r w:rsidRPr="00604E34">
              <w:rPr>
                <w:rFonts w:ascii="Posterama" w:hAnsi="Posterama" w:cs="Posterama"/>
                <w:sz w:val="20"/>
                <w:szCs w:val="20"/>
                <w:lang w:val="es"/>
              </w:rPr>
              <w:t xml:space="preserve">Al menos 37 becas académicas otorgadas a través del Programa Académico  </w:t>
            </w:r>
          </w:p>
          <w:p w14:paraId="11C11DD1" w14:textId="77777777" w:rsidR="00604E34" w:rsidRPr="00604E34" w:rsidRDefault="00604E34" w:rsidP="00773844">
            <w:pPr>
              <w:pStyle w:val="ListParagraph"/>
              <w:numPr>
                <w:ilvl w:val="0"/>
                <w:numId w:val="32"/>
              </w:numPr>
              <w:tabs>
                <w:tab w:val="clear" w:pos="720"/>
                <w:tab w:val="num" w:pos="250"/>
              </w:tabs>
              <w:ind w:left="250" w:hanging="250"/>
              <w:rPr>
                <w:rFonts w:ascii="Posterama" w:hAnsi="Posterama" w:cs="Posterama"/>
                <w:sz w:val="20"/>
                <w:szCs w:val="20"/>
              </w:rPr>
            </w:pPr>
            <w:r w:rsidRPr="00604E34">
              <w:rPr>
                <w:rFonts w:ascii="Posterama" w:hAnsi="Posterama" w:cs="Posterama"/>
                <w:sz w:val="20"/>
                <w:szCs w:val="20"/>
                <w:lang w:val="es"/>
              </w:rPr>
              <w:t>Actualización y nuevos acuerdos firmados dentro del Consorcio de Universidades para expandirnos a través de nuevas asociaciones.</w:t>
            </w:r>
          </w:p>
          <w:p w14:paraId="38A1A614" w14:textId="77777777" w:rsidR="00604E34" w:rsidRPr="00604E34" w:rsidRDefault="00604E34" w:rsidP="00773844">
            <w:pPr>
              <w:pStyle w:val="ListParagraph"/>
              <w:numPr>
                <w:ilvl w:val="0"/>
                <w:numId w:val="32"/>
              </w:numPr>
              <w:tabs>
                <w:tab w:val="clear" w:pos="720"/>
                <w:tab w:val="num" w:pos="250"/>
              </w:tabs>
              <w:ind w:left="250" w:hanging="250"/>
              <w:rPr>
                <w:rFonts w:ascii="Posterama" w:hAnsi="Posterama" w:cs="Posterama"/>
                <w:sz w:val="20"/>
                <w:szCs w:val="20"/>
              </w:rPr>
            </w:pPr>
            <w:r w:rsidRPr="00604E34">
              <w:rPr>
                <w:rFonts w:ascii="Posterama" w:hAnsi="Posterama" w:cs="Posterama"/>
                <w:sz w:val="20"/>
                <w:szCs w:val="20"/>
                <w:lang w:val="es"/>
              </w:rPr>
              <w:t>Implementación de 7 Cursos de Desarrollo Profesional Online de Corto Plazo con la adjudicación prevista de 294 becas.</w:t>
            </w:r>
          </w:p>
          <w:p w14:paraId="4108A771" w14:textId="2C6D2E39" w:rsidR="00757742" w:rsidRPr="00604E34" w:rsidRDefault="00604E34" w:rsidP="00773844">
            <w:pPr>
              <w:pStyle w:val="ListParagraph"/>
              <w:numPr>
                <w:ilvl w:val="0"/>
                <w:numId w:val="32"/>
              </w:numPr>
              <w:tabs>
                <w:tab w:val="clear" w:pos="720"/>
                <w:tab w:val="num" w:pos="250"/>
              </w:tabs>
              <w:ind w:left="250" w:hanging="250"/>
              <w:rPr>
                <w:rFonts w:ascii="Posterama" w:hAnsi="Posterama" w:cs="Posterama"/>
                <w:sz w:val="20"/>
                <w:szCs w:val="20"/>
              </w:rPr>
            </w:pPr>
            <w:r w:rsidRPr="00604E34">
              <w:rPr>
                <w:rFonts w:ascii="Posterama" w:hAnsi="Posterama" w:cs="Posterama"/>
                <w:sz w:val="20"/>
                <w:szCs w:val="20"/>
                <w:lang w:val="es"/>
              </w:rPr>
              <w:t>Al menos 30 programas implementados bajo el Programa de Asociaciones para la Educación y la Capacitación, que ofrecen más de 3,500 oportunidades de becas, al menos el 10% de los programas de becas ofrecidos en inglés (fuera de los Estados Unidos y Canadá), portugués y / o francés, para atraer a un mayor número de estudiantes de Brasil, Haití y los países de habla inglesa del Caribe.</w:t>
            </w:r>
          </w:p>
        </w:tc>
        <w:tc>
          <w:tcPr>
            <w:tcW w:w="2699" w:type="dxa"/>
          </w:tcPr>
          <w:p w14:paraId="040C8294" w14:textId="3F113370" w:rsidR="00757742" w:rsidRPr="00604E34" w:rsidRDefault="00604E34" w:rsidP="00A6581E">
            <w:pPr>
              <w:tabs>
                <w:tab w:val="left" w:pos="920"/>
              </w:tabs>
              <w:ind w:right="80"/>
              <w:rPr>
                <w:rFonts w:ascii="Posterama" w:hAnsi="Posterama" w:cs="Posterama"/>
                <w:sz w:val="20"/>
                <w:szCs w:val="20"/>
              </w:rPr>
            </w:pPr>
            <w:r w:rsidRPr="00604E34">
              <w:rPr>
                <w:rFonts w:ascii="Posterama" w:hAnsi="Posterama" w:cs="Posterama"/>
                <w:color w:val="4472C4" w:themeColor="accent1"/>
                <w:sz w:val="20"/>
                <w:szCs w:val="20"/>
                <w:lang w:val="es"/>
              </w:rPr>
              <w:t>Más de 250 socios, incluidos gobiernos, universidades privadas y públicas de los Estados Miembros de la OEA y de los países observadores, así como otras instituciones educativas que conducen a títulos de maestría y doctorado y certificados de desarrollo profesional</w:t>
            </w:r>
          </w:p>
        </w:tc>
      </w:tr>
      <w:tr w:rsidR="00757742" w:rsidRPr="00316686" w14:paraId="604F06DE" w14:textId="77777777" w:rsidTr="00A6581E">
        <w:trPr>
          <w:trHeight w:val="300"/>
        </w:trPr>
        <w:tc>
          <w:tcPr>
            <w:tcW w:w="14400" w:type="dxa"/>
            <w:gridSpan w:val="5"/>
            <w:shd w:val="clear" w:color="auto" w:fill="auto"/>
          </w:tcPr>
          <w:p w14:paraId="0E2FF176" w14:textId="510C409C" w:rsidR="00757742" w:rsidRPr="006011BF" w:rsidRDefault="006854FE" w:rsidP="00A6581E">
            <w:pPr>
              <w:pStyle w:val="NormalWeb"/>
              <w:tabs>
                <w:tab w:val="left" w:pos="68"/>
              </w:tabs>
              <w:spacing w:before="0"/>
              <w:jc w:val="both"/>
              <w:rPr>
                <w:rFonts w:ascii="Posterama" w:hAnsi="Posterama" w:cs="Posterama"/>
                <w:b/>
                <w:bCs/>
                <w:color w:val="595959" w:themeColor="text1" w:themeTint="A6"/>
                <w:sz w:val="20"/>
                <w:szCs w:val="20"/>
              </w:rPr>
            </w:pPr>
            <w:r>
              <w:rPr>
                <w:rFonts w:ascii="Posterama" w:eastAsia="Calibri" w:hAnsi="Posterama" w:cs="Posterama"/>
                <w:b/>
                <w:bCs/>
                <w:color w:val="4472C4" w:themeColor="accent1"/>
                <w:sz w:val="20"/>
                <w:szCs w:val="20"/>
              </w:rPr>
              <w:t>Actividades 2023:</w:t>
            </w:r>
          </w:p>
        </w:tc>
      </w:tr>
      <w:tr w:rsidR="00757742" w:rsidRPr="00604E34" w14:paraId="7180117A" w14:textId="77777777" w:rsidTr="00A6581E">
        <w:trPr>
          <w:trHeight w:val="44"/>
        </w:trPr>
        <w:tc>
          <w:tcPr>
            <w:tcW w:w="14400" w:type="dxa"/>
            <w:gridSpan w:val="5"/>
          </w:tcPr>
          <w:p w14:paraId="6ED5A98B" w14:textId="0A23ED91" w:rsidR="00604E34" w:rsidRPr="00604E34" w:rsidRDefault="00604E34" w:rsidP="00773844">
            <w:pPr>
              <w:pStyle w:val="ListParagraph"/>
              <w:numPr>
                <w:ilvl w:val="0"/>
                <w:numId w:val="33"/>
              </w:numPr>
              <w:tabs>
                <w:tab w:val="clear" w:pos="720"/>
                <w:tab w:val="num" w:pos="250"/>
              </w:tabs>
              <w:ind w:left="250" w:hanging="180"/>
              <w:rPr>
                <w:rFonts w:ascii="Posterama" w:hAnsi="Posterama" w:cs="Posterama"/>
                <w:sz w:val="20"/>
                <w:szCs w:val="20"/>
              </w:rPr>
            </w:pPr>
            <w:r w:rsidRPr="00604E34">
              <w:rPr>
                <w:rFonts w:ascii="Posterama" w:hAnsi="Posterama" w:cs="Posterama"/>
                <w:sz w:val="20"/>
                <w:szCs w:val="20"/>
                <w:lang w:val="es"/>
              </w:rPr>
              <w:t xml:space="preserve">Lanzamiento de </w:t>
            </w:r>
            <w:r>
              <w:rPr>
                <w:rFonts w:ascii="Posterama" w:hAnsi="Posterama" w:cs="Posterama"/>
                <w:sz w:val="20"/>
                <w:szCs w:val="20"/>
                <w:lang w:val="es"/>
              </w:rPr>
              <w:t xml:space="preserve">la </w:t>
            </w:r>
            <w:r w:rsidRPr="00604E34">
              <w:rPr>
                <w:rFonts w:ascii="Posterama" w:hAnsi="Posterama" w:cs="Posterama"/>
                <w:sz w:val="20"/>
                <w:szCs w:val="20"/>
                <w:lang w:val="es"/>
              </w:rPr>
              <w:t>Convocatoria 2023 del Programa de Becas Académicas de la OEA, asist</w:t>
            </w:r>
            <w:r>
              <w:rPr>
                <w:rFonts w:ascii="Posterama" w:hAnsi="Posterama" w:cs="Posterama"/>
                <w:sz w:val="20"/>
                <w:szCs w:val="20"/>
                <w:lang w:val="es"/>
              </w:rPr>
              <w:t>encia y asesoramiento en</w:t>
            </w:r>
            <w:r w:rsidRPr="00604E34">
              <w:rPr>
                <w:rFonts w:ascii="Posterama" w:hAnsi="Posterama" w:cs="Posterama"/>
                <w:sz w:val="20"/>
                <w:szCs w:val="20"/>
                <w:lang w:val="es"/>
              </w:rPr>
              <w:t xml:space="preserve"> el proceso de preselección en los Estados Miembros, </w:t>
            </w:r>
            <w:r w:rsidR="00D91B12">
              <w:rPr>
                <w:rFonts w:ascii="Posterama" w:hAnsi="Posterama" w:cs="Posterama"/>
                <w:sz w:val="20"/>
                <w:szCs w:val="20"/>
                <w:lang w:val="es"/>
              </w:rPr>
              <w:t xml:space="preserve">y para el </w:t>
            </w:r>
            <w:r w:rsidRPr="00604E34">
              <w:rPr>
                <w:rFonts w:ascii="Posterama" w:hAnsi="Posterama" w:cs="Posterama"/>
                <w:sz w:val="20"/>
                <w:szCs w:val="20"/>
                <w:lang w:val="es"/>
              </w:rPr>
              <w:t>Comité de Selección</w:t>
            </w:r>
            <w:r w:rsidR="00D91B12">
              <w:rPr>
                <w:rFonts w:ascii="Posterama" w:hAnsi="Posterama" w:cs="Posterama"/>
                <w:sz w:val="20"/>
                <w:szCs w:val="20"/>
                <w:lang w:val="es"/>
              </w:rPr>
              <w:t>.</w:t>
            </w:r>
            <w:r w:rsidR="00DE1CDC">
              <w:rPr>
                <w:rFonts w:ascii="Posterama" w:hAnsi="Posterama" w:cs="Posterama"/>
                <w:sz w:val="20"/>
                <w:szCs w:val="20"/>
                <w:lang w:val="es"/>
              </w:rPr>
              <w:t xml:space="preserve"> Oferta y</w:t>
            </w:r>
            <w:r w:rsidRPr="00604E34">
              <w:rPr>
                <w:rFonts w:ascii="Posterama" w:hAnsi="Posterama" w:cs="Posterama"/>
                <w:sz w:val="20"/>
                <w:szCs w:val="20"/>
                <w:lang w:val="es"/>
              </w:rPr>
              <w:t xml:space="preserve"> </w:t>
            </w:r>
            <w:r w:rsidR="00DE1CDC">
              <w:rPr>
                <w:rFonts w:ascii="Posterama" w:hAnsi="Posterama" w:cs="Posterama"/>
                <w:sz w:val="20"/>
                <w:szCs w:val="20"/>
                <w:lang w:val="es"/>
              </w:rPr>
              <w:t>otorgación</w:t>
            </w:r>
            <w:r w:rsidRPr="00604E34">
              <w:rPr>
                <w:rFonts w:ascii="Posterama" w:hAnsi="Posterama" w:cs="Posterama"/>
                <w:sz w:val="20"/>
                <w:szCs w:val="20"/>
                <w:lang w:val="es"/>
              </w:rPr>
              <w:t xml:space="preserve"> </w:t>
            </w:r>
            <w:r w:rsidR="00DE1CDC">
              <w:rPr>
                <w:rFonts w:ascii="Posterama" w:hAnsi="Posterama" w:cs="Posterama"/>
                <w:sz w:val="20"/>
                <w:szCs w:val="20"/>
                <w:lang w:val="es"/>
              </w:rPr>
              <w:t xml:space="preserve">de </w:t>
            </w:r>
            <w:r w:rsidRPr="00604E34">
              <w:rPr>
                <w:rFonts w:ascii="Posterama" w:hAnsi="Posterama" w:cs="Posterama"/>
                <w:sz w:val="20"/>
                <w:szCs w:val="20"/>
                <w:lang w:val="es"/>
              </w:rPr>
              <w:t>hasta 37 becas a nivel de pregrado y posgrado para instituciones académicas, incluidas las que forman parte del Consorcio de Universidades de la OEA.</w:t>
            </w:r>
          </w:p>
          <w:p w14:paraId="15D63B20" w14:textId="77777777" w:rsidR="00604E34" w:rsidRPr="00604E34" w:rsidRDefault="00604E34" w:rsidP="00773844">
            <w:pPr>
              <w:pStyle w:val="ListParagraph"/>
              <w:numPr>
                <w:ilvl w:val="0"/>
                <w:numId w:val="33"/>
              </w:numPr>
              <w:tabs>
                <w:tab w:val="clear" w:pos="720"/>
                <w:tab w:val="num" w:pos="250"/>
              </w:tabs>
              <w:ind w:left="250" w:hanging="180"/>
              <w:rPr>
                <w:rFonts w:ascii="Posterama" w:hAnsi="Posterama" w:cs="Posterama"/>
                <w:sz w:val="20"/>
                <w:szCs w:val="20"/>
              </w:rPr>
            </w:pPr>
            <w:r w:rsidRPr="00604E34">
              <w:rPr>
                <w:rFonts w:ascii="Posterama" w:hAnsi="Posterama" w:cs="Posterama"/>
                <w:sz w:val="20"/>
                <w:szCs w:val="20"/>
                <w:lang w:val="es"/>
              </w:rPr>
              <w:t xml:space="preserve">Lanzamiento de 7 convocatorias diferentes de aplicaciones del Programa de Desarrollo Profesional (PDSP) </w:t>
            </w:r>
          </w:p>
          <w:p w14:paraId="56A6F764" w14:textId="77777777" w:rsidR="00604E34" w:rsidRPr="00604E34" w:rsidRDefault="00604E34" w:rsidP="00773844">
            <w:pPr>
              <w:pStyle w:val="ListParagraph"/>
              <w:numPr>
                <w:ilvl w:val="0"/>
                <w:numId w:val="33"/>
              </w:numPr>
              <w:tabs>
                <w:tab w:val="clear" w:pos="720"/>
                <w:tab w:val="num" w:pos="250"/>
              </w:tabs>
              <w:ind w:left="250" w:hanging="180"/>
              <w:rPr>
                <w:rFonts w:ascii="Posterama" w:hAnsi="Posterama" w:cs="Posterama"/>
                <w:sz w:val="20"/>
                <w:szCs w:val="20"/>
              </w:rPr>
            </w:pPr>
            <w:r w:rsidRPr="00604E34">
              <w:rPr>
                <w:rFonts w:ascii="Posterama" w:hAnsi="Posterama" w:cs="Posterama"/>
                <w:sz w:val="20"/>
                <w:szCs w:val="20"/>
                <w:lang w:val="es"/>
              </w:rPr>
              <w:t>Lanzamiento de más de 35 convocatorias de solicitudes bajo el Programa de Asociación para Educación y Capacitación, supervisando las reuniones del comité de selección, así como coordinando con sus contrapartes la oferta y concesión de 3,500+ becas.</w:t>
            </w:r>
          </w:p>
          <w:p w14:paraId="5E6D9D14" w14:textId="4DC99256" w:rsidR="00604E34" w:rsidRPr="00EE2C7E" w:rsidRDefault="00EE2C7E" w:rsidP="00773844">
            <w:pPr>
              <w:pStyle w:val="ListParagraph"/>
              <w:numPr>
                <w:ilvl w:val="0"/>
                <w:numId w:val="33"/>
              </w:numPr>
              <w:tabs>
                <w:tab w:val="clear" w:pos="720"/>
                <w:tab w:val="num" w:pos="250"/>
              </w:tabs>
              <w:ind w:left="250" w:hanging="180"/>
              <w:rPr>
                <w:rFonts w:ascii="Posterama" w:hAnsi="Posterama" w:cs="Posterama"/>
                <w:sz w:val="20"/>
                <w:szCs w:val="20"/>
              </w:rPr>
            </w:pPr>
            <w:r>
              <w:rPr>
                <w:rFonts w:ascii="Posterama" w:hAnsi="Posterama" w:cs="Posterama"/>
                <w:sz w:val="20"/>
                <w:szCs w:val="20"/>
              </w:rPr>
              <w:t>Conversión de los</w:t>
            </w:r>
            <w:r w:rsidR="00604E34" w:rsidRPr="00EE2C7E">
              <w:rPr>
                <w:rFonts w:ascii="Posterama" w:hAnsi="Posterama" w:cs="Posterama"/>
                <w:sz w:val="20"/>
                <w:szCs w:val="20"/>
                <w:lang w:val="es"/>
              </w:rPr>
              <w:t xml:space="preserve"> datos de los premios de becas </w:t>
            </w:r>
            <w:r w:rsidR="007A2C60" w:rsidRPr="00EE2C7E">
              <w:rPr>
                <w:rFonts w:ascii="Posterama" w:hAnsi="Posterama" w:cs="Posterama"/>
                <w:sz w:val="20"/>
                <w:szCs w:val="20"/>
                <w:lang w:val="es"/>
              </w:rPr>
              <w:t>exito</w:t>
            </w:r>
            <w:r w:rsidR="007A2C60">
              <w:rPr>
                <w:rFonts w:ascii="Posterama" w:hAnsi="Posterama" w:cs="Posterama"/>
                <w:sz w:val="20"/>
                <w:szCs w:val="20"/>
                <w:lang w:val="es"/>
              </w:rPr>
              <w:t>sas</w:t>
            </w:r>
            <w:r w:rsidR="00604E34" w:rsidRPr="00EE2C7E">
              <w:rPr>
                <w:rFonts w:ascii="Posterama" w:hAnsi="Posterama" w:cs="Posterama"/>
                <w:sz w:val="20"/>
                <w:szCs w:val="20"/>
                <w:lang w:val="es"/>
              </w:rPr>
              <w:t xml:space="preserve"> en información </w:t>
            </w:r>
            <w:r w:rsidR="007A2C60" w:rsidRPr="00EE2C7E">
              <w:rPr>
                <w:rFonts w:ascii="Posterama" w:hAnsi="Posterama" w:cs="Posterama"/>
                <w:sz w:val="20"/>
                <w:szCs w:val="20"/>
                <w:lang w:val="es"/>
              </w:rPr>
              <w:t>pr</w:t>
            </w:r>
            <w:r w:rsidR="007A2C60">
              <w:rPr>
                <w:rFonts w:ascii="Posterama" w:hAnsi="Posterama" w:cs="Posterama"/>
                <w:sz w:val="20"/>
                <w:szCs w:val="20"/>
                <w:lang w:val="es"/>
              </w:rPr>
              <w:t>áctica</w:t>
            </w:r>
            <w:r w:rsidR="00604E34" w:rsidRPr="00EE2C7E">
              <w:rPr>
                <w:rFonts w:ascii="Posterama" w:hAnsi="Posterama" w:cs="Posterama"/>
                <w:sz w:val="20"/>
                <w:szCs w:val="20"/>
                <w:lang w:val="es"/>
              </w:rPr>
              <w:t>, facilitando el acceso de socios, gobiernos y estados miembros a información, estadísticas e informes sobre todos los programas de becas.</w:t>
            </w:r>
          </w:p>
          <w:p w14:paraId="2E2FFBBB" w14:textId="77777777" w:rsidR="00604E34" w:rsidRPr="00604E34" w:rsidRDefault="00604E34" w:rsidP="00773844">
            <w:pPr>
              <w:pStyle w:val="ListParagraph"/>
              <w:numPr>
                <w:ilvl w:val="0"/>
                <w:numId w:val="33"/>
              </w:numPr>
              <w:tabs>
                <w:tab w:val="clear" w:pos="720"/>
                <w:tab w:val="num" w:pos="250"/>
              </w:tabs>
              <w:ind w:left="250" w:hanging="180"/>
              <w:rPr>
                <w:rFonts w:ascii="Posterama" w:hAnsi="Posterama" w:cs="Posterama"/>
                <w:sz w:val="20"/>
                <w:szCs w:val="20"/>
              </w:rPr>
            </w:pPr>
            <w:r w:rsidRPr="00604E34">
              <w:rPr>
                <w:rFonts w:ascii="Posterama" w:hAnsi="Posterama" w:cs="Posterama"/>
                <w:sz w:val="20"/>
                <w:szCs w:val="20"/>
                <w:lang w:val="es"/>
              </w:rPr>
              <w:t>Implementación de una Convocatoria para Instituciones para ofrecer becas para un programa de capacitación y certificación de competencia lingüística en los cuatro idiomas de la OEA durante el primer semestre de 2023.</w:t>
            </w:r>
          </w:p>
          <w:p w14:paraId="262B9857" w14:textId="01D90B41" w:rsidR="00757742" w:rsidRPr="00604E34" w:rsidRDefault="00604E34" w:rsidP="00773844">
            <w:pPr>
              <w:pStyle w:val="ListParagraph"/>
              <w:numPr>
                <w:ilvl w:val="0"/>
                <w:numId w:val="33"/>
              </w:numPr>
              <w:tabs>
                <w:tab w:val="clear" w:pos="720"/>
                <w:tab w:val="num" w:pos="250"/>
              </w:tabs>
              <w:spacing w:line="259" w:lineRule="auto"/>
              <w:ind w:left="250" w:hanging="180"/>
              <w:rPr>
                <w:rFonts w:ascii="Posterama" w:hAnsi="Posterama" w:cs="Posterama"/>
                <w:b/>
                <w:bCs/>
                <w:sz w:val="20"/>
                <w:szCs w:val="20"/>
              </w:rPr>
            </w:pPr>
            <w:r w:rsidRPr="00604E34">
              <w:rPr>
                <w:rFonts w:ascii="Posterama" w:hAnsi="Posterama" w:cs="Posterama"/>
                <w:sz w:val="20"/>
                <w:szCs w:val="20"/>
                <w:lang w:val="es"/>
              </w:rPr>
              <w:t>Organización de un Seminario de Internacionalización Universitaria</w:t>
            </w:r>
            <w:r w:rsidRPr="00604E34">
              <w:rPr>
                <w:rFonts w:ascii="Posterama" w:hAnsi="Posterama" w:cs="Posterama"/>
                <w:b/>
                <w:bCs/>
                <w:sz w:val="20"/>
                <w:szCs w:val="20"/>
                <w:lang w:val="es"/>
              </w:rPr>
              <w:t>.</w:t>
            </w:r>
          </w:p>
        </w:tc>
      </w:tr>
    </w:tbl>
    <w:p w14:paraId="12796079" w14:textId="2D2791E3" w:rsidR="00760B1E" w:rsidRPr="00604E34" w:rsidRDefault="00760B1E">
      <w:pPr>
        <w:rPr>
          <w:rFonts w:ascii="Posterama" w:hAnsi="Posterama" w:cs="Posterama"/>
        </w:rPr>
      </w:pPr>
    </w:p>
    <w:tbl>
      <w:tblPr>
        <w:tblStyle w:val="TableGridLight"/>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3391"/>
        <w:gridCol w:w="4501"/>
        <w:gridCol w:w="3309"/>
      </w:tblGrid>
      <w:tr w:rsidR="00760B1E" w:rsidRPr="006373B3" w14:paraId="47B9225F" w14:textId="77777777" w:rsidTr="00A6581E">
        <w:trPr>
          <w:trHeight w:val="252"/>
        </w:trPr>
        <w:tc>
          <w:tcPr>
            <w:tcW w:w="14256" w:type="dxa"/>
            <w:gridSpan w:val="4"/>
            <w:shd w:val="clear" w:color="auto" w:fill="auto"/>
          </w:tcPr>
          <w:p w14:paraId="5576C039" w14:textId="1E67C095" w:rsidR="00760B1E" w:rsidRPr="006373B3" w:rsidRDefault="00524635" w:rsidP="00A6581E">
            <w:pPr>
              <w:pStyle w:val="NormalWeb"/>
              <w:tabs>
                <w:tab w:val="left" w:pos="68"/>
              </w:tabs>
              <w:spacing w:before="0" w:beforeAutospacing="0"/>
              <w:jc w:val="center"/>
              <w:rPr>
                <w:rFonts w:ascii="Posterama" w:hAnsi="Posterama" w:cs="Posterama"/>
                <w:b/>
                <w:bCs/>
                <w:color w:val="000000" w:themeColor="text1"/>
                <w:sz w:val="28"/>
                <w:szCs w:val="28"/>
              </w:rPr>
            </w:pPr>
            <w:r w:rsidRPr="006373B3">
              <w:rPr>
                <w:rFonts w:ascii="Posterama" w:eastAsia="+mn-ea" w:hAnsi="Posterama" w:cs="Posterama"/>
                <w:b/>
                <w:bCs/>
                <w:color w:val="000000" w:themeColor="text1"/>
                <w:kern w:val="24"/>
              </w:rPr>
              <w:lastRenderedPageBreak/>
              <w:t>Área</w:t>
            </w:r>
            <w:r w:rsidR="00760B1E" w:rsidRPr="006373B3">
              <w:rPr>
                <w:rFonts w:ascii="Posterama" w:eastAsia="+mn-ea" w:hAnsi="Posterama" w:cs="Posterama"/>
                <w:b/>
                <w:bCs/>
                <w:color w:val="000000" w:themeColor="text1"/>
                <w:kern w:val="24"/>
              </w:rPr>
              <w:t xml:space="preserve">: </w:t>
            </w:r>
            <w:r w:rsidR="00760B1E" w:rsidRPr="006373B3">
              <w:rPr>
                <w:rFonts w:ascii="Posterama" w:hAnsi="Posterama" w:cs="Posterama"/>
                <w:b/>
                <w:bCs/>
              </w:rPr>
              <w:t xml:space="preserve"> </w:t>
            </w:r>
            <w:r w:rsidRPr="006373B3">
              <w:rPr>
                <w:rFonts w:ascii="Posterama" w:hAnsi="Posterama" w:cs="Posterama"/>
                <w:b/>
                <w:bCs/>
              </w:rPr>
              <w:t>Educación</w:t>
            </w:r>
            <w:r w:rsidR="006373B3" w:rsidRPr="006373B3">
              <w:rPr>
                <w:rFonts w:ascii="Posterama" w:hAnsi="Posterama" w:cs="Posterama"/>
                <w:b/>
                <w:bCs/>
              </w:rPr>
              <w:t xml:space="preserve"> y Desarrollo Humano</w:t>
            </w:r>
          </w:p>
        </w:tc>
      </w:tr>
      <w:tr w:rsidR="00760B1E" w:rsidRPr="006373B3" w14:paraId="58A79BF7" w14:textId="77777777" w:rsidTr="00A6581E">
        <w:trPr>
          <w:trHeight w:val="195"/>
        </w:trPr>
        <w:tc>
          <w:tcPr>
            <w:tcW w:w="14256" w:type="dxa"/>
            <w:gridSpan w:val="4"/>
          </w:tcPr>
          <w:p w14:paraId="24688449" w14:textId="5486E1CE" w:rsidR="00760B1E" w:rsidRPr="00524635" w:rsidRDefault="009931C4" w:rsidP="00A6581E">
            <w:pPr>
              <w:pStyle w:val="NormalWeb"/>
              <w:tabs>
                <w:tab w:val="left" w:pos="68"/>
              </w:tabs>
              <w:spacing w:before="0" w:beforeAutospacing="0"/>
              <w:rPr>
                <w:rFonts w:ascii="Posterama" w:hAnsi="Posterama" w:cs="Posterama"/>
                <w:b/>
                <w:bCs/>
                <w:color w:val="595959" w:themeColor="text1" w:themeTint="A6"/>
                <w:sz w:val="20"/>
                <w:szCs w:val="20"/>
              </w:rPr>
            </w:pPr>
            <w:r w:rsidRPr="009931C4">
              <w:rPr>
                <w:rFonts w:ascii="Posterama" w:hAnsi="Posterama" w:cs="Posterama"/>
                <w:b/>
                <w:bCs/>
                <w:sz w:val="20"/>
                <w:szCs w:val="20"/>
              </w:rPr>
              <w:t>Línea</w:t>
            </w:r>
            <w:r w:rsidR="000A688A" w:rsidRPr="009931C4">
              <w:rPr>
                <w:rFonts w:ascii="Posterama" w:hAnsi="Posterama" w:cs="Posterama"/>
                <w:b/>
                <w:bCs/>
                <w:sz w:val="20"/>
                <w:szCs w:val="20"/>
              </w:rPr>
              <w:t xml:space="preserve"> </w:t>
            </w:r>
            <w:r w:rsidRPr="009931C4">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760B1E" w:rsidRPr="00DD00B5">
              <w:rPr>
                <w:rFonts w:ascii="Posterama" w:hAnsi="Posterama" w:cs="Posterama"/>
                <w:b/>
                <w:bCs/>
                <w:sz w:val="20"/>
                <w:szCs w:val="20"/>
              </w:rPr>
              <w:t xml:space="preserve"> 3. </w:t>
            </w:r>
            <w:r w:rsidR="00524635" w:rsidRPr="00524635">
              <w:rPr>
                <w:rFonts w:ascii="Posterama" w:hAnsi="Posterama" w:cs="Posterama"/>
                <w:b/>
                <w:bCs/>
                <w:sz w:val="20"/>
                <w:szCs w:val="20"/>
              </w:rPr>
              <w:t>Promoviendo la Educación y el Desarrollo Humano en las Américas</w:t>
            </w:r>
          </w:p>
        </w:tc>
      </w:tr>
      <w:tr w:rsidR="00760B1E" w:rsidRPr="00524635" w14:paraId="6377134B" w14:textId="77777777" w:rsidTr="00A6581E">
        <w:trPr>
          <w:trHeight w:val="350"/>
        </w:trPr>
        <w:tc>
          <w:tcPr>
            <w:tcW w:w="14256" w:type="dxa"/>
            <w:gridSpan w:val="4"/>
          </w:tcPr>
          <w:p w14:paraId="31173C75" w14:textId="141998F8" w:rsidR="00760B1E" w:rsidRPr="00524635" w:rsidRDefault="000A688A" w:rsidP="00A6581E">
            <w:pPr>
              <w:rPr>
                <w:rFonts w:ascii="Posterama" w:hAnsi="Posterama" w:cs="Posterama"/>
                <w:b/>
                <w:bCs/>
                <w:color w:val="595959" w:themeColor="text1" w:themeTint="A6"/>
                <w:sz w:val="20"/>
                <w:szCs w:val="20"/>
              </w:rPr>
            </w:pPr>
            <w:r w:rsidRPr="00524635">
              <w:rPr>
                <w:rFonts w:ascii="Posterama" w:hAnsi="Posterama" w:cs="Posterama"/>
                <w:b/>
                <w:bCs/>
                <w:sz w:val="20"/>
                <w:szCs w:val="20"/>
              </w:rPr>
              <w:t>Objetivo:</w:t>
            </w:r>
            <w:r w:rsidR="00760B1E" w:rsidRPr="00524635">
              <w:rPr>
                <w:rFonts w:ascii="Posterama" w:hAnsi="Posterama" w:cs="Posterama"/>
                <w:sz w:val="20"/>
                <w:szCs w:val="20"/>
              </w:rPr>
              <w:t xml:space="preserve"> </w:t>
            </w:r>
            <w:r w:rsidR="00524635" w:rsidRPr="00524635">
              <w:rPr>
                <w:rFonts w:ascii="Posterama" w:hAnsi="Posterama" w:cs="Posterama"/>
                <w:sz w:val="20"/>
                <w:szCs w:val="20"/>
              </w:rPr>
              <w:t>3.4 Ampliar y mejorar el acceso en los Estados miembros a oportunidades educativas de calidad, inclusivas, equitativas y relevantes, y promover el aprendizaje a lo largo de toda la vida y el desarrollo de la fuerza laboral.</w:t>
            </w:r>
          </w:p>
        </w:tc>
      </w:tr>
      <w:tr w:rsidR="00760B1E" w:rsidRPr="00424474" w14:paraId="35FB9570" w14:textId="77777777" w:rsidTr="00A6581E">
        <w:trPr>
          <w:trHeight w:val="294"/>
        </w:trPr>
        <w:tc>
          <w:tcPr>
            <w:tcW w:w="14256" w:type="dxa"/>
            <w:gridSpan w:val="4"/>
          </w:tcPr>
          <w:p w14:paraId="6A2C0653" w14:textId="2B0D1E6F" w:rsidR="00760B1E" w:rsidRPr="00424474" w:rsidRDefault="00424474" w:rsidP="00A6581E">
            <w:pPr>
              <w:pStyle w:val="NormalWeb"/>
              <w:tabs>
                <w:tab w:val="left" w:pos="68"/>
              </w:tabs>
              <w:spacing w:before="0" w:beforeAutospacing="0"/>
              <w:rPr>
                <w:rFonts w:ascii="Posterama" w:hAnsi="Posterama" w:cs="Posterama"/>
                <w:sz w:val="20"/>
                <w:szCs w:val="20"/>
              </w:rPr>
            </w:pPr>
            <w:r w:rsidRPr="00424474">
              <w:rPr>
                <w:rFonts w:ascii="Posterama" w:hAnsi="Posterama" w:cs="Posterama"/>
                <w:b/>
                <w:bCs/>
                <w:sz w:val="20"/>
                <w:szCs w:val="20"/>
              </w:rPr>
              <w:t>Áreas</w:t>
            </w:r>
            <w:r w:rsidR="00760B1E" w:rsidRPr="00424474">
              <w:rPr>
                <w:rFonts w:ascii="Posterama" w:hAnsi="Posterama" w:cs="Posterama"/>
                <w:b/>
                <w:bCs/>
                <w:sz w:val="20"/>
                <w:szCs w:val="20"/>
              </w:rPr>
              <w:t>:</w:t>
            </w:r>
            <w:r w:rsidR="00760B1E" w:rsidRPr="00424474">
              <w:rPr>
                <w:rFonts w:ascii="Posterama" w:hAnsi="Posterama" w:cs="Posterama"/>
                <w:sz w:val="20"/>
                <w:szCs w:val="20"/>
              </w:rPr>
              <w:t xml:space="preserve"> </w:t>
            </w:r>
            <w:r w:rsidRPr="00424474">
              <w:rPr>
                <w:rFonts w:ascii="Posterama" w:hAnsi="Posterama" w:cs="Posterama"/>
                <w:b/>
                <w:bCs/>
                <w:color w:val="4472C4" w:themeColor="accent1"/>
                <w:sz w:val="20"/>
                <w:szCs w:val="20"/>
              </w:rPr>
              <w:t>Educación inclusiva y equitativa</w:t>
            </w:r>
          </w:p>
        </w:tc>
      </w:tr>
      <w:tr w:rsidR="00760B1E" w:rsidRPr="00316686" w14:paraId="74B11CC0" w14:textId="77777777" w:rsidTr="00524635">
        <w:trPr>
          <w:trHeight w:val="310"/>
        </w:trPr>
        <w:tc>
          <w:tcPr>
            <w:tcW w:w="3055" w:type="dxa"/>
          </w:tcPr>
          <w:p w14:paraId="0FA0CA20" w14:textId="1C3A33D9" w:rsidR="00760B1E" w:rsidRPr="0063257C" w:rsidRDefault="00F35AB5" w:rsidP="00A6581E">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sz w:val="20"/>
                <w:szCs w:val="20"/>
              </w:rPr>
              <w:t>Programas de la SEDI:</w:t>
            </w:r>
          </w:p>
        </w:tc>
        <w:tc>
          <w:tcPr>
            <w:tcW w:w="3391" w:type="dxa"/>
          </w:tcPr>
          <w:p w14:paraId="2676D856" w14:textId="37D40402" w:rsidR="00760B1E" w:rsidRPr="0063257C" w:rsidRDefault="000A688A" w:rsidP="00A6581E">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4501" w:type="dxa"/>
          </w:tcPr>
          <w:p w14:paraId="5B931714" w14:textId="32EC892F" w:rsidR="00760B1E" w:rsidRPr="0063257C" w:rsidRDefault="001C4F8A" w:rsidP="00A6581E">
            <w:pPr>
              <w:pStyle w:val="NormalWeb"/>
              <w:tabs>
                <w:tab w:val="left" w:pos="68"/>
              </w:tabs>
              <w:spacing w:before="0" w:beforeAutospacing="0" w:after="84" w:afterAutospacing="0" w:line="216" w:lineRule="auto"/>
              <w:ind w:right="-195"/>
              <w:jc w:val="center"/>
              <w:rPr>
                <w:rFonts w:ascii="Posterama" w:eastAsia="Calibri" w:hAnsi="Posterama" w:cs="Posterama"/>
                <w:b/>
                <w:bCs/>
                <w:color w:val="000000" w:themeColor="text1"/>
                <w:kern w:val="24"/>
                <w:sz w:val="20"/>
                <w:szCs w:val="20"/>
              </w:rPr>
            </w:pPr>
            <w:r>
              <w:rPr>
                <w:rFonts w:ascii="Posterama" w:hAnsi="Posterama" w:cs="Posterama"/>
                <w:b/>
                <w:bCs/>
                <w:color w:val="000000" w:themeColor="text1"/>
                <w:sz w:val="20"/>
                <w:szCs w:val="20"/>
              </w:rPr>
              <w:t>Metas/Mediciones:</w:t>
            </w:r>
          </w:p>
        </w:tc>
        <w:tc>
          <w:tcPr>
            <w:tcW w:w="3309" w:type="dxa"/>
          </w:tcPr>
          <w:p w14:paraId="34E94963" w14:textId="710CFE31" w:rsidR="00760B1E" w:rsidRPr="0063257C" w:rsidRDefault="006854FE" w:rsidP="00A6581E">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3E5AB1" w14:paraId="124444E7" w14:textId="77777777" w:rsidTr="00524635">
        <w:trPr>
          <w:trHeight w:val="1907"/>
        </w:trPr>
        <w:tc>
          <w:tcPr>
            <w:tcW w:w="3055" w:type="dxa"/>
            <w:shd w:val="clear" w:color="auto" w:fill="auto"/>
          </w:tcPr>
          <w:p w14:paraId="1DDCB18D" w14:textId="77777777" w:rsidR="00524635" w:rsidRPr="00524635" w:rsidRDefault="00524635" w:rsidP="00773844">
            <w:pPr>
              <w:pStyle w:val="ListParagraph"/>
              <w:numPr>
                <w:ilvl w:val="0"/>
                <w:numId w:val="34"/>
              </w:numPr>
              <w:tabs>
                <w:tab w:val="clear" w:pos="720"/>
                <w:tab w:val="num" w:pos="340"/>
              </w:tabs>
              <w:spacing w:after="84" w:line="216" w:lineRule="auto"/>
              <w:ind w:left="340" w:hanging="270"/>
              <w:rPr>
                <w:rFonts w:ascii="Posterama" w:eastAsia="Calibri" w:hAnsi="Posterama" w:cs="Posterama"/>
                <w:sz w:val="20"/>
                <w:szCs w:val="20"/>
                <w:lang w:val="en-US"/>
              </w:rPr>
            </w:pPr>
            <w:r w:rsidRPr="00524635">
              <w:rPr>
                <w:rFonts w:ascii="Posterama" w:hAnsi="Posterama" w:cs="Posterama"/>
                <w:sz w:val="20"/>
                <w:szCs w:val="20"/>
                <w:lang w:val="es"/>
              </w:rPr>
              <w:t xml:space="preserve">Portal Educativo de las Américas (EPA)  </w:t>
            </w:r>
          </w:p>
          <w:p w14:paraId="6E5A51C9" w14:textId="77777777" w:rsidR="005C4032" w:rsidRPr="003E5AB1" w:rsidRDefault="005C4032" w:rsidP="00A6581E">
            <w:pPr>
              <w:pStyle w:val="NormalWeb"/>
              <w:tabs>
                <w:tab w:val="left" w:pos="161"/>
              </w:tabs>
              <w:spacing w:after="84" w:line="216" w:lineRule="auto"/>
              <w:rPr>
                <w:rFonts w:ascii="Posterama" w:hAnsi="Posterama" w:cs="Posterama"/>
                <w:sz w:val="20"/>
                <w:szCs w:val="20"/>
                <w:lang w:val="en-US"/>
              </w:rPr>
            </w:pPr>
          </w:p>
        </w:tc>
        <w:tc>
          <w:tcPr>
            <w:tcW w:w="3391" w:type="dxa"/>
            <w:shd w:val="clear" w:color="auto" w:fill="auto"/>
          </w:tcPr>
          <w:p w14:paraId="1A008269" w14:textId="381EEC0F" w:rsidR="005C4032" w:rsidRPr="00BB7FC9" w:rsidRDefault="00524635" w:rsidP="00773844">
            <w:pPr>
              <w:pStyle w:val="ListParagraph"/>
              <w:numPr>
                <w:ilvl w:val="0"/>
                <w:numId w:val="34"/>
              </w:numPr>
              <w:tabs>
                <w:tab w:val="clear" w:pos="720"/>
                <w:tab w:val="num" w:pos="250"/>
              </w:tabs>
              <w:ind w:left="250" w:hanging="250"/>
              <w:rPr>
                <w:rFonts w:ascii="Posterama" w:hAnsi="Posterama" w:cs="Posterama"/>
                <w:color w:val="4472C4" w:themeColor="accent1"/>
                <w:sz w:val="20"/>
                <w:szCs w:val="20"/>
              </w:rPr>
            </w:pPr>
            <w:r w:rsidRPr="00BB7FC9">
              <w:rPr>
                <w:rFonts w:ascii="Posterama" w:hAnsi="Posterama" w:cs="Posterama"/>
                <w:color w:val="4472C4" w:themeColor="accent1"/>
                <w:sz w:val="20"/>
                <w:szCs w:val="20"/>
                <w:lang w:val="es"/>
              </w:rPr>
              <w:t>Promoción del desarrollo del capital humano, la transformación digital y el aprendizaje</w:t>
            </w:r>
          </w:p>
        </w:tc>
        <w:tc>
          <w:tcPr>
            <w:tcW w:w="4501" w:type="dxa"/>
          </w:tcPr>
          <w:p w14:paraId="6710E4F1" w14:textId="77777777" w:rsidR="00BB7FC9" w:rsidRPr="00BB7FC9" w:rsidRDefault="00BB7FC9" w:rsidP="00773844">
            <w:pPr>
              <w:pStyle w:val="ListParagraph"/>
              <w:numPr>
                <w:ilvl w:val="0"/>
                <w:numId w:val="35"/>
              </w:numPr>
              <w:tabs>
                <w:tab w:val="clear" w:pos="720"/>
                <w:tab w:val="num" w:pos="190"/>
              </w:tabs>
              <w:spacing w:after="84" w:line="216" w:lineRule="auto"/>
              <w:ind w:left="190" w:hanging="190"/>
              <w:rPr>
                <w:rFonts w:ascii="Posterama" w:hAnsi="Posterama" w:cs="Posterama"/>
                <w:sz w:val="20"/>
                <w:szCs w:val="20"/>
              </w:rPr>
            </w:pPr>
            <w:r w:rsidRPr="00BB7FC9">
              <w:rPr>
                <w:rFonts w:ascii="Posterama" w:hAnsi="Posterama" w:cs="Posterama"/>
                <w:sz w:val="20"/>
                <w:szCs w:val="20"/>
                <w:lang w:val="es"/>
              </w:rPr>
              <w:t>Más de 3.000 ciudadanos capacitados en equidad de género, derechos humanos, migración, ciberseguridad y prevención de la violencia.</w:t>
            </w:r>
          </w:p>
          <w:p w14:paraId="0E2BCE51" w14:textId="7EEF0218" w:rsidR="00BB7FC9" w:rsidRPr="00BB7FC9" w:rsidRDefault="00BB7FC9" w:rsidP="00773844">
            <w:pPr>
              <w:pStyle w:val="ListParagraph"/>
              <w:numPr>
                <w:ilvl w:val="0"/>
                <w:numId w:val="35"/>
              </w:numPr>
              <w:tabs>
                <w:tab w:val="clear" w:pos="720"/>
                <w:tab w:val="num" w:pos="190"/>
              </w:tabs>
              <w:spacing w:after="84" w:line="216" w:lineRule="auto"/>
              <w:ind w:left="190" w:hanging="190"/>
              <w:rPr>
                <w:rFonts w:ascii="Posterama" w:hAnsi="Posterama" w:cs="Posterama"/>
                <w:sz w:val="20"/>
                <w:szCs w:val="20"/>
              </w:rPr>
            </w:pPr>
            <w:r w:rsidRPr="00BB7FC9">
              <w:rPr>
                <w:rFonts w:ascii="Posterama" w:hAnsi="Posterama" w:cs="Posterama"/>
                <w:sz w:val="20"/>
                <w:szCs w:val="20"/>
                <w:lang w:val="es"/>
              </w:rPr>
              <w:t xml:space="preserve">5 nuevos cursos </w:t>
            </w:r>
            <w:r w:rsidR="009A102B">
              <w:rPr>
                <w:rFonts w:ascii="Posterama" w:hAnsi="Posterama" w:cs="Posterama"/>
                <w:sz w:val="20"/>
                <w:szCs w:val="20"/>
                <w:lang w:val="es"/>
              </w:rPr>
              <w:t xml:space="preserve">de </w:t>
            </w:r>
            <w:r w:rsidRPr="00BB7FC9">
              <w:rPr>
                <w:rFonts w:ascii="Posterama" w:hAnsi="Posterama" w:cs="Posterama"/>
                <w:sz w:val="20"/>
                <w:szCs w:val="20"/>
                <w:lang w:val="es"/>
              </w:rPr>
              <w:t>EPA desarrollados y/o adaptados, para otras áreas de la organización, ampliando la oferta de formación institucional.</w:t>
            </w:r>
          </w:p>
          <w:p w14:paraId="54AA7626" w14:textId="77777777" w:rsidR="005C4032" w:rsidRPr="00BB7FC9" w:rsidRDefault="005C4032" w:rsidP="00A6581E">
            <w:pPr>
              <w:pStyle w:val="NormalWeb"/>
              <w:tabs>
                <w:tab w:val="left" w:pos="161"/>
              </w:tabs>
              <w:spacing w:before="0" w:after="84" w:line="216" w:lineRule="auto"/>
              <w:ind w:left="288"/>
              <w:rPr>
                <w:rFonts w:ascii="Posterama" w:eastAsia="Calibri" w:hAnsi="Posterama" w:cs="Posterama"/>
                <w:color w:val="4472C4" w:themeColor="accent1"/>
                <w:sz w:val="20"/>
                <w:szCs w:val="20"/>
              </w:rPr>
            </w:pPr>
          </w:p>
        </w:tc>
        <w:tc>
          <w:tcPr>
            <w:tcW w:w="3309" w:type="dxa"/>
          </w:tcPr>
          <w:p w14:paraId="17A2EF9E" w14:textId="77777777" w:rsidR="009A102B" w:rsidRPr="003E5AB1" w:rsidRDefault="009A102B" w:rsidP="004E4A81">
            <w:pPr>
              <w:rPr>
                <w:rFonts w:ascii="Posterama" w:hAnsi="Posterama" w:cs="Posterama"/>
                <w:color w:val="4472C4" w:themeColor="accent1"/>
                <w:sz w:val="20"/>
                <w:szCs w:val="20"/>
                <w:lang w:val="en-US"/>
              </w:rPr>
            </w:pPr>
            <w:r w:rsidRPr="009A102B">
              <w:rPr>
                <w:rFonts w:ascii="Posterama" w:hAnsi="Posterama" w:cs="Posterama"/>
                <w:color w:val="4472C4" w:themeColor="accent1"/>
                <w:sz w:val="20"/>
                <w:szCs w:val="20"/>
                <w:lang w:val="es"/>
              </w:rPr>
              <w:t>Universidades, Think Tanks y ONG's, CIDH, CICTE, PADF, CIM, PSD</w:t>
            </w:r>
            <w:r w:rsidRPr="003E5AB1">
              <w:rPr>
                <w:color w:val="4472C4" w:themeColor="accent1"/>
                <w:sz w:val="20"/>
                <w:szCs w:val="20"/>
                <w:lang w:val="es"/>
              </w:rPr>
              <w:t>.</w:t>
            </w:r>
          </w:p>
          <w:p w14:paraId="2A8382F9" w14:textId="475C3B0C" w:rsidR="005C4032" w:rsidRPr="003E5AB1" w:rsidRDefault="005C4032" w:rsidP="00A6581E">
            <w:pPr>
              <w:tabs>
                <w:tab w:val="left" w:pos="920"/>
              </w:tabs>
              <w:rPr>
                <w:rFonts w:ascii="Posterama" w:hAnsi="Posterama" w:cs="Posterama"/>
                <w:color w:val="4472C4" w:themeColor="accent1"/>
                <w:sz w:val="20"/>
                <w:szCs w:val="20"/>
                <w:lang w:val="en-US"/>
              </w:rPr>
            </w:pPr>
          </w:p>
        </w:tc>
      </w:tr>
      <w:tr w:rsidR="00760B1E" w:rsidRPr="00316686" w14:paraId="56D1486D" w14:textId="77777777" w:rsidTr="00A6581E">
        <w:trPr>
          <w:trHeight w:val="180"/>
        </w:trPr>
        <w:tc>
          <w:tcPr>
            <w:tcW w:w="14256" w:type="dxa"/>
            <w:gridSpan w:val="4"/>
            <w:shd w:val="clear" w:color="auto" w:fill="auto"/>
          </w:tcPr>
          <w:p w14:paraId="0A78C95A" w14:textId="4428B7C1" w:rsidR="00760B1E" w:rsidRPr="00D95232" w:rsidRDefault="006854FE" w:rsidP="00A6581E">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760B1E" w:rsidRPr="0063257C">
              <w:rPr>
                <w:rFonts w:ascii="Posterama" w:eastAsia="Calibri" w:hAnsi="Posterama" w:cs="Posterama"/>
                <w:b/>
                <w:bCs/>
                <w:color w:val="4472C4" w:themeColor="accent1"/>
                <w:kern w:val="24"/>
                <w:sz w:val="20"/>
                <w:szCs w:val="20"/>
              </w:rPr>
              <w:t xml:space="preserve"> </w:t>
            </w:r>
          </w:p>
        </w:tc>
      </w:tr>
      <w:tr w:rsidR="00760B1E" w:rsidRPr="009A102B" w14:paraId="053EB742" w14:textId="77777777" w:rsidTr="00A6581E">
        <w:trPr>
          <w:trHeight w:val="762"/>
        </w:trPr>
        <w:tc>
          <w:tcPr>
            <w:tcW w:w="14256" w:type="dxa"/>
            <w:gridSpan w:val="4"/>
          </w:tcPr>
          <w:p w14:paraId="0B494F11" w14:textId="77777777" w:rsidR="009A102B"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 xml:space="preserve">CIDH (Permanente): Sistema Interamericano de Derechos Humanos (1.000 ciudadanos); Estándares Interamericanos sobre Discriminación Racial y Afrodescendientes. (1.000 ciudadanos); Los Estándares Interamericanos de Derechos Humanos se centran en la movilidad humana. (100 ciudadanos) </w:t>
            </w:r>
          </w:p>
          <w:p w14:paraId="166B01A4" w14:textId="6434BD70" w:rsidR="009A102B"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CICTE (marzo): Seguridad Digital con Perspectiva de Género: "Nuestras Redes, Nuestra Seguridad" - Edición 2 (1.000 ciudadanos); MOOC de bioseguridad y bio</w:t>
            </w:r>
            <w:r w:rsidR="00CB6F70">
              <w:rPr>
                <w:rFonts w:ascii="Posterama" w:hAnsi="Posterama" w:cs="Posterama"/>
                <w:sz w:val="20"/>
                <w:szCs w:val="20"/>
                <w:lang w:val="es"/>
              </w:rPr>
              <w:t xml:space="preserve"> </w:t>
            </w:r>
            <w:r w:rsidRPr="009A102B">
              <w:rPr>
                <w:rFonts w:ascii="Posterama" w:hAnsi="Posterama" w:cs="Posterama"/>
                <w:sz w:val="20"/>
                <w:szCs w:val="20"/>
                <w:lang w:val="es"/>
              </w:rPr>
              <w:t xml:space="preserve">custodia (2.000 ciudadanos) </w:t>
            </w:r>
          </w:p>
          <w:p w14:paraId="222AA87A" w14:textId="07D6D3E4" w:rsidR="009A102B"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 xml:space="preserve">DPS (TBC): [Maestros] Trenes Oasis: redes comunitarias para la prevención y asistencia de víctimas de violencia. (1.000 ciudadanos); [funcionarios] Trenes Oasis: redes comunitarias para la prevención y asistencia de víctimas de violencia. (1.000 ciudadanos) </w:t>
            </w:r>
          </w:p>
          <w:p w14:paraId="598E1720" w14:textId="667E8A09" w:rsidR="009A102B"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FUPAD: (febrero - abril) Introducción a la Educación STEM-STEAM - Edición 2 (500 ciudadanos)</w:t>
            </w:r>
          </w:p>
          <w:p w14:paraId="3B1A196A" w14:textId="77777777" w:rsidR="009A102B"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EPA: Actualización de la página web (febrero - diciembre); Diseño del Portafolio del Portal Educativo de las Américas (marzo-abril)</w:t>
            </w:r>
          </w:p>
          <w:p w14:paraId="6125E13C" w14:textId="734DDBD6" w:rsidR="00760B1E" w:rsidRPr="009A102B" w:rsidRDefault="009A102B" w:rsidP="00773844">
            <w:pPr>
              <w:pStyle w:val="ListParagraph"/>
              <w:numPr>
                <w:ilvl w:val="0"/>
                <w:numId w:val="36"/>
              </w:numPr>
              <w:tabs>
                <w:tab w:val="clear" w:pos="720"/>
                <w:tab w:val="num" w:pos="340"/>
              </w:tabs>
              <w:ind w:left="340" w:hanging="270"/>
              <w:rPr>
                <w:rFonts w:ascii="Posterama" w:hAnsi="Posterama" w:cs="Posterama"/>
                <w:sz w:val="20"/>
                <w:szCs w:val="20"/>
              </w:rPr>
            </w:pPr>
            <w:r w:rsidRPr="009A102B">
              <w:rPr>
                <w:rFonts w:ascii="Posterama" w:hAnsi="Posterama" w:cs="Posterama"/>
                <w:sz w:val="20"/>
                <w:szCs w:val="20"/>
                <w:lang w:val="es"/>
              </w:rPr>
              <w:t>Cursos masivos de MOOCs sobre temas relacionados con educación, género, derechos humanos y desarrollo sostenible</w:t>
            </w:r>
            <w:r w:rsidRPr="003E5AB1">
              <w:rPr>
                <w:sz w:val="20"/>
                <w:szCs w:val="20"/>
                <w:lang w:val="es"/>
              </w:rPr>
              <w:t xml:space="preserve">   </w:t>
            </w:r>
          </w:p>
        </w:tc>
      </w:tr>
    </w:tbl>
    <w:p w14:paraId="0DE74105" w14:textId="44B70F0F" w:rsidR="00F33F1A" w:rsidRPr="009A102B" w:rsidRDefault="00F33F1A">
      <w:pPr>
        <w:rPr>
          <w:rFonts w:ascii="Posterama" w:hAnsi="Posterama" w:cs="Posterama"/>
        </w:rPr>
      </w:pPr>
    </w:p>
    <w:p w14:paraId="3DC999ED" w14:textId="77777777" w:rsidR="00F33F1A" w:rsidRPr="009A102B" w:rsidRDefault="00F33F1A">
      <w:pPr>
        <w:rPr>
          <w:rFonts w:ascii="Posterama" w:hAnsi="Posterama" w:cs="Posterama"/>
        </w:rPr>
      </w:pPr>
      <w:r w:rsidRPr="009A102B">
        <w:rPr>
          <w:rFonts w:ascii="Posterama" w:hAnsi="Posterama" w:cs="Posterama"/>
        </w:rPr>
        <w:br w:type="page"/>
      </w:r>
    </w:p>
    <w:p w14:paraId="40884891" w14:textId="3E57BDF9" w:rsidR="00653EE1" w:rsidRPr="009A102B" w:rsidRDefault="00653EE1">
      <w:pPr>
        <w:rPr>
          <w:rFonts w:ascii="Posterama" w:hAnsi="Posterama" w:cs="Posterama"/>
        </w:rPr>
      </w:pPr>
    </w:p>
    <w:tbl>
      <w:tblPr>
        <w:tblStyle w:val="TableGridLight"/>
        <w:tblpPr w:leftFromText="144" w:rightFromText="144" w:vertAnchor="text" w:tblpXSpec="right" w:tblpY="1"/>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367"/>
        <w:gridCol w:w="4616"/>
        <w:gridCol w:w="3398"/>
      </w:tblGrid>
      <w:tr w:rsidR="00653EE1" w:rsidRPr="006373B3" w14:paraId="16D41C85" w14:textId="77777777" w:rsidTr="00D01A6B">
        <w:trPr>
          <w:trHeight w:val="252"/>
        </w:trPr>
        <w:tc>
          <w:tcPr>
            <w:tcW w:w="14256" w:type="dxa"/>
            <w:gridSpan w:val="4"/>
            <w:shd w:val="clear" w:color="auto" w:fill="auto"/>
          </w:tcPr>
          <w:p w14:paraId="4754AF41" w14:textId="3CB87218" w:rsidR="00653EE1" w:rsidRPr="006373B3" w:rsidRDefault="00F4131B" w:rsidP="00091CF9">
            <w:pPr>
              <w:pStyle w:val="NormalWeb"/>
              <w:tabs>
                <w:tab w:val="left" w:pos="68"/>
              </w:tabs>
              <w:spacing w:before="0" w:beforeAutospacing="0"/>
              <w:jc w:val="center"/>
              <w:rPr>
                <w:rFonts w:ascii="Posterama" w:hAnsi="Posterama" w:cs="Posterama"/>
                <w:b/>
                <w:bCs/>
                <w:color w:val="000000" w:themeColor="text1"/>
                <w:sz w:val="28"/>
                <w:szCs w:val="28"/>
              </w:rPr>
            </w:pPr>
            <w:r w:rsidRPr="006373B3">
              <w:rPr>
                <w:rFonts w:ascii="Posterama" w:eastAsia="+mn-ea" w:hAnsi="Posterama" w:cs="Posterama"/>
                <w:b/>
                <w:bCs/>
                <w:color w:val="000000" w:themeColor="text1"/>
              </w:rPr>
              <w:t>Área</w:t>
            </w:r>
            <w:r w:rsidR="00653EE1" w:rsidRPr="006373B3">
              <w:rPr>
                <w:rFonts w:ascii="Posterama" w:eastAsia="+mn-ea" w:hAnsi="Posterama" w:cs="Posterama"/>
                <w:b/>
                <w:bCs/>
                <w:color w:val="000000" w:themeColor="text1"/>
              </w:rPr>
              <w:t xml:space="preserve">: </w:t>
            </w:r>
            <w:r w:rsidR="00653EE1" w:rsidRPr="006373B3">
              <w:rPr>
                <w:rFonts w:ascii="Posterama" w:hAnsi="Posterama" w:cs="Posterama"/>
                <w:b/>
                <w:bCs/>
              </w:rPr>
              <w:t xml:space="preserve"> </w:t>
            </w:r>
            <w:r w:rsidRPr="006373B3">
              <w:rPr>
                <w:rFonts w:ascii="Posterama" w:hAnsi="Posterama" w:cs="Posterama"/>
                <w:b/>
                <w:bCs/>
              </w:rPr>
              <w:t>Educación</w:t>
            </w:r>
            <w:r w:rsidR="006373B3" w:rsidRPr="006373B3">
              <w:rPr>
                <w:rFonts w:ascii="Posterama" w:hAnsi="Posterama" w:cs="Posterama"/>
                <w:b/>
                <w:bCs/>
              </w:rPr>
              <w:t xml:space="preserve"> y Desarrollo Humano</w:t>
            </w:r>
          </w:p>
        </w:tc>
      </w:tr>
      <w:tr w:rsidR="00653EE1" w:rsidRPr="006373B3" w14:paraId="3724964A" w14:textId="77777777" w:rsidTr="00D01A6B">
        <w:trPr>
          <w:trHeight w:val="195"/>
        </w:trPr>
        <w:tc>
          <w:tcPr>
            <w:tcW w:w="14256" w:type="dxa"/>
            <w:gridSpan w:val="4"/>
          </w:tcPr>
          <w:p w14:paraId="6256CDDE" w14:textId="74676E82" w:rsidR="00653EE1" w:rsidRPr="00F4131B" w:rsidRDefault="00F4131B" w:rsidP="00091CF9">
            <w:pPr>
              <w:pStyle w:val="NormalWeb"/>
              <w:tabs>
                <w:tab w:val="left" w:pos="68"/>
              </w:tabs>
              <w:spacing w:before="0" w:beforeAutospacing="0"/>
              <w:rPr>
                <w:rFonts w:ascii="Posterama" w:hAnsi="Posterama" w:cs="Posterama"/>
                <w:b/>
                <w:bCs/>
                <w:color w:val="595959" w:themeColor="text1" w:themeTint="A6"/>
                <w:sz w:val="20"/>
                <w:szCs w:val="20"/>
              </w:rPr>
            </w:pPr>
            <w:r w:rsidRPr="00F4131B">
              <w:rPr>
                <w:rFonts w:ascii="Posterama" w:hAnsi="Posterama" w:cs="Posterama"/>
                <w:b/>
                <w:bCs/>
                <w:sz w:val="20"/>
                <w:szCs w:val="20"/>
              </w:rPr>
              <w:t>Línea</w:t>
            </w:r>
            <w:r w:rsidR="000A688A" w:rsidRPr="00F4131B">
              <w:rPr>
                <w:rFonts w:ascii="Posterama" w:hAnsi="Posterama" w:cs="Posterama"/>
                <w:b/>
                <w:bCs/>
                <w:sz w:val="20"/>
                <w:szCs w:val="20"/>
              </w:rPr>
              <w:t xml:space="preserve"> </w:t>
            </w:r>
            <w:r w:rsidRPr="00F4131B">
              <w:rPr>
                <w:rFonts w:ascii="Posterama" w:hAnsi="Posterama" w:cs="Posterama"/>
                <w:b/>
                <w:bCs/>
                <w:sz w:val="20"/>
                <w:szCs w:val="20"/>
              </w:rPr>
              <w:t>Estratégica</w:t>
            </w:r>
            <w:r w:rsidR="000A688A" w:rsidRPr="00F4131B">
              <w:rPr>
                <w:rFonts w:ascii="Posterama" w:hAnsi="Posterama" w:cs="Posterama"/>
                <w:b/>
                <w:bCs/>
                <w:sz w:val="20"/>
                <w:szCs w:val="20"/>
              </w:rPr>
              <w:t xml:space="preserve"> OEA:</w:t>
            </w:r>
            <w:r w:rsidR="00653EE1" w:rsidRPr="00F4131B">
              <w:rPr>
                <w:rFonts w:ascii="Posterama" w:hAnsi="Posterama" w:cs="Posterama"/>
                <w:b/>
                <w:bCs/>
                <w:sz w:val="20"/>
                <w:szCs w:val="20"/>
              </w:rPr>
              <w:t xml:space="preserve"> 3</w:t>
            </w:r>
            <w:r w:rsidRPr="00F4131B">
              <w:rPr>
                <w:rFonts w:ascii="Posterama" w:hAnsi="Posterama" w:cs="Posterama"/>
                <w:b/>
                <w:bCs/>
                <w:sz w:val="20"/>
                <w:szCs w:val="20"/>
              </w:rPr>
              <w:t>.</w:t>
            </w:r>
            <w:r>
              <w:t xml:space="preserve"> </w:t>
            </w:r>
            <w:r w:rsidRPr="00F4131B">
              <w:rPr>
                <w:rFonts w:ascii="Posterama" w:hAnsi="Posterama" w:cs="Posterama"/>
                <w:b/>
                <w:bCs/>
                <w:sz w:val="20"/>
                <w:szCs w:val="20"/>
              </w:rPr>
              <w:t>Promoviendo la Educación y el Desarrollo Humano en las Américas</w:t>
            </w:r>
          </w:p>
        </w:tc>
      </w:tr>
      <w:tr w:rsidR="00653EE1" w:rsidRPr="00F4131B" w14:paraId="384328C5" w14:textId="77777777" w:rsidTr="00D01A6B">
        <w:trPr>
          <w:trHeight w:val="350"/>
        </w:trPr>
        <w:tc>
          <w:tcPr>
            <w:tcW w:w="14256" w:type="dxa"/>
            <w:gridSpan w:val="4"/>
          </w:tcPr>
          <w:p w14:paraId="11A66A28" w14:textId="65CB4DCC" w:rsidR="00653EE1" w:rsidRPr="00F4131B" w:rsidRDefault="000A688A" w:rsidP="00091CF9">
            <w:pPr>
              <w:rPr>
                <w:rFonts w:ascii="Posterama" w:hAnsi="Posterama" w:cs="Posterama"/>
                <w:b/>
                <w:bCs/>
                <w:color w:val="595959" w:themeColor="text1" w:themeTint="A6"/>
                <w:sz w:val="20"/>
                <w:szCs w:val="20"/>
              </w:rPr>
            </w:pPr>
            <w:r w:rsidRPr="00F4131B">
              <w:rPr>
                <w:rFonts w:ascii="Posterama" w:hAnsi="Posterama" w:cs="Posterama"/>
                <w:b/>
                <w:bCs/>
                <w:sz w:val="20"/>
                <w:szCs w:val="20"/>
              </w:rPr>
              <w:t>Objetivo:</w:t>
            </w:r>
            <w:r w:rsidR="00424474">
              <w:rPr>
                <w:rFonts w:ascii="Posterama" w:hAnsi="Posterama" w:cs="Posterama"/>
                <w:b/>
                <w:bCs/>
                <w:sz w:val="20"/>
                <w:szCs w:val="20"/>
              </w:rPr>
              <w:t xml:space="preserve"> </w:t>
            </w:r>
            <w:r w:rsidR="00F4131B" w:rsidRPr="007D127A">
              <w:rPr>
                <w:rFonts w:ascii="Posterama" w:hAnsi="Posterama" w:cs="Posterama"/>
                <w:b/>
                <w:bCs/>
                <w:sz w:val="20"/>
                <w:szCs w:val="20"/>
              </w:rPr>
              <w:t>3.4</w:t>
            </w:r>
            <w:r w:rsidR="007D127A" w:rsidRPr="007D127A">
              <w:rPr>
                <w:rFonts w:ascii="Posterama" w:hAnsi="Posterama" w:cs="Posterama"/>
                <w:b/>
                <w:bCs/>
                <w:sz w:val="20"/>
                <w:szCs w:val="20"/>
              </w:rPr>
              <w:t>.</w:t>
            </w:r>
            <w:r w:rsidR="00F4131B" w:rsidRPr="00F4131B">
              <w:rPr>
                <w:rFonts w:ascii="Posterama" w:hAnsi="Posterama" w:cs="Posterama"/>
                <w:sz w:val="20"/>
                <w:szCs w:val="20"/>
              </w:rPr>
              <w:t xml:space="preserve"> Ampliar y mejorar el acceso en los Estados miembros a oportunidades educativas de calidad, inclusivas, equitativas y relevantes, y promover el aprendizaje a lo largo de toda la vida y el desarrollo de la fuerza laboral.</w:t>
            </w:r>
          </w:p>
        </w:tc>
      </w:tr>
      <w:tr w:rsidR="00653EE1" w:rsidRPr="00424474" w14:paraId="5A39D0D8" w14:textId="77777777" w:rsidTr="00D01A6B">
        <w:trPr>
          <w:trHeight w:val="294"/>
        </w:trPr>
        <w:tc>
          <w:tcPr>
            <w:tcW w:w="14256" w:type="dxa"/>
            <w:gridSpan w:val="4"/>
          </w:tcPr>
          <w:p w14:paraId="037FD5CD" w14:textId="5336B9C4" w:rsidR="00653EE1" w:rsidRPr="00424474" w:rsidRDefault="00424474" w:rsidP="00091CF9">
            <w:pPr>
              <w:pStyle w:val="NormalWeb"/>
              <w:tabs>
                <w:tab w:val="left" w:pos="68"/>
              </w:tabs>
              <w:spacing w:before="0" w:beforeAutospacing="0"/>
              <w:rPr>
                <w:rFonts w:ascii="Posterama" w:hAnsi="Posterama" w:cs="Posterama"/>
                <w:sz w:val="20"/>
                <w:szCs w:val="20"/>
              </w:rPr>
            </w:pPr>
            <w:r w:rsidRPr="00424474">
              <w:rPr>
                <w:rFonts w:ascii="Posterama" w:hAnsi="Posterama" w:cs="Posterama"/>
                <w:b/>
                <w:bCs/>
                <w:sz w:val="20"/>
                <w:szCs w:val="20"/>
              </w:rPr>
              <w:t>Áreas</w:t>
            </w:r>
            <w:r w:rsidR="00653EE1" w:rsidRPr="00424474">
              <w:rPr>
                <w:rFonts w:ascii="Posterama" w:hAnsi="Posterama" w:cs="Posterama"/>
                <w:b/>
                <w:bCs/>
                <w:sz w:val="20"/>
                <w:szCs w:val="20"/>
              </w:rPr>
              <w:t>:</w:t>
            </w:r>
            <w:r w:rsidR="00653EE1" w:rsidRPr="00424474">
              <w:rPr>
                <w:rFonts w:ascii="Posterama" w:hAnsi="Posterama" w:cs="Posterama"/>
                <w:sz w:val="20"/>
                <w:szCs w:val="20"/>
              </w:rPr>
              <w:t xml:space="preserve"> </w:t>
            </w:r>
            <w:r>
              <w:t xml:space="preserve"> </w:t>
            </w:r>
            <w:r w:rsidRPr="00424474">
              <w:rPr>
                <w:rFonts w:ascii="Posterama" w:hAnsi="Posterama" w:cs="Posterama"/>
                <w:b/>
                <w:bCs/>
                <w:color w:val="4472C4" w:themeColor="accent1"/>
                <w:sz w:val="20"/>
                <w:szCs w:val="20"/>
              </w:rPr>
              <w:t>Educación inclusiva y equitativa</w:t>
            </w:r>
          </w:p>
        </w:tc>
      </w:tr>
      <w:tr w:rsidR="00653EE1" w:rsidRPr="00316686" w14:paraId="13BFD437" w14:textId="77777777" w:rsidTr="00D01A6B">
        <w:trPr>
          <w:trHeight w:val="206"/>
        </w:trPr>
        <w:tc>
          <w:tcPr>
            <w:tcW w:w="2875" w:type="dxa"/>
          </w:tcPr>
          <w:p w14:paraId="770DD139" w14:textId="5E65D46C" w:rsidR="00653EE1" w:rsidRPr="0063257C" w:rsidRDefault="00F35AB5" w:rsidP="00091CF9">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sz w:val="20"/>
                <w:szCs w:val="20"/>
              </w:rPr>
            </w:pPr>
            <w:r>
              <w:rPr>
                <w:rFonts w:ascii="Posterama" w:eastAsia="Calibri" w:hAnsi="Posterama" w:cs="Posterama"/>
                <w:b/>
                <w:bCs/>
                <w:sz w:val="20"/>
                <w:szCs w:val="20"/>
              </w:rPr>
              <w:t>Programas de la SEDI:</w:t>
            </w:r>
          </w:p>
        </w:tc>
        <w:tc>
          <w:tcPr>
            <w:tcW w:w="3367" w:type="dxa"/>
          </w:tcPr>
          <w:p w14:paraId="682060FB" w14:textId="3C686DCB" w:rsidR="00653EE1" w:rsidRPr="0063257C" w:rsidRDefault="000A688A" w:rsidP="00091CF9">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Pr>
                <w:rFonts w:ascii="Posterama" w:hAnsi="Posterama" w:cs="Posterama"/>
                <w:b/>
                <w:bCs/>
                <w:color w:val="4472C4" w:themeColor="accent1"/>
                <w:sz w:val="20"/>
                <w:szCs w:val="20"/>
              </w:rPr>
              <w:t>Resultados Esperados:</w:t>
            </w:r>
          </w:p>
        </w:tc>
        <w:tc>
          <w:tcPr>
            <w:tcW w:w="4616" w:type="dxa"/>
          </w:tcPr>
          <w:p w14:paraId="43890525" w14:textId="399FA1DC" w:rsidR="00653EE1" w:rsidRPr="0063257C" w:rsidRDefault="001C4F8A" w:rsidP="00091CF9">
            <w:pPr>
              <w:pStyle w:val="NormalWeb"/>
              <w:tabs>
                <w:tab w:val="left" w:pos="68"/>
              </w:tabs>
              <w:spacing w:before="0" w:beforeAutospacing="0" w:after="84" w:afterAutospacing="0" w:line="216" w:lineRule="auto"/>
              <w:ind w:right="-195"/>
              <w:jc w:val="center"/>
              <w:rPr>
                <w:rFonts w:ascii="Posterama" w:eastAsia="Calibri" w:hAnsi="Posterama" w:cs="Posterama"/>
                <w:b/>
                <w:bCs/>
                <w:color w:val="000000" w:themeColor="text1"/>
                <w:sz w:val="20"/>
                <w:szCs w:val="20"/>
              </w:rPr>
            </w:pPr>
            <w:r>
              <w:rPr>
                <w:rFonts w:ascii="Posterama" w:hAnsi="Posterama" w:cs="Posterama"/>
                <w:b/>
                <w:bCs/>
                <w:color w:val="000000" w:themeColor="text1"/>
                <w:sz w:val="20"/>
                <w:szCs w:val="20"/>
              </w:rPr>
              <w:t>Metas/Mediciones:</w:t>
            </w:r>
          </w:p>
        </w:tc>
        <w:tc>
          <w:tcPr>
            <w:tcW w:w="3398" w:type="dxa"/>
          </w:tcPr>
          <w:p w14:paraId="7A9726FE" w14:textId="54261381" w:rsidR="00653EE1" w:rsidRPr="0063257C" w:rsidRDefault="006854FE" w:rsidP="00091CF9">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Colaboracion y Alianzas:</w:t>
            </w:r>
          </w:p>
        </w:tc>
      </w:tr>
      <w:tr w:rsidR="00D01A6B" w:rsidRPr="00B50546" w14:paraId="5B3EEF8B" w14:textId="77777777" w:rsidTr="00D01A6B">
        <w:trPr>
          <w:trHeight w:val="3724"/>
        </w:trPr>
        <w:tc>
          <w:tcPr>
            <w:tcW w:w="2875" w:type="dxa"/>
            <w:shd w:val="clear" w:color="auto" w:fill="auto"/>
          </w:tcPr>
          <w:p w14:paraId="22267447" w14:textId="77777777" w:rsidR="00166D7D" w:rsidRPr="00166D7D" w:rsidRDefault="00166D7D" w:rsidP="00773844">
            <w:pPr>
              <w:pStyle w:val="ListParagraph"/>
              <w:numPr>
                <w:ilvl w:val="0"/>
                <w:numId w:val="37"/>
              </w:numPr>
              <w:tabs>
                <w:tab w:val="clear" w:pos="720"/>
                <w:tab w:val="num" w:pos="250"/>
              </w:tabs>
              <w:spacing w:after="84" w:line="216" w:lineRule="auto"/>
              <w:ind w:left="250" w:hanging="250"/>
              <w:rPr>
                <w:rFonts w:ascii="Posterama" w:eastAsia="Calibri" w:hAnsi="Posterama" w:cs="Posterama"/>
                <w:sz w:val="20"/>
                <w:szCs w:val="20"/>
              </w:rPr>
            </w:pPr>
            <w:r w:rsidRPr="00166D7D">
              <w:rPr>
                <w:rFonts w:ascii="Posterama" w:hAnsi="Posterama" w:cs="Posterama"/>
                <w:sz w:val="20"/>
                <w:szCs w:val="20"/>
                <w:lang w:val="es"/>
              </w:rPr>
              <w:t>Fondo Panamericano Leo S. Rowe ("Fondo Rowe"): Programa de ayuda financiera para estudios en los Estados Unidos.</w:t>
            </w:r>
          </w:p>
          <w:p w14:paraId="5A176162" w14:textId="77777777" w:rsidR="005C4032" w:rsidRPr="00166D7D" w:rsidRDefault="005C4032" w:rsidP="00091CF9">
            <w:pPr>
              <w:spacing w:after="84" w:line="216" w:lineRule="auto"/>
              <w:rPr>
                <w:rFonts w:ascii="Posterama" w:eastAsia="Calibri" w:hAnsi="Posterama" w:cs="Posterama"/>
                <w:sz w:val="20"/>
                <w:szCs w:val="20"/>
              </w:rPr>
            </w:pPr>
          </w:p>
          <w:p w14:paraId="4DFFCBFC" w14:textId="77777777" w:rsidR="005C4032" w:rsidRPr="00166D7D" w:rsidRDefault="005C4032" w:rsidP="00091CF9">
            <w:pPr>
              <w:pStyle w:val="NormalWeb"/>
              <w:tabs>
                <w:tab w:val="left" w:pos="161"/>
              </w:tabs>
              <w:spacing w:after="84" w:line="216" w:lineRule="auto"/>
              <w:rPr>
                <w:rFonts w:ascii="Posterama" w:hAnsi="Posterama" w:cs="Posterama"/>
                <w:sz w:val="20"/>
                <w:szCs w:val="20"/>
              </w:rPr>
            </w:pPr>
          </w:p>
        </w:tc>
        <w:tc>
          <w:tcPr>
            <w:tcW w:w="3367" w:type="dxa"/>
            <w:shd w:val="clear" w:color="auto" w:fill="auto"/>
          </w:tcPr>
          <w:p w14:paraId="38837752" w14:textId="77777777" w:rsidR="00166D7D" w:rsidRPr="00166D7D" w:rsidRDefault="00166D7D" w:rsidP="00773844">
            <w:pPr>
              <w:pStyle w:val="ListParagraph"/>
              <w:numPr>
                <w:ilvl w:val="0"/>
                <w:numId w:val="37"/>
              </w:numPr>
              <w:tabs>
                <w:tab w:val="clear" w:pos="720"/>
                <w:tab w:val="num" w:pos="250"/>
              </w:tabs>
              <w:ind w:left="250" w:hanging="190"/>
              <w:rPr>
                <w:rFonts w:ascii="Posterama" w:hAnsi="Posterama" w:cs="Posterama"/>
                <w:color w:val="4472C4" w:themeColor="accent1"/>
                <w:sz w:val="20"/>
                <w:szCs w:val="20"/>
              </w:rPr>
            </w:pPr>
            <w:r w:rsidRPr="00166D7D">
              <w:rPr>
                <w:rFonts w:ascii="Posterama" w:hAnsi="Posterama" w:cs="Posterama"/>
                <w:color w:val="4472C4" w:themeColor="accent1"/>
                <w:sz w:val="20"/>
                <w:szCs w:val="20"/>
                <w:lang w:val="es"/>
              </w:rPr>
              <w:t>Mayor resiliencia de los estudiantes internacionales (de los Estados Miembros de la OEA) en los Estados Unidos afectados negativamente por la pandemia de COVID-19</w:t>
            </w:r>
          </w:p>
          <w:p w14:paraId="2685611A" w14:textId="77777777" w:rsidR="00166D7D" w:rsidRPr="00166D7D" w:rsidRDefault="00166D7D" w:rsidP="00166D7D">
            <w:pPr>
              <w:tabs>
                <w:tab w:val="num" w:pos="250"/>
              </w:tabs>
              <w:ind w:left="250" w:hanging="190"/>
              <w:rPr>
                <w:rFonts w:ascii="Posterama" w:hAnsi="Posterama" w:cs="Posterama"/>
                <w:color w:val="4472C4" w:themeColor="accent1"/>
                <w:sz w:val="20"/>
                <w:szCs w:val="20"/>
              </w:rPr>
            </w:pPr>
          </w:p>
          <w:p w14:paraId="7E6692CF" w14:textId="62753152" w:rsidR="005C4032" w:rsidRPr="00166D7D" w:rsidRDefault="00166D7D" w:rsidP="00773844">
            <w:pPr>
              <w:pStyle w:val="ListParagraph"/>
              <w:numPr>
                <w:ilvl w:val="0"/>
                <w:numId w:val="37"/>
              </w:numPr>
              <w:tabs>
                <w:tab w:val="clear" w:pos="720"/>
                <w:tab w:val="num" w:pos="250"/>
              </w:tabs>
              <w:ind w:left="250" w:hanging="190"/>
              <w:rPr>
                <w:rFonts w:ascii="Posterama" w:hAnsi="Posterama" w:cs="Posterama"/>
                <w:color w:val="4472C4" w:themeColor="accent1"/>
                <w:sz w:val="20"/>
                <w:szCs w:val="20"/>
              </w:rPr>
            </w:pPr>
            <w:r w:rsidRPr="00166D7D">
              <w:rPr>
                <w:rFonts w:ascii="Posterama" w:hAnsi="Posterama" w:cs="Posterama"/>
                <w:color w:val="4472C4" w:themeColor="accent1"/>
                <w:sz w:val="20"/>
                <w:szCs w:val="20"/>
                <w:lang w:val="es"/>
              </w:rPr>
              <w:t xml:space="preserve">El Fondo ROWE: </w:t>
            </w:r>
            <w:r w:rsidR="007D127A">
              <w:rPr>
                <w:rFonts w:ascii="Posterama" w:hAnsi="Posterama" w:cs="Posterama"/>
                <w:color w:val="4472C4" w:themeColor="accent1"/>
                <w:sz w:val="20"/>
                <w:szCs w:val="20"/>
                <w:lang w:val="es"/>
              </w:rPr>
              <w:t>Incrementar</w:t>
            </w:r>
            <w:r w:rsidRPr="00166D7D">
              <w:rPr>
                <w:rFonts w:ascii="Posterama" w:hAnsi="Posterama" w:cs="Posterama"/>
                <w:color w:val="4472C4" w:themeColor="accent1"/>
                <w:sz w:val="20"/>
                <w:szCs w:val="20"/>
                <w:lang w:val="es"/>
              </w:rPr>
              <w:t xml:space="preserve"> las oportunidades educativas, a través de ayuda financiera para estudiantes internacionales en los Estados Unidos y miembros del personal de la SG / OEA, contribuyendo a futuros sostenibles para todos.</w:t>
            </w:r>
          </w:p>
        </w:tc>
        <w:tc>
          <w:tcPr>
            <w:tcW w:w="4616" w:type="dxa"/>
          </w:tcPr>
          <w:p w14:paraId="64EADED6" w14:textId="77777777" w:rsidR="00166D7D" w:rsidRPr="00B50546" w:rsidRDefault="00166D7D" w:rsidP="00773844">
            <w:pPr>
              <w:pStyle w:val="ListParagraph"/>
              <w:numPr>
                <w:ilvl w:val="0"/>
                <w:numId w:val="37"/>
              </w:numPr>
              <w:tabs>
                <w:tab w:val="clear" w:pos="720"/>
                <w:tab w:val="num" w:pos="210"/>
                <w:tab w:val="num" w:pos="300"/>
              </w:tabs>
              <w:spacing w:after="84" w:line="216" w:lineRule="auto"/>
              <w:ind w:left="210" w:hanging="210"/>
              <w:rPr>
                <w:rFonts w:ascii="Posterama" w:hAnsi="Posterama" w:cs="Posterama"/>
                <w:sz w:val="20"/>
                <w:szCs w:val="20"/>
              </w:rPr>
            </w:pPr>
            <w:r w:rsidRPr="00B50546">
              <w:rPr>
                <w:rFonts w:ascii="Posterama" w:hAnsi="Posterama" w:cs="Posterama"/>
                <w:sz w:val="20"/>
                <w:szCs w:val="20"/>
                <w:lang w:val="es"/>
              </w:rPr>
              <w:t>Más de 90 ayudas económicas concedidas para estudios en universidades de Estados Unidos.</w:t>
            </w:r>
          </w:p>
          <w:p w14:paraId="21739BA0" w14:textId="77777777" w:rsidR="00166D7D" w:rsidRPr="00B50546" w:rsidRDefault="00166D7D" w:rsidP="00773844">
            <w:pPr>
              <w:pStyle w:val="ListParagraph"/>
              <w:numPr>
                <w:ilvl w:val="0"/>
                <w:numId w:val="37"/>
              </w:numPr>
              <w:tabs>
                <w:tab w:val="clear" w:pos="720"/>
                <w:tab w:val="num" w:pos="300"/>
              </w:tabs>
              <w:spacing w:after="84" w:line="216" w:lineRule="auto"/>
              <w:ind w:left="210" w:hanging="180"/>
              <w:rPr>
                <w:rFonts w:ascii="Posterama" w:hAnsi="Posterama" w:cs="Posterama"/>
                <w:sz w:val="20"/>
                <w:szCs w:val="20"/>
              </w:rPr>
            </w:pPr>
            <w:r w:rsidRPr="00B50546">
              <w:rPr>
                <w:rFonts w:ascii="Posterama" w:hAnsi="Posterama" w:cs="Posterama"/>
                <w:sz w:val="20"/>
                <w:szCs w:val="20"/>
                <w:lang w:val="es"/>
              </w:rPr>
              <w:t>Más de 5 préstamos educativos/de emergencia otorgados a funcionarios de la SG/OEA.</w:t>
            </w:r>
          </w:p>
          <w:p w14:paraId="352C7AD5" w14:textId="77777777" w:rsidR="00B50546" w:rsidRPr="00B50546" w:rsidRDefault="00166D7D" w:rsidP="00773844">
            <w:pPr>
              <w:pStyle w:val="ListParagraph"/>
              <w:numPr>
                <w:ilvl w:val="0"/>
                <w:numId w:val="37"/>
              </w:numPr>
              <w:tabs>
                <w:tab w:val="clear" w:pos="720"/>
                <w:tab w:val="num" w:pos="210"/>
              </w:tabs>
              <w:spacing w:after="84" w:line="216" w:lineRule="auto"/>
              <w:ind w:left="210" w:hanging="210"/>
              <w:rPr>
                <w:rFonts w:ascii="Posterama" w:hAnsi="Posterama" w:cs="Posterama"/>
                <w:sz w:val="20"/>
                <w:szCs w:val="20"/>
              </w:rPr>
            </w:pPr>
            <w:r w:rsidRPr="00B50546">
              <w:rPr>
                <w:rFonts w:ascii="Posterama" w:hAnsi="Posterama" w:cs="Posterama"/>
                <w:sz w:val="20"/>
                <w:szCs w:val="20"/>
                <w:lang w:val="es"/>
              </w:rPr>
              <w:t>Más de 300 cuentas gestionadas a través del Fondo Rowe</w:t>
            </w:r>
          </w:p>
          <w:p w14:paraId="1B303D14" w14:textId="7D5EB401" w:rsidR="00B50546" w:rsidRPr="00B50546" w:rsidRDefault="00B50546" w:rsidP="00773844">
            <w:pPr>
              <w:pStyle w:val="ListParagraph"/>
              <w:numPr>
                <w:ilvl w:val="0"/>
                <w:numId w:val="37"/>
              </w:numPr>
              <w:tabs>
                <w:tab w:val="clear" w:pos="720"/>
                <w:tab w:val="num" w:pos="210"/>
              </w:tabs>
              <w:spacing w:after="84" w:line="216" w:lineRule="auto"/>
              <w:ind w:left="210" w:hanging="210"/>
              <w:rPr>
                <w:rFonts w:ascii="Posterama" w:hAnsi="Posterama" w:cs="Posterama"/>
                <w:sz w:val="20"/>
                <w:szCs w:val="20"/>
              </w:rPr>
            </w:pPr>
            <w:r w:rsidRPr="00B50546">
              <w:rPr>
                <w:rFonts w:ascii="Posterama" w:hAnsi="Posterama" w:cs="Posterama"/>
                <w:sz w:val="20"/>
                <w:szCs w:val="20"/>
                <w:lang w:val="es"/>
              </w:rPr>
              <w:t xml:space="preserve">Más de 10 testimonios recolectados </w:t>
            </w:r>
          </w:p>
          <w:p w14:paraId="05C5A6BD" w14:textId="77777777" w:rsidR="005C4032" w:rsidRPr="00B50546" w:rsidRDefault="005C4032" w:rsidP="00B50546">
            <w:pPr>
              <w:pStyle w:val="ListParagraph"/>
              <w:spacing w:after="84" w:line="216" w:lineRule="auto"/>
              <w:ind w:left="210"/>
              <w:rPr>
                <w:rFonts w:ascii="Posterama" w:hAnsi="Posterama" w:cs="Posterama"/>
                <w:sz w:val="20"/>
                <w:szCs w:val="20"/>
              </w:rPr>
            </w:pPr>
          </w:p>
        </w:tc>
        <w:tc>
          <w:tcPr>
            <w:tcW w:w="3398" w:type="dxa"/>
          </w:tcPr>
          <w:p w14:paraId="088D5328" w14:textId="77777777" w:rsidR="00B50546" w:rsidRPr="002512C0" w:rsidRDefault="00B50546" w:rsidP="00B50546">
            <w:pPr>
              <w:rPr>
                <w:rFonts w:ascii="Posterama" w:hAnsi="Posterama" w:cs="Posterama"/>
                <w:color w:val="4472C4" w:themeColor="accent1"/>
                <w:sz w:val="20"/>
                <w:szCs w:val="20"/>
              </w:rPr>
            </w:pPr>
            <w:r w:rsidRPr="002512C0">
              <w:rPr>
                <w:rFonts w:ascii="Posterama" w:hAnsi="Posterama" w:cs="Posterama"/>
                <w:color w:val="4472C4" w:themeColor="accent1"/>
                <w:sz w:val="20"/>
                <w:szCs w:val="20"/>
                <w:lang w:val="es"/>
              </w:rPr>
              <w:t>OASFCU, Asesor de Inversiones, Servicios de Custodia y Comercio, Auditoría Externa e Instituciones o Grupos Informales en Programas de Intercambio de Educación Superior y Programas de Becas/Préstamos.</w:t>
            </w:r>
          </w:p>
          <w:p w14:paraId="0A9A4468" w14:textId="2708F811" w:rsidR="005C4032" w:rsidRPr="00B50546" w:rsidRDefault="005C4032" w:rsidP="00091CF9">
            <w:pPr>
              <w:tabs>
                <w:tab w:val="left" w:pos="920"/>
              </w:tabs>
              <w:rPr>
                <w:rFonts w:ascii="Posterama" w:hAnsi="Posterama" w:cs="Posterama"/>
                <w:sz w:val="20"/>
                <w:szCs w:val="20"/>
              </w:rPr>
            </w:pPr>
          </w:p>
        </w:tc>
      </w:tr>
      <w:tr w:rsidR="00653EE1" w:rsidRPr="00316686" w14:paraId="2D28AC4F" w14:textId="77777777" w:rsidTr="00D01A6B">
        <w:trPr>
          <w:trHeight w:val="180"/>
        </w:trPr>
        <w:tc>
          <w:tcPr>
            <w:tcW w:w="14256" w:type="dxa"/>
            <w:gridSpan w:val="4"/>
            <w:shd w:val="clear" w:color="auto" w:fill="auto"/>
          </w:tcPr>
          <w:p w14:paraId="0E3BF4BD" w14:textId="4AB12B2A" w:rsidR="00653EE1" w:rsidRPr="00D0095F" w:rsidRDefault="006854FE" w:rsidP="00091CF9">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sz w:val="20"/>
                <w:szCs w:val="20"/>
              </w:rPr>
              <w:t>Actividades 2023:</w:t>
            </w:r>
            <w:r w:rsidR="00653EE1" w:rsidRPr="00247789">
              <w:rPr>
                <w:rFonts w:ascii="Posterama" w:eastAsia="Calibri" w:hAnsi="Posterama" w:cs="Posterama"/>
                <w:b/>
                <w:bCs/>
                <w:color w:val="4472C4" w:themeColor="accent1"/>
                <w:sz w:val="20"/>
                <w:szCs w:val="20"/>
              </w:rPr>
              <w:t xml:space="preserve"> </w:t>
            </w:r>
          </w:p>
        </w:tc>
      </w:tr>
      <w:tr w:rsidR="00653EE1" w:rsidRPr="00922968" w14:paraId="43559F91" w14:textId="77777777" w:rsidTr="00D01A6B">
        <w:trPr>
          <w:trHeight w:val="762"/>
        </w:trPr>
        <w:tc>
          <w:tcPr>
            <w:tcW w:w="14256" w:type="dxa"/>
            <w:gridSpan w:val="4"/>
          </w:tcPr>
          <w:p w14:paraId="41C7AC8E" w14:textId="266E66A4" w:rsidR="00922968" w:rsidRPr="007854F7" w:rsidRDefault="007854F7" w:rsidP="00773844">
            <w:pPr>
              <w:pStyle w:val="ListParagraph"/>
              <w:numPr>
                <w:ilvl w:val="0"/>
                <w:numId w:val="38"/>
              </w:numPr>
              <w:tabs>
                <w:tab w:val="clear" w:pos="720"/>
                <w:tab w:val="num" w:pos="250"/>
              </w:tabs>
              <w:rPr>
                <w:rFonts w:ascii="Posterama" w:hAnsi="Posterama" w:cs="Posterama"/>
                <w:sz w:val="20"/>
                <w:szCs w:val="20"/>
              </w:rPr>
            </w:pPr>
            <w:r w:rsidRPr="007854F7">
              <w:rPr>
                <w:rFonts w:ascii="Posterama" w:hAnsi="Posterama" w:cs="Posterama"/>
                <w:sz w:val="20"/>
                <w:szCs w:val="20"/>
                <w:lang w:val="es"/>
              </w:rPr>
              <w:t>Revis</w:t>
            </w:r>
            <w:r>
              <w:rPr>
                <w:rFonts w:ascii="Posterama" w:hAnsi="Posterama" w:cs="Posterama"/>
                <w:sz w:val="20"/>
                <w:szCs w:val="20"/>
                <w:lang w:val="es"/>
              </w:rPr>
              <w:t>ión,</w:t>
            </w:r>
            <w:r w:rsidR="00922968" w:rsidRPr="007854F7">
              <w:rPr>
                <w:rFonts w:ascii="Posterama" w:hAnsi="Posterama" w:cs="Posterama"/>
                <w:sz w:val="20"/>
                <w:szCs w:val="20"/>
                <w:lang w:val="es"/>
              </w:rPr>
              <w:t xml:space="preserve"> </w:t>
            </w:r>
            <w:r w:rsidRPr="007854F7">
              <w:rPr>
                <w:rFonts w:ascii="Posterama" w:hAnsi="Posterama" w:cs="Posterama"/>
                <w:sz w:val="20"/>
                <w:szCs w:val="20"/>
                <w:lang w:val="es"/>
              </w:rPr>
              <w:t>evalua</w:t>
            </w:r>
            <w:r>
              <w:rPr>
                <w:rFonts w:ascii="Posterama" w:hAnsi="Posterama" w:cs="Posterama"/>
                <w:sz w:val="20"/>
                <w:szCs w:val="20"/>
                <w:lang w:val="es"/>
              </w:rPr>
              <w:t xml:space="preserve">ción </w:t>
            </w:r>
            <w:r w:rsidR="00922968" w:rsidRPr="007854F7">
              <w:rPr>
                <w:rFonts w:ascii="Posterama" w:hAnsi="Posterama" w:cs="Posterama"/>
                <w:sz w:val="20"/>
                <w:szCs w:val="20"/>
                <w:lang w:val="es"/>
              </w:rPr>
              <w:t xml:space="preserve">y </w:t>
            </w:r>
            <w:r>
              <w:rPr>
                <w:rFonts w:ascii="Posterama" w:hAnsi="Posterama" w:cs="Posterama"/>
                <w:sz w:val="20"/>
                <w:szCs w:val="20"/>
                <w:lang w:val="es"/>
              </w:rPr>
              <w:t>presentación para la</w:t>
            </w:r>
            <w:r w:rsidR="00922968" w:rsidRPr="007854F7">
              <w:rPr>
                <w:rFonts w:ascii="Posterama" w:hAnsi="Posterama" w:cs="Posterama"/>
                <w:sz w:val="20"/>
                <w:szCs w:val="20"/>
                <w:lang w:val="es"/>
              </w:rPr>
              <w:t xml:space="preserve"> consideración del comité</w:t>
            </w:r>
            <w:r>
              <w:rPr>
                <w:rFonts w:ascii="Posterama" w:hAnsi="Posterama" w:cs="Posterama"/>
                <w:sz w:val="20"/>
                <w:szCs w:val="20"/>
                <w:lang w:val="es"/>
              </w:rPr>
              <w:t>;</w:t>
            </w:r>
            <w:r w:rsidR="00922968" w:rsidRPr="007854F7">
              <w:rPr>
                <w:rFonts w:ascii="Posterama" w:hAnsi="Posterama" w:cs="Posterama"/>
                <w:sz w:val="20"/>
                <w:szCs w:val="20"/>
                <w:lang w:val="es"/>
              </w:rPr>
              <w:t xml:space="preserve"> más de 100 solicitudes al año</w:t>
            </w:r>
          </w:p>
          <w:p w14:paraId="24338A78" w14:textId="5CD1AB8D" w:rsidR="00922968" w:rsidRPr="007854F7" w:rsidRDefault="007854F7" w:rsidP="00773844">
            <w:pPr>
              <w:pStyle w:val="ListParagraph"/>
              <w:numPr>
                <w:ilvl w:val="0"/>
                <w:numId w:val="38"/>
              </w:numPr>
              <w:tabs>
                <w:tab w:val="clear" w:pos="720"/>
                <w:tab w:val="num" w:pos="250"/>
              </w:tabs>
              <w:ind w:left="250" w:hanging="250"/>
              <w:rPr>
                <w:rFonts w:ascii="Posterama" w:hAnsi="Posterama" w:cs="Posterama"/>
                <w:sz w:val="20"/>
                <w:szCs w:val="20"/>
              </w:rPr>
            </w:pPr>
            <w:r w:rsidRPr="007854F7">
              <w:rPr>
                <w:rFonts w:ascii="Posterama" w:hAnsi="Posterama" w:cs="Posterama"/>
                <w:sz w:val="20"/>
                <w:szCs w:val="20"/>
                <w:lang w:val="es"/>
              </w:rPr>
              <w:t>Crea</w:t>
            </w:r>
            <w:r>
              <w:rPr>
                <w:rFonts w:ascii="Posterama" w:hAnsi="Posterama" w:cs="Posterama"/>
                <w:sz w:val="20"/>
                <w:szCs w:val="20"/>
                <w:lang w:val="es"/>
              </w:rPr>
              <w:t>ción</w:t>
            </w:r>
            <w:r w:rsidR="00246478">
              <w:rPr>
                <w:rFonts w:ascii="Posterama" w:hAnsi="Posterama" w:cs="Posterama"/>
                <w:sz w:val="20"/>
                <w:szCs w:val="20"/>
                <w:lang w:val="es"/>
              </w:rPr>
              <w:t xml:space="preserve"> y</w:t>
            </w:r>
            <w:r w:rsidR="00922968" w:rsidRPr="007854F7">
              <w:rPr>
                <w:rFonts w:ascii="Posterama" w:hAnsi="Posterama" w:cs="Posterama"/>
                <w:sz w:val="20"/>
                <w:szCs w:val="20"/>
                <w:lang w:val="es"/>
              </w:rPr>
              <w:t xml:space="preserve"> </w:t>
            </w:r>
            <w:r w:rsidRPr="007854F7">
              <w:rPr>
                <w:rFonts w:ascii="Posterama" w:hAnsi="Posterama" w:cs="Posterama"/>
                <w:sz w:val="20"/>
                <w:szCs w:val="20"/>
                <w:lang w:val="es"/>
              </w:rPr>
              <w:t>presenta</w:t>
            </w:r>
            <w:r>
              <w:rPr>
                <w:rFonts w:ascii="Posterama" w:hAnsi="Posterama" w:cs="Posterama"/>
                <w:sz w:val="20"/>
                <w:szCs w:val="20"/>
                <w:lang w:val="es"/>
              </w:rPr>
              <w:t xml:space="preserve">ción </w:t>
            </w:r>
            <w:r w:rsidR="003A542D">
              <w:rPr>
                <w:rFonts w:ascii="Posterama" w:hAnsi="Posterama" w:cs="Posterama"/>
                <w:sz w:val="20"/>
                <w:szCs w:val="20"/>
                <w:lang w:val="es"/>
              </w:rPr>
              <w:t>para l</w:t>
            </w:r>
            <w:r w:rsidR="00922968" w:rsidRPr="007854F7">
              <w:rPr>
                <w:rFonts w:ascii="Posterama" w:hAnsi="Posterama" w:cs="Posterama"/>
                <w:sz w:val="20"/>
                <w:szCs w:val="20"/>
                <w:lang w:val="es"/>
              </w:rPr>
              <w:t>a aprobación del Comité del Fondo Rowe y luego presentar al Consejo Permanente y al CIDI un informe sobre</w:t>
            </w:r>
            <w:r>
              <w:rPr>
                <w:rFonts w:ascii="Posterama" w:hAnsi="Posterama" w:cs="Posterama"/>
                <w:sz w:val="20"/>
                <w:szCs w:val="20"/>
                <w:lang w:val="es"/>
              </w:rPr>
              <w:t xml:space="preserve"> </w:t>
            </w:r>
            <w:r w:rsidR="00922968" w:rsidRPr="007854F7">
              <w:rPr>
                <w:rFonts w:ascii="Posterama" w:hAnsi="Posterama" w:cs="Posterama"/>
                <w:sz w:val="20"/>
                <w:szCs w:val="20"/>
                <w:lang w:val="es"/>
              </w:rPr>
              <w:t>actividades.</w:t>
            </w:r>
          </w:p>
          <w:p w14:paraId="6853F0FD" w14:textId="1DE467BB" w:rsidR="00922968" w:rsidRPr="007854F7" w:rsidRDefault="004513B7" w:rsidP="00773844">
            <w:pPr>
              <w:pStyle w:val="ListParagraph"/>
              <w:numPr>
                <w:ilvl w:val="0"/>
                <w:numId w:val="38"/>
              </w:numPr>
              <w:tabs>
                <w:tab w:val="clear" w:pos="720"/>
                <w:tab w:val="num" w:pos="250"/>
              </w:tabs>
              <w:rPr>
                <w:rFonts w:ascii="Posterama" w:hAnsi="Posterama" w:cs="Posterama"/>
                <w:sz w:val="20"/>
                <w:szCs w:val="20"/>
              </w:rPr>
            </w:pPr>
            <w:r w:rsidRPr="007854F7">
              <w:rPr>
                <w:rFonts w:ascii="Posterama" w:hAnsi="Posterama" w:cs="Posterama"/>
                <w:sz w:val="20"/>
                <w:szCs w:val="20"/>
                <w:lang w:val="es"/>
              </w:rPr>
              <w:t>Celebra</w:t>
            </w:r>
            <w:r>
              <w:rPr>
                <w:rFonts w:ascii="Posterama" w:hAnsi="Posterama" w:cs="Posterama"/>
                <w:sz w:val="20"/>
                <w:szCs w:val="20"/>
                <w:lang w:val="es"/>
              </w:rPr>
              <w:t>ción d</w:t>
            </w:r>
            <w:r w:rsidR="00922968" w:rsidRPr="007854F7">
              <w:rPr>
                <w:rFonts w:ascii="Posterama" w:hAnsi="Posterama" w:cs="Posterama"/>
                <w:sz w:val="20"/>
                <w:szCs w:val="20"/>
                <w:lang w:val="es"/>
              </w:rPr>
              <w:t xml:space="preserve">el 75 aniversario y </w:t>
            </w:r>
            <w:r w:rsidR="00D52F4A">
              <w:rPr>
                <w:rFonts w:ascii="Posterama" w:hAnsi="Posterama" w:cs="Posterama"/>
                <w:sz w:val="20"/>
                <w:szCs w:val="20"/>
                <w:lang w:val="es"/>
              </w:rPr>
              <w:t>recolección</w:t>
            </w:r>
            <w:r w:rsidR="00922968" w:rsidRPr="007854F7">
              <w:rPr>
                <w:rFonts w:ascii="Posterama" w:hAnsi="Posterama" w:cs="Posterama"/>
                <w:sz w:val="20"/>
                <w:szCs w:val="20"/>
                <w:lang w:val="es"/>
              </w:rPr>
              <w:t xml:space="preserve"> </w:t>
            </w:r>
            <w:r w:rsidR="00D52F4A">
              <w:rPr>
                <w:rFonts w:ascii="Posterama" w:hAnsi="Posterama" w:cs="Posterama"/>
                <w:sz w:val="20"/>
                <w:szCs w:val="20"/>
                <w:lang w:val="es"/>
              </w:rPr>
              <w:t xml:space="preserve">de </w:t>
            </w:r>
            <w:r w:rsidR="00922968" w:rsidRPr="007854F7">
              <w:rPr>
                <w:rFonts w:ascii="Posterama" w:hAnsi="Posterama" w:cs="Posterama"/>
                <w:sz w:val="20"/>
                <w:szCs w:val="20"/>
                <w:lang w:val="es"/>
              </w:rPr>
              <w:t xml:space="preserve">testimonios  </w:t>
            </w:r>
          </w:p>
          <w:p w14:paraId="3913B00C" w14:textId="36CC5C56" w:rsidR="00653EE1" w:rsidRPr="00922968" w:rsidRDefault="007D127A" w:rsidP="00773844">
            <w:pPr>
              <w:pStyle w:val="ListParagraph"/>
              <w:numPr>
                <w:ilvl w:val="0"/>
                <w:numId w:val="38"/>
              </w:numPr>
              <w:tabs>
                <w:tab w:val="clear" w:pos="720"/>
                <w:tab w:val="num" w:pos="250"/>
              </w:tabs>
              <w:rPr>
                <w:rFonts w:ascii="Posterama" w:hAnsi="Posterama" w:cs="Posterama"/>
                <w:sz w:val="20"/>
                <w:szCs w:val="20"/>
              </w:rPr>
            </w:pPr>
            <w:r>
              <w:rPr>
                <w:rFonts w:ascii="Posterama" w:hAnsi="Posterama" w:cs="Posterama"/>
                <w:sz w:val="20"/>
                <w:szCs w:val="20"/>
                <w:lang w:val="es"/>
              </w:rPr>
              <w:t>Organización de</w:t>
            </w:r>
            <w:r w:rsidR="00922968" w:rsidRPr="007854F7">
              <w:rPr>
                <w:rFonts w:ascii="Posterama" w:hAnsi="Posterama" w:cs="Posterama"/>
                <w:sz w:val="20"/>
                <w:szCs w:val="20"/>
                <w:lang w:val="es"/>
              </w:rPr>
              <w:t xml:space="preserve"> un seminario sobre principios de gestión de inversiones y préstamos.</w:t>
            </w:r>
          </w:p>
        </w:tc>
      </w:tr>
    </w:tbl>
    <w:p w14:paraId="2E66BA80" w14:textId="77777777" w:rsidR="008E2570" w:rsidRPr="00922968" w:rsidRDefault="008E2570">
      <w:pPr>
        <w:rPr>
          <w:rFonts w:ascii="Posterama" w:hAnsi="Posterama" w:cs="Posterama"/>
        </w:rPr>
      </w:pPr>
    </w:p>
    <w:p w14:paraId="16364F8B" w14:textId="77777777" w:rsidR="00C74A7A" w:rsidRPr="00922968" w:rsidRDefault="00C74A7A">
      <w:pPr>
        <w:rPr>
          <w:rFonts w:ascii="Posterama" w:hAnsi="Posterama" w:cs="Posterama"/>
        </w:rPr>
      </w:pPr>
    </w:p>
    <w:p w14:paraId="6596BD5E" w14:textId="77777777" w:rsidR="00C74A7A" w:rsidRDefault="00C74A7A">
      <w:pPr>
        <w:rPr>
          <w:rFonts w:ascii="Posterama" w:hAnsi="Posterama" w:cs="Posterama"/>
        </w:rPr>
      </w:pPr>
    </w:p>
    <w:p w14:paraId="684EAFAA" w14:textId="77777777" w:rsidR="007D127A" w:rsidRPr="00922968" w:rsidRDefault="007D127A">
      <w:pPr>
        <w:rPr>
          <w:rFonts w:ascii="Posterama" w:hAnsi="Posterama" w:cs="Posterama"/>
        </w:rPr>
      </w:pPr>
    </w:p>
    <w:tbl>
      <w:tblPr>
        <w:tblStyle w:val="TableGridLight"/>
        <w:tblW w:w="142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50"/>
        <w:gridCol w:w="360"/>
        <w:gridCol w:w="98"/>
        <w:gridCol w:w="2602"/>
        <w:gridCol w:w="814"/>
        <w:gridCol w:w="86"/>
        <w:gridCol w:w="180"/>
        <w:gridCol w:w="4050"/>
        <w:gridCol w:w="90"/>
        <w:gridCol w:w="450"/>
        <w:gridCol w:w="900"/>
        <w:gridCol w:w="1751"/>
      </w:tblGrid>
      <w:tr w:rsidR="0028601D" w:rsidRPr="00316686" w14:paraId="293E8AD9" w14:textId="77777777" w:rsidTr="002B47E2">
        <w:trPr>
          <w:trHeight w:val="252"/>
          <w:jc w:val="right"/>
        </w:trPr>
        <w:tc>
          <w:tcPr>
            <w:tcW w:w="14256" w:type="dxa"/>
            <w:gridSpan w:val="13"/>
            <w:shd w:val="clear" w:color="auto" w:fill="auto"/>
          </w:tcPr>
          <w:p w14:paraId="3FB1F631" w14:textId="12C51566" w:rsidR="0028601D" w:rsidRPr="00316686" w:rsidRDefault="007D127A" w:rsidP="002B47E2">
            <w:pPr>
              <w:pStyle w:val="NormalWeb"/>
              <w:tabs>
                <w:tab w:val="left" w:pos="68"/>
              </w:tabs>
              <w:spacing w:before="0" w:beforeAutospacing="0"/>
              <w:jc w:val="center"/>
              <w:rPr>
                <w:rFonts w:ascii="Posterama" w:hAnsi="Posterama" w:cs="Posterama"/>
                <w:b/>
                <w:color w:val="000000" w:themeColor="text1"/>
                <w:sz w:val="28"/>
                <w:szCs w:val="28"/>
              </w:rPr>
            </w:pPr>
            <w:r w:rsidRPr="00C05D95">
              <w:rPr>
                <w:rFonts w:ascii="Posterama" w:eastAsia="+mn-ea" w:hAnsi="Posterama" w:cs="Posterama"/>
                <w:b/>
                <w:bCs/>
                <w:color w:val="000000" w:themeColor="text1"/>
                <w:kern w:val="24"/>
              </w:rPr>
              <w:lastRenderedPageBreak/>
              <w:t>Área</w:t>
            </w:r>
            <w:r w:rsidR="0028601D" w:rsidRPr="00C05D95">
              <w:rPr>
                <w:rFonts w:ascii="Posterama" w:eastAsia="+mn-ea" w:hAnsi="Posterama" w:cs="Posterama"/>
                <w:b/>
                <w:bCs/>
                <w:color w:val="000000" w:themeColor="text1"/>
                <w:kern w:val="24"/>
              </w:rPr>
              <w:t xml:space="preserve">: </w:t>
            </w:r>
            <w:r w:rsidR="0028601D" w:rsidRPr="00C05D95">
              <w:rPr>
                <w:rFonts w:ascii="Posterama" w:hAnsi="Posterama" w:cs="Posterama"/>
                <w:b/>
                <w:bCs/>
              </w:rPr>
              <w:t xml:space="preserve"> </w:t>
            </w:r>
            <w:r>
              <w:rPr>
                <w:rFonts w:ascii="Posterama" w:hAnsi="Posterama" w:cs="Posterama"/>
                <w:b/>
                <w:bCs/>
              </w:rPr>
              <w:t>Trabajo y Empleo</w:t>
            </w:r>
          </w:p>
        </w:tc>
      </w:tr>
      <w:tr w:rsidR="0028601D" w:rsidRPr="007D127A" w14:paraId="35C0EFA3" w14:textId="77777777" w:rsidTr="002B47E2">
        <w:trPr>
          <w:trHeight w:val="195"/>
          <w:jc w:val="right"/>
        </w:trPr>
        <w:tc>
          <w:tcPr>
            <w:tcW w:w="14256" w:type="dxa"/>
            <w:gridSpan w:val="13"/>
          </w:tcPr>
          <w:p w14:paraId="5F616086" w14:textId="3AB0EF07" w:rsidR="0028601D" w:rsidRPr="007D127A" w:rsidRDefault="007460DD" w:rsidP="002B47E2">
            <w:pPr>
              <w:pStyle w:val="NormalWeb"/>
              <w:tabs>
                <w:tab w:val="left" w:pos="68"/>
              </w:tabs>
              <w:spacing w:before="0" w:beforeAutospacing="0"/>
              <w:rPr>
                <w:rFonts w:ascii="Posterama" w:hAnsi="Posterama" w:cs="Posterama"/>
                <w:b/>
                <w:bCs/>
                <w:color w:val="595959" w:themeColor="text1" w:themeTint="A6"/>
                <w:sz w:val="20"/>
                <w:szCs w:val="20"/>
              </w:rPr>
            </w:pPr>
            <w:r w:rsidRPr="007460DD">
              <w:rPr>
                <w:rFonts w:ascii="Posterama" w:hAnsi="Posterama" w:cs="Posterama"/>
                <w:b/>
                <w:bCs/>
                <w:sz w:val="20"/>
                <w:szCs w:val="20"/>
              </w:rPr>
              <w:t>Línea</w:t>
            </w:r>
            <w:r w:rsidR="000A688A" w:rsidRPr="007460DD">
              <w:rPr>
                <w:rFonts w:ascii="Posterama" w:hAnsi="Posterama" w:cs="Posterama"/>
                <w:b/>
                <w:bCs/>
                <w:sz w:val="20"/>
                <w:szCs w:val="20"/>
              </w:rPr>
              <w:t xml:space="preserve"> </w:t>
            </w:r>
            <w:r w:rsidRPr="007460DD">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28601D" w:rsidRPr="00DD00B5">
              <w:rPr>
                <w:rFonts w:ascii="Posterama" w:hAnsi="Posterama" w:cs="Posterama"/>
                <w:b/>
                <w:bCs/>
                <w:sz w:val="20"/>
                <w:szCs w:val="20"/>
              </w:rPr>
              <w:t xml:space="preserve"> </w:t>
            </w:r>
            <w:r w:rsidR="008655B8" w:rsidRPr="00DD00B5">
              <w:rPr>
                <w:rFonts w:ascii="Posterama" w:hAnsi="Posterama" w:cs="Posterama"/>
                <w:b/>
                <w:bCs/>
                <w:sz w:val="20"/>
                <w:szCs w:val="20"/>
              </w:rPr>
              <w:t xml:space="preserve">4. </w:t>
            </w:r>
            <w:r w:rsidR="007D127A" w:rsidRPr="007D127A">
              <w:rPr>
                <w:rFonts w:ascii="Posterama" w:hAnsi="Posterama" w:cs="Posterama"/>
                <w:b/>
                <w:bCs/>
                <w:sz w:val="20"/>
                <w:szCs w:val="20"/>
              </w:rPr>
              <w:t>Promover el trabajo decente, digno y productivo para todos</w:t>
            </w:r>
          </w:p>
        </w:tc>
      </w:tr>
      <w:tr w:rsidR="0028601D" w:rsidRPr="00197AEF" w14:paraId="767CB7F8" w14:textId="77777777" w:rsidTr="002B47E2">
        <w:trPr>
          <w:trHeight w:val="350"/>
          <w:jc w:val="right"/>
        </w:trPr>
        <w:tc>
          <w:tcPr>
            <w:tcW w:w="14256" w:type="dxa"/>
            <w:gridSpan w:val="13"/>
          </w:tcPr>
          <w:p w14:paraId="45B61CD4" w14:textId="49EB88E7" w:rsidR="0028601D" w:rsidRPr="00197AEF" w:rsidRDefault="000A688A" w:rsidP="002B47E2">
            <w:pPr>
              <w:rPr>
                <w:rFonts w:ascii="Posterama" w:hAnsi="Posterama" w:cs="Posterama"/>
                <w:b/>
                <w:color w:val="595959" w:themeColor="text1" w:themeTint="A6"/>
                <w:sz w:val="20"/>
                <w:szCs w:val="20"/>
              </w:rPr>
            </w:pPr>
            <w:r w:rsidRPr="00DD00B5">
              <w:rPr>
                <w:rFonts w:ascii="Posterama" w:hAnsi="Posterama" w:cs="Posterama"/>
                <w:b/>
                <w:bCs/>
                <w:sz w:val="20"/>
                <w:szCs w:val="20"/>
              </w:rPr>
              <w:t>Objetivo:</w:t>
            </w:r>
            <w:r w:rsidR="0028601D" w:rsidRPr="00DD00B5">
              <w:rPr>
                <w:rFonts w:ascii="Posterama" w:hAnsi="Posterama" w:cs="Posterama"/>
                <w:sz w:val="20"/>
                <w:szCs w:val="20"/>
              </w:rPr>
              <w:t xml:space="preserve"> </w:t>
            </w:r>
            <w:r w:rsidR="002F0868" w:rsidRPr="00DD00B5">
              <w:rPr>
                <w:rFonts w:ascii="Posterama" w:hAnsi="Posterama" w:cs="Posterama"/>
                <w:b/>
                <w:sz w:val="20"/>
                <w:szCs w:val="20"/>
              </w:rPr>
              <w:t>4.1.</w:t>
            </w:r>
            <w:r w:rsidR="002F0868" w:rsidRPr="00DD00B5">
              <w:rPr>
                <w:rFonts w:ascii="Posterama" w:hAnsi="Posterama" w:cs="Posterama"/>
                <w:sz w:val="20"/>
                <w:szCs w:val="20"/>
              </w:rPr>
              <w:t xml:space="preserve">  </w:t>
            </w:r>
            <w:r w:rsidR="00197AEF" w:rsidRPr="00197AEF">
              <w:rPr>
                <w:rFonts w:ascii="Posterama" w:hAnsi="Posterama" w:cs="Posterama"/>
                <w:sz w:val="20"/>
                <w:szCs w:val="20"/>
                <w:lang w:val="es"/>
              </w:rPr>
              <w:t>Fortalecer las capacidades institucionales de los Estados Miembros para mejorar el cumplimiento de la legislación laboral y los principios y derechos fundamentales en el trabajo, y promover el diálogo social institucionalizado entre gobiernos, trabajadores y empleadores.</w:t>
            </w:r>
          </w:p>
        </w:tc>
      </w:tr>
      <w:tr w:rsidR="0028601D" w:rsidRPr="00FD6F80" w14:paraId="12A84587" w14:textId="77777777" w:rsidTr="002B47E2">
        <w:trPr>
          <w:trHeight w:val="294"/>
          <w:jc w:val="right"/>
        </w:trPr>
        <w:tc>
          <w:tcPr>
            <w:tcW w:w="14256" w:type="dxa"/>
            <w:gridSpan w:val="13"/>
          </w:tcPr>
          <w:p w14:paraId="29AAA5D2" w14:textId="4BB76793" w:rsidR="0028601D" w:rsidRPr="00FD6F80" w:rsidRDefault="00FD6F80" w:rsidP="002B47E2">
            <w:pPr>
              <w:pStyle w:val="NormalWeb"/>
              <w:tabs>
                <w:tab w:val="left" w:pos="68"/>
              </w:tabs>
              <w:spacing w:before="0" w:beforeAutospacing="0"/>
              <w:rPr>
                <w:rFonts w:ascii="Posterama" w:hAnsi="Posterama" w:cs="Posterama"/>
                <w:color w:val="4472C4" w:themeColor="accent1"/>
                <w:sz w:val="20"/>
                <w:szCs w:val="20"/>
              </w:rPr>
            </w:pPr>
            <w:r w:rsidRPr="00FD6F80">
              <w:rPr>
                <w:rFonts w:ascii="Posterama" w:hAnsi="Posterama" w:cs="Posterama"/>
                <w:b/>
                <w:bCs/>
                <w:sz w:val="20"/>
                <w:szCs w:val="20"/>
              </w:rPr>
              <w:t>Áreas</w:t>
            </w:r>
            <w:r w:rsidR="0028601D" w:rsidRPr="00FD6F80">
              <w:rPr>
                <w:rFonts w:ascii="Posterama" w:hAnsi="Posterama" w:cs="Posterama"/>
                <w:b/>
                <w:bCs/>
                <w:sz w:val="20"/>
                <w:szCs w:val="20"/>
              </w:rPr>
              <w:t>:</w:t>
            </w:r>
            <w:r w:rsidR="0028601D" w:rsidRPr="00FD6F80">
              <w:rPr>
                <w:rFonts w:ascii="Posterama" w:hAnsi="Posterama" w:cs="Posterama"/>
                <w:sz w:val="20"/>
                <w:szCs w:val="20"/>
              </w:rPr>
              <w:t xml:space="preserve"> </w:t>
            </w:r>
            <w:r w:rsidRPr="00FD6F80">
              <w:rPr>
                <w:rFonts w:ascii="Posterama" w:hAnsi="Posterama" w:cs="Posterama"/>
                <w:b/>
                <w:bCs/>
                <w:color w:val="4472C4" w:themeColor="accent1"/>
                <w:sz w:val="20"/>
                <w:szCs w:val="20"/>
                <w:lang w:val="es"/>
              </w:rPr>
              <w:t>Legislación laboral, diálogo social, organizaciones de trabajadores y de empleadores</w:t>
            </w:r>
          </w:p>
        </w:tc>
      </w:tr>
      <w:tr w:rsidR="0028601D" w:rsidRPr="00316686" w14:paraId="42A4B3A3" w14:textId="77777777" w:rsidTr="005B4002">
        <w:trPr>
          <w:trHeight w:val="333"/>
          <w:jc w:val="right"/>
        </w:trPr>
        <w:tc>
          <w:tcPr>
            <w:tcW w:w="2875" w:type="dxa"/>
            <w:gridSpan w:val="2"/>
          </w:tcPr>
          <w:p w14:paraId="5C801685" w14:textId="3E54C1F3" w:rsidR="0028601D" w:rsidRPr="00D0095F" w:rsidRDefault="00F35AB5" w:rsidP="002B47E2">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3060" w:type="dxa"/>
            <w:gridSpan w:val="3"/>
          </w:tcPr>
          <w:p w14:paraId="38ECDB49" w14:textId="40EEA263" w:rsidR="0028601D" w:rsidRPr="00D0095F" w:rsidRDefault="000A688A" w:rsidP="002B47E2">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5220" w:type="dxa"/>
            <w:gridSpan w:val="5"/>
          </w:tcPr>
          <w:p w14:paraId="71A559BB" w14:textId="7FEA764B" w:rsidR="0028601D" w:rsidRPr="00D0095F" w:rsidRDefault="001C4F8A" w:rsidP="002B47E2">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Pr>
                <w:rFonts w:ascii="Posterama" w:hAnsi="Posterama" w:cs="Posterama"/>
                <w:b/>
                <w:bCs/>
                <w:color w:val="000000" w:themeColor="text1"/>
                <w:sz w:val="20"/>
                <w:szCs w:val="20"/>
              </w:rPr>
              <w:t>Metas/Mediciones:</w:t>
            </w:r>
          </w:p>
        </w:tc>
        <w:tc>
          <w:tcPr>
            <w:tcW w:w="3101" w:type="dxa"/>
            <w:gridSpan w:val="3"/>
          </w:tcPr>
          <w:p w14:paraId="6F704F72" w14:textId="19AC3424" w:rsidR="0028601D" w:rsidRPr="00D0095F" w:rsidRDefault="006854FE"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197AEF" w14:paraId="4AFE6118" w14:textId="77777777" w:rsidTr="005B4002">
        <w:trPr>
          <w:trHeight w:val="5327"/>
          <w:jc w:val="right"/>
        </w:trPr>
        <w:tc>
          <w:tcPr>
            <w:tcW w:w="2875" w:type="dxa"/>
            <w:gridSpan w:val="2"/>
            <w:shd w:val="clear" w:color="auto" w:fill="auto"/>
          </w:tcPr>
          <w:p w14:paraId="2C952EEC" w14:textId="2CB45EFE" w:rsidR="00197AEF" w:rsidRPr="00FD6F80" w:rsidRDefault="00197AEF" w:rsidP="00773844">
            <w:pPr>
              <w:pStyle w:val="ListParagraph"/>
              <w:numPr>
                <w:ilvl w:val="0"/>
                <w:numId w:val="40"/>
              </w:numPr>
              <w:tabs>
                <w:tab w:val="clear" w:pos="720"/>
              </w:tabs>
              <w:spacing w:after="84" w:line="216" w:lineRule="auto"/>
              <w:ind w:left="250" w:hanging="270"/>
              <w:rPr>
                <w:rFonts w:ascii="Posterama" w:eastAsia="Calibri" w:hAnsi="Posterama" w:cs="Posterama"/>
                <w:sz w:val="20"/>
                <w:szCs w:val="20"/>
              </w:rPr>
            </w:pPr>
            <w:r w:rsidRPr="00FD6F80">
              <w:rPr>
                <w:rFonts w:ascii="Posterama" w:hAnsi="Posterama" w:cs="Posterama"/>
                <w:sz w:val="20"/>
                <w:szCs w:val="20"/>
                <w:lang w:val="es"/>
              </w:rPr>
              <w:t>Red Americana para la Administración Laboral (RIAL)</w:t>
            </w:r>
          </w:p>
          <w:p w14:paraId="7235E3AE" w14:textId="6D4ABCFE" w:rsidR="00197AEF" w:rsidRPr="00FD6F80" w:rsidRDefault="00197AEF" w:rsidP="00773844">
            <w:pPr>
              <w:pStyle w:val="ListParagraph"/>
              <w:numPr>
                <w:ilvl w:val="0"/>
                <w:numId w:val="40"/>
              </w:numPr>
              <w:tabs>
                <w:tab w:val="clear" w:pos="720"/>
              </w:tabs>
              <w:spacing w:after="84" w:line="216" w:lineRule="auto"/>
              <w:ind w:left="250" w:hanging="270"/>
              <w:rPr>
                <w:rFonts w:ascii="Posterama" w:eastAsia="Calibri" w:hAnsi="Posterama" w:cs="Posterama"/>
                <w:sz w:val="20"/>
                <w:szCs w:val="20"/>
                <w:lang w:val="en-US"/>
              </w:rPr>
            </w:pPr>
            <w:r w:rsidRPr="00FD6F80">
              <w:rPr>
                <w:rFonts w:ascii="Posterama" w:hAnsi="Posterama" w:cs="Posterama"/>
                <w:sz w:val="20"/>
                <w:szCs w:val="20"/>
                <w:lang w:val="es"/>
              </w:rPr>
              <w:t xml:space="preserve">Conferencia Interamericana de </w:t>
            </w:r>
            <w:r w:rsidR="00FD6F80" w:rsidRPr="00FD6F80">
              <w:rPr>
                <w:rFonts w:ascii="Posterama" w:hAnsi="Posterama" w:cs="Posterama"/>
                <w:sz w:val="20"/>
                <w:szCs w:val="20"/>
                <w:lang w:val="es"/>
              </w:rPr>
              <w:t>ministros</w:t>
            </w:r>
            <w:r w:rsidRPr="00FD6F80">
              <w:rPr>
                <w:rFonts w:ascii="Posterama" w:hAnsi="Posterama" w:cs="Posterama"/>
                <w:sz w:val="20"/>
                <w:szCs w:val="20"/>
                <w:lang w:val="es"/>
              </w:rPr>
              <w:t xml:space="preserve"> de Trabajo (CIMT)</w:t>
            </w:r>
          </w:p>
          <w:p w14:paraId="186C8326" w14:textId="77777777" w:rsidR="00197AEF" w:rsidRPr="00FD6F80" w:rsidRDefault="00197AEF" w:rsidP="00773844">
            <w:pPr>
              <w:pStyle w:val="ListParagraph"/>
              <w:numPr>
                <w:ilvl w:val="0"/>
                <w:numId w:val="40"/>
              </w:numPr>
              <w:tabs>
                <w:tab w:val="clear" w:pos="720"/>
              </w:tabs>
              <w:spacing w:after="84" w:line="216" w:lineRule="auto"/>
              <w:ind w:left="250" w:hanging="270"/>
              <w:rPr>
                <w:rFonts w:ascii="Posterama" w:eastAsia="Calibri" w:hAnsi="Posterama" w:cs="Posterama"/>
                <w:sz w:val="20"/>
                <w:szCs w:val="20"/>
              </w:rPr>
            </w:pPr>
            <w:r w:rsidRPr="00FD6F80">
              <w:rPr>
                <w:rFonts w:ascii="Posterama" w:hAnsi="Posterama" w:cs="Posterama"/>
                <w:sz w:val="20"/>
                <w:szCs w:val="20"/>
                <w:lang w:val="es"/>
              </w:rPr>
              <w:t xml:space="preserve">Comisión Empresarial Técnica Asesora en Asuntos Laborales (CEATAL) </w:t>
            </w:r>
          </w:p>
          <w:p w14:paraId="438C4B5B" w14:textId="4F3458A7" w:rsidR="005C4032" w:rsidRPr="00197AEF" w:rsidRDefault="00197AEF" w:rsidP="00773844">
            <w:pPr>
              <w:pStyle w:val="ListParagraph"/>
              <w:numPr>
                <w:ilvl w:val="0"/>
                <w:numId w:val="40"/>
              </w:numPr>
              <w:tabs>
                <w:tab w:val="clear" w:pos="720"/>
              </w:tabs>
              <w:spacing w:after="84" w:line="216" w:lineRule="auto"/>
              <w:ind w:left="250" w:hanging="270"/>
              <w:rPr>
                <w:rFonts w:ascii="Posterama" w:hAnsi="Posterama" w:cs="Posterama"/>
                <w:color w:val="4472C4" w:themeColor="accent1"/>
                <w:sz w:val="20"/>
                <w:szCs w:val="20"/>
              </w:rPr>
            </w:pPr>
            <w:r w:rsidRPr="00FD6F80">
              <w:rPr>
                <w:rFonts w:ascii="Posterama" w:hAnsi="Posterama" w:cs="Posterama"/>
                <w:sz w:val="20"/>
                <w:szCs w:val="20"/>
                <w:lang w:val="es"/>
              </w:rPr>
              <w:t>Consejo Sindical de Asesoramiento Técnico (COSATE)</w:t>
            </w:r>
          </w:p>
        </w:tc>
        <w:tc>
          <w:tcPr>
            <w:tcW w:w="3060" w:type="dxa"/>
            <w:gridSpan w:val="3"/>
            <w:shd w:val="clear" w:color="auto" w:fill="auto"/>
          </w:tcPr>
          <w:p w14:paraId="71ABC402" w14:textId="4E9AE568" w:rsidR="00FD6F80" w:rsidRPr="00FD6F80" w:rsidRDefault="00FD6F80" w:rsidP="00773844">
            <w:pPr>
              <w:pStyle w:val="NormalWeb"/>
              <w:numPr>
                <w:ilvl w:val="0"/>
                <w:numId w:val="39"/>
              </w:numPr>
              <w:tabs>
                <w:tab w:val="clear" w:pos="720"/>
                <w:tab w:val="left" w:pos="260"/>
              </w:tabs>
              <w:spacing w:line="216" w:lineRule="auto"/>
              <w:ind w:left="80" w:right="90" w:firstLine="0"/>
              <w:rPr>
                <w:rFonts w:ascii="Posterama" w:eastAsiaTheme="minorEastAsia" w:hAnsi="Posterama" w:cs="Posterama"/>
                <w:color w:val="4472C4" w:themeColor="accent1"/>
                <w:sz w:val="20"/>
                <w:szCs w:val="20"/>
              </w:rPr>
            </w:pPr>
            <w:r w:rsidRPr="00FD6F80">
              <w:rPr>
                <w:rFonts w:ascii="Posterama" w:hAnsi="Posterama" w:cs="Posterama"/>
                <w:color w:val="4472C4" w:themeColor="accent1"/>
                <w:sz w:val="20"/>
                <w:szCs w:val="20"/>
                <w:lang w:val="es"/>
              </w:rPr>
              <w:t>Mayor conocimiento y mayor capacidad de los Ministerios de Trabajo para mejorar el cumplimiento de la legislación laboral y los principios y derechos fundamentales en el trabajo</w:t>
            </w:r>
          </w:p>
          <w:p w14:paraId="7833C569" w14:textId="7F1026B9" w:rsidR="005C4032" w:rsidRPr="00FD6F80" w:rsidRDefault="00FD6F80" w:rsidP="00773844">
            <w:pPr>
              <w:pStyle w:val="NormalWeb"/>
              <w:numPr>
                <w:ilvl w:val="0"/>
                <w:numId w:val="39"/>
              </w:numPr>
              <w:tabs>
                <w:tab w:val="clear" w:pos="720"/>
                <w:tab w:val="left" w:pos="260"/>
              </w:tabs>
              <w:spacing w:line="216" w:lineRule="auto"/>
              <w:ind w:left="80" w:right="90" w:firstLine="0"/>
              <w:rPr>
                <w:rFonts w:ascii="Posterama" w:hAnsi="Posterama" w:cs="Posterama"/>
                <w:color w:val="4472C4" w:themeColor="accent1"/>
                <w:sz w:val="20"/>
                <w:szCs w:val="20"/>
              </w:rPr>
            </w:pPr>
            <w:r w:rsidRPr="00FD6F80">
              <w:rPr>
                <w:rFonts w:ascii="Posterama" w:hAnsi="Posterama" w:cs="Posterama"/>
                <w:color w:val="4472C4" w:themeColor="accent1"/>
                <w:sz w:val="20"/>
                <w:szCs w:val="20"/>
                <w:lang w:val="es"/>
              </w:rPr>
              <w:t>Contribución sostenida y mejorada de las organizaciones de trabajadores y de empleadores en las discusiones regionales con los gobiernos</w:t>
            </w:r>
            <w:r w:rsidRPr="00FD6F80">
              <w:rPr>
                <w:rFonts w:ascii="Posterama" w:hAnsi="Posterama" w:cs="Posterama"/>
                <w:sz w:val="20"/>
                <w:szCs w:val="20"/>
                <w:lang w:val="es"/>
              </w:rPr>
              <w:t>.</w:t>
            </w:r>
          </w:p>
        </w:tc>
        <w:tc>
          <w:tcPr>
            <w:tcW w:w="5220" w:type="dxa"/>
            <w:gridSpan w:val="5"/>
          </w:tcPr>
          <w:p w14:paraId="3D74D20D" w14:textId="7E739870" w:rsidR="00FD6F80" w:rsidRPr="00FD6F80" w:rsidRDefault="00FD6F80" w:rsidP="00773844">
            <w:pPr>
              <w:pStyle w:val="NormalWeb"/>
              <w:numPr>
                <w:ilvl w:val="0"/>
                <w:numId w:val="39"/>
              </w:numPr>
              <w:tabs>
                <w:tab w:val="clear" w:pos="720"/>
                <w:tab w:val="num" w:pos="210"/>
              </w:tabs>
              <w:spacing w:line="216" w:lineRule="auto"/>
              <w:ind w:left="210" w:right="90" w:hanging="210"/>
              <w:rPr>
                <w:rFonts w:ascii="Posterama" w:eastAsia="Calibri" w:hAnsi="Posterama" w:cs="Posterama"/>
                <w:sz w:val="20"/>
                <w:szCs w:val="20"/>
              </w:rPr>
            </w:pPr>
            <w:r w:rsidRPr="00FD6F80">
              <w:rPr>
                <w:rFonts w:ascii="Posterama" w:hAnsi="Posterama" w:cs="Posterama"/>
                <w:sz w:val="20"/>
                <w:szCs w:val="20"/>
                <w:lang w:val="es"/>
              </w:rPr>
              <w:t>Ministerios de Trabajo de al menos 10 Estados Miembros han participado en actividades de colaboración dirigidas al cumplimiento de las leyes laborales y los principios y derechos fundamentales en el trabajo.</w:t>
            </w:r>
          </w:p>
          <w:p w14:paraId="45AB22F6" w14:textId="77777777" w:rsidR="00FD6F80" w:rsidRPr="00FD6F80" w:rsidRDefault="00FD6F80" w:rsidP="00773844">
            <w:pPr>
              <w:pStyle w:val="NormalWeb"/>
              <w:numPr>
                <w:ilvl w:val="0"/>
                <w:numId w:val="39"/>
              </w:numPr>
              <w:tabs>
                <w:tab w:val="clear" w:pos="720"/>
                <w:tab w:val="num" w:pos="210"/>
              </w:tabs>
              <w:spacing w:line="216" w:lineRule="auto"/>
              <w:ind w:left="210" w:right="90" w:hanging="210"/>
              <w:rPr>
                <w:rFonts w:ascii="Posterama" w:hAnsi="Posterama" w:cs="Posterama"/>
                <w:sz w:val="20"/>
                <w:szCs w:val="20"/>
              </w:rPr>
            </w:pPr>
            <w:r w:rsidRPr="00FD6F80">
              <w:rPr>
                <w:rFonts w:ascii="Posterama" w:hAnsi="Posterama" w:cs="Posterama"/>
                <w:sz w:val="20"/>
                <w:szCs w:val="20"/>
                <w:lang w:val="es"/>
              </w:rPr>
              <w:t>Todos los Estados Miembros han recibido información actualizada y periódica sobre las estrategias implementadas en la región sobre el cumplimiento de la legislación laboral y el diálogo social institucionalizado.</w:t>
            </w:r>
          </w:p>
          <w:p w14:paraId="51691E9E" w14:textId="77777777" w:rsidR="00FD6F80" w:rsidRPr="00FD6F80" w:rsidRDefault="00FD6F80" w:rsidP="00773844">
            <w:pPr>
              <w:pStyle w:val="NormalWeb"/>
              <w:numPr>
                <w:ilvl w:val="0"/>
                <w:numId w:val="39"/>
              </w:numPr>
              <w:tabs>
                <w:tab w:val="clear" w:pos="720"/>
                <w:tab w:val="num" w:pos="210"/>
              </w:tabs>
              <w:spacing w:line="216" w:lineRule="auto"/>
              <w:ind w:left="210" w:right="90" w:hanging="210"/>
              <w:rPr>
                <w:rFonts w:ascii="Posterama" w:eastAsiaTheme="minorEastAsia" w:hAnsi="Posterama" w:cs="Posterama"/>
                <w:sz w:val="20"/>
                <w:szCs w:val="20"/>
              </w:rPr>
            </w:pPr>
            <w:r w:rsidRPr="00FD6F80">
              <w:rPr>
                <w:rFonts w:ascii="Posterama" w:hAnsi="Posterama" w:cs="Posterama"/>
                <w:sz w:val="20"/>
                <w:szCs w:val="20"/>
                <w:lang w:val="es"/>
              </w:rPr>
              <w:t>Un documento con recomendaciones para mejorar el cumplimiento de la legislación laboral producido.</w:t>
            </w:r>
          </w:p>
          <w:p w14:paraId="48C878C7" w14:textId="77777777" w:rsidR="00FD6F80" w:rsidRPr="00FD6F80" w:rsidRDefault="00FD6F80" w:rsidP="00773844">
            <w:pPr>
              <w:pStyle w:val="NormalWeb"/>
              <w:numPr>
                <w:ilvl w:val="0"/>
                <w:numId w:val="39"/>
              </w:numPr>
              <w:tabs>
                <w:tab w:val="clear" w:pos="720"/>
                <w:tab w:val="num" w:pos="210"/>
              </w:tabs>
              <w:spacing w:line="216" w:lineRule="auto"/>
              <w:ind w:left="210" w:right="90" w:hanging="210"/>
              <w:rPr>
                <w:rFonts w:ascii="Posterama" w:eastAsiaTheme="minorEastAsia" w:hAnsi="Posterama" w:cs="Posterama"/>
                <w:sz w:val="20"/>
                <w:szCs w:val="20"/>
              </w:rPr>
            </w:pPr>
            <w:r w:rsidRPr="00FD6F80">
              <w:rPr>
                <w:rFonts w:ascii="Posterama" w:hAnsi="Posterama" w:cs="Posterama"/>
                <w:sz w:val="20"/>
                <w:szCs w:val="20"/>
                <w:lang w:val="es"/>
              </w:rPr>
              <w:t>Dos (2) reuniones hemisféricas celebradas relacionadas con el cumplimiento de la legislación laboral con la participación de al menos 18 Estados Miembros cada una.</w:t>
            </w:r>
          </w:p>
          <w:p w14:paraId="4BB46AA6" w14:textId="626BE04A" w:rsidR="005C4032" w:rsidRPr="00FD6F80" w:rsidRDefault="00FD6F80" w:rsidP="00773844">
            <w:pPr>
              <w:pStyle w:val="NormalWeb"/>
              <w:numPr>
                <w:ilvl w:val="0"/>
                <w:numId w:val="39"/>
              </w:numPr>
              <w:tabs>
                <w:tab w:val="clear" w:pos="720"/>
                <w:tab w:val="num" w:pos="210"/>
              </w:tabs>
              <w:spacing w:line="216" w:lineRule="auto"/>
              <w:ind w:left="210" w:right="90" w:hanging="210"/>
              <w:rPr>
                <w:rFonts w:ascii="Posterama" w:eastAsiaTheme="minorEastAsia" w:hAnsi="Posterama" w:cs="Posterama"/>
                <w:sz w:val="20"/>
                <w:szCs w:val="20"/>
              </w:rPr>
            </w:pPr>
            <w:r w:rsidRPr="00FD6F80">
              <w:rPr>
                <w:rFonts w:ascii="Posterama" w:hAnsi="Posterama" w:cs="Posterama"/>
                <w:sz w:val="20"/>
                <w:szCs w:val="20"/>
                <w:lang w:val="es"/>
              </w:rPr>
              <w:t>Las organizaciones de trabajadores y empleadores han participado en los talleres hemisféricos de la Asamblea General de la OEA (junio de 2023) y de la RIAL (mayo y noviembre de 2023)</w:t>
            </w:r>
            <w:r w:rsidR="005B4002">
              <w:rPr>
                <w:rFonts w:ascii="Posterama" w:hAnsi="Posterama" w:cs="Posterama"/>
                <w:sz w:val="20"/>
                <w:szCs w:val="20"/>
                <w:lang w:val="es"/>
              </w:rPr>
              <w:t>.</w:t>
            </w:r>
          </w:p>
        </w:tc>
        <w:tc>
          <w:tcPr>
            <w:tcW w:w="3101" w:type="dxa"/>
            <w:gridSpan w:val="3"/>
          </w:tcPr>
          <w:p w14:paraId="636C40CA" w14:textId="67671948" w:rsidR="005C4032" w:rsidRPr="00FD6F80" w:rsidRDefault="00FD6F80" w:rsidP="002B47E2">
            <w:pPr>
              <w:tabs>
                <w:tab w:val="left" w:pos="920"/>
              </w:tabs>
              <w:rPr>
                <w:rFonts w:ascii="Posterama" w:eastAsia="Calibri" w:hAnsi="Posterama" w:cs="Posterama"/>
                <w:sz w:val="20"/>
                <w:szCs w:val="20"/>
              </w:rPr>
            </w:pPr>
            <w:r w:rsidRPr="00FD6F80">
              <w:rPr>
                <w:rFonts w:ascii="Posterama" w:hAnsi="Posterama" w:cs="Posterama"/>
                <w:color w:val="4472C4" w:themeColor="accent1"/>
                <w:sz w:val="20"/>
                <w:szCs w:val="20"/>
                <w:lang w:val="es"/>
              </w:rPr>
              <w:t>Organización Internacional del Trabajo (OIT), Organización Panamericana de la Salud (OPS)</w:t>
            </w:r>
          </w:p>
        </w:tc>
      </w:tr>
      <w:tr w:rsidR="0028601D" w:rsidRPr="00316686" w14:paraId="78EC72CC" w14:textId="77777777" w:rsidTr="002B47E2">
        <w:trPr>
          <w:trHeight w:val="180"/>
          <w:jc w:val="right"/>
        </w:trPr>
        <w:tc>
          <w:tcPr>
            <w:tcW w:w="14256" w:type="dxa"/>
            <w:gridSpan w:val="13"/>
            <w:shd w:val="clear" w:color="auto" w:fill="auto"/>
          </w:tcPr>
          <w:p w14:paraId="54F29289" w14:textId="4DFB34A9" w:rsidR="0028601D" w:rsidRPr="00DE7207" w:rsidRDefault="006854FE" w:rsidP="002B47E2">
            <w:pPr>
              <w:pStyle w:val="NormalWeb"/>
              <w:tabs>
                <w:tab w:val="left" w:pos="68"/>
              </w:tabs>
              <w:spacing w:before="0"/>
              <w:rPr>
                <w:rFonts w:ascii="Posterama" w:hAnsi="Posterama" w:cs="Posterama"/>
                <w:b/>
                <w:bCs/>
                <w:color w:val="4472C4" w:themeColor="accent1"/>
                <w:sz w:val="20"/>
                <w:szCs w:val="20"/>
              </w:rPr>
            </w:pPr>
            <w:r>
              <w:rPr>
                <w:rFonts w:ascii="Posterama" w:eastAsia="Calibri" w:hAnsi="Posterama" w:cs="Posterama"/>
                <w:b/>
                <w:bCs/>
                <w:color w:val="4472C4" w:themeColor="accent1"/>
                <w:kern w:val="24"/>
                <w:sz w:val="20"/>
                <w:szCs w:val="20"/>
              </w:rPr>
              <w:t>Actividades 2023:</w:t>
            </w:r>
            <w:r w:rsidR="0028601D" w:rsidRPr="00DE7207">
              <w:rPr>
                <w:rFonts w:ascii="Posterama" w:eastAsia="Calibri" w:hAnsi="Posterama" w:cs="Posterama"/>
                <w:b/>
                <w:bCs/>
                <w:color w:val="4472C4" w:themeColor="accent1"/>
                <w:kern w:val="24"/>
                <w:sz w:val="20"/>
                <w:szCs w:val="20"/>
              </w:rPr>
              <w:t xml:space="preserve"> </w:t>
            </w:r>
          </w:p>
        </w:tc>
      </w:tr>
      <w:tr w:rsidR="0028601D" w:rsidRPr="00272676" w14:paraId="02B2EC04" w14:textId="77777777" w:rsidTr="002B47E2">
        <w:trPr>
          <w:trHeight w:val="762"/>
          <w:jc w:val="right"/>
        </w:trPr>
        <w:tc>
          <w:tcPr>
            <w:tcW w:w="14256" w:type="dxa"/>
            <w:gridSpan w:val="13"/>
          </w:tcPr>
          <w:p w14:paraId="2ADE8221" w14:textId="77777777" w:rsidR="00272676"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Reunión Virtual de Autoridades de la CIMT (enero de 2023) para monitorear y orientar el Plan de Trabajo de la CIMT 2022-2024 y asegurar que responda al plan estratégico de la OEA.</w:t>
            </w:r>
          </w:p>
          <w:p w14:paraId="3532ED8D" w14:textId="77777777" w:rsidR="00272676"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Reunión de los Grupos de Trabajo de la CIMT (septiembre de 2023), incluyendo una discusión sobre estrategias para mejorar el cumplimiento de la legislación laboral y los principios y derechos fundamentales en el trabajo.</w:t>
            </w:r>
          </w:p>
          <w:p w14:paraId="7DD01D16" w14:textId="3522A79F" w:rsidR="00272676"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 xml:space="preserve">Taller Hemisférico de la RIAL sobre el cumplimiento de la legislación laboral (noviembre de 2023, Washington, D.C.) </w:t>
            </w:r>
          </w:p>
          <w:p w14:paraId="33F8DBE7" w14:textId="61AF2385" w:rsidR="00272676"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 xml:space="preserve">Actualización continua de la Cartera de Programas sobre </w:t>
            </w:r>
            <w:r w:rsidRPr="00272676">
              <w:rPr>
                <w:rFonts w:ascii="Posterama" w:hAnsi="Posterama" w:cs="Posterama"/>
                <w:lang w:val="es"/>
              </w:rPr>
              <w:t xml:space="preserve">Trabajo </w:t>
            </w:r>
            <w:r w:rsidRPr="00272676">
              <w:rPr>
                <w:rFonts w:ascii="Posterama" w:hAnsi="Posterama" w:cs="Posterama"/>
                <w:sz w:val="20"/>
                <w:szCs w:val="20"/>
                <w:lang w:val="es"/>
              </w:rPr>
              <w:t>y Empleo</w:t>
            </w:r>
            <w:r w:rsidRPr="00272676">
              <w:rPr>
                <w:rFonts w:ascii="Posterama" w:hAnsi="Posterama" w:cs="Posterama"/>
                <w:lang w:val="es"/>
              </w:rPr>
              <w:t xml:space="preserve"> de </w:t>
            </w:r>
            <w:r w:rsidRPr="00272676">
              <w:rPr>
                <w:rFonts w:ascii="Posterama" w:hAnsi="Posterama" w:cs="Posterama"/>
                <w:sz w:val="20"/>
                <w:szCs w:val="20"/>
                <w:lang w:val="es"/>
              </w:rPr>
              <w:t>todos los Ministerios de Trabajo de la región.</w:t>
            </w:r>
          </w:p>
          <w:p w14:paraId="6D18F55F" w14:textId="68F1CC39" w:rsidR="00272676"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Lanza</w:t>
            </w:r>
            <w:r>
              <w:rPr>
                <w:rFonts w:ascii="Posterama" w:hAnsi="Posterama" w:cs="Posterama"/>
                <w:sz w:val="20"/>
                <w:szCs w:val="20"/>
                <w:lang w:val="es"/>
              </w:rPr>
              <w:t>miento de</w:t>
            </w:r>
            <w:r w:rsidRPr="00272676">
              <w:rPr>
                <w:rFonts w:ascii="Posterama" w:hAnsi="Posterama" w:cs="Posterama"/>
                <w:sz w:val="20"/>
                <w:szCs w:val="20"/>
                <w:lang w:val="es"/>
              </w:rPr>
              <w:t xml:space="preserve"> la 16ª Convocatoria RIAL para la cooperación bilateral y emprender 5 actividades de cooperación bilateral entre los Ministerios de Trabajo.</w:t>
            </w:r>
          </w:p>
          <w:p w14:paraId="21FD04EE" w14:textId="718A3026" w:rsidR="007D103E" w:rsidRPr="00272676" w:rsidRDefault="00272676" w:rsidP="00773844">
            <w:pPr>
              <w:pStyle w:val="ListParagraph"/>
              <w:numPr>
                <w:ilvl w:val="0"/>
                <w:numId w:val="41"/>
              </w:numPr>
              <w:tabs>
                <w:tab w:val="clear" w:pos="720"/>
              </w:tabs>
              <w:ind w:left="250" w:hanging="250"/>
              <w:rPr>
                <w:rFonts w:ascii="Posterama" w:hAnsi="Posterama" w:cs="Posterama"/>
                <w:sz w:val="20"/>
                <w:szCs w:val="20"/>
              </w:rPr>
            </w:pPr>
            <w:r w:rsidRPr="00272676">
              <w:rPr>
                <w:rFonts w:ascii="Posterama" w:hAnsi="Posterama" w:cs="Posterama"/>
                <w:sz w:val="20"/>
                <w:szCs w:val="20"/>
                <w:lang w:val="es"/>
              </w:rPr>
              <w:t>Publicar al menos 20 boletines de RIAL con actualizaciones sobre el cumplimiento de la legislación laboral y el diálogo social institucionalizado</w:t>
            </w:r>
          </w:p>
        </w:tc>
      </w:tr>
      <w:tr w:rsidR="0028601D" w:rsidRPr="00316686" w14:paraId="3D17F032" w14:textId="77777777" w:rsidTr="002B47E2">
        <w:tblPrEx>
          <w:jc w:val="left"/>
        </w:tblPrEx>
        <w:trPr>
          <w:trHeight w:val="252"/>
        </w:trPr>
        <w:tc>
          <w:tcPr>
            <w:tcW w:w="14256" w:type="dxa"/>
            <w:gridSpan w:val="13"/>
            <w:shd w:val="clear" w:color="auto" w:fill="auto"/>
          </w:tcPr>
          <w:p w14:paraId="5D1300F0" w14:textId="0E8878B9" w:rsidR="0028601D" w:rsidRPr="00316686" w:rsidRDefault="00A40347" w:rsidP="002B47E2">
            <w:pPr>
              <w:pStyle w:val="NormalWeb"/>
              <w:tabs>
                <w:tab w:val="left" w:pos="68"/>
              </w:tabs>
              <w:spacing w:before="0" w:beforeAutospacing="0"/>
              <w:jc w:val="center"/>
              <w:rPr>
                <w:rFonts w:ascii="Posterama" w:hAnsi="Posterama" w:cs="Posterama"/>
                <w:b/>
                <w:color w:val="000000" w:themeColor="text1"/>
                <w:sz w:val="28"/>
                <w:szCs w:val="28"/>
              </w:rPr>
            </w:pPr>
            <w:r w:rsidRPr="00272676">
              <w:lastRenderedPageBreak/>
              <w:br w:type="page"/>
            </w:r>
            <w:r w:rsidR="00197AEF" w:rsidRPr="00391649">
              <w:rPr>
                <w:rFonts w:ascii="Posterama" w:eastAsia="+mn-ea" w:hAnsi="Posterama" w:cs="Posterama"/>
                <w:b/>
                <w:bCs/>
                <w:color w:val="000000" w:themeColor="text1"/>
                <w:kern w:val="24"/>
              </w:rPr>
              <w:t>Área</w:t>
            </w:r>
            <w:r w:rsidR="0028601D" w:rsidRPr="00391649">
              <w:rPr>
                <w:rFonts w:ascii="Posterama" w:eastAsia="+mn-ea" w:hAnsi="Posterama" w:cs="Posterama"/>
                <w:b/>
                <w:bCs/>
                <w:color w:val="000000" w:themeColor="text1"/>
                <w:kern w:val="24"/>
              </w:rPr>
              <w:t xml:space="preserve">: </w:t>
            </w:r>
            <w:r w:rsidR="0028601D" w:rsidRPr="00391649">
              <w:rPr>
                <w:rFonts w:ascii="Posterama" w:hAnsi="Posterama" w:cs="Posterama"/>
                <w:b/>
                <w:bCs/>
              </w:rPr>
              <w:t xml:space="preserve"> </w:t>
            </w:r>
            <w:r w:rsidR="007D127A">
              <w:rPr>
                <w:rFonts w:ascii="Posterama" w:hAnsi="Posterama" w:cs="Posterama"/>
                <w:b/>
                <w:bCs/>
              </w:rPr>
              <w:t>Trabajo y Empleo</w:t>
            </w:r>
          </w:p>
        </w:tc>
      </w:tr>
      <w:tr w:rsidR="0028601D" w:rsidRPr="007D127A" w14:paraId="2C7EE8E3" w14:textId="77777777" w:rsidTr="002B47E2">
        <w:tblPrEx>
          <w:jc w:val="left"/>
        </w:tblPrEx>
        <w:trPr>
          <w:trHeight w:val="195"/>
        </w:trPr>
        <w:tc>
          <w:tcPr>
            <w:tcW w:w="14256" w:type="dxa"/>
            <w:gridSpan w:val="13"/>
          </w:tcPr>
          <w:p w14:paraId="5A66956A" w14:textId="41B50D1E" w:rsidR="0028601D" w:rsidRPr="007D127A" w:rsidRDefault="00E644C9" w:rsidP="002B47E2">
            <w:pPr>
              <w:pStyle w:val="NormalWeb"/>
              <w:tabs>
                <w:tab w:val="left" w:pos="68"/>
              </w:tabs>
              <w:spacing w:before="0" w:beforeAutospacing="0"/>
              <w:rPr>
                <w:rFonts w:ascii="Posterama" w:hAnsi="Posterama" w:cs="Posterama"/>
                <w:b/>
                <w:bCs/>
                <w:color w:val="595959" w:themeColor="text1" w:themeTint="A6"/>
                <w:sz w:val="20"/>
                <w:szCs w:val="20"/>
              </w:rPr>
            </w:pPr>
            <w:r w:rsidRPr="00E644C9">
              <w:rPr>
                <w:rFonts w:ascii="Posterama" w:hAnsi="Posterama" w:cs="Posterama"/>
                <w:b/>
                <w:bCs/>
                <w:sz w:val="20"/>
                <w:szCs w:val="20"/>
              </w:rPr>
              <w:t>Línea</w:t>
            </w:r>
            <w:r w:rsidR="000A688A" w:rsidRPr="00E644C9">
              <w:rPr>
                <w:rFonts w:ascii="Posterama" w:hAnsi="Posterama" w:cs="Posterama"/>
                <w:b/>
                <w:bCs/>
                <w:sz w:val="20"/>
                <w:szCs w:val="20"/>
              </w:rPr>
              <w:t xml:space="preserve"> </w:t>
            </w:r>
            <w:r w:rsidRPr="00E644C9">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28601D" w:rsidRPr="00DD00B5">
              <w:rPr>
                <w:rFonts w:ascii="Posterama" w:hAnsi="Posterama" w:cs="Posterama"/>
                <w:b/>
                <w:bCs/>
                <w:sz w:val="20"/>
                <w:szCs w:val="20"/>
              </w:rPr>
              <w:t xml:space="preserve"> </w:t>
            </w:r>
            <w:r w:rsidR="00952280" w:rsidRPr="00DD00B5">
              <w:rPr>
                <w:rFonts w:ascii="Posterama" w:hAnsi="Posterama" w:cs="Posterama"/>
                <w:b/>
                <w:bCs/>
                <w:sz w:val="20"/>
                <w:szCs w:val="20"/>
              </w:rPr>
              <w:t xml:space="preserve">4. </w:t>
            </w:r>
            <w:r w:rsidR="007D127A" w:rsidRPr="007D127A">
              <w:rPr>
                <w:rFonts w:ascii="Posterama" w:hAnsi="Posterama" w:cs="Posterama"/>
                <w:b/>
                <w:bCs/>
                <w:sz w:val="20"/>
                <w:szCs w:val="20"/>
              </w:rPr>
              <w:t>Promover el trabajo decente, digno y productivo para todos</w:t>
            </w:r>
          </w:p>
        </w:tc>
      </w:tr>
      <w:tr w:rsidR="0028601D" w:rsidRPr="005B4002" w14:paraId="279DBFEB" w14:textId="77777777" w:rsidTr="002B47E2">
        <w:tblPrEx>
          <w:jc w:val="left"/>
        </w:tblPrEx>
        <w:trPr>
          <w:trHeight w:val="350"/>
        </w:trPr>
        <w:tc>
          <w:tcPr>
            <w:tcW w:w="14256" w:type="dxa"/>
            <w:gridSpan w:val="13"/>
          </w:tcPr>
          <w:p w14:paraId="1BB91D17" w14:textId="3327E1E2" w:rsidR="0028601D" w:rsidRPr="005B4002" w:rsidRDefault="000A688A" w:rsidP="002B47E2">
            <w:pPr>
              <w:tabs>
                <w:tab w:val="left" w:pos="1390"/>
              </w:tabs>
              <w:rPr>
                <w:rFonts w:ascii="Posterama" w:hAnsi="Posterama" w:cs="Posterama"/>
                <w:sz w:val="20"/>
                <w:szCs w:val="20"/>
              </w:rPr>
            </w:pPr>
            <w:r w:rsidRPr="00DD00B5">
              <w:rPr>
                <w:rFonts w:ascii="Posterama" w:hAnsi="Posterama" w:cs="Posterama"/>
                <w:b/>
                <w:bCs/>
                <w:sz w:val="20"/>
                <w:szCs w:val="20"/>
              </w:rPr>
              <w:t>Objetivo:</w:t>
            </w:r>
            <w:r w:rsidR="0028601D" w:rsidRPr="00DD00B5">
              <w:rPr>
                <w:rFonts w:ascii="Posterama" w:hAnsi="Posterama" w:cs="Posterama"/>
                <w:sz w:val="20"/>
                <w:szCs w:val="20"/>
              </w:rPr>
              <w:t xml:space="preserve"> </w:t>
            </w:r>
            <w:r w:rsidR="006F674C" w:rsidRPr="00DD00B5">
              <w:rPr>
                <w:rFonts w:ascii="Posterama" w:hAnsi="Posterama" w:cs="Posterama"/>
                <w:sz w:val="20"/>
                <w:szCs w:val="20"/>
              </w:rPr>
              <w:t>4.2.</w:t>
            </w:r>
            <w:r w:rsidR="3773A35B" w:rsidRPr="00DD00B5">
              <w:rPr>
                <w:rFonts w:ascii="Posterama" w:hAnsi="Posterama" w:cs="Posterama"/>
                <w:sz w:val="20"/>
                <w:szCs w:val="20"/>
              </w:rPr>
              <w:t xml:space="preserve"> </w:t>
            </w:r>
            <w:r w:rsidR="005B4002" w:rsidRPr="005B4002">
              <w:rPr>
                <w:rFonts w:ascii="Posterama" w:hAnsi="Posterama" w:cs="Posterama"/>
                <w:sz w:val="20"/>
                <w:szCs w:val="20"/>
                <w:lang w:val="es"/>
              </w:rPr>
              <w:t xml:space="preserve">Aumentar la cooperación entre los Estados Miembros y promover el fortalecimiento institucional para abordar temas emergentes o prioritarios para los mercados laborales en la recuperación </w:t>
            </w:r>
            <w:r w:rsidR="00E644C9" w:rsidRPr="005B4002">
              <w:rPr>
                <w:rFonts w:ascii="Posterama" w:hAnsi="Posterama" w:cs="Posterama"/>
                <w:sz w:val="20"/>
                <w:szCs w:val="20"/>
                <w:lang w:val="es"/>
              </w:rPr>
              <w:t>postpandemia</w:t>
            </w:r>
            <w:r w:rsidR="005B4002" w:rsidRPr="005B4002">
              <w:rPr>
                <w:rFonts w:ascii="Posterama" w:hAnsi="Posterama" w:cs="Posterama"/>
                <w:sz w:val="20"/>
                <w:szCs w:val="20"/>
                <w:lang w:val="es"/>
              </w:rPr>
              <w:t>, como el teletrabajo y las nuevas formas de empleo, la igualdad de género, la inclusión laboral de poblaciones vulnerables, la informalidad y la coordinación entre educación y empleo.</w:t>
            </w:r>
            <w:r w:rsidR="005B4002" w:rsidRPr="003E5AB1">
              <w:rPr>
                <w:sz w:val="20"/>
                <w:szCs w:val="20"/>
                <w:lang w:val="es"/>
              </w:rPr>
              <w:t xml:space="preserve"> </w:t>
            </w:r>
          </w:p>
        </w:tc>
      </w:tr>
      <w:tr w:rsidR="47B0888B" w:rsidRPr="005B4002" w14:paraId="4A9B4169" w14:textId="77777777" w:rsidTr="002B47E2">
        <w:tblPrEx>
          <w:jc w:val="left"/>
        </w:tblPrEx>
        <w:trPr>
          <w:trHeight w:val="350"/>
        </w:trPr>
        <w:tc>
          <w:tcPr>
            <w:tcW w:w="14256" w:type="dxa"/>
            <w:gridSpan w:val="13"/>
          </w:tcPr>
          <w:p w14:paraId="098872E0" w14:textId="7468674F" w:rsidR="2AFAA188" w:rsidRPr="005B4002" w:rsidRDefault="005B4002" w:rsidP="002B47E2">
            <w:pPr>
              <w:rPr>
                <w:rFonts w:ascii="Posterama" w:hAnsi="Posterama" w:cs="Posterama"/>
                <w:b/>
                <w:bCs/>
                <w:color w:val="4472C4" w:themeColor="accent1"/>
                <w:sz w:val="20"/>
                <w:szCs w:val="20"/>
              </w:rPr>
            </w:pPr>
            <w:r w:rsidRPr="005B4002">
              <w:rPr>
                <w:rFonts w:ascii="Posterama" w:hAnsi="Posterama" w:cs="Posterama"/>
                <w:b/>
                <w:bCs/>
                <w:sz w:val="20"/>
                <w:szCs w:val="20"/>
              </w:rPr>
              <w:t>Áreas</w:t>
            </w:r>
            <w:r w:rsidR="2AFAA188" w:rsidRPr="005B4002">
              <w:rPr>
                <w:rFonts w:ascii="Posterama" w:hAnsi="Posterama" w:cs="Posterama"/>
                <w:b/>
                <w:bCs/>
                <w:sz w:val="20"/>
                <w:szCs w:val="20"/>
              </w:rPr>
              <w:t xml:space="preserve">: </w:t>
            </w:r>
            <w:r w:rsidRPr="005B4002">
              <w:rPr>
                <w:rFonts w:ascii="Posterama" w:hAnsi="Posterama" w:cs="Posterama"/>
                <w:b/>
                <w:bCs/>
                <w:color w:val="4472C4" w:themeColor="accent1"/>
                <w:sz w:val="20"/>
                <w:szCs w:val="20"/>
                <w:lang w:val="es"/>
              </w:rPr>
              <w:t>Igualdad de género en el mercado laboral; informalidad; políticas de empleo; formación profesional; capacitación, recapacitación; teletrabajo; Nuevas formas de empleo</w:t>
            </w:r>
          </w:p>
        </w:tc>
      </w:tr>
      <w:tr w:rsidR="0028601D" w:rsidRPr="00D0095F" w14:paraId="24494259" w14:textId="77777777" w:rsidTr="004F6C9B">
        <w:tblPrEx>
          <w:jc w:val="left"/>
        </w:tblPrEx>
        <w:trPr>
          <w:trHeight w:val="339"/>
        </w:trPr>
        <w:tc>
          <w:tcPr>
            <w:tcW w:w="2425" w:type="dxa"/>
          </w:tcPr>
          <w:p w14:paraId="525E7BFE" w14:textId="4E6DC9B1" w:rsidR="0028601D" w:rsidRPr="00D0095F" w:rsidRDefault="00F35AB5" w:rsidP="002B47E2">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4410" w:type="dxa"/>
            <w:gridSpan w:val="6"/>
          </w:tcPr>
          <w:p w14:paraId="0DC78DBA" w14:textId="167EFD45" w:rsidR="0028601D" w:rsidRPr="00D0095F" w:rsidRDefault="000A688A" w:rsidP="002B47E2">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Pr>
                <w:rFonts w:ascii="Posterama" w:hAnsi="Posterama" w:cs="Posterama"/>
                <w:b/>
                <w:bCs/>
                <w:color w:val="4472C4" w:themeColor="accent1"/>
                <w:sz w:val="20"/>
                <w:szCs w:val="20"/>
              </w:rPr>
              <w:t>Resultados Esperados:</w:t>
            </w:r>
          </w:p>
        </w:tc>
        <w:tc>
          <w:tcPr>
            <w:tcW w:w="5670" w:type="dxa"/>
            <w:gridSpan w:val="5"/>
          </w:tcPr>
          <w:p w14:paraId="3B94D2DD" w14:textId="1B51DD6E" w:rsidR="0028601D" w:rsidRPr="00D0095F" w:rsidRDefault="001C4F8A" w:rsidP="002B47E2">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1751" w:type="dxa"/>
          </w:tcPr>
          <w:p w14:paraId="576A4E43" w14:textId="37873DA1" w:rsidR="0028601D" w:rsidRPr="00D0095F" w:rsidRDefault="006854FE"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5B4002" w14:paraId="48AF1664" w14:textId="77777777" w:rsidTr="004F6C9B">
        <w:tblPrEx>
          <w:jc w:val="left"/>
        </w:tblPrEx>
        <w:trPr>
          <w:trHeight w:val="4499"/>
        </w:trPr>
        <w:tc>
          <w:tcPr>
            <w:tcW w:w="2425" w:type="dxa"/>
            <w:shd w:val="clear" w:color="auto" w:fill="auto"/>
          </w:tcPr>
          <w:p w14:paraId="75A9DA9E" w14:textId="77777777" w:rsidR="005B4002" w:rsidRPr="005B4002" w:rsidRDefault="005B4002" w:rsidP="00773844">
            <w:pPr>
              <w:pStyle w:val="ListParagraph"/>
              <w:numPr>
                <w:ilvl w:val="0"/>
                <w:numId w:val="42"/>
              </w:numPr>
              <w:tabs>
                <w:tab w:val="clear" w:pos="720"/>
                <w:tab w:val="num" w:pos="160"/>
              </w:tabs>
              <w:spacing w:after="84" w:line="216" w:lineRule="auto"/>
              <w:ind w:left="160" w:hanging="180"/>
              <w:rPr>
                <w:rFonts w:ascii="Posterama" w:eastAsia="Calibri" w:hAnsi="Posterama" w:cs="Posterama"/>
                <w:color w:val="000000" w:themeColor="text1"/>
                <w:sz w:val="20"/>
                <w:szCs w:val="20"/>
              </w:rPr>
            </w:pPr>
            <w:r w:rsidRPr="005B4002">
              <w:rPr>
                <w:rFonts w:ascii="Posterama" w:hAnsi="Posterama" w:cs="Posterama"/>
                <w:color w:val="000000" w:themeColor="text1"/>
                <w:sz w:val="20"/>
                <w:szCs w:val="20"/>
                <w:lang w:val="es"/>
              </w:rPr>
              <w:t>Red Interamericana para la Administración del Trabajo (RIAL)</w:t>
            </w:r>
          </w:p>
          <w:p w14:paraId="1034E12D" w14:textId="7122B2EB" w:rsidR="005B4002" w:rsidRPr="005B4002" w:rsidRDefault="005B4002" w:rsidP="00773844">
            <w:pPr>
              <w:pStyle w:val="ListParagraph"/>
              <w:numPr>
                <w:ilvl w:val="0"/>
                <w:numId w:val="42"/>
              </w:numPr>
              <w:tabs>
                <w:tab w:val="clear" w:pos="720"/>
                <w:tab w:val="num" w:pos="160"/>
              </w:tabs>
              <w:spacing w:after="84" w:line="216" w:lineRule="auto"/>
              <w:ind w:left="160" w:hanging="180"/>
              <w:rPr>
                <w:rFonts w:ascii="Posterama" w:eastAsia="Calibri" w:hAnsi="Posterama" w:cs="Posterama"/>
                <w:color w:val="000000" w:themeColor="text1"/>
                <w:sz w:val="20"/>
                <w:szCs w:val="20"/>
                <w:lang w:val="en-US"/>
              </w:rPr>
            </w:pPr>
            <w:r w:rsidRPr="005B4002">
              <w:rPr>
                <w:rFonts w:ascii="Posterama" w:hAnsi="Posterama" w:cs="Posterama"/>
                <w:color w:val="000000" w:themeColor="text1"/>
                <w:sz w:val="20"/>
                <w:szCs w:val="20"/>
                <w:lang w:val="es"/>
              </w:rPr>
              <w:t>Conferencia Interamericana de ministros de Trabajo (CIMT)</w:t>
            </w:r>
          </w:p>
          <w:p w14:paraId="57AF45E6" w14:textId="77777777" w:rsidR="005B4002" w:rsidRPr="005B4002" w:rsidRDefault="005B4002" w:rsidP="00773844">
            <w:pPr>
              <w:pStyle w:val="ListParagraph"/>
              <w:numPr>
                <w:ilvl w:val="0"/>
                <w:numId w:val="42"/>
              </w:numPr>
              <w:tabs>
                <w:tab w:val="clear" w:pos="720"/>
                <w:tab w:val="num" w:pos="160"/>
              </w:tabs>
              <w:spacing w:after="84" w:line="216" w:lineRule="auto"/>
              <w:ind w:left="160" w:hanging="180"/>
              <w:rPr>
                <w:rFonts w:ascii="Posterama" w:eastAsia="Calibri" w:hAnsi="Posterama" w:cs="Posterama"/>
                <w:color w:val="000000" w:themeColor="text1"/>
                <w:sz w:val="20"/>
                <w:szCs w:val="20"/>
              </w:rPr>
            </w:pPr>
            <w:r w:rsidRPr="005B4002">
              <w:rPr>
                <w:rFonts w:ascii="Posterama" w:hAnsi="Posterama" w:cs="Posterama"/>
                <w:color w:val="000000" w:themeColor="text1"/>
                <w:sz w:val="20"/>
                <w:szCs w:val="20"/>
                <w:lang w:val="es"/>
              </w:rPr>
              <w:t xml:space="preserve">Comisión Empresarial Técnica Asesora en Asuntos Laborales (CEATAL) </w:t>
            </w:r>
          </w:p>
          <w:p w14:paraId="29831A4A" w14:textId="7A197E7D" w:rsidR="005C4032" w:rsidRPr="005B4002" w:rsidRDefault="005B4002" w:rsidP="00773844">
            <w:pPr>
              <w:pStyle w:val="ListParagraph"/>
              <w:numPr>
                <w:ilvl w:val="0"/>
                <w:numId w:val="42"/>
              </w:numPr>
              <w:tabs>
                <w:tab w:val="clear" w:pos="720"/>
                <w:tab w:val="num" w:pos="160"/>
              </w:tabs>
              <w:spacing w:after="84" w:line="216" w:lineRule="auto"/>
              <w:ind w:left="160" w:hanging="180"/>
              <w:rPr>
                <w:rFonts w:ascii="Posterama" w:hAnsi="Posterama" w:cs="Posterama"/>
                <w:color w:val="000000" w:themeColor="text1"/>
                <w:sz w:val="20"/>
                <w:szCs w:val="20"/>
              </w:rPr>
            </w:pPr>
            <w:r w:rsidRPr="005B4002">
              <w:rPr>
                <w:rFonts w:ascii="Posterama" w:hAnsi="Posterama" w:cs="Posterama"/>
                <w:color w:val="000000" w:themeColor="text1"/>
                <w:sz w:val="20"/>
                <w:szCs w:val="20"/>
                <w:lang w:val="es"/>
              </w:rPr>
              <w:t>Consejo Sindical de Asesoramiento Técnico (COSATE)</w:t>
            </w:r>
          </w:p>
        </w:tc>
        <w:tc>
          <w:tcPr>
            <w:tcW w:w="4410" w:type="dxa"/>
            <w:gridSpan w:val="6"/>
            <w:shd w:val="clear" w:color="auto" w:fill="auto"/>
          </w:tcPr>
          <w:p w14:paraId="22B77B04" w14:textId="77777777" w:rsidR="005B4002" w:rsidRPr="005B4002" w:rsidRDefault="005B4002" w:rsidP="00773844">
            <w:pPr>
              <w:pStyle w:val="NormalWeb"/>
              <w:numPr>
                <w:ilvl w:val="0"/>
                <w:numId w:val="42"/>
              </w:numPr>
              <w:tabs>
                <w:tab w:val="clear" w:pos="720"/>
                <w:tab w:val="num" w:pos="240"/>
              </w:tabs>
              <w:spacing w:line="216" w:lineRule="auto"/>
              <w:ind w:left="150" w:right="90" w:hanging="180"/>
              <w:rPr>
                <w:rFonts w:ascii="Posterama" w:eastAsiaTheme="minorEastAsia" w:hAnsi="Posterama" w:cs="Posterama"/>
                <w:color w:val="4472C4" w:themeColor="accent1"/>
                <w:sz w:val="20"/>
                <w:szCs w:val="20"/>
              </w:rPr>
            </w:pPr>
            <w:r w:rsidRPr="005B4002">
              <w:rPr>
                <w:rFonts w:ascii="Posterama" w:hAnsi="Posterama" w:cs="Posterama"/>
                <w:color w:val="4472C4" w:themeColor="accent1"/>
                <w:sz w:val="20"/>
                <w:szCs w:val="20"/>
                <w:lang w:val="es"/>
              </w:rPr>
              <w:t>Mayor conocimiento y mayor capacidad de los Ministerios de Trabajo, los trabajadores y las organizaciones de empleadores para avanzar hacia la igualdad de género y la inclusión de las poblaciones vulnerables en el mercado laboral y abordar los problemas emergentes o prioritarios del mercado laboral en la recuperación posterior a la pandemia, como el teletrabajo, el trabajo en plataformas digitales y la informalidad.</w:t>
            </w:r>
          </w:p>
          <w:p w14:paraId="25944713" w14:textId="73F7043E" w:rsidR="005C4032" w:rsidRPr="005B4002" w:rsidRDefault="005B4002" w:rsidP="00773844">
            <w:pPr>
              <w:pStyle w:val="NormalWeb"/>
              <w:numPr>
                <w:ilvl w:val="0"/>
                <w:numId w:val="42"/>
              </w:numPr>
              <w:tabs>
                <w:tab w:val="clear" w:pos="720"/>
                <w:tab w:val="num" w:pos="150"/>
              </w:tabs>
              <w:spacing w:line="216" w:lineRule="auto"/>
              <w:ind w:left="150" w:right="90" w:hanging="240"/>
              <w:rPr>
                <w:rFonts w:ascii="Posterama" w:eastAsiaTheme="minorEastAsia" w:hAnsi="Posterama" w:cs="Posterama"/>
                <w:color w:val="4472C4" w:themeColor="accent1"/>
                <w:sz w:val="20"/>
                <w:szCs w:val="20"/>
              </w:rPr>
            </w:pPr>
            <w:r w:rsidRPr="005B4002">
              <w:rPr>
                <w:rFonts w:ascii="Posterama" w:hAnsi="Posterama" w:cs="Posterama"/>
                <w:color w:val="4472C4" w:themeColor="accent1"/>
                <w:sz w:val="20"/>
                <w:szCs w:val="20"/>
                <w:lang w:val="es"/>
              </w:rPr>
              <w:t>Mayor conocimiento y capacidad de los Ministerios de Trabajo y Educación para fortalecer los sistemas de educación y capacitación profesional para desarrollar habilidades para el futuro y responder a las necesidades emergentes del mercado laboral.</w:t>
            </w:r>
          </w:p>
        </w:tc>
        <w:tc>
          <w:tcPr>
            <w:tcW w:w="5670" w:type="dxa"/>
            <w:gridSpan w:val="5"/>
          </w:tcPr>
          <w:p w14:paraId="791AF14A" w14:textId="77777777" w:rsidR="005B4002" w:rsidRPr="005B4002" w:rsidRDefault="005B4002" w:rsidP="00773844">
            <w:pPr>
              <w:pStyle w:val="NormalWeb"/>
              <w:numPr>
                <w:ilvl w:val="0"/>
                <w:numId w:val="42"/>
              </w:numPr>
              <w:tabs>
                <w:tab w:val="clear" w:pos="720"/>
                <w:tab w:val="left" w:pos="250"/>
              </w:tabs>
              <w:spacing w:line="216" w:lineRule="auto"/>
              <w:ind w:left="70" w:right="90" w:hanging="90"/>
              <w:rPr>
                <w:rFonts w:ascii="Posterama" w:eastAsiaTheme="minorEastAsia" w:hAnsi="Posterama" w:cs="Posterama"/>
                <w:sz w:val="20"/>
                <w:szCs w:val="20"/>
              </w:rPr>
            </w:pPr>
            <w:r w:rsidRPr="005B4002">
              <w:rPr>
                <w:rFonts w:ascii="Posterama" w:hAnsi="Posterama" w:cs="Posterama"/>
                <w:sz w:val="20"/>
                <w:szCs w:val="20"/>
                <w:lang w:val="es"/>
              </w:rPr>
              <w:t xml:space="preserve">Los Ministerios de Trabajo y Educación de al menos 15 estados miembros han participado en actividades de colaboración para mejorar la coordinación entre educación y trabajo. </w:t>
            </w:r>
          </w:p>
          <w:p w14:paraId="19A7ACEE" w14:textId="77777777" w:rsidR="005B4002" w:rsidRPr="005B4002" w:rsidRDefault="005B4002" w:rsidP="00773844">
            <w:pPr>
              <w:pStyle w:val="NormalWeb"/>
              <w:numPr>
                <w:ilvl w:val="0"/>
                <w:numId w:val="42"/>
              </w:numPr>
              <w:tabs>
                <w:tab w:val="clear" w:pos="720"/>
                <w:tab w:val="left" w:pos="160"/>
              </w:tabs>
              <w:spacing w:line="216" w:lineRule="auto"/>
              <w:ind w:left="70" w:right="90" w:hanging="90"/>
              <w:rPr>
                <w:rFonts w:ascii="Posterama" w:eastAsiaTheme="minorEastAsia" w:hAnsi="Posterama" w:cs="Posterama"/>
                <w:sz w:val="20"/>
                <w:szCs w:val="20"/>
              </w:rPr>
            </w:pPr>
            <w:r w:rsidRPr="005B4002">
              <w:rPr>
                <w:rFonts w:ascii="Posterama" w:hAnsi="Posterama" w:cs="Posterama"/>
                <w:sz w:val="20"/>
                <w:szCs w:val="20"/>
                <w:lang w:val="es"/>
              </w:rPr>
              <w:t xml:space="preserve">Todos los Estados Miembros han recibido información actualizada y periódica a través de la RIAL sobre sistemas de formación profesional, tendencias en coordinación educación-trabajo, igualdad de género, inclusión laboral, nuevas formas de empleo y teletrabajo, entre otros temas prioritarios y emergentes. </w:t>
            </w:r>
          </w:p>
          <w:p w14:paraId="50A1E27A" w14:textId="77777777" w:rsidR="005B4002" w:rsidRPr="005B4002" w:rsidRDefault="005B4002" w:rsidP="00773844">
            <w:pPr>
              <w:pStyle w:val="NormalWeb"/>
              <w:numPr>
                <w:ilvl w:val="0"/>
                <w:numId w:val="42"/>
              </w:numPr>
              <w:tabs>
                <w:tab w:val="clear" w:pos="720"/>
                <w:tab w:val="left" w:pos="160"/>
              </w:tabs>
              <w:spacing w:line="216" w:lineRule="auto"/>
              <w:ind w:left="70" w:right="90" w:hanging="90"/>
              <w:rPr>
                <w:rFonts w:ascii="Posterama" w:eastAsiaTheme="minorEastAsia" w:hAnsi="Posterama" w:cs="Posterama"/>
                <w:sz w:val="20"/>
                <w:szCs w:val="20"/>
              </w:rPr>
            </w:pPr>
            <w:r w:rsidRPr="005B4002">
              <w:rPr>
                <w:rFonts w:ascii="Posterama" w:hAnsi="Posterama" w:cs="Posterama"/>
                <w:sz w:val="20"/>
                <w:szCs w:val="20"/>
                <w:lang w:val="es"/>
              </w:rPr>
              <w:t>Los ministerios de trabajo de al menos 18 estados miembros han participado en actividades de cooperación técnica para lograr la incorporación de la perspectiva de género en las administraciones laborales para avanzar hacia la igualdad de género en el mercado laboral.</w:t>
            </w:r>
          </w:p>
          <w:p w14:paraId="4477749A" w14:textId="523FD8CE" w:rsidR="005C4032" w:rsidRPr="005B4002" w:rsidRDefault="005B4002" w:rsidP="00773844">
            <w:pPr>
              <w:pStyle w:val="NormalWeb"/>
              <w:numPr>
                <w:ilvl w:val="0"/>
                <w:numId w:val="42"/>
              </w:numPr>
              <w:tabs>
                <w:tab w:val="clear" w:pos="720"/>
                <w:tab w:val="left" w:pos="70"/>
                <w:tab w:val="left" w:pos="160"/>
                <w:tab w:val="left" w:pos="1510"/>
              </w:tabs>
              <w:spacing w:line="216" w:lineRule="auto"/>
              <w:ind w:left="70" w:right="90" w:hanging="70"/>
              <w:rPr>
                <w:rFonts w:ascii="Posterama" w:eastAsiaTheme="minorEastAsia" w:hAnsi="Posterama" w:cs="Posterama"/>
                <w:color w:val="4472C4" w:themeColor="accent1"/>
                <w:sz w:val="20"/>
                <w:szCs w:val="20"/>
              </w:rPr>
            </w:pPr>
            <w:r w:rsidRPr="005B4002">
              <w:rPr>
                <w:rFonts w:ascii="Posterama" w:hAnsi="Posterama" w:cs="Posterama"/>
                <w:sz w:val="20"/>
                <w:szCs w:val="20"/>
                <w:lang w:val="es"/>
              </w:rPr>
              <w:t>Un documento con recomendaciones para mejorar la coordinación entre educación y trabajo producido</w:t>
            </w:r>
          </w:p>
        </w:tc>
        <w:tc>
          <w:tcPr>
            <w:tcW w:w="1751" w:type="dxa"/>
          </w:tcPr>
          <w:p w14:paraId="35C10379" w14:textId="62138BBC" w:rsidR="005C4032" w:rsidRPr="005B4002" w:rsidRDefault="005B4002" w:rsidP="002B47E2">
            <w:pPr>
              <w:tabs>
                <w:tab w:val="left" w:pos="920"/>
              </w:tabs>
              <w:rPr>
                <w:rFonts w:ascii="Posterama" w:eastAsiaTheme="minorEastAsia" w:hAnsi="Posterama" w:cs="Posterama"/>
                <w:b/>
                <w:color w:val="4472C4" w:themeColor="accent1"/>
                <w:sz w:val="20"/>
                <w:szCs w:val="20"/>
              </w:rPr>
            </w:pPr>
            <w:r w:rsidRPr="005B4002">
              <w:rPr>
                <w:rFonts w:ascii="Posterama" w:hAnsi="Posterama" w:cs="Posterama"/>
                <w:color w:val="4472C4" w:themeColor="accent1"/>
                <w:sz w:val="20"/>
                <w:szCs w:val="20"/>
                <w:lang w:val="es"/>
              </w:rPr>
              <w:t>Organización Internacional del Trabajo (OIT), Organización Panamericana de la Salud (OPS), UNESCO, Banco Interamericano de Desarrollo</w:t>
            </w:r>
          </w:p>
        </w:tc>
      </w:tr>
      <w:tr w:rsidR="0028601D" w:rsidRPr="00D0095F" w14:paraId="4C341B35" w14:textId="77777777" w:rsidTr="002B47E2">
        <w:tblPrEx>
          <w:jc w:val="left"/>
        </w:tblPrEx>
        <w:trPr>
          <w:trHeight w:val="180"/>
        </w:trPr>
        <w:tc>
          <w:tcPr>
            <w:tcW w:w="14256" w:type="dxa"/>
            <w:gridSpan w:val="13"/>
            <w:shd w:val="clear" w:color="auto" w:fill="auto"/>
          </w:tcPr>
          <w:p w14:paraId="627C0E0E" w14:textId="1F6A0F27" w:rsidR="0028601D" w:rsidRPr="00D0095F" w:rsidRDefault="006854FE" w:rsidP="002B47E2">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28601D" w:rsidRPr="00B707A9">
              <w:rPr>
                <w:rFonts w:ascii="Posterama" w:eastAsia="Calibri" w:hAnsi="Posterama" w:cs="Posterama"/>
                <w:b/>
                <w:bCs/>
                <w:color w:val="4472C4" w:themeColor="accent1"/>
                <w:kern w:val="24"/>
                <w:sz w:val="20"/>
                <w:szCs w:val="20"/>
              </w:rPr>
              <w:t xml:space="preserve"> </w:t>
            </w:r>
          </w:p>
        </w:tc>
      </w:tr>
      <w:tr w:rsidR="0028601D" w:rsidRPr="00DE1F58" w14:paraId="7A367546" w14:textId="77777777" w:rsidTr="002B47E2">
        <w:tblPrEx>
          <w:jc w:val="left"/>
        </w:tblPrEx>
        <w:trPr>
          <w:trHeight w:val="257"/>
        </w:trPr>
        <w:tc>
          <w:tcPr>
            <w:tcW w:w="14256" w:type="dxa"/>
            <w:gridSpan w:val="13"/>
          </w:tcPr>
          <w:p w14:paraId="1CD22577" w14:textId="77777777" w:rsidR="00DE1F58" w:rsidRPr="008279E7" w:rsidRDefault="00DE1F58" w:rsidP="00773844">
            <w:pPr>
              <w:pStyle w:val="ListParagraph"/>
              <w:numPr>
                <w:ilvl w:val="0"/>
                <w:numId w:val="43"/>
              </w:numPr>
              <w:ind w:left="250" w:hanging="270"/>
              <w:rPr>
                <w:rFonts w:ascii="Posterama" w:hAnsi="Posterama" w:cs="Posterama"/>
                <w:sz w:val="20"/>
                <w:szCs w:val="20"/>
              </w:rPr>
            </w:pPr>
            <w:r w:rsidRPr="008279E7">
              <w:rPr>
                <w:rFonts w:ascii="Posterama" w:hAnsi="Posterama" w:cs="Posterama"/>
                <w:sz w:val="20"/>
                <w:szCs w:val="20"/>
                <w:lang w:val="es"/>
              </w:rPr>
              <w:t>Reunión Virtual de Autoridades de la CIMT (enero de 2023) para monitorear y orientar el Plan de Trabajo de la CIMT 2022-2024 y asegurar que responda al plan estratégico de la OEA.</w:t>
            </w:r>
          </w:p>
          <w:p w14:paraId="44F41069" w14:textId="77777777" w:rsidR="00DE1F58" w:rsidRPr="008279E7" w:rsidRDefault="00DE1F58" w:rsidP="00773844">
            <w:pPr>
              <w:pStyle w:val="ListParagraph"/>
              <w:numPr>
                <w:ilvl w:val="0"/>
                <w:numId w:val="43"/>
              </w:numPr>
              <w:ind w:left="250" w:hanging="270"/>
              <w:rPr>
                <w:rFonts w:ascii="Posterama" w:hAnsi="Posterama" w:cs="Posterama"/>
                <w:sz w:val="20"/>
                <w:szCs w:val="20"/>
              </w:rPr>
            </w:pPr>
            <w:r w:rsidRPr="008279E7">
              <w:rPr>
                <w:rFonts w:ascii="Posterama" w:hAnsi="Posterama" w:cs="Posterama"/>
                <w:sz w:val="20"/>
                <w:szCs w:val="20"/>
                <w:lang w:val="es"/>
              </w:rPr>
              <w:t>Reunión de los Grupos de Trabajo de la CIMT (Sept 2023), incluyendo discusiones sobre el trabajo en plataformas digitales y la igualdad de género en el mercado laboral.</w:t>
            </w:r>
          </w:p>
          <w:p w14:paraId="62265F3D" w14:textId="5A86A2A0" w:rsidR="00DE1F58" w:rsidRPr="008279E7" w:rsidRDefault="00DE1F58" w:rsidP="00773844">
            <w:pPr>
              <w:pStyle w:val="ListParagraph"/>
              <w:numPr>
                <w:ilvl w:val="0"/>
                <w:numId w:val="43"/>
              </w:numPr>
              <w:ind w:left="250" w:hanging="270"/>
              <w:rPr>
                <w:rFonts w:ascii="Posterama" w:hAnsi="Posterama" w:cs="Posterama"/>
                <w:sz w:val="20"/>
                <w:szCs w:val="20"/>
              </w:rPr>
            </w:pPr>
            <w:r w:rsidRPr="008279E7">
              <w:rPr>
                <w:rFonts w:ascii="Posterama" w:hAnsi="Posterama" w:cs="Posterama"/>
                <w:sz w:val="20"/>
                <w:szCs w:val="20"/>
                <w:lang w:val="es"/>
              </w:rPr>
              <w:t xml:space="preserve">Taller Hemisférico de la RIAL sobre articulación entre educación y trabajo (mayo de 2023, Buenos Aires, Argentina) </w:t>
            </w:r>
          </w:p>
          <w:p w14:paraId="752091DB" w14:textId="77777777" w:rsidR="00DE1F58" w:rsidRPr="008279E7" w:rsidRDefault="00DE1F58" w:rsidP="00773844">
            <w:pPr>
              <w:pStyle w:val="ListParagraph"/>
              <w:numPr>
                <w:ilvl w:val="0"/>
                <w:numId w:val="43"/>
              </w:numPr>
              <w:ind w:left="250" w:hanging="270"/>
              <w:rPr>
                <w:rFonts w:ascii="Posterama" w:hAnsi="Posterama" w:cs="Posterama"/>
                <w:sz w:val="20"/>
                <w:szCs w:val="20"/>
              </w:rPr>
            </w:pPr>
            <w:r w:rsidRPr="008279E7">
              <w:rPr>
                <w:rFonts w:ascii="Posterama" w:hAnsi="Posterama" w:cs="Posterama"/>
                <w:sz w:val="20"/>
                <w:szCs w:val="20"/>
                <w:lang w:val="es"/>
              </w:rPr>
              <w:t>Actualización continua de la Cartera de Leyes y Reglamentos de Teletrabajo en las Américas.</w:t>
            </w:r>
          </w:p>
          <w:p w14:paraId="7D887192" w14:textId="77777777" w:rsidR="00DE1F58" w:rsidRPr="008279E7" w:rsidRDefault="00DE1F58" w:rsidP="00773844">
            <w:pPr>
              <w:pStyle w:val="ListParagraph"/>
              <w:numPr>
                <w:ilvl w:val="0"/>
                <w:numId w:val="43"/>
              </w:numPr>
              <w:ind w:left="250" w:hanging="270"/>
              <w:rPr>
                <w:rFonts w:ascii="Posterama" w:hAnsi="Posterama" w:cs="Posterama"/>
                <w:sz w:val="20"/>
                <w:szCs w:val="20"/>
              </w:rPr>
            </w:pPr>
            <w:r w:rsidRPr="008279E7">
              <w:rPr>
                <w:rFonts w:ascii="Posterama" w:hAnsi="Posterama" w:cs="Posterama"/>
                <w:sz w:val="20"/>
                <w:szCs w:val="20"/>
                <w:lang w:val="es"/>
              </w:rPr>
              <w:t>Publicar al menos 20 boletines de la RIAL con actualizaciones sobre tendencias en coordinación educación-trabajo, igualdad de género, inclusión laboral, nuevas formas de empleo y teletrabajo, entre otros temas prioritarios y emergentes.</w:t>
            </w:r>
          </w:p>
          <w:p w14:paraId="06049E38" w14:textId="7679E758" w:rsidR="00C04EAC" w:rsidRPr="004F6C9B" w:rsidRDefault="00DE1F58" w:rsidP="00773844">
            <w:pPr>
              <w:pStyle w:val="ListParagraph"/>
              <w:numPr>
                <w:ilvl w:val="0"/>
                <w:numId w:val="43"/>
              </w:numPr>
              <w:ind w:left="250" w:hanging="250"/>
              <w:rPr>
                <w:rFonts w:ascii="Posterama" w:hAnsi="Posterama" w:cs="Posterama"/>
                <w:sz w:val="20"/>
                <w:szCs w:val="20"/>
              </w:rPr>
            </w:pPr>
            <w:r w:rsidRPr="004F6C9B">
              <w:rPr>
                <w:rFonts w:ascii="Posterama" w:hAnsi="Posterama" w:cs="Posterama"/>
                <w:sz w:val="20"/>
                <w:szCs w:val="20"/>
                <w:lang w:val="es"/>
              </w:rPr>
              <w:t>Lanzar la 16ª Convocatoria RIAL para la cooperación bilateral y emprender 5 actividades de cooperación bilateral entre los Ministerios de Trabajo.</w:t>
            </w:r>
          </w:p>
        </w:tc>
      </w:tr>
      <w:tr w:rsidR="00C81020" w:rsidRPr="00316686" w14:paraId="29521E23" w14:textId="77777777" w:rsidTr="009C6C38">
        <w:tblPrEx>
          <w:jc w:val="center"/>
        </w:tblPrEx>
        <w:trPr>
          <w:trHeight w:val="377"/>
          <w:jc w:val="center"/>
        </w:trPr>
        <w:tc>
          <w:tcPr>
            <w:tcW w:w="14256" w:type="dxa"/>
            <w:gridSpan w:val="13"/>
            <w:shd w:val="clear" w:color="auto" w:fill="auto"/>
          </w:tcPr>
          <w:p w14:paraId="62D8917C" w14:textId="07ABA0AB" w:rsidR="00C81020" w:rsidRPr="00B707A9" w:rsidRDefault="004F6C9B" w:rsidP="00C74A7A">
            <w:pPr>
              <w:pStyle w:val="NormalWeb"/>
              <w:tabs>
                <w:tab w:val="left" w:pos="68"/>
              </w:tabs>
              <w:spacing w:before="0" w:beforeAutospacing="0"/>
              <w:jc w:val="center"/>
              <w:rPr>
                <w:rFonts w:ascii="Posterama" w:hAnsi="Posterama" w:cs="Posterama"/>
                <w:b/>
                <w:bCs/>
                <w:color w:val="000000" w:themeColor="text1"/>
              </w:rPr>
            </w:pPr>
            <w:r w:rsidRPr="00B707A9">
              <w:rPr>
                <w:rFonts w:ascii="Posterama" w:eastAsia="+mn-ea" w:hAnsi="Posterama" w:cs="Posterama"/>
                <w:b/>
                <w:bCs/>
                <w:color w:val="000000" w:themeColor="text1"/>
                <w:kern w:val="24"/>
              </w:rPr>
              <w:lastRenderedPageBreak/>
              <w:t>Área</w:t>
            </w:r>
            <w:r w:rsidR="00C81020" w:rsidRPr="00B707A9">
              <w:rPr>
                <w:rFonts w:ascii="Posterama" w:eastAsia="+mn-ea" w:hAnsi="Posterama" w:cs="Posterama"/>
                <w:b/>
                <w:bCs/>
                <w:color w:val="000000" w:themeColor="text1"/>
                <w:kern w:val="24"/>
              </w:rPr>
              <w:t xml:space="preserve">: </w:t>
            </w:r>
            <w:r w:rsidR="00C81020" w:rsidRPr="00B707A9">
              <w:rPr>
                <w:rFonts w:ascii="Posterama" w:hAnsi="Posterama" w:cs="Posterama"/>
                <w:b/>
                <w:bCs/>
              </w:rPr>
              <w:t xml:space="preserve"> </w:t>
            </w:r>
            <w:r w:rsidR="00693940" w:rsidRPr="00693940">
              <w:rPr>
                <w:rFonts w:ascii="Posterama" w:hAnsi="Posterama" w:cs="Posterama"/>
                <w:b/>
                <w:bCs/>
                <w:lang w:val="es"/>
              </w:rPr>
              <w:t>Cooperación para el desarrollo</w:t>
            </w:r>
          </w:p>
        </w:tc>
      </w:tr>
      <w:tr w:rsidR="00C81020" w:rsidRPr="00693940" w14:paraId="0F8071D4" w14:textId="77777777" w:rsidTr="009C6C38">
        <w:tblPrEx>
          <w:jc w:val="center"/>
        </w:tblPrEx>
        <w:trPr>
          <w:trHeight w:val="195"/>
          <w:jc w:val="center"/>
        </w:trPr>
        <w:tc>
          <w:tcPr>
            <w:tcW w:w="14256" w:type="dxa"/>
            <w:gridSpan w:val="13"/>
          </w:tcPr>
          <w:p w14:paraId="4E5AE142" w14:textId="375B2E6F" w:rsidR="00C81020" w:rsidRPr="00693940" w:rsidRDefault="009931C4" w:rsidP="00C74A7A">
            <w:pPr>
              <w:pStyle w:val="NormalWeb"/>
              <w:tabs>
                <w:tab w:val="left" w:pos="68"/>
              </w:tabs>
              <w:rPr>
                <w:rFonts w:ascii="Posterama" w:hAnsi="Posterama" w:cs="Posterama"/>
                <w:b/>
                <w:bCs/>
                <w:color w:val="595959" w:themeColor="text1" w:themeTint="A6"/>
                <w:sz w:val="20"/>
                <w:szCs w:val="20"/>
              </w:rPr>
            </w:pPr>
            <w:r w:rsidRPr="009931C4">
              <w:rPr>
                <w:rFonts w:ascii="Posterama" w:hAnsi="Posterama" w:cs="Posterama"/>
                <w:b/>
                <w:bCs/>
                <w:sz w:val="20"/>
                <w:szCs w:val="20"/>
              </w:rPr>
              <w:t>Línea</w:t>
            </w:r>
            <w:r w:rsidR="000A688A" w:rsidRPr="009931C4">
              <w:rPr>
                <w:rFonts w:ascii="Posterama" w:hAnsi="Posterama" w:cs="Posterama"/>
                <w:b/>
                <w:bCs/>
                <w:sz w:val="20"/>
                <w:szCs w:val="20"/>
              </w:rPr>
              <w:t xml:space="preserve"> </w:t>
            </w:r>
            <w:r w:rsidRPr="009931C4">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C81020" w:rsidRPr="00DD00B5">
              <w:rPr>
                <w:rFonts w:ascii="Posterama" w:hAnsi="Posterama" w:cs="Posterama"/>
                <w:b/>
                <w:bCs/>
                <w:sz w:val="20"/>
                <w:szCs w:val="20"/>
              </w:rPr>
              <w:t xml:space="preserve"> </w:t>
            </w:r>
            <w:r w:rsidR="00085455" w:rsidRPr="00DD00B5">
              <w:rPr>
                <w:rFonts w:ascii="Posterama" w:hAnsi="Posterama" w:cs="Posterama"/>
                <w:b/>
                <w:bCs/>
                <w:sz w:val="20"/>
                <w:szCs w:val="20"/>
              </w:rPr>
              <w:t xml:space="preserve">6. </w:t>
            </w:r>
            <w:r w:rsidR="00693940" w:rsidRPr="00693940">
              <w:rPr>
                <w:rFonts w:ascii="Posterama" w:hAnsi="Posterama" w:cs="Posterama"/>
                <w:b/>
                <w:bCs/>
                <w:sz w:val="20"/>
                <w:szCs w:val="20"/>
                <w:lang w:val="es"/>
              </w:rPr>
              <w:t>Fomento de la cooperación y las alianzas para el desarrollo</w:t>
            </w:r>
          </w:p>
        </w:tc>
      </w:tr>
      <w:tr w:rsidR="00C81020" w:rsidRPr="004A3D58" w14:paraId="624EA517" w14:textId="77777777" w:rsidTr="009C6C38">
        <w:tblPrEx>
          <w:jc w:val="center"/>
        </w:tblPrEx>
        <w:trPr>
          <w:trHeight w:val="350"/>
          <w:jc w:val="center"/>
        </w:trPr>
        <w:tc>
          <w:tcPr>
            <w:tcW w:w="14256" w:type="dxa"/>
            <w:gridSpan w:val="13"/>
          </w:tcPr>
          <w:p w14:paraId="4D9B851E" w14:textId="148709B0" w:rsidR="00C81020" w:rsidRPr="004A3D58" w:rsidRDefault="000A688A" w:rsidP="00C74A7A">
            <w:pPr>
              <w:rPr>
                <w:rFonts w:ascii="Posterama" w:hAnsi="Posterama" w:cs="Posterama"/>
                <w:b/>
                <w:color w:val="595959" w:themeColor="text1" w:themeTint="A6"/>
                <w:sz w:val="20"/>
                <w:szCs w:val="20"/>
              </w:rPr>
            </w:pPr>
            <w:r w:rsidRPr="00DD00B5">
              <w:rPr>
                <w:rFonts w:ascii="Posterama" w:hAnsi="Posterama" w:cs="Posterama"/>
                <w:b/>
                <w:sz w:val="20"/>
                <w:szCs w:val="20"/>
              </w:rPr>
              <w:t>Objetivo:</w:t>
            </w:r>
            <w:r w:rsidR="00C81020" w:rsidRPr="00DD00B5">
              <w:rPr>
                <w:rFonts w:ascii="Posterama" w:hAnsi="Posterama" w:cs="Posterama"/>
                <w:b/>
                <w:sz w:val="20"/>
                <w:szCs w:val="20"/>
              </w:rPr>
              <w:t xml:space="preserve"> </w:t>
            </w:r>
            <w:r w:rsidR="005B3510" w:rsidRPr="00DD00B5">
              <w:rPr>
                <w:rFonts w:ascii="Posterama" w:hAnsi="Posterama" w:cs="Posterama"/>
                <w:b/>
                <w:sz w:val="20"/>
                <w:szCs w:val="20"/>
              </w:rPr>
              <w:t>6.1</w:t>
            </w:r>
            <w:r w:rsidR="005B3510" w:rsidRPr="00DD00B5">
              <w:rPr>
                <w:rFonts w:ascii="Posterama" w:hAnsi="Posterama" w:cs="Posterama"/>
                <w:sz w:val="20"/>
                <w:szCs w:val="20"/>
              </w:rPr>
              <w:t xml:space="preserve">. </w:t>
            </w:r>
            <w:r w:rsidR="004A3D58" w:rsidRPr="004A3D58">
              <w:rPr>
                <w:rFonts w:ascii="Posterama" w:hAnsi="Posterama" w:cs="Posterama"/>
                <w:sz w:val="20"/>
                <w:szCs w:val="20"/>
                <w:lang w:val="es"/>
              </w:rPr>
              <w:t>Fomentar la cooperación bilateral, Sur-Sur, triangular e internacional en el hemisferio.</w:t>
            </w:r>
          </w:p>
        </w:tc>
      </w:tr>
      <w:tr w:rsidR="00C81020" w:rsidRPr="004A3D58" w14:paraId="38DDB60C" w14:textId="77777777" w:rsidTr="009C6C38">
        <w:tblPrEx>
          <w:jc w:val="center"/>
        </w:tblPrEx>
        <w:trPr>
          <w:trHeight w:val="294"/>
          <w:jc w:val="center"/>
        </w:trPr>
        <w:tc>
          <w:tcPr>
            <w:tcW w:w="14256" w:type="dxa"/>
            <w:gridSpan w:val="13"/>
          </w:tcPr>
          <w:p w14:paraId="7E205159" w14:textId="2BDF75FE" w:rsidR="00C81020" w:rsidRPr="004A3D58" w:rsidRDefault="004A3D58" w:rsidP="00C74A7A">
            <w:pPr>
              <w:pStyle w:val="NormalWeb"/>
              <w:tabs>
                <w:tab w:val="left" w:pos="68"/>
              </w:tabs>
              <w:spacing w:before="0" w:beforeAutospacing="0"/>
              <w:rPr>
                <w:rFonts w:ascii="Posterama" w:hAnsi="Posterama" w:cs="Posterama"/>
                <w:b/>
                <w:sz w:val="20"/>
                <w:szCs w:val="20"/>
                <w:lang w:val="es-ES"/>
              </w:rPr>
            </w:pPr>
            <w:r w:rsidRPr="004A3D58">
              <w:rPr>
                <w:rFonts w:ascii="Posterama" w:hAnsi="Posterama" w:cs="Posterama"/>
                <w:b/>
                <w:sz w:val="20"/>
                <w:szCs w:val="20"/>
                <w:lang w:val="es-ES"/>
              </w:rPr>
              <w:t xml:space="preserve">Áreas: </w:t>
            </w:r>
            <w:r w:rsidRPr="004A3D58">
              <w:rPr>
                <w:rFonts w:ascii="Posterama" w:hAnsi="Posterama" w:cs="Posterama"/>
                <w:b/>
                <w:color w:val="4472C4" w:themeColor="accent1"/>
                <w:sz w:val="20"/>
                <w:szCs w:val="20"/>
                <w:lang w:val="es-ES"/>
              </w:rPr>
              <w:t>Cooperación Sur-Sur y Triangular, Objetivos de Desarrollo Sostenible</w:t>
            </w:r>
          </w:p>
        </w:tc>
      </w:tr>
      <w:tr w:rsidR="00C81020" w:rsidRPr="00316686" w14:paraId="2D1A630C" w14:textId="77777777" w:rsidTr="009C6C38">
        <w:tblPrEx>
          <w:jc w:val="center"/>
        </w:tblPrEx>
        <w:trPr>
          <w:trHeight w:val="230"/>
          <w:jc w:val="center"/>
        </w:trPr>
        <w:tc>
          <w:tcPr>
            <w:tcW w:w="3235" w:type="dxa"/>
            <w:gridSpan w:val="3"/>
          </w:tcPr>
          <w:p w14:paraId="2C9DC7CC" w14:textId="67DEF744" w:rsidR="00C81020" w:rsidRPr="00A12845" w:rsidRDefault="00F35AB5" w:rsidP="00C74A7A">
            <w:pPr>
              <w:pStyle w:val="NormalWeb"/>
              <w:tabs>
                <w:tab w:val="left" w:pos="161"/>
              </w:tabs>
              <w:spacing w:before="0" w:beforeAutospacing="0" w:after="84" w:afterAutospacing="0" w:line="216" w:lineRule="auto"/>
              <w:jc w:val="center"/>
              <w:rPr>
                <w:rFonts w:ascii="Posterama" w:hAnsi="Posterama" w:cs="Posterama"/>
                <w:b/>
                <w:kern w:val="24"/>
                <w:sz w:val="20"/>
                <w:szCs w:val="20"/>
              </w:rPr>
            </w:pPr>
            <w:r w:rsidRPr="00A12845">
              <w:rPr>
                <w:rFonts w:ascii="Posterama" w:eastAsia="Calibri" w:hAnsi="Posterama" w:cs="Posterama"/>
                <w:b/>
                <w:bCs/>
                <w:sz w:val="20"/>
                <w:szCs w:val="20"/>
              </w:rPr>
              <w:t>Programas de la SEDI:</w:t>
            </w:r>
          </w:p>
        </w:tc>
        <w:tc>
          <w:tcPr>
            <w:tcW w:w="3780" w:type="dxa"/>
            <w:gridSpan w:val="5"/>
          </w:tcPr>
          <w:p w14:paraId="3C06A3FE" w14:textId="0DF81076" w:rsidR="00C81020" w:rsidRPr="00A12845" w:rsidRDefault="000A688A" w:rsidP="00C74A7A">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A12845">
              <w:rPr>
                <w:rFonts w:ascii="Posterama" w:hAnsi="Posterama" w:cs="Posterama"/>
                <w:b/>
                <w:bCs/>
                <w:color w:val="4472C4" w:themeColor="accent1"/>
                <w:sz w:val="20"/>
                <w:szCs w:val="20"/>
              </w:rPr>
              <w:t>Resultados Esperados:</w:t>
            </w:r>
          </w:p>
        </w:tc>
        <w:tc>
          <w:tcPr>
            <w:tcW w:w="4590" w:type="dxa"/>
            <w:gridSpan w:val="3"/>
          </w:tcPr>
          <w:p w14:paraId="65CE1AAB" w14:textId="1251B925" w:rsidR="00C81020" w:rsidRPr="00B707A9" w:rsidRDefault="001C4F8A" w:rsidP="00C74A7A">
            <w:pPr>
              <w:pStyle w:val="NormalWeb"/>
              <w:tabs>
                <w:tab w:val="left" w:pos="68"/>
              </w:tabs>
              <w:spacing w:before="0" w:beforeAutospacing="0" w:after="84" w:afterAutospacing="0" w:line="216" w:lineRule="auto"/>
              <w:ind w:right="-195"/>
              <w:jc w:val="center"/>
              <w:rPr>
                <w:rFonts w:ascii="Posterama" w:eastAsia="Calibri" w:hAnsi="Posterama" w:cs="Posterama"/>
                <w:color w:val="4472C4" w:themeColor="accent1"/>
                <w:kern w:val="24"/>
                <w:sz w:val="20"/>
                <w:szCs w:val="20"/>
              </w:rPr>
            </w:pPr>
            <w:r>
              <w:rPr>
                <w:rFonts w:ascii="Posterama" w:hAnsi="Posterama" w:cs="Posterama"/>
                <w:b/>
                <w:sz w:val="20"/>
                <w:szCs w:val="20"/>
              </w:rPr>
              <w:t>Metas/Mediciones:</w:t>
            </w:r>
          </w:p>
        </w:tc>
        <w:tc>
          <w:tcPr>
            <w:tcW w:w="2651" w:type="dxa"/>
            <w:gridSpan w:val="2"/>
          </w:tcPr>
          <w:p w14:paraId="2EE1F255" w14:textId="66DC7635" w:rsidR="00C81020" w:rsidRPr="00B707A9" w:rsidRDefault="006854FE" w:rsidP="00C74A7A">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791006" w14:paraId="4C4CC066" w14:textId="77777777" w:rsidTr="009C6C38">
        <w:tblPrEx>
          <w:jc w:val="center"/>
        </w:tblPrEx>
        <w:trPr>
          <w:trHeight w:val="5669"/>
          <w:jc w:val="center"/>
        </w:trPr>
        <w:tc>
          <w:tcPr>
            <w:tcW w:w="3235" w:type="dxa"/>
            <w:gridSpan w:val="3"/>
            <w:shd w:val="clear" w:color="auto" w:fill="auto"/>
          </w:tcPr>
          <w:p w14:paraId="6D58A6EA" w14:textId="77777777" w:rsidR="004A3D58" w:rsidRPr="004A3D58" w:rsidRDefault="004A3D58" w:rsidP="00773844">
            <w:pPr>
              <w:pStyle w:val="NormalWeb"/>
              <w:numPr>
                <w:ilvl w:val="0"/>
                <w:numId w:val="44"/>
              </w:numPr>
              <w:tabs>
                <w:tab w:val="clear" w:pos="720"/>
                <w:tab w:val="num" w:pos="160"/>
              </w:tabs>
              <w:spacing w:before="0" w:beforeAutospacing="0" w:after="84" w:afterAutospacing="0" w:line="216" w:lineRule="auto"/>
              <w:ind w:left="160" w:hanging="180"/>
              <w:rPr>
                <w:rFonts w:ascii="Posterama" w:eastAsia="Calibri" w:hAnsi="Posterama" w:cs="Posterama"/>
                <w:sz w:val="20"/>
                <w:szCs w:val="20"/>
              </w:rPr>
            </w:pPr>
            <w:r w:rsidRPr="004A3D58">
              <w:rPr>
                <w:rFonts w:ascii="Posterama" w:hAnsi="Posterama" w:cs="Posterama"/>
                <w:sz w:val="20"/>
                <w:szCs w:val="20"/>
                <w:lang w:val="es"/>
              </w:rPr>
              <w:t>Agencia Interamericana para la Cooperación y el Desarrollo (AICD)</w:t>
            </w:r>
          </w:p>
          <w:p w14:paraId="7D084BA7" w14:textId="77777777" w:rsidR="004A3D58" w:rsidRPr="004A3D58" w:rsidRDefault="004A3D58" w:rsidP="00773844">
            <w:pPr>
              <w:pStyle w:val="NormalWeb"/>
              <w:numPr>
                <w:ilvl w:val="0"/>
                <w:numId w:val="44"/>
              </w:numPr>
              <w:tabs>
                <w:tab w:val="clear" w:pos="720"/>
                <w:tab w:val="num" w:pos="160"/>
              </w:tabs>
              <w:spacing w:before="0" w:beforeAutospacing="0" w:after="84" w:afterAutospacing="0" w:line="216" w:lineRule="auto"/>
              <w:ind w:left="160" w:hanging="180"/>
              <w:rPr>
                <w:rFonts w:ascii="Posterama" w:eastAsia="Calibri" w:hAnsi="Posterama" w:cs="Posterama"/>
                <w:sz w:val="20"/>
                <w:szCs w:val="20"/>
                <w:lang w:val="en-US"/>
              </w:rPr>
            </w:pPr>
            <w:r w:rsidRPr="004A3D58">
              <w:rPr>
                <w:rFonts w:ascii="Posterama" w:hAnsi="Posterama" w:cs="Posterama"/>
                <w:sz w:val="20"/>
                <w:szCs w:val="20"/>
                <w:lang w:val="es"/>
              </w:rPr>
              <w:t>IV Reunión Especializada de Altas Autoridades de Cooperación</w:t>
            </w:r>
          </w:p>
          <w:p w14:paraId="424B2E31" w14:textId="77777777" w:rsidR="004A3D58" w:rsidRPr="004A3D58" w:rsidRDefault="004A3D58" w:rsidP="00773844">
            <w:pPr>
              <w:pStyle w:val="NormalWeb"/>
              <w:numPr>
                <w:ilvl w:val="0"/>
                <w:numId w:val="44"/>
              </w:numPr>
              <w:tabs>
                <w:tab w:val="clear" w:pos="720"/>
                <w:tab w:val="num" w:pos="160"/>
              </w:tabs>
              <w:spacing w:before="0" w:beforeAutospacing="0" w:after="84" w:afterAutospacing="0" w:line="216" w:lineRule="auto"/>
              <w:ind w:left="160" w:hanging="180"/>
              <w:rPr>
                <w:rFonts w:ascii="Posterama" w:eastAsia="Calibri" w:hAnsi="Posterama" w:cs="Posterama"/>
                <w:sz w:val="20"/>
                <w:szCs w:val="20"/>
              </w:rPr>
            </w:pPr>
            <w:r w:rsidRPr="004A3D58">
              <w:rPr>
                <w:rFonts w:ascii="Posterama" w:hAnsi="Posterama" w:cs="Posterama"/>
                <w:sz w:val="20"/>
                <w:szCs w:val="20"/>
                <w:lang w:val="es"/>
              </w:rPr>
              <w:t xml:space="preserve">Fondo de Cooperación al Desarrollo (FCD) </w:t>
            </w:r>
          </w:p>
          <w:p w14:paraId="5937F6A0" w14:textId="77777777" w:rsidR="004A3D58" w:rsidRPr="004A3D58" w:rsidRDefault="004A3D58" w:rsidP="00773844">
            <w:pPr>
              <w:pStyle w:val="NormalWeb"/>
              <w:numPr>
                <w:ilvl w:val="0"/>
                <w:numId w:val="44"/>
              </w:numPr>
              <w:tabs>
                <w:tab w:val="clear" w:pos="720"/>
                <w:tab w:val="num" w:pos="160"/>
              </w:tabs>
              <w:spacing w:before="0" w:beforeAutospacing="0" w:after="84" w:afterAutospacing="0" w:line="216" w:lineRule="auto"/>
              <w:ind w:left="160" w:hanging="180"/>
              <w:rPr>
                <w:rFonts w:ascii="Posterama" w:eastAsia="Calibri" w:hAnsi="Posterama" w:cs="Posterama"/>
                <w:sz w:val="20"/>
                <w:szCs w:val="20"/>
              </w:rPr>
            </w:pPr>
            <w:r w:rsidRPr="004A3D58">
              <w:rPr>
                <w:rFonts w:ascii="Posterama" w:hAnsi="Posterama" w:cs="Posterama"/>
                <w:sz w:val="20"/>
                <w:szCs w:val="20"/>
                <w:lang w:val="es"/>
              </w:rPr>
              <w:t>Red Interamericana de Cooperación (CooperaNet)</w:t>
            </w:r>
          </w:p>
          <w:p w14:paraId="52FD3662" w14:textId="77777777" w:rsidR="004A3D58" w:rsidRPr="004A3D58" w:rsidRDefault="004A3D58" w:rsidP="00773844">
            <w:pPr>
              <w:pStyle w:val="NormalWeb"/>
              <w:numPr>
                <w:ilvl w:val="0"/>
                <w:numId w:val="44"/>
              </w:numPr>
              <w:tabs>
                <w:tab w:val="clear" w:pos="720"/>
                <w:tab w:val="num" w:pos="160"/>
              </w:tabs>
              <w:spacing w:before="0" w:beforeAutospacing="0" w:after="84" w:afterAutospacing="0" w:line="216" w:lineRule="auto"/>
              <w:ind w:left="160" w:hanging="180"/>
              <w:rPr>
                <w:rFonts w:ascii="Posterama" w:eastAsia="Calibri" w:hAnsi="Posterama" w:cs="Posterama"/>
                <w:sz w:val="20"/>
                <w:szCs w:val="20"/>
              </w:rPr>
            </w:pPr>
            <w:r w:rsidRPr="004A3D58">
              <w:rPr>
                <w:rFonts w:ascii="Posterama" w:hAnsi="Posterama" w:cs="Posterama"/>
                <w:sz w:val="20"/>
                <w:szCs w:val="20"/>
                <w:lang w:val="es"/>
              </w:rPr>
              <w:t xml:space="preserve"> Programa de certificación de Cooperación Lingüística</w:t>
            </w:r>
          </w:p>
          <w:p w14:paraId="685697BA" w14:textId="5D19C96D" w:rsidR="005C4032" w:rsidRPr="00D73B34" w:rsidRDefault="005C4032" w:rsidP="00C74A7A">
            <w:pPr>
              <w:pStyle w:val="NormalWeb"/>
              <w:tabs>
                <w:tab w:val="left" w:pos="161"/>
              </w:tabs>
              <w:spacing w:before="0" w:beforeAutospacing="0" w:after="84" w:afterAutospacing="0" w:line="216" w:lineRule="auto"/>
              <w:rPr>
                <w:rFonts w:ascii="Posterama" w:eastAsia="Calibri" w:hAnsi="Posterama" w:cs="Posterama"/>
                <w:sz w:val="20"/>
                <w:szCs w:val="20"/>
              </w:rPr>
            </w:pPr>
          </w:p>
        </w:tc>
        <w:tc>
          <w:tcPr>
            <w:tcW w:w="3780" w:type="dxa"/>
            <w:gridSpan w:val="5"/>
            <w:shd w:val="clear" w:color="auto" w:fill="auto"/>
          </w:tcPr>
          <w:p w14:paraId="6375C58D" w14:textId="77777777" w:rsidR="00365CBD" w:rsidRPr="001B2221" w:rsidRDefault="00365CBD" w:rsidP="00773844">
            <w:pPr>
              <w:pStyle w:val="NormalWeb"/>
              <w:numPr>
                <w:ilvl w:val="0"/>
                <w:numId w:val="44"/>
              </w:numPr>
              <w:tabs>
                <w:tab w:val="clear" w:pos="720"/>
                <w:tab w:val="num" w:pos="250"/>
              </w:tabs>
              <w:spacing w:before="0" w:beforeAutospacing="0" w:after="84" w:afterAutospacing="0" w:line="216" w:lineRule="auto"/>
              <w:ind w:left="250" w:hanging="180"/>
              <w:rPr>
                <w:rFonts w:ascii="Posterama" w:eastAsiaTheme="minorEastAsia" w:hAnsi="Posterama" w:cs="Posterama"/>
                <w:color w:val="4472C4" w:themeColor="accent1"/>
                <w:sz w:val="20"/>
                <w:szCs w:val="20"/>
              </w:rPr>
            </w:pPr>
            <w:r w:rsidRPr="001B2221">
              <w:rPr>
                <w:rFonts w:ascii="Posterama" w:hAnsi="Posterama" w:cs="Posterama"/>
                <w:color w:val="4472C4" w:themeColor="accent1"/>
                <w:sz w:val="20"/>
                <w:szCs w:val="20"/>
                <w:lang w:val="es"/>
              </w:rPr>
              <w:t xml:space="preserve">Fomentar el diálogo de alto nivel en Cooperación para el desarrollo </w:t>
            </w:r>
          </w:p>
          <w:p w14:paraId="38288F66" w14:textId="77777777" w:rsidR="00365CBD" w:rsidRPr="001B2221" w:rsidRDefault="00365CBD" w:rsidP="00773844">
            <w:pPr>
              <w:pStyle w:val="NormalWeb"/>
              <w:numPr>
                <w:ilvl w:val="0"/>
                <w:numId w:val="44"/>
              </w:numPr>
              <w:tabs>
                <w:tab w:val="clear" w:pos="720"/>
                <w:tab w:val="num" w:pos="250"/>
              </w:tabs>
              <w:spacing w:before="0" w:beforeAutospacing="0" w:after="84" w:afterAutospacing="0" w:line="216" w:lineRule="auto"/>
              <w:ind w:left="250" w:hanging="180"/>
              <w:rPr>
                <w:rFonts w:ascii="Posterama" w:eastAsiaTheme="minorEastAsia" w:hAnsi="Posterama" w:cs="Posterama"/>
                <w:color w:val="4472C4" w:themeColor="accent1"/>
                <w:sz w:val="20"/>
                <w:szCs w:val="20"/>
              </w:rPr>
            </w:pPr>
            <w:r w:rsidRPr="001B2221">
              <w:rPr>
                <w:rFonts w:ascii="Posterama" w:hAnsi="Posterama" w:cs="Posterama"/>
                <w:color w:val="4472C4" w:themeColor="accent1"/>
                <w:sz w:val="20"/>
                <w:szCs w:val="20"/>
                <w:lang w:val="es"/>
              </w:rPr>
              <w:t xml:space="preserve">Promoción de la implementación de los programas en el marco del Ciclo de Programación OEA/FCD 2021-2024 sobre "Resiliencia inclusiva para una recuperación efectiva, con enfoque en ciencia y tecnología" </w:t>
            </w:r>
          </w:p>
          <w:p w14:paraId="3B602F3F" w14:textId="40B82FC3" w:rsidR="001B2221" w:rsidRPr="001B2221" w:rsidRDefault="00365CBD" w:rsidP="00773844">
            <w:pPr>
              <w:pStyle w:val="ListParagraph"/>
              <w:numPr>
                <w:ilvl w:val="0"/>
                <w:numId w:val="44"/>
              </w:numPr>
              <w:tabs>
                <w:tab w:val="clear" w:pos="720"/>
                <w:tab w:val="num" w:pos="250"/>
              </w:tabs>
              <w:ind w:left="250" w:hanging="180"/>
              <w:rPr>
                <w:rFonts w:ascii="Posterama" w:eastAsiaTheme="minorEastAsia" w:hAnsi="Posterama" w:cs="Posterama"/>
                <w:color w:val="4472C4" w:themeColor="accent1"/>
                <w:sz w:val="20"/>
                <w:szCs w:val="20"/>
              </w:rPr>
            </w:pPr>
            <w:r w:rsidRPr="001B2221">
              <w:rPr>
                <w:rFonts w:ascii="Posterama" w:hAnsi="Posterama" w:cs="Posterama"/>
                <w:color w:val="4472C4" w:themeColor="accent1"/>
                <w:sz w:val="20"/>
                <w:szCs w:val="20"/>
                <w:lang w:val="es"/>
              </w:rPr>
              <w:t>Complet</w:t>
            </w:r>
            <w:r w:rsidR="001B2221" w:rsidRPr="001B2221">
              <w:rPr>
                <w:rFonts w:ascii="Posterama" w:hAnsi="Posterama" w:cs="Posterama"/>
                <w:color w:val="4472C4" w:themeColor="accent1"/>
                <w:sz w:val="20"/>
                <w:szCs w:val="20"/>
                <w:lang w:val="es"/>
              </w:rPr>
              <w:t>ar</w:t>
            </w:r>
            <w:r w:rsidRPr="001B2221">
              <w:rPr>
                <w:rFonts w:ascii="Posterama" w:hAnsi="Posterama" w:cs="Posterama"/>
                <w:color w:val="4472C4" w:themeColor="accent1"/>
                <w:sz w:val="20"/>
                <w:szCs w:val="20"/>
                <w:lang w:val="es"/>
              </w:rPr>
              <w:t xml:space="preserve"> el segundo año de implementación del Ciclo de Programación OEA/FCD.</w:t>
            </w:r>
          </w:p>
          <w:p w14:paraId="583E4DA2" w14:textId="77777777" w:rsidR="00365CBD" w:rsidRPr="001B2221" w:rsidRDefault="00365CBD" w:rsidP="00773844">
            <w:pPr>
              <w:pStyle w:val="NormalWeb"/>
              <w:numPr>
                <w:ilvl w:val="0"/>
                <w:numId w:val="44"/>
              </w:numPr>
              <w:tabs>
                <w:tab w:val="clear" w:pos="720"/>
                <w:tab w:val="num" w:pos="250"/>
              </w:tabs>
              <w:spacing w:before="0" w:beforeAutospacing="0" w:after="84" w:afterAutospacing="0" w:line="216" w:lineRule="auto"/>
              <w:ind w:left="250" w:hanging="180"/>
              <w:rPr>
                <w:rFonts w:ascii="Posterama" w:eastAsiaTheme="minorEastAsia" w:hAnsi="Posterama" w:cs="Posterama"/>
                <w:color w:val="4472C4" w:themeColor="accent1"/>
                <w:sz w:val="20"/>
                <w:szCs w:val="20"/>
              </w:rPr>
            </w:pPr>
            <w:r w:rsidRPr="001B2221">
              <w:rPr>
                <w:rFonts w:ascii="Posterama" w:hAnsi="Posterama" w:cs="Posterama"/>
                <w:color w:val="4472C4" w:themeColor="accent1"/>
                <w:sz w:val="20"/>
                <w:szCs w:val="20"/>
                <w:lang w:val="es"/>
              </w:rPr>
              <w:t>Mayor compromiso de los Estados miembros y sus autoridades de cooperación con CooperaNet</w:t>
            </w:r>
          </w:p>
          <w:p w14:paraId="5D07A8A3" w14:textId="693533FD" w:rsidR="005C4032" w:rsidRPr="00365CBD" w:rsidRDefault="00365CBD" w:rsidP="00773844">
            <w:pPr>
              <w:pStyle w:val="NormalWeb"/>
              <w:numPr>
                <w:ilvl w:val="0"/>
                <w:numId w:val="44"/>
              </w:numPr>
              <w:tabs>
                <w:tab w:val="clear" w:pos="720"/>
                <w:tab w:val="num" w:pos="250"/>
              </w:tabs>
              <w:spacing w:before="0" w:beforeAutospacing="0" w:after="84" w:afterAutospacing="0" w:line="216" w:lineRule="auto"/>
              <w:ind w:left="250" w:hanging="180"/>
              <w:rPr>
                <w:rFonts w:ascii="Posterama" w:eastAsiaTheme="minorEastAsia" w:hAnsi="Posterama" w:cs="Posterama"/>
                <w:sz w:val="20"/>
                <w:szCs w:val="20"/>
              </w:rPr>
            </w:pPr>
            <w:r w:rsidRPr="001B2221">
              <w:rPr>
                <w:rFonts w:ascii="Posterama" w:hAnsi="Posterama" w:cs="Posterama"/>
                <w:color w:val="4472C4" w:themeColor="accent1"/>
                <w:sz w:val="20"/>
                <w:szCs w:val="20"/>
                <w:lang w:val="es"/>
              </w:rPr>
              <w:t xml:space="preserve">Mayor participación de expertos a través de CooperaNet </w:t>
            </w:r>
          </w:p>
        </w:tc>
        <w:tc>
          <w:tcPr>
            <w:tcW w:w="4590" w:type="dxa"/>
            <w:gridSpan w:val="3"/>
          </w:tcPr>
          <w:p w14:paraId="3AC1D79B" w14:textId="77777777" w:rsidR="006F23FE" w:rsidRPr="006F23FE" w:rsidRDefault="006F23FE" w:rsidP="00773844">
            <w:pPr>
              <w:pStyle w:val="NormalWeb"/>
              <w:numPr>
                <w:ilvl w:val="0"/>
                <w:numId w:val="44"/>
              </w:numPr>
              <w:tabs>
                <w:tab w:val="clear" w:pos="720"/>
                <w:tab w:val="num" w:pos="250"/>
              </w:tabs>
              <w:spacing w:before="0" w:beforeAutospacing="0" w:after="84" w:afterAutospacing="0" w:line="216" w:lineRule="auto"/>
              <w:ind w:left="250" w:hanging="270"/>
              <w:rPr>
                <w:rFonts w:ascii="Posterama" w:eastAsiaTheme="minorEastAsia" w:hAnsi="Posterama" w:cs="Posterama"/>
                <w:sz w:val="20"/>
                <w:szCs w:val="20"/>
              </w:rPr>
            </w:pPr>
            <w:r w:rsidRPr="006F23FE">
              <w:rPr>
                <w:rFonts w:ascii="Posterama" w:hAnsi="Posterama" w:cs="Posterama"/>
                <w:sz w:val="20"/>
                <w:szCs w:val="20"/>
                <w:lang w:val="es"/>
              </w:rPr>
              <w:t xml:space="preserve">IV Reunión Especializada de Altas Autoridades de Cooperación para identificar prioridades de cooperación para responder a los desafíos contemporáneos de la región. </w:t>
            </w:r>
          </w:p>
          <w:p w14:paraId="39791719" w14:textId="77777777" w:rsidR="006F23FE"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Informe de la OEA sobre prioridades de cooperación regional en 2023</w:t>
            </w:r>
          </w:p>
          <w:p w14:paraId="7577DFFD" w14:textId="09E43581" w:rsidR="006F23FE"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17 programas del Ciclo de Programación OEA/FCD 2021-2024 completaron el segundo año de implementación.</w:t>
            </w:r>
          </w:p>
          <w:p w14:paraId="12D8D8CF" w14:textId="77777777" w:rsidR="006F23FE"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Un informe de evaluación intermedia del Ciclo de Programación 2021-2024 del FCD presentado al MB/AICD</w:t>
            </w:r>
          </w:p>
          <w:p w14:paraId="24024642" w14:textId="02357508" w:rsidR="006F23FE"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15 cuentas Únicas creadas dentro de la plataforma. 5 de los cuales son de países del Caribe.</w:t>
            </w:r>
          </w:p>
          <w:p w14:paraId="064E0947" w14:textId="77777777" w:rsidR="006F23FE"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 xml:space="preserve">4 Webinars realizados para compartir ofertas y necesidades activas en la plataforma en las áreas de cambio climático y economías competitivas inclusivas. </w:t>
            </w:r>
          </w:p>
          <w:p w14:paraId="09DD6EE7" w14:textId="7AC69E37" w:rsidR="005C4032" w:rsidRPr="006F23FE" w:rsidRDefault="006F23FE" w:rsidP="00773844">
            <w:pPr>
              <w:pStyle w:val="ListParagraph"/>
              <w:numPr>
                <w:ilvl w:val="0"/>
                <w:numId w:val="44"/>
              </w:numPr>
              <w:tabs>
                <w:tab w:val="clear" w:pos="720"/>
                <w:tab w:val="num" w:pos="250"/>
              </w:tabs>
              <w:ind w:left="250" w:hanging="270"/>
              <w:rPr>
                <w:rFonts w:ascii="Posterama" w:hAnsi="Posterama" w:cs="Posterama"/>
                <w:sz w:val="20"/>
                <w:szCs w:val="20"/>
              </w:rPr>
            </w:pPr>
            <w:r w:rsidRPr="006F23FE">
              <w:rPr>
                <w:rFonts w:ascii="Posterama" w:hAnsi="Posterama" w:cs="Posterama"/>
                <w:sz w:val="20"/>
                <w:szCs w:val="20"/>
                <w:lang w:val="es"/>
              </w:rPr>
              <w:t>Realizar tres convocatorias de expertos en áreas prioritarias de la SEDI y vincularlos en la plataforma</w:t>
            </w:r>
            <w:r w:rsidR="005C4032" w:rsidRPr="006F23FE">
              <w:rPr>
                <w:rFonts w:ascii="Posterama" w:hAnsi="Posterama" w:cs="Posterama"/>
                <w:sz w:val="20"/>
                <w:szCs w:val="20"/>
              </w:rPr>
              <w:t>.</w:t>
            </w:r>
          </w:p>
        </w:tc>
        <w:tc>
          <w:tcPr>
            <w:tcW w:w="2651" w:type="dxa"/>
            <w:gridSpan w:val="2"/>
          </w:tcPr>
          <w:p w14:paraId="0EF446CC" w14:textId="696BD821" w:rsidR="005C4032" w:rsidRPr="00791006" w:rsidRDefault="00791006" w:rsidP="00C74A7A">
            <w:pPr>
              <w:tabs>
                <w:tab w:val="left" w:pos="920"/>
              </w:tabs>
              <w:rPr>
                <w:rFonts w:ascii="Posterama" w:hAnsi="Posterama" w:cs="Posterama"/>
                <w:color w:val="4472C4" w:themeColor="accent1"/>
                <w:sz w:val="20"/>
                <w:szCs w:val="20"/>
              </w:rPr>
            </w:pPr>
            <w:r w:rsidRPr="00791006">
              <w:rPr>
                <w:rFonts w:ascii="Posterama" w:hAnsi="Posterama" w:cs="Posterama"/>
                <w:color w:val="4472C4" w:themeColor="accent1"/>
                <w:sz w:val="20"/>
                <w:szCs w:val="20"/>
                <w:lang w:val="es"/>
              </w:rPr>
              <w:t xml:space="preserve">Agencias de Cooperación de los </w:t>
            </w:r>
            <w:r w:rsidR="00A12845" w:rsidRPr="00791006">
              <w:rPr>
                <w:rFonts w:ascii="Posterama" w:hAnsi="Posterama" w:cs="Posterama"/>
                <w:color w:val="4472C4" w:themeColor="accent1"/>
                <w:sz w:val="20"/>
                <w:szCs w:val="20"/>
                <w:lang w:val="es"/>
              </w:rPr>
              <w:t>Estados Miembros</w:t>
            </w:r>
            <w:r w:rsidRPr="00791006">
              <w:rPr>
                <w:rFonts w:ascii="Posterama" w:hAnsi="Posterama" w:cs="Posterama"/>
                <w:color w:val="4472C4" w:themeColor="accent1"/>
                <w:lang w:val="es"/>
              </w:rPr>
              <w:t xml:space="preserve"> de la OEA</w:t>
            </w:r>
          </w:p>
        </w:tc>
      </w:tr>
      <w:tr w:rsidR="00C81020" w:rsidRPr="00316686" w14:paraId="44972008" w14:textId="77777777" w:rsidTr="009C6C38">
        <w:tblPrEx>
          <w:jc w:val="center"/>
        </w:tblPrEx>
        <w:trPr>
          <w:trHeight w:val="180"/>
          <w:jc w:val="center"/>
        </w:trPr>
        <w:tc>
          <w:tcPr>
            <w:tcW w:w="14256" w:type="dxa"/>
            <w:gridSpan w:val="13"/>
            <w:shd w:val="clear" w:color="auto" w:fill="auto"/>
          </w:tcPr>
          <w:p w14:paraId="718CE0C0" w14:textId="596CB6A8" w:rsidR="00C81020" w:rsidRPr="00316686" w:rsidRDefault="006854FE" w:rsidP="00C74A7A">
            <w:pPr>
              <w:pStyle w:val="NormalWeb"/>
              <w:tabs>
                <w:tab w:val="left" w:pos="68"/>
              </w:tabs>
              <w:spacing w:before="0"/>
              <w:rPr>
                <w:rFonts w:ascii="Posterama" w:hAnsi="Posterama" w:cs="Posterama"/>
                <w:b/>
                <w:bCs/>
                <w:color w:val="595959" w:themeColor="text1" w:themeTint="A6"/>
                <w:sz w:val="22"/>
                <w:szCs w:val="22"/>
              </w:rPr>
            </w:pPr>
            <w:r>
              <w:rPr>
                <w:rFonts w:ascii="Posterama" w:eastAsia="Calibri" w:hAnsi="Posterama" w:cs="Posterama"/>
                <w:b/>
                <w:bCs/>
                <w:color w:val="4472C4" w:themeColor="accent1"/>
                <w:kern w:val="24"/>
                <w:sz w:val="22"/>
                <w:szCs w:val="22"/>
              </w:rPr>
              <w:t>Actividades 2023:</w:t>
            </w:r>
            <w:r w:rsidR="00C81020" w:rsidRPr="004842A3">
              <w:rPr>
                <w:rFonts w:ascii="Posterama" w:eastAsia="Calibri" w:hAnsi="Posterama" w:cs="Posterama"/>
                <w:b/>
                <w:bCs/>
                <w:color w:val="4472C4" w:themeColor="accent1"/>
                <w:kern w:val="24"/>
                <w:sz w:val="22"/>
                <w:szCs w:val="22"/>
              </w:rPr>
              <w:t xml:space="preserve"> </w:t>
            </w:r>
          </w:p>
        </w:tc>
      </w:tr>
      <w:tr w:rsidR="00C81020" w:rsidRPr="00791006" w14:paraId="54D7D017" w14:textId="77777777" w:rsidTr="009C6C38">
        <w:tblPrEx>
          <w:jc w:val="center"/>
        </w:tblPrEx>
        <w:trPr>
          <w:trHeight w:val="762"/>
          <w:jc w:val="center"/>
        </w:trPr>
        <w:tc>
          <w:tcPr>
            <w:tcW w:w="14256" w:type="dxa"/>
            <w:gridSpan w:val="13"/>
          </w:tcPr>
          <w:p w14:paraId="2C84B8E7" w14:textId="77777777" w:rsidR="00791006" w:rsidRPr="00791006" w:rsidRDefault="00791006" w:rsidP="00773844">
            <w:pPr>
              <w:pStyle w:val="ListParagraph"/>
              <w:numPr>
                <w:ilvl w:val="0"/>
                <w:numId w:val="45"/>
              </w:numPr>
              <w:tabs>
                <w:tab w:val="clear" w:pos="720"/>
                <w:tab w:val="num" w:pos="251"/>
              </w:tabs>
              <w:ind w:left="251" w:hanging="251"/>
              <w:rPr>
                <w:rFonts w:ascii="Posterama" w:hAnsi="Posterama" w:cs="Posterama"/>
                <w:sz w:val="20"/>
                <w:szCs w:val="20"/>
              </w:rPr>
            </w:pPr>
            <w:r w:rsidRPr="00791006">
              <w:rPr>
                <w:rFonts w:ascii="Posterama" w:hAnsi="Posterama" w:cs="Posterama"/>
                <w:sz w:val="20"/>
                <w:szCs w:val="20"/>
                <w:lang w:val="es"/>
              </w:rPr>
              <w:t>Implementación de una Convocatoria para Instituciones para ofrecer becas para un programa de capacitación y certificación de competencia lingüística en los cuatro idiomas de la OEA durante el primer semestre de 2023.</w:t>
            </w:r>
          </w:p>
          <w:p w14:paraId="7AB640EB" w14:textId="77777777" w:rsidR="00791006" w:rsidRPr="00791006" w:rsidRDefault="00791006" w:rsidP="00773844">
            <w:pPr>
              <w:pStyle w:val="ListParagraph"/>
              <w:numPr>
                <w:ilvl w:val="0"/>
                <w:numId w:val="45"/>
              </w:numPr>
              <w:tabs>
                <w:tab w:val="clear" w:pos="720"/>
                <w:tab w:val="num" w:pos="251"/>
              </w:tabs>
              <w:rPr>
                <w:rFonts w:ascii="Posterama" w:hAnsi="Posterama" w:cs="Posterama"/>
                <w:sz w:val="20"/>
                <w:szCs w:val="20"/>
              </w:rPr>
            </w:pPr>
            <w:r w:rsidRPr="00791006">
              <w:rPr>
                <w:rFonts w:ascii="Posterama" w:hAnsi="Posterama" w:cs="Posterama"/>
                <w:sz w:val="20"/>
                <w:szCs w:val="20"/>
                <w:lang w:val="es"/>
              </w:rPr>
              <w:t>Monitoreo de la implementación de 17 programas en el marco del Ciclo de Programación OEA/FCD 2021-2024</w:t>
            </w:r>
          </w:p>
          <w:p w14:paraId="3CE570C1" w14:textId="77777777" w:rsidR="00791006" w:rsidRPr="00791006" w:rsidRDefault="00791006" w:rsidP="00773844">
            <w:pPr>
              <w:pStyle w:val="ListParagraph"/>
              <w:numPr>
                <w:ilvl w:val="0"/>
                <w:numId w:val="45"/>
              </w:numPr>
              <w:tabs>
                <w:tab w:val="clear" w:pos="720"/>
                <w:tab w:val="num" w:pos="251"/>
              </w:tabs>
              <w:rPr>
                <w:rFonts w:ascii="Posterama" w:eastAsia="Calibri" w:hAnsi="Posterama" w:cs="Posterama"/>
                <w:sz w:val="20"/>
                <w:szCs w:val="20"/>
              </w:rPr>
            </w:pPr>
            <w:r w:rsidRPr="00791006">
              <w:rPr>
                <w:rFonts w:ascii="Posterama" w:hAnsi="Posterama" w:cs="Posterama"/>
                <w:sz w:val="20"/>
                <w:szCs w:val="20"/>
                <w:lang w:val="es"/>
              </w:rPr>
              <w:t>Llevar a cabo la evaluación intermedia del ciclo de programación del FCD 2021-2024</w:t>
            </w:r>
          </w:p>
          <w:p w14:paraId="49237FD8" w14:textId="77777777" w:rsidR="00791006" w:rsidRPr="00791006" w:rsidRDefault="00791006" w:rsidP="00773844">
            <w:pPr>
              <w:pStyle w:val="ListParagraph"/>
              <w:numPr>
                <w:ilvl w:val="0"/>
                <w:numId w:val="45"/>
              </w:numPr>
              <w:tabs>
                <w:tab w:val="clear" w:pos="720"/>
                <w:tab w:val="num" w:pos="251"/>
              </w:tabs>
              <w:rPr>
                <w:rFonts w:ascii="Posterama" w:eastAsia="Calibri" w:hAnsi="Posterama" w:cs="Posterama"/>
                <w:sz w:val="20"/>
                <w:szCs w:val="20"/>
              </w:rPr>
            </w:pPr>
            <w:r w:rsidRPr="00791006">
              <w:rPr>
                <w:rFonts w:ascii="Posterama" w:hAnsi="Posterama" w:cs="Posterama"/>
                <w:sz w:val="20"/>
                <w:szCs w:val="20"/>
                <w:lang w:val="es"/>
              </w:rPr>
              <w:t>Lanzamiento de una convocatoria de expertos de CooperaNet.</w:t>
            </w:r>
          </w:p>
          <w:p w14:paraId="0A6DA431" w14:textId="77777777" w:rsidR="00C74A7A" w:rsidRPr="00A12845" w:rsidRDefault="00791006" w:rsidP="00773844">
            <w:pPr>
              <w:pStyle w:val="ListParagraph"/>
              <w:numPr>
                <w:ilvl w:val="0"/>
                <w:numId w:val="45"/>
              </w:numPr>
              <w:tabs>
                <w:tab w:val="clear" w:pos="720"/>
                <w:tab w:val="num" w:pos="251"/>
              </w:tabs>
              <w:rPr>
                <w:rFonts w:ascii="Posterama" w:hAnsi="Posterama" w:cs="Posterama"/>
                <w:sz w:val="20"/>
                <w:szCs w:val="20"/>
              </w:rPr>
            </w:pPr>
            <w:r w:rsidRPr="00791006">
              <w:rPr>
                <w:rFonts w:ascii="Posterama" w:hAnsi="Posterama" w:cs="Posterama"/>
                <w:sz w:val="20"/>
                <w:szCs w:val="20"/>
                <w:lang w:val="es"/>
              </w:rPr>
              <w:t>Seminarios web sobre resiliencia climática, economías inclusivas, desarrollo humano y ciencia y tecnología.</w:t>
            </w:r>
          </w:p>
          <w:p w14:paraId="21847AE8" w14:textId="77777777" w:rsidR="00A12845" w:rsidRDefault="00A12845" w:rsidP="00A12845">
            <w:pPr>
              <w:tabs>
                <w:tab w:val="num" w:pos="251"/>
              </w:tabs>
              <w:rPr>
                <w:rFonts w:ascii="Posterama" w:hAnsi="Posterama" w:cs="Posterama"/>
                <w:sz w:val="20"/>
                <w:szCs w:val="20"/>
              </w:rPr>
            </w:pPr>
          </w:p>
          <w:p w14:paraId="74B4BD87" w14:textId="01407992" w:rsidR="00A12845" w:rsidRPr="00A12845" w:rsidRDefault="00A12845" w:rsidP="00A12845">
            <w:pPr>
              <w:tabs>
                <w:tab w:val="num" w:pos="251"/>
              </w:tabs>
              <w:rPr>
                <w:rFonts w:ascii="Posterama" w:hAnsi="Posterama" w:cs="Posterama"/>
                <w:sz w:val="20"/>
                <w:szCs w:val="20"/>
              </w:rPr>
            </w:pPr>
          </w:p>
        </w:tc>
      </w:tr>
      <w:tr w:rsidR="005B3510" w:rsidRPr="00316686" w14:paraId="65026BC4" w14:textId="77777777" w:rsidTr="002B47E2">
        <w:tblPrEx>
          <w:jc w:val="center"/>
        </w:tblPrEx>
        <w:trPr>
          <w:trHeight w:val="252"/>
          <w:jc w:val="center"/>
        </w:trPr>
        <w:tc>
          <w:tcPr>
            <w:tcW w:w="14256" w:type="dxa"/>
            <w:gridSpan w:val="13"/>
            <w:shd w:val="clear" w:color="auto" w:fill="auto"/>
          </w:tcPr>
          <w:p w14:paraId="4E065BF4" w14:textId="25F0030E" w:rsidR="005B3510" w:rsidRPr="00316686" w:rsidRDefault="00A12845" w:rsidP="002B47E2">
            <w:pPr>
              <w:pStyle w:val="NormalWeb"/>
              <w:tabs>
                <w:tab w:val="left" w:pos="68"/>
              </w:tabs>
              <w:spacing w:before="0" w:beforeAutospacing="0"/>
              <w:jc w:val="center"/>
              <w:rPr>
                <w:rFonts w:ascii="Posterama" w:hAnsi="Posterama" w:cs="Posterama"/>
                <w:b/>
                <w:bCs/>
                <w:color w:val="000000" w:themeColor="text1"/>
                <w:sz w:val="28"/>
                <w:szCs w:val="28"/>
              </w:rPr>
            </w:pPr>
            <w:r w:rsidRPr="0009712A">
              <w:rPr>
                <w:rFonts w:ascii="Posterama" w:eastAsia="+mn-ea" w:hAnsi="Posterama" w:cs="Posterama"/>
                <w:b/>
                <w:bCs/>
                <w:color w:val="000000" w:themeColor="text1"/>
                <w:kern w:val="24"/>
              </w:rPr>
              <w:lastRenderedPageBreak/>
              <w:t>Área</w:t>
            </w:r>
            <w:r w:rsidR="005B3510" w:rsidRPr="0009712A">
              <w:rPr>
                <w:rFonts w:ascii="Posterama" w:eastAsia="+mn-ea" w:hAnsi="Posterama" w:cs="Posterama"/>
                <w:b/>
                <w:bCs/>
                <w:color w:val="000000" w:themeColor="text1"/>
                <w:kern w:val="24"/>
              </w:rPr>
              <w:t xml:space="preserve">: </w:t>
            </w:r>
            <w:r w:rsidR="005B3510" w:rsidRPr="0009712A">
              <w:rPr>
                <w:rFonts w:ascii="Posterama" w:hAnsi="Posterama" w:cs="Posterama"/>
                <w:b/>
                <w:bCs/>
              </w:rPr>
              <w:t xml:space="preserve"> </w:t>
            </w:r>
            <w:r w:rsidR="00693940">
              <w:rPr>
                <w:rFonts w:ascii="Posterama" w:hAnsi="Posterama" w:cs="Posterama"/>
                <w:b/>
                <w:bCs/>
              </w:rPr>
              <w:t>Cooperación para el desarrollo</w:t>
            </w:r>
            <w:r w:rsidR="005B3510" w:rsidRPr="0009712A">
              <w:rPr>
                <w:rFonts w:ascii="Posterama" w:hAnsi="Posterama" w:cs="Posterama"/>
                <w:b/>
                <w:bCs/>
              </w:rPr>
              <w:t xml:space="preserve"> </w:t>
            </w:r>
          </w:p>
        </w:tc>
      </w:tr>
      <w:tr w:rsidR="005B3510" w:rsidRPr="004A3D58" w14:paraId="2DE50B75" w14:textId="77777777" w:rsidTr="002B47E2">
        <w:tblPrEx>
          <w:jc w:val="center"/>
        </w:tblPrEx>
        <w:trPr>
          <w:trHeight w:val="195"/>
          <w:jc w:val="center"/>
        </w:trPr>
        <w:tc>
          <w:tcPr>
            <w:tcW w:w="14256" w:type="dxa"/>
            <w:gridSpan w:val="13"/>
          </w:tcPr>
          <w:p w14:paraId="28ED2D06" w14:textId="1C8B43FE" w:rsidR="005B3510" w:rsidRPr="004A3D58" w:rsidRDefault="009931C4" w:rsidP="002B47E2">
            <w:pPr>
              <w:pStyle w:val="NormalWeb"/>
              <w:tabs>
                <w:tab w:val="left" w:pos="68"/>
              </w:tabs>
              <w:rPr>
                <w:rFonts w:ascii="Posterama" w:hAnsi="Posterama" w:cs="Posterama"/>
                <w:b/>
                <w:bCs/>
                <w:color w:val="595959" w:themeColor="text1" w:themeTint="A6"/>
                <w:sz w:val="20"/>
                <w:szCs w:val="20"/>
              </w:rPr>
            </w:pPr>
            <w:r w:rsidRPr="009931C4">
              <w:rPr>
                <w:rFonts w:ascii="Posterama" w:hAnsi="Posterama" w:cs="Posterama"/>
                <w:b/>
                <w:bCs/>
                <w:sz w:val="20"/>
                <w:szCs w:val="20"/>
              </w:rPr>
              <w:t>Línea</w:t>
            </w:r>
            <w:r w:rsidR="000A688A" w:rsidRPr="009931C4">
              <w:rPr>
                <w:rFonts w:ascii="Posterama" w:hAnsi="Posterama" w:cs="Posterama"/>
                <w:b/>
                <w:bCs/>
                <w:sz w:val="20"/>
                <w:szCs w:val="20"/>
              </w:rPr>
              <w:t xml:space="preserve"> </w:t>
            </w:r>
            <w:r w:rsidRPr="009931C4">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5B3510" w:rsidRPr="00DD00B5">
              <w:rPr>
                <w:rFonts w:ascii="Posterama" w:hAnsi="Posterama" w:cs="Posterama"/>
                <w:b/>
                <w:bCs/>
                <w:sz w:val="20"/>
                <w:szCs w:val="20"/>
              </w:rPr>
              <w:t xml:space="preserve"> </w:t>
            </w:r>
            <w:r w:rsidR="00085455" w:rsidRPr="00DD00B5">
              <w:rPr>
                <w:rFonts w:ascii="Posterama" w:hAnsi="Posterama" w:cs="Posterama"/>
                <w:b/>
                <w:bCs/>
                <w:sz w:val="20"/>
                <w:szCs w:val="20"/>
              </w:rPr>
              <w:t xml:space="preserve">6. </w:t>
            </w:r>
            <w:r w:rsidR="004A3D58" w:rsidRPr="004A3D58">
              <w:rPr>
                <w:rFonts w:ascii="Posterama" w:hAnsi="Posterama" w:cs="Posterama"/>
                <w:b/>
                <w:bCs/>
                <w:sz w:val="20"/>
                <w:szCs w:val="20"/>
              </w:rPr>
              <w:t>Fomento de la cooperación y las alianzas para el desarrollo</w:t>
            </w:r>
          </w:p>
        </w:tc>
      </w:tr>
      <w:tr w:rsidR="005B3510" w:rsidRPr="003F1CCF" w14:paraId="4E200497" w14:textId="77777777" w:rsidTr="002B47E2">
        <w:tblPrEx>
          <w:jc w:val="center"/>
        </w:tblPrEx>
        <w:trPr>
          <w:trHeight w:val="240"/>
          <w:jc w:val="center"/>
        </w:trPr>
        <w:tc>
          <w:tcPr>
            <w:tcW w:w="14256" w:type="dxa"/>
            <w:gridSpan w:val="13"/>
          </w:tcPr>
          <w:p w14:paraId="46F55DE5" w14:textId="01733CF4" w:rsidR="005B3510" w:rsidRPr="003F1CCF" w:rsidRDefault="000A688A" w:rsidP="002B47E2">
            <w:pPr>
              <w:rPr>
                <w:rFonts w:ascii="Posterama" w:hAnsi="Posterama" w:cs="Posterama"/>
                <w:b/>
                <w:color w:val="595959" w:themeColor="text1" w:themeTint="A6"/>
                <w:sz w:val="20"/>
                <w:szCs w:val="20"/>
              </w:rPr>
            </w:pPr>
            <w:r w:rsidRPr="00DD00B5">
              <w:rPr>
                <w:rFonts w:ascii="Posterama" w:hAnsi="Posterama" w:cs="Posterama"/>
                <w:b/>
                <w:sz w:val="20"/>
                <w:szCs w:val="20"/>
              </w:rPr>
              <w:t>Objetivo:</w:t>
            </w:r>
            <w:r w:rsidR="005B3510" w:rsidRPr="00DD00B5">
              <w:rPr>
                <w:rFonts w:ascii="Posterama" w:hAnsi="Posterama" w:cs="Posterama"/>
                <w:b/>
                <w:sz w:val="20"/>
                <w:szCs w:val="20"/>
              </w:rPr>
              <w:t xml:space="preserve"> </w:t>
            </w:r>
            <w:r w:rsidR="004E0D6C" w:rsidRPr="00DD00B5">
              <w:rPr>
                <w:rFonts w:ascii="Posterama" w:hAnsi="Posterama" w:cs="Posterama"/>
                <w:b/>
                <w:sz w:val="20"/>
                <w:szCs w:val="20"/>
              </w:rPr>
              <w:t>6.2</w:t>
            </w:r>
            <w:r w:rsidR="004E0D6C" w:rsidRPr="00DD00B5">
              <w:rPr>
                <w:rFonts w:ascii="Posterama" w:hAnsi="Posterama" w:cs="Posterama"/>
                <w:sz w:val="20"/>
                <w:szCs w:val="20"/>
              </w:rPr>
              <w:t xml:space="preserve">. </w:t>
            </w:r>
            <w:r w:rsidR="003F1CCF" w:rsidRPr="003F1CCF">
              <w:rPr>
                <w:rFonts w:ascii="Posterama" w:hAnsi="Posterama" w:cs="Posterama"/>
                <w:sz w:val="20"/>
                <w:szCs w:val="20"/>
                <w:lang w:val="es"/>
              </w:rPr>
              <w:t>Fomentar alianzas multisectoriales efectivas para ayudar a los Estados miembros a alcanzar los Objetivos de Desarrollo Sostenible</w:t>
            </w:r>
          </w:p>
        </w:tc>
      </w:tr>
      <w:tr w:rsidR="005B3510" w:rsidRPr="003F1CCF" w14:paraId="30D678FE" w14:textId="77777777" w:rsidTr="002B47E2">
        <w:tblPrEx>
          <w:jc w:val="center"/>
        </w:tblPrEx>
        <w:trPr>
          <w:trHeight w:val="294"/>
          <w:jc w:val="center"/>
        </w:trPr>
        <w:tc>
          <w:tcPr>
            <w:tcW w:w="14256" w:type="dxa"/>
            <w:gridSpan w:val="13"/>
          </w:tcPr>
          <w:p w14:paraId="3D5CEBFF" w14:textId="77BD3482" w:rsidR="005B3510" w:rsidRPr="003F1CCF" w:rsidRDefault="003F1CCF" w:rsidP="002B47E2">
            <w:pPr>
              <w:pStyle w:val="NormalWeb"/>
              <w:tabs>
                <w:tab w:val="left" w:pos="68"/>
              </w:tabs>
              <w:spacing w:before="0" w:beforeAutospacing="0"/>
              <w:rPr>
                <w:rFonts w:ascii="Posterama" w:hAnsi="Posterama" w:cs="Posterama"/>
                <w:sz w:val="20"/>
                <w:szCs w:val="20"/>
              </w:rPr>
            </w:pPr>
            <w:r w:rsidRPr="003F1CCF">
              <w:rPr>
                <w:rFonts w:ascii="Posterama" w:hAnsi="Posterama" w:cs="Posterama"/>
                <w:b/>
                <w:bCs/>
                <w:sz w:val="20"/>
                <w:szCs w:val="20"/>
              </w:rPr>
              <w:t>Áreas</w:t>
            </w:r>
            <w:r w:rsidRPr="003F1CCF">
              <w:rPr>
                <w:rFonts w:ascii="Posterama" w:hAnsi="Posterama" w:cs="Posterama"/>
                <w:sz w:val="20"/>
                <w:szCs w:val="20"/>
              </w:rPr>
              <w:t xml:space="preserve">: </w:t>
            </w:r>
            <w:r w:rsidRPr="006B5154">
              <w:rPr>
                <w:rFonts w:ascii="Posterama" w:hAnsi="Posterama" w:cs="Posterama"/>
                <w:b/>
                <w:bCs/>
                <w:color w:val="4472C4" w:themeColor="accent1"/>
                <w:sz w:val="20"/>
                <w:szCs w:val="20"/>
              </w:rPr>
              <w:t>Cooperación Sur-Sur y Triangular, Alianzas multisectoriales, Objetivos de Desarrollo Sostenible</w:t>
            </w:r>
          </w:p>
        </w:tc>
      </w:tr>
      <w:tr w:rsidR="005B3510" w:rsidRPr="00316686" w14:paraId="3765F212" w14:textId="77777777" w:rsidTr="00EC4BCC">
        <w:tblPrEx>
          <w:jc w:val="center"/>
        </w:tblPrEx>
        <w:trPr>
          <w:trHeight w:val="392"/>
          <w:jc w:val="center"/>
        </w:trPr>
        <w:tc>
          <w:tcPr>
            <w:tcW w:w="3333" w:type="dxa"/>
            <w:gridSpan w:val="4"/>
          </w:tcPr>
          <w:p w14:paraId="2EEC7C92" w14:textId="5674BCF8" w:rsidR="005B3510" w:rsidRPr="00F21117" w:rsidRDefault="00F35AB5" w:rsidP="002B47E2">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Pr>
                <w:rFonts w:ascii="Posterama" w:eastAsia="Calibri" w:hAnsi="Posterama" w:cs="Posterama"/>
                <w:b/>
                <w:bCs/>
                <w:sz w:val="20"/>
                <w:szCs w:val="20"/>
              </w:rPr>
              <w:t>Programas de la SEDI:</w:t>
            </w:r>
          </w:p>
        </w:tc>
        <w:tc>
          <w:tcPr>
            <w:tcW w:w="3416" w:type="dxa"/>
            <w:gridSpan w:val="2"/>
          </w:tcPr>
          <w:p w14:paraId="4173ADC7" w14:textId="04132255" w:rsidR="005B3510" w:rsidRPr="00F21117" w:rsidRDefault="000A688A" w:rsidP="002B47E2">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Pr>
                <w:rFonts w:ascii="Posterama" w:hAnsi="Posterama" w:cs="Posterama"/>
                <w:b/>
                <w:bCs/>
                <w:color w:val="4472C4" w:themeColor="accent1"/>
                <w:sz w:val="20"/>
                <w:szCs w:val="20"/>
              </w:rPr>
              <w:t>Resultados Esperados:</w:t>
            </w:r>
          </w:p>
        </w:tc>
        <w:tc>
          <w:tcPr>
            <w:tcW w:w="4316" w:type="dxa"/>
            <w:gridSpan w:val="3"/>
          </w:tcPr>
          <w:p w14:paraId="0DDE82BD" w14:textId="65002D53" w:rsidR="005B3510" w:rsidRPr="00F21117" w:rsidRDefault="001C4F8A" w:rsidP="002B47E2">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3191" w:type="dxa"/>
            <w:gridSpan w:val="4"/>
          </w:tcPr>
          <w:p w14:paraId="2C4A3F2A" w14:textId="1897C827" w:rsidR="005B3510" w:rsidRPr="00F21117" w:rsidRDefault="006854FE"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316686" w14:paraId="180C204A" w14:textId="77777777" w:rsidTr="00EC4BCC">
        <w:tblPrEx>
          <w:jc w:val="center"/>
        </w:tblPrEx>
        <w:trPr>
          <w:trHeight w:val="4364"/>
          <w:jc w:val="center"/>
        </w:trPr>
        <w:tc>
          <w:tcPr>
            <w:tcW w:w="3333" w:type="dxa"/>
            <w:gridSpan w:val="4"/>
            <w:shd w:val="clear" w:color="auto" w:fill="auto"/>
          </w:tcPr>
          <w:p w14:paraId="60B548AA" w14:textId="77777777" w:rsidR="00CE6AAB" w:rsidRPr="001137D5" w:rsidRDefault="00CE6AAB" w:rsidP="00773844">
            <w:pPr>
              <w:pStyle w:val="NormalWeb"/>
              <w:numPr>
                <w:ilvl w:val="0"/>
                <w:numId w:val="47"/>
              </w:numPr>
              <w:tabs>
                <w:tab w:val="clear" w:pos="720"/>
                <w:tab w:val="num" w:pos="161"/>
              </w:tabs>
              <w:spacing w:before="0" w:beforeAutospacing="0" w:after="84" w:afterAutospacing="0" w:line="216" w:lineRule="auto"/>
              <w:ind w:left="161" w:hanging="180"/>
              <w:rPr>
                <w:rFonts w:ascii="Posterama" w:eastAsia="Calibri" w:hAnsi="Posterama" w:cs="Posterama"/>
                <w:sz w:val="20"/>
                <w:szCs w:val="20"/>
              </w:rPr>
            </w:pPr>
            <w:r w:rsidRPr="001137D5">
              <w:rPr>
                <w:rFonts w:ascii="Posterama" w:hAnsi="Posterama" w:cs="Posterama"/>
                <w:sz w:val="20"/>
                <w:szCs w:val="20"/>
                <w:lang w:val="es"/>
              </w:rPr>
              <w:t>Agencia Interamericana para la Cooperación y el Desarrollo (AICD)</w:t>
            </w:r>
          </w:p>
          <w:p w14:paraId="25B183FE" w14:textId="77777777" w:rsidR="00CE6AAB" w:rsidRPr="001137D5" w:rsidRDefault="00CE6AAB" w:rsidP="00773844">
            <w:pPr>
              <w:pStyle w:val="NormalWeb"/>
              <w:numPr>
                <w:ilvl w:val="0"/>
                <w:numId w:val="47"/>
              </w:numPr>
              <w:tabs>
                <w:tab w:val="clear" w:pos="720"/>
                <w:tab w:val="num" w:pos="161"/>
              </w:tabs>
              <w:spacing w:before="0" w:beforeAutospacing="0" w:after="84" w:afterAutospacing="0" w:line="216" w:lineRule="auto"/>
              <w:ind w:left="161" w:hanging="180"/>
              <w:rPr>
                <w:rFonts w:ascii="Posterama" w:eastAsia="Calibri" w:hAnsi="Posterama" w:cs="Posterama"/>
                <w:b/>
                <w:sz w:val="20"/>
                <w:szCs w:val="20"/>
                <w:lang w:val="en-US"/>
              </w:rPr>
            </w:pPr>
            <w:r w:rsidRPr="001137D5">
              <w:rPr>
                <w:rFonts w:ascii="Posterama" w:hAnsi="Posterama" w:cs="Posterama"/>
                <w:sz w:val="20"/>
                <w:szCs w:val="20"/>
                <w:lang w:val="es"/>
              </w:rPr>
              <w:t>IV Reunión Especializada de Altas Autoridades de Cooperación</w:t>
            </w:r>
          </w:p>
          <w:p w14:paraId="26215FC5" w14:textId="77777777" w:rsidR="00CE6AAB" w:rsidRPr="001137D5" w:rsidRDefault="00CE6AAB" w:rsidP="00773844">
            <w:pPr>
              <w:pStyle w:val="NormalWeb"/>
              <w:numPr>
                <w:ilvl w:val="0"/>
                <w:numId w:val="47"/>
              </w:numPr>
              <w:tabs>
                <w:tab w:val="clear" w:pos="720"/>
                <w:tab w:val="num" w:pos="161"/>
              </w:tabs>
              <w:spacing w:before="0" w:beforeAutospacing="0" w:after="84" w:afterAutospacing="0" w:line="216" w:lineRule="auto"/>
              <w:ind w:left="161" w:hanging="180"/>
              <w:rPr>
                <w:rFonts w:ascii="Posterama" w:eastAsia="Calibri" w:hAnsi="Posterama" w:cs="Posterama"/>
                <w:sz w:val="20"/>
                <w:szCs w:val="20"/>
              </w:rPr>
            </w:pPr>
            <w:r w:rsidRPr="001137D5">
              <w:rPr>
                <w:rFonts w:ascii="Posterama" w:hAnsi="Posterama" w:cs="Posterama"/>
                <w:sz w:val="20"/>
                <w:szCs w:val="20"/>
                <w:lang w:val="es"/>
              </w:rPr>
              <w:t xml:space="preserve">Fondo de Cooperación al Desarrollo (FCD) </w:t>
            </w:r>
          </w:p>
          <w:p w14:paraId="6963E0C1" w14:textId="77777777" w:rsidR="00CE6AAB" w:rsidRPr="001137D5" w:rsidRDefault="00CE6AAB" w:rsidP="00773844">
            <w:pPr>
              <w:pStyle w:val="NormalWeb"/>
              <w:numPr>
                <w:ilvl w:val="0"/>
                <w:numId w:val="47"/>
              </w:numPr>
              <w:tabs>
                <w:tab w:val="clear" w:pos="720"/>
                <w:tab w:val="num" w:pos="161"/>
              </w:tabs>
              <w:spacing w:before="0" w:beforeAutospacing="0" w:after="84" w:afterAutospacing="0" w:line="216" w:lineRule="auto"/>
              <w:ind w:left="161" w:hanging="180"/>
              <w:rPr>
                <w:rFonts w:ascii="Posterama" w:eastAsia="Calibri" w:hAnsi="Posterama" w:cs="Posterama"/>
                <w:sz w:val="20"/>
                <w:szCs w:val="20"/>
              </w:rPr>
            </w:pPr>
            <w:r w:rsidRPr="001137D5">
              <w:rPr>
                <w:rFonts w:ascii="Posterama" w:hAnsi="Posterama" w:cs="Posterama"/>
                <w:sz w:val="20"/>
                <w:szCs w:val="20"/>
                <w:lang w:val="es"/>
              </w:rPr>
              <w:t>Red Interamericana de Cooperación (CooperaNet)</w:t>
            </w:r>
          </w:p>
          <w:p w14:paraId="5D045EC6" w14:textId="74310459" w:rsidR="005C4032" w:rsidRPr="00F21117" w:rsidRDefault="00CE6AAB" w:rsidP="00773844">
            <w:pPr>
              <w:pStyle w:val="NormalWeb"/>
              <w:numPr>
                <w:ilvl w:val="0"/>
                <w:numId w:val="47"/>
              </w:numPr>
              <w:tabs>
                <w:tab w:val="clear" w:pos="720"/>
                <w:tab w:val="num"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1137D5">
              <w:rPr>
                <w:rFonts w:ascii="Posterama" w:hAnsi="Posterama" w:cs="Posterama"/>
                <w:sz w:val="20"/>
                <w:szCs w:val="20"/>
                <w:lang w:val="es"/>
              </w:rPr>
              <w:t xml:space="preserve"> </w:t>
            </w:r>
            <w:r w:rsidR="009254D4" w:rsidRPr="009254D4">
              <w:rPr>
                <w:rFonts w:ascii="Posterama" w:hAnsi="Posterama" w:cs="Posterama"/>
                <w:sz w:val="20"/>
                <w:szCs w:val="20"/>
                <w:lang w:val="es"/>
              </w:rPr>
              <w:t>Programa de cooperación en certificación Lingüística</w:t>
            </w:r>
          </w:p>
        </w:tc>
        <w:tc>
          <w:tcPr>
            <w:tcW w:w="3416" w:type="dxa"/>
            <w:gridSpan w:val="2"/>
            <w:shd w:val="clear" w:color="auto" w:fill="auto"/>
          </w:tcPr>
          <w:p w14:paraId="5A9C5516" w14:textId="77777777" w:rsidR="00CE6AAB" w:rsidRPr="00B02C4C" w:rsidRDefault="00CE6AAB" w:rsidP="00773844">
            <w:pPr>
              <w:pStyle w:val="ListParagraph"/>
              <w:numPr>
                <w:ilvl w:val="0"/>
                <w:numId w:val="47"/>
              </w:numPr>
              <w:tabs>
                <w:tab w:val="clear" w:pos="720"/>
                <w:tab w:val="num" w:pos="246"/>
              </w:tabs>
              <w:ind w:left="246" w:hanging="246"/>
              <w:rPr>
                <w:rFonts w:ascii="Posterama" w:eastAsia="Calibri" w:hAnsi="Posterama" w:cs="Posterama"/>
                <w:color w:val="4472C4" w:themeColor="accent1"/>
                <w:sz w:val="20"/>
                <w:szCs w:val="20"/>
              </w:rPr>
            </w:pPr>
            <w:r w:rsidRPr="00B02C4C">
              <w:rPr>
                <w:rFonts w:ascii="Posterama" w:hAnsi="Posterama" w:cs="Posterama"/>
                <w:color w:val="4472C4" w:themeColor="accent1"/>
                <w:sz w:val="20"/>
                <w:szCs w:val="20"/>
                <w:lang w:val="es"/>
              </w:rPr>
              <w:t xml:space="preserve">Mayor compromiso con posibles socios externos para fortalecer el trabajo de SEDI. </w:t>
            </w:r>
          </w:p>
          <w:p w14:paraId="3A7901BD" w14:textId="77777777" w:rsidR="00CE6AAB" w:rsidRPr="00B02C4C" w:rsidRDefault="00CE6AAB" w:rsidP="00773844">
            <w:pPr>
              <w:pStyle w:val="ListParagraph"/>
              <w:numPr>
                <w:ilvl w:val="0"/>
                <w:numId w:val="47"/>
              </w:numPr>
              <w:tabs>
                <w:tab w:val="clear" w:pos="720"/>
                <w:tab w:val="num" w:pos="246"/>
              </w:tabs>
              <w:ind w:left="246" w:hanging="246"/>
              <w:rPr>
                <w:rFonts w:ascii="Posterama" w:eastAsia="Calibri" w:hAnsi="Posterama" w:cs="Posterama"/>
                <w:color w:val="4472C4" w:themeColor="accent1"/>
                <w:sz w:val="20"/>
                <w:szCs w:val="20"/>
              </w:rPr>
            </w:pPr>
            <w:r w:rsidRPr="00B02C4C">
              <w:rPr>
                <w:rFonts w:ascii="Posterama" w:hAnsi="Posterama" w:cs="Posterama"/>
                <w:color w:val="4472C4" w:themeColor="accent1"/>
                <w:sz w:val="20"/>
                <w:szCs w:val="20"/>
                <w:lang w:val="es"/>
              </w:rPr>
              <w:t>Fomento de la implementación del Memorando de Entendimiento OEA-SHI</w:t>
            </w:r>
          </w:p>
          <w:p w14:paraId="4F4473D8" w14:textId="6314B52A" w:rsidR="00CE6AAB" w:rsidRPr="00B02C4C" w:rsidRDefault="00CE6AAB" w:rsidP="00773844">
            <w:pPr>
              <w:pStyle w:val="ListParagraph"/>
              <w:numPr>
                <w:ilvl w:val="0"/>
                <w:numId w:val="47"/>
              </w:numPr>
              <w:tabs>
                <w:tab w:val="clear" w:pos="720"/>
                <w:tab w:val="num" w:pos="246"/>
              </w:tabs>
              <w:ind w:left="246" w:hanging="246"/>
              <w:rPr>
                <w:rFonts w:ascii="Posterama" w:eastAsia="Calibri" w:hAnsi="Posterama" w:cs="Posterama"/>
                <w:color w:val="4472C4" w:themeColor="accent1"/>
                <w:sz w:val="20"/>
                <w:szCs w:val="20"/>
              </w:rPr>
            </w:pPr>
            <w:r w:rsidRPr="00B02C4C">
              <w:rPr>
                <w:rFonts w:ascii="Posterama" w:hAnsi="Posterama" w:cs="Posterama"/>
                <w:color w:val="4472C4" w:themeColor="accent1"/>
                <w:sz w:val="20"/>
                <w:szCs w:val="20"/>
                <w:lang w:val="es"/>
              </w:rPr>
              <w:t>Fortalecer la cooperación entre la OEA y la NASA en ciencia para la reducción de desastres</w:t>
            </w:r>
          </w:p>
          <w:p w14:paraId="101D0A8D" w14:textId="77777777" w:rsidR="00CE6AAB" w:rsidRPr="00B02C4C" w:rsidRDefault="00CE6AAB" w:rsidP="00773844">
            <w:pPr>
              <w:pStyle w:val="ListParagraph"/>
              <w:numPr>
                <w:ilvl w:val="0"/>
                <w:numId w:val="47"/>
              </w:numPr>
              <w:tabs>
                <w:tab w:val="clear" w:pos="720"/>
                <w:tab w:val="num" w:pos="246"/>
              </w:tabs>
              <w:ind w:left="246" w:hanging="246"/>
              <w:rPr>
                <w:rFonts w:ascii="Posterama" w:eastAsia="Calibri" w:hAnsi="Posterama" w:cs="Posterama"/>
                <w:color w:val="4472C4" w:themeColor="accent1"/>
                <w:sz w:val="20"/>
                <w:szCs w:val="20"/>
              </w:rPr>
            </w:pPr>
            <w:r w:rsidRPr="00B02C4C">
              <w:rPr>
                <w:rFonts w:ascii="Posterama" w:hAnsi="Posterama" w:cs="Posterama"/>
                <w:color w:val="4472C4" w:themeColor="accent1"/>
                <w:sz w:val="20"/>
                <w:szCs w:val="20"/>
                <w:lang w:val="es"/>
              </w:rPr>
              <w:t>Aumentar el compromiso de Structuralia con la Academia de la Juventud y CooperaNet</w:t>
            </w:r>
          </w:p>
          <w:p w14:paraId="0BB4C1A7" w14:textId="5D2CFAD5" w:rsidR="005C4032" w:rsidRPr="00CE6AAB" w:rsidRDefault="00CE6AAB" w:rsidP="00773844">
            <w:pPr>
              <w:pStyle w:val="ListParagraph"/>
              <w:numPr>
                <w:ilvl w:val="0"/>
                <w:numId w:val="47"/>
              </w:numPr>
              <w:tabs>
                <w:tab w:val="clear" w:pos="720"/>
                <w:tab w:val="num" w:pos="246"/>
              </w:tabs>
              <w:ind w:left="246" w:hanging="246"/>
              <w:rPr>
                <w:rFonts w:ascii="Posterama" w:eastAsia="Calibri" w:hAnsi="Posterama" w:cs="Posterama"/>
                <w:sz w:val="20"/>
                <w:szCs w:val="20"/>
              </w:rPr>
            </w:pPr>
            <w:r w:rsidRPr="00B02C4C">
              <w:rPr>
                <w:rFonts w:ascii="Posterama" w:hAnsi="Posterama" w:cs="Posterama"/>
                <w:color w:val="4472C4" w:themeColor="accent1"/>
                <w:sz w:val="20"/>
                <w:szCs w:val="20"/>
                <w:lang w:val="es"/>
              </w:rPr>
              <w:t xml:space="preserve">Equipo familiarizado con 80+ organizaciones para posibles oportunidades de concesión de </w:t>
            </w:r>
            <w:r w:rsidR="00EC4BCC">
              <w:rPr>
                <w:rFonts w:ascii="Posterama" w:hAnsi="Posterama" w:cs="Posterama"/>
                <w:color w:val="4472C4" w:themeColor="accent1"/>
                <w:sz w:val="20"/>
                <w:szCs w:val="20"/>
                <w:lang w:val="es"/>
              </w:rPr>
              <w:t>acuerdos/alianzas</w:t>
            </w:r>
          </w:p>
        </w:tc>
        <w:tc>
          <w:tcPr>
            <w:tcW w:w="4316" w:type="dxa"/>
            <w:gridSpan w:val="3"/>
          </w:tcPr>
          <w:p w14:paraId="74B81970" w14:textId="77777777" w:rsidR="00CE6AAB" w:rsidRPr="009254D4" w:rsidRDefault="005C4032" w:rsidP="00773844">
            <w:pPr>
              <w:pStyle w:val="NormalWeb"/>
              <w:numPr>
                <w:ilvl w:val="0"/>
                <w:numId w:val="46"/>
              </w:numPr>
              <w:tabs>
                <w:tab w:val="clear" w:pos="720"/>
                <w:tab w:val="left" w:pos="161"/>
                <w:tab w:val="num" w:pos="249"/>
              </w:tabs>
              <w:spacing w:before="0" w:beforeAutospacing="0" w:after="84" w:afterAutospacing="0" w:line="216" w:lineRule="auto"/>
              <w:ind w:left="249" w:hanging="270"/>
              <w:rPr>
                <w:rFonts w:ascii="Posterama" w:eastAsia="Calibri" w:hAnsi="Posterama" w:cs="Posterama"/>
                <w:color w:val="000000" w:themeColor="text1"/>
                <w:kern w:val="24"/>
                <w:sz w:val="20"/>
                <w:szCs w:val="20"/>
              </w:rPr>
            </w:pPr>
            <w:r w:rsidRPr="00CE6AAB">
              <w:rPr>
                <w:rFonts w:ascii="Posterama" w:hAnsi="Posterama" w:cs="Posterama"/>
                <w:color w:val="000000" w:themeColor="text1"/>
                <w:sz w:val="20"/>
                <w:szCs w:val="20"/>
              </w:rPr>
              <w:t xml:space="preserve"> </w:t>
            </w:r>
            <w:r w:rsidR="00CE6AAB" w:rsidRPr="009254D4">
              <w:rPr>
                <w:rFonts w:ascii="Posterama" w:hAnsi="Posterama" w:cs="Posterama"/>
                <w:color w:val="000000" w:themeColor="text1"/>
                <w:sz w:val="20"/>
                <w:szCs w:val="20"/>
                <w:lang w:val="es"/>
              </w:rPr>
              <w:t>5 socios potenciales identificados y comprometidos para explorar oportunidades de colaboración con SEDI.</w:t>
            </w:r>
          </w:p>
          <w:p w14:paraId="55B4D738" w14:textId="77777777" w:rsidR="00CE6AAB" w:rsidRPr="009254D4" w:rsidRDefault="00CE6AAB" w:rsidP="00773844">
            <w:pPr>
              <w:pStyle w:val="NormalWeb"/>
              <w:numPr>
                <w:ilvl w:val="0"/>
                <w:numId w:val="46"/>
              </w:numPr>
              <w:tabs>
                <w:tab w:val="clear" w:pos="720"/>
                <w:tab w:val="left" w:pos="161"/>
                <w:tab w:val="num" w:pos="249"/>
              </w:tabs>
              <w:spacing w:before="0" w:beforeAutospacing="0" w:after="84" w:afterAutospacing="0" w:line="216" w:lineRule="auto"/>
              <w:ind w:left="249" w:hanging="270"/>
              <w:rPr>
                <w:rFonts w:ascii="Posterama" w:hAnsi="Posterama" w:cs="Posterama"/>
                <w:color w:val="000000" w:themeColor="text1"/>
                <w:sz w:val="20"/>
                <w:szCs w:val="20"/>
              </w:rPr>
            </w:pPr>
            <w:r w:rsidRPr="009254D4">
              <w:rPr>
                <w:rFonts w:ascii="Posterama" w:hAnsi="Posterama" w:cs="Posterama"/>
                <w:color w:val="000000" w:themeColor="text1"/>
                <w:sz w:val="20"/>
                <w:szCs w:val="20"/>
                <w:lang w:val="es"/>
              </w:rPr>
              <w:t xml:space="preserve"> Apoyar la implementación de al menos 3 actividades del programa. </w:t>
            </w:r>
          </w:p>
          <w:p w14:paraId="15B1712A" w14:textId="77777777" w:rsidR="00CE6AAB" w:rsidRPr="009254D4" w:rsidRDefault="00CE6AAB" w:rsidP="00773844">
            <w:pPr>
              <w:pStyle w:val="ListParagraph"/>
              <w:numPr>
                <w:ilvl w:val="0"/>
                <w:numId w:val="46"/>
              </w:numPr>
              <w:tabs>
                <w:tab w:val="clear" w:pos="720"/>
                <w:tab w:val="num" w:pos="249"/>
              </w:tabs>
              <w:ind w:left="249" w:hanging="270"/>
              <w:rPr>
                <w:rFonts w:ascii="Posterama" w:hAnsi="Posterama" w:cs="Posterama"/>
                <w:sz w:val="20"/>
                <w:szCs w:val="20"/>
              </w:rPr>
            </w:pPr>
            <w:r w:rsidRPr="009254D4">
              <w:rPr>
                <w:rFonts w:ascii="Posterama" w:hAnsi="Posterama" w:cs="Posterama"/>
                <w:sz w:val="20"/>
                <w:szCs w:val="20"/>
                <w:lang w:val="es"/>
              </w:rPr>
              <w:t xml:space="preserve">Establecer al menos 4 reuniones para formalizar la asociación con la NASA y definir el plan de acción. </w:t>
            </w:r>
          </w:p>
          <w:p w14:paraId="534F085C" w14:textId="77777777" w:rsidR="00CE6AAB" w:rsidRPr="009254D4" w:rsidRDefault="00CE6AAB" w:rsidP="00773844">
            <w:pPr>
              <w:pStyle w:val="ListParagraph"/>
              <w:numPr>
                <w:ilvl w:val="0"/>
                <w:numId w:val="46"/>
              </w:numPr>
              <w:tabs>
                <w:tab w:val="clear" w:pos="720"/>
                <w:tab w:val="num" w:pos="249"/>
              </w:tabs>
              <w:ind w:left="249" w:hanging="270"/>
              <w:rPr>
                <w:rFonts w:ascii="Posterama" w:hAnsi="Posterama" w:cs="Posterama"/>
                <w:sz w:val="20"/>
                <w:szCs w:val="20"/>
              </w:rPr>
            </w:pPr>
            <w:r w:rsidRPr="009254D4">
              <w:rPr>
                <w:rFonts w:ascii="Posterama" w:hAnsi="Posterama" w:cs="Posterama"/>
                <w:sz w:val="20"/>
                <w:szCs w:val="20"/>
                <w:lang w:val="es"/>
              </w:rPr>
              <w:t>Apoyar el lanzamiento de 2 cursos de Structuralia en la Academia de la Juventud durante el año.</w:t>
            </w:r>
          </w:p>
          <w:p w14:paraId="1A00A2CB" w14:textId="77777777" w:rsidR="00CE6AAB" w:rsidRPr="009254D4" w:rsidRDefault="00CE6AAB" w:rsidP="00773844">
            <w:pPr>
              <w:pStyle w:val="ListParagraph"/>
              <w:numPr>
                <w:ilvl w:val="0"/>
                <w:numId w:val="46"/>
              </w:numPr>
              <w:tabs>
                <w:tab w:val="clear" w:pos="720"/>
                <w:tab w:val="num" w:pos="249"/>
              </w:tabs>
              <w:ind w:left="249" w:hanging="270"/>
              <w:rPr>
                <w:rFonts w:ascii="Posterama" w:hAnsi="Posterama" w:cs="Posterama"/>
                <w:sz w:val="20"/>
                <w:szCs w:val="20"/>
              </w:rPr>
            </w:pPr>
            <w:r w:rsidRPr="009254D4">
              <w:rPr>
                <w:rFonts w:ascii="Posterama" w:hAnsi="Posterama" w:cs="Posterama"/>
                <w:sz w:val="20"/>
                <w:szCs w:val="20"/>
                <w:lang w:val="es"/>
              </w:rPr>
              <w:t>Seleccionar el 20 por ciento de la lista de organizaciones finalizada para comenzar (1) redactar propuestas de subvención (internas); o (2) facilitar el contacto a nivel ejecutivo.</w:t>
            </w:r>
          </w:p>
          <w:p w14:paraId="390C0B96" w14:textId="2571F268" w:rsidR="005C4032" w:rsidRPr="00CE6AAB" w:rsidRDefault="005C4032" w:rsidP="002B47E2">
            <w:pPr>
              <w:pStyle w:val="ListParagraph"/>
              <w:ind w:left="288"/>
              <w:rPr>
                <w:rFonts w:ascii="Posterama" w:eastAsia="Calibri" w:hAnsi="Posterama" w:cs="Posterama"/>
                <w:color w:val="4472C4" w:themeColor="accent1"/>
                <w:sz w:val="20"/>
                <w:szCs w:val="20"/>
              </w:rPr>
            </w:pPr>
          </w:p>
        </w:tc>
        <w:tc>
          <w:tcPr>
            <w:tcW w:w="3191" w:type="dxa"/>
            <w:gridSpan w:val="4"/>
          </w:tcPr>
          <w:p w14:paraId="5519C2A2" w14:textId="2493742B" w:rsidR="00CE6AAB" w:rsidRPr="009254D4" w:rsidRDefault="00CE6AAB" w:rsidP="00864B2E">
            <w:pPr>
              <w:tabs>
                <w:tab w:val="left" w:pos="920"/>
              </w:tabs>
              <w:rPr>
                <w:rFonts w:ascii="Posterama" w:hAnsi="Posterama" w:cs="Posterama"/>
                <w:color w:val="4472C4" w:themeColor="accent1"/>
                <w:sz w:val="20"/>
                <w:szCs w:val="20"/>
              </w:rPr>
            </w:pPr>
            <w:r w:rsidRPr="009254D4">
              <w:rPr>
                <w:rFonts w:ascii="Posterama" w:hAnsi="Posterama" w:cs="Posterama"/>
                <w:color w:val="4472C4" w:themeColor="accent1"/>
                <w:sz w:val="20"/>
                <w:szCs w:val="20"/>
                <w:lang w:val="es"/>
              </w:rPr>
              <w:t>NASA, Instituto de Historia de la Ciencia, Structuralia, Agencia de Desarrollo de Exportaciones del Caribe,</w:t>
            </w:r>
            <w:r w:rsidR="009254D4">
              <w:rPr>
                <w:rFonts w:ascii="Posterama" w:hAnsi="Posterama" w:cs="Posterama"/>
                <w:color w:val="4472C4" w:themeColor="accent1"/>
                <w:sz w:val="20"/>
                <w:szCs w:val="20"/>
              </w:rPr>
              <w:t xml:space="preserve"> </w:t>
            </w:r>
            <w:r w:rsidRPr="009254D4">
              <w:rPr>
                <w:rFonts w:ascii="Posterama" w:hAnsi="Posterama" w:cs="Posterama"/>
                <w:color w:val="4472C4" w:themeColor="accent1"/>
                <w:sz w:val="20"/>
                <w:szCs w:val="20"/>
                <w:lang w:val="es"/>
              </w:rPr>
              <w:t xml:space="preserve">Universidad de Florida Central </w:t>
            </w:r>
          </w:p>
          <w:p w14:paraId="1E254D1D" w14:textId="2C2A9F37" w:rsidR="005C4032" w:rsidRPr="00F21117" w:rsidRDefault="005C4032" w:rsidP="002B47E2">
            <w:pPr>
              <w:tabs>
                <w:tab w:val="left" w:pos="920"/>
              </w:tabs>
              <w:rPr>
                <w:rFonts w:ascii="Posterama" w:hAnsi="Posterama" w:cs="Posterama"/>
                <w:color w:val="4472C4" w:themeColor="accent1"/>
                <w:sz w:val="20"/>
                <w:szCs w:val="20"/>
              </w:rPr>
            </w:pPr>
          </w:p>
        </w:tc>
      </w:tr>
      <w:tr w:rsidR="005B3510" w:rsidRPr="00316686" w14:paraId="0EA5F58F" w14:textId="77777777" w:rsidTr="002B47E2">
        <w:tblPrEx>
          <w:jc w:val="center"/>
        </w:tblPrEx>
        <w:trPr>
          <w:trHeight w:val="180"/>
          <w:jc w:val="center"/>
        </w:trPr>
        <w:tc>
          <w:tcPr>
            <w:tcW w:w="14256" w:type="dxa"/>
            <w:gridSpan w:val="13"/>
            <w:shd w:val="clear" w:color="auto" w:fill="auto"/>
          </w:tcPr>
          <w:p w14:paraId="469CF669" w14:textId="60A0E4EA" w:rsidR="005B3510" w:rsidRPr="00F21117" w:rsidRDefault="006854FE" w:rsidP="002B47E2">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5B3510" w:rsidRPr="00DE7207">
              <w:rPr>
                <w:rFonts w:ascii="Posterama" w:eastAsia="Calibri" w:hAnsi="Posterama" w:cs="Posterama"/>
                <w:b/>
                <w:bCs/>
                <w:color w:val="4472C4" w:themeColor="accent1"/>
                <w:kern w:val="24"/>
                <w:sz w:val="20"/>
                <w:szCs w:val="20"/>
              </w:rPr>
              <w:t xml:space="preserve"> </w:t>
            </w:r>
          </w:p>
        </w:tc>
      </w:tr>
      <w:tr w:rsidR="005B3510" w:rsidRPr="009254D4" w14:paraId="5C0CD970" w14:textId="77777777" w:rsidTr="002B47E2">
        <w:tblPrEx>
          <w:jc w:val="center"/>
        </w:tblPrEx>
        <w:trPr>
          <w:trHeight w:val="762"/>
          <w:jc w:val="center"/>
        </w:trPr>
        <w:tc>
          <w:tcPr>
            <w:tcW w:w="14256" w:type="dxa"/>
            <w:gridSpan w:val="13"/>
          </w:tcPr>
          <w:p w14:paraId="1F7F4EE8" w14:textId="7B1118D0" w:rsidR="009254D4" w:rsidRPr="009254D4" w:rsidRDefault="00C81E49" w:rsidP="00773844">
            <w:pPr>
              <w:pStyle w:val="ListParagraph"/>
              <w:numPr>
                <w:ilvl w:val="0"/>
                <w:numId w:val="48"/>
              </w:numPr>
              <w:tabs>
                <w:tab w:val="clear" w:pos="720"/>
                <w:tab w:val="num" w:pos="-19"/>
              </w:tabs>
              <w:ind w:left="161" w:hanging="180"/>
              <w:rPr>
                <w:rFonts w:ascii="Posterama" w:hAnsi="Posterama" w:cs="Posterama"/>
                <w:sz w:val="20"/>
                <w:szCs w:val="20"/>
              </w:rPr>
            </w:pPr>
            <w:r>
              <w:rPr>
                <w:rFonts w:ascii="Posterama" w:hAnsi="Posterama" w:cs="Posterama"/>
                <w:sz w:val="20"/>
                <w:szCs w:val="20"/>
              </w:rPr>
              <w:t>Realizar</w:t>
            </w:r>
            <w:r w:rsidR="009254D4" w:rsidRPr="009254D4">
              <w:rPr>
                <w:rFonts w:ascii="Posterama" w:hAnsi="Posterama" w:cs="Posterama"/>
                <w:sz w:val="20"/>
                <w:szCs w:val="20"/>
                <w:lang w:val="es"/>
              </w:rPr>
              <w:t xml:space="preserve"> reuniones virtuales con socios potenciales para presentar programas que necesitan apoyo adicional. </w:t>
            </w:r>
          </w:p>
          <w:p w14:paraId="7202D493" w14:textId="0007C04F" w:rsidR="009254D4" w:rsidRPr="009254D4" w:rsidRDefault="009254D4" w:rsidP="00773844">
            <w:pPr>
              <w:pStyle w:val="ListParagraph"/>
              <w:numPr>
                <w:ilvl w:val="0"/>
                <w:numId w:val="48"/>
              </w:numPr>
              <w:tabs>
                <w:tab w:val="clear" w:pos="720"/>
                <w:tab w:val="num" w:pos="-19"/>
              </w:tabs>
              <w:ind w:left="161" w:hanging="180"/>
              <w:rPr>
                <w:rFonts w:ascii="Posterama" w:hAnsi="Posterama" w:cs="Posterama"/>
                <w:sz w:val="20"/>
                <w:szCs w:val="20"/>
              </w:rPr>
            </w:pPr>
            <w:r w:rsidRPr="009254D4">
              <w:rPr>
                <w:rFonts w:ascii="Posterama" w:hAnsi="Posterama" w:cs="Posterama"/>
                <w:sz w:val="20"/>
                <w:szCs w:val="20"/>
                <w:lang w:val="es"/>
              </w:rPr>
              <w:t xml:space="preserve">Coordinar reuniones de seguimiento para asegurar la implementación de las actividades de NASA, Structuralia y SHI en la Academia </w:t>
            </w:r>
            <w:r w:rsidR="00C81E49">
              <w:rPr>
                <w:rFonts w:ascii="Posterama" w:hAnsi="Posterama" w:cs="Posterama"/>
                <w:sz w:val="20"/>
                <w:szCs w:val="20"/>
                <w:lang w:val="es"/>
              </w:rPr>
              <w:t>de jóvenes</w:t>
            </w:r>
            <w:r w:rsidRPr="009254D4">
              <w:rPr>
                <w:rFonts w:ascii="Posterama" w:hAnsi="Posterama" w:cs="Posterama"/>
                <w:sz w:val="20"/>
                <w:szCs w:val="20"/>
                <w:lang w:val="es"/>
              </w:rPr>
              <w:t xml:space="preserve"> </w:t>
            </w:r>
            <w:r w:rsidR="00C81E49">
              <w:rPr>
                <w:rFonts w:ascii="Posterama" w:hAnsi="Posterama" w:cs="Posterama"/>
                <w:sz w:val="20"/>
                <w:szCs w:val="20"/>
                <w:lang w:val="es"/>
              </w:rPr>
              <w:t>y/</w:t>
            </w:r>
            <w:r w:rsidRPr="009254D4">
              <w:rPr>
                <w:rFonts w:ascii="Posterama" w:hAnsi="Posterama" w:cs="Posterama"/>
                <w:sz w:val="20"/>
                <w:szCs w:val="20"/>
                <w:lang w:val="es"/>
              </w:rPr>
              <w:t xml:space="preserve">u otros programas. </w:t>
            </w:r>
            <w:r w:rsidR="00C81E49">
              <w:rPr>
                <w:rFonts w:ascii="Posterama" w:hAnsi="Posterama" w:cs="Posterama"/>
                <w:sz w:val="20"/>
                <w:szCs w:val="20"/>
                <w:lang w:val="es"/>
              </w:rPr>
              <w:t xml:space="preserve"> </w:t>
            </w:r>
          </w:p>
          <w:p w14:paraId="71A1F161" w14:textId="77777777" w:rsidR="009254D4" w:rsidRPr="009254D4" w:rsidRDefault="009254D4" w:rsidP="00773844">
            <w:pPr>
              <w:pStyle w:val="ListParagraph"/>
              <w:numPr>
                <w:ilvl w:val="0"/>
                <w:numId w:val="48"/>
              </w:numPr>
              <w:tabs>
                <w:tab w:val="clear" w:pos="720"/>
                <w:tab w:val="num" w:pos="-19"/>
              </w:tabs>
              <w:ind w:left="161" w:hanging="180"/>
              <w:rPr>
                <w:rFonts w:ascii="Posterama" w:hAnsi="Posterama" w:cs="Posterama"/>
                <w:sz w:val="20"/>
                <w:szCs w:val="20"/>
              </w:rPr>
            </w:pPr>
            <w:r w:rsidRPr="009254D4">
              <w:rPr>
                <w:rFonts w:ascii="Posterama" w:hAnsi="Posterama" w:cs="Posterama"/>
                <w:sz w:val="20"/>
                <w:szCs w:val="20"/>
                <w:lang w:val="es"/>
              </w:rPr>
              <w:t>Lanzamiento del programa de Inteligencia Artificial de Structuralia en la Academia de la Juventud.</w:t>
            </w:r>
          </w:p>
          <w:p w14:paraId="6CB5F851" w14:textId="3FC9EE69" w:rsidR="009254D4" w:rsidRPr="009254D4" w:rsidRDefault="009254D4" w:rsidP="00773844">
            <w:pPr>
              <w:pStyle w:val="ListParagraph"/>
              <w:numPr>
                <w:ilvl w:val="0"/>
                <w:numId w:val="48"/>
              </w:numPr>
              <w:tabs>
                <w:tab w:val="clear" w:pos="720"/>
                <w:tab w:val="num" w:pos="-19"/>
              </w:tabs>
              <w:ind w:left="161" w:hanging="180"/>
              <w:rPr>
                <w:rFonts w:ascii="Posterama" w:hAnsi="Posterama" w:cs="Posterama"/>
                <w:sz w:val="20"/>
                <w:szCs w:val="20"/>
              </w:rPr>
            </w:pPr>
            <w:r w:rsidRPr="009254D4">
              <w:rPr>
                <w:rFonts w:ascii="Posterama" w:hAnsi="Posterama" w:cs="Posterama"/>
                <w:sz w:val="20"/>
                <w:szCs w:val="20"/>
                <w:lang w:val="es"/>
              </w:rPr>
              <w:t xml:space="preserve">Sesión de revisión interna de 80+ organizaciones identificadas </w:t>
            </w:r>
            <w:r w:rsidR="00246066">
              <w:rPr>
                <w:rFonts w:ascii="Posterama" w:hAnsi="Posterama" w:cs="Posterama"/>
                <w:sz w:val="20"/>
                <w:szCs w:val="20"/>
                <w:lang w:val="es"/>
              </w:rPr>
              <w:t>para acuerdos/Alianzas</w:t>
            </w:r>
            <w:r w:rsidRPr="009254D4">
              <w:rPr>
                <w:rFonts w:ascii="Posterama" w:hAnsi="Posterama" w:cs="Posterama"/>
                <w:sz w:val="20"/>
                <w:szCs w:val="20"/>
                <w:lang w:val="es"/>
              </w:rPr>
              <w:t>. Cada miembro del equipo a</w:t>
            </w:r>
            <w:r w:rsidR="00246066">
              <w:rPr>
                <w:rFonts w:ascii="Posterama" w:hAnsi="Posterama" w:cs="Posterama"/>
                <w:sz w:val="20"/>
                <w:szCs w:val="20"/>
                <w:lang w:val="es"/>
              </w:rPr>
              <w:t xml:space="preserve">dicionara </w:t>
            </w:r>
            <w:r w:rsidRPr="009254D4">
              <w:rPr>
                <w:rFonts w:ascii="Posterama" w:hAnsi="Posterama" w:cs="Posterama"/>
                <w:sz w:val="20"/>
                <w:szCs w:val="20"/>
                <w:lang w:val="es"/>
              </w:rPr>
              <w:t>diez más.</w:t>
            </w:r>
          </w:p>
          <w:p w14:paraId="1C0432CA" w14:textId="590D5424" w:rsidR="009254D4" w:rsidRPr="009254D4" w:rsidRDefault="009254D4" w:rsidP="00773844">
            <w:pPr>
              <w:pStyle w:val="ListParagraph"/>
              <w:numPr>
                <w:ilvl w:val="0"/>
                <w:numId w:val="48"/>
              </w:numPr>
              <w:tabs>
                <w:tab w:val="clear" w:pos="720"/>
                <w:tab w:val="num" w:pos="-19"/>
              </w:tabs>
              <w:ind w:left="161" w:hanging="180"/>
              <w:rPr>
                <w:rFonts w:ascii="Posterama" w:hAnsi="Posterama" w:cs="Posterama"/>
                <w:sz w:val="20"/>
                <w:szCs w:val="20"/>
              </w:rPr>
            </w:pPr>
            <w:r w:rsidRPr="009254D4">
              <w:rPr>
                <w:rFonts w:ascii="Posterama" w:hAnsi="Posterama" w:cs="Posterama"/>
                <w:sz w:val="20"/>
                <w:szCs w:val="20"/>
                <w:lang w:val="es"/>
              </w:rPr>
              <w:t xml:space="preserve">Trabajar en estrecha colaboración con el Departamento de Desarrollo Económico para formular planes de trabajo y hacer un seguimiento de su aplicación en el marco del memorando de entendimiento con el Instituto de Historia de la Ciencia y la puesta en marcha de cursos en la Academia de </w:t>
            </w:r>
            <w:r w:rsidR="00246066">
              <w:rPr>
                <w:rFonts w:ascii="Posterama" w:hAnsi="Posterama" w:cs="Posterama"/>
                <w:sz w:val="20"/>
                <w:szCs w:val="20"/>
                <w:lang w:val="es"/>
              </w:rPr>
              <w:t>jóvenes</w:t>
            </w:r>
            <w:r w:rsidRPr="009254D4">
              <w:rPr>
                <w:rFonts w:ascii="Posterama" w:hAnsi="Posterama" w:cs="Posterama"/>
                <w:sz w:val="20"/>
                <w:szCs w:val="20"/>
                <w:lang w:val="es"/>
              </w:rPr>
              <w:t xml:space="preserve"> </w:t>
            </w:r>
            <w:r w:rsidR="004B26BF">
              <w:rPr>
                <w:rFonts w:ascii="Posterama" w:hAnsi="Posterama" w:cs="Posterama"/>
                <w:sz w:val="20"/>
                <w:szCs w:val="20"/>
                <w:lang w:val="es"/>
              </w:rPr>
              <w:t xml:space="preserve">con aliados </w:t>
            </w:r>
            <w:r w:rsidRPr="009254D4">
              <w:rPr>
                <w:rFonts w:ascii="Posterama" w:hAnsi="Posterama" w:cs="Posterama"/>
                <w:sz w:val="20"/>
                <w:szCs w:val="20"/>
                <w:lang w:val="es"/>
              </w:rPr>
              <w:t>como Structuralia y la NASA.</w:t>
            </w:r>
          </w:p>
          <w:p w14:paraId="6677FF75" w14:textId="77777777" w:rsidR="0075564E" w:rsidRPr="005145EF" w:rsidRDefault="00FC2C56" w:rsidP="00773844">
            <w:pPr>
              <w:pStyle w:val="ListParagraph"/>
              <w:numPr>
                <w:ilvl w:val="0"/>
                <w:numId w:val="48"/>
              </w:numPr>
              <w:tabs>
                <w:tab w:val="clear" w:pos="720"/>
                <w:tab w:val="num" w:pos="-19"/>
              </w:tabs>
              <w:ind w:left="161" w:hanging="180"/>
              <w:rPr>
                <w:rFonts w:ascii="Posterama" w:hAnsi="Posterama" w:cs="Posterama"/>
                <w:sz w:val="20"/>
                <w:szCs w:val="20"/>
              </w:rPr>
            </w:pPr>
            <w:r>
              <w:rPr>
                <w:rFonts w:ascii="Posterama" w:hAnsi="Posterama" w:cs="Posterama"/>
                <w:sz w:val="20"/>
                <w:szCs w:val="20"/>
                <w:lang w:val="es"/>
              </w:rPr>
              <w:t xml:space="preserve">Mapeo </w:t>
            </w:r>
            <w:r w:rsidR="009254D4" w:rsidRPr="009254D4">
              <w:rPr>
                <w:rFonts w:ascii="Posterama" w:hAnsi="Posterama" w:cs="Posterama"/>
                <w:sz w:val="20"/>
                <w:szCs w:val="20"/>
                <w:lang w:val="es"/>
              </w:rPr>
              <w:t xml:space="preserve">y la divulgación de la organización, para asegurar la </w:t>
            </w:r>
            <w:r w:rsidR="00EC4BCC">
              <w:rPr>
                <w:rFonts w:ascii="Posterama" w:hAnsi="Posterama" w:cs="Posterama"/>
                <w:sz w:val="20"/>
                <w:szCs w:val="20"/>
                <w:lang w:val="es"/>
              </w:rPr>
              <w:t>colaboración</w:t>
            </w:r>
            <w:r w:rsidR="009254D4" w:rsidRPr="009254D4">
              <w:rPr>
                <w:rFonts w:ascii="Posterama" w:hAnsi="Posterama" w:cs="Posterama"/>
                <w:sz w:val="20"/>
                <w:szCs w:val="20"/>
                <w:lang w:val="es"/>
              </w:rPr>
              <w:t xml:space="preserve"> entre los departamentos como sea posible,</w:t>
            </w:r>
            <w:r w:rsidR="00EC4BCC">
              <w:rPr>
                <w:rFonts w:ascii="Posterama" w:hAnsi="Posterama" w:cs="Posterama"/>
                <w:sz w:val="20"/>
                <w:szCs w:val="20"/>
                <w:lang w:val="es"/>
              </w:rPr>
              <w:t xml:space="preserve"> e</w:t>
            </w:r>
            <w:r w:rsidR="009254D4" w:rsidRPr="009254D4">
              <w:rPr>
                <w:rFonts w:ascii="Posterama" w:hAnsi="Posterama" w:cs="Posterama"/>
                <w:sz w:val="20"/>
                <w:szCs w:val="20"/>
                <w:lang w:val="es"/>
              </w:rPr>
              <w:t xml:space="preserve"> inclu</w:t>
            </w:r>
            <w:r w:rsidR="00EC4BCC">
              <w:rPr>
                <w:rFonts w:ascii="Posterama" w:hAnsi="Posterama" w:cs="Posterama"/>
                <w:sz w:val="20"/>
                <w:szCs w:val="20"/>
                <w:lang w:val="es"/>
              </w:rPr>
              <w:t>yendo</w:t>
            </w:r>
            <w:r w:rsidR="009254D4" w:rsidRPr="009254D4">
              <w:rPr>
                <w:rFonts w:ascii="Posterama" w:hAnsi="Posterama" w:cs="Posterama"/>
                <w:sz w:val="20"/>
                <w:szCs w:val="20"/>
                <w:lang w:val="es"/>
              </w:rPr>
              <w:t xml:space="preserve"> el cambio climático como el tema transversal más destacado </w:t>
            </w:r>
          </w:p>
          <w:p w14:paraId="0FCA3982" w14:textId="290CADE5" w:rsidR="005145EF" w:rsidRPr="005145EF" w:rsidRDefault="005145EF" w:rsidP="005145EF">
            <w:pPr>
              <w:pStyle w:val="ListParagraph"/>
              <w:ind w:left="161"/>
              <w:rPr>
                <w:rFonts w:ascii="Posterama" w:hAnsi="Posterama" w:cs="Posterama"/>
                <w:sz w:val="20"/>
                <w:szCs w:val="20"/>
              </w:rPr>
            </w:pPr>
          </w:p>
        </w:tc>
      </w:tr>
    </w:tbl>
    <w:p w14:paraId="1830ADE3" w14:textId="1E8BAAB8" w:rsidR="00C81020" w:rsidRPr="009254D4" w:rsidRDefault="00C81020" w:rsidP="49D1044E">
      <w:pPr>
        <w:rPr>
          <w:rFonts w:ascii="Posterama" w:hAnsi="Posterama" w:cs="Posterama"/>
        </w:rPr>
      </w:pPr>
    </w:p>
    <w:tbl>
      <w:tblPr>
        <w:tblStyle w:val="TableGridLight"/>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3808"/>
        <w:gridCol w:w="4030"/>
        <w:gridCol w:w="3371"/>
      </w:tblGrid>
      <w:tr w:rsidR="004E0D6C" w:rsidRPr="00316686" w14:paraId="330A7EFE" w14:textId="77777777" w:rsidTr="002638C7">
        <w:trPr>
          <w:trHeight w:val="252"/>
          <w:jc w:val="center"/>
        </w:trPr>
        <w:tc>
          <w:tcPr>
            <w:tcW w:w="14256" w:type="dxa"/>
            <w:gridSpan w:val="4"/>
            <w:shd w:val="clear" w:color="auto" w:fill="auto"/>
          </w:tcPr>
          <w:p w14:paraId="48F67C47" w14:textId="67045B37" w:rsidR="004E0D6C" w:rsidRPr="00316686" w:rsidRDefault="005145EF" w:rsidP="00C15595">
            <w:pPr>
              <w:pStyle w:val="NormalWeb"/>
              <w:tabs>
                <w:tab w:val="left" w:pos="68"/>
              </w:tabs>
              <w:spacing w:before="0" w:beforeAutospacing="0"/>
              <w:jc w:val="center"/>
              <w:rPr>
                <w:rFonts w:ascii="Posterama" w:hAnsi="Posterama" w:cs="Posterama"/>
                <w:b/>
                <w:bCs/>
                <w:color w:val="000000" w:themeColor="text1"/>
                <w:sz w:val="28"/>
                <w:szCs w:val="28"/>
              </w:rPr>
            </w:pPr>
            <w:r w:rsidRPr="0009712A">
              <w:rPr>
                <w:rFonts w:ascii="Posterama" w:eastAsia="+mn-ea" w:hAnsi="Posterama" w:cs="Posterama"/>
                <w:b/>
                <w:bCs/>
                <w:color w:val="000000" w:themeColor="text1"/>
                <w:kern w:val="24"/>
              </w:rPr>
              <w:lastRenderedPageBreak/>
              <w:t>Área</w:t>
            </w:r>
            <w:r w:rsidR="004E0D6C" w:rsidRPr="0009712A">
              <w:rPr>
                <w:rFonts w:ascii="Posterama" w:eastAsia="+mn-ea" w:hAnsi="Posterama" w:cs="Posterama"/>
                <w:b/>
                <w:bCs/>
                <w:color w:val="000000" w:themeColor="text1"/>
                <w:kern w:val="24"/>
              </w:rPr>
              <w:t xml:space="preserve">: </w:t>
            </w:r>
            <w:r w:rsidR="00693940">
              <w:rPr>
                <w:rFonts w:ascii="Posterama" w:hAnsi="Posterama" w:cs="Posterama"/>
                <w:b/>
                <w:bCs/>
              </w:rPr>
              <w:t>Cooperación para el desarrollo</w:t>
            </w:r>
            <w:r w:rsidR="004E0D6C" w:rsidRPr="0009712A">
              <w:rPr>
                <w:rFonts w:ascii="Posterama" w:hAnsi="Posterama" w:cs="Posterama"/>
                <w:b/>
                <w:bCs/>
              </w:rPr>
              <w:t xml:space="preserve"> </w:t>
            </w:r>
          </w:p>
        </w:tc>
      </w:tr>
      <w:tr w:rsidR="004E0D6C" w:rsidRPr="004A3D58" w14:paraId="5F867A98" w14:textId="77777777" w:rsidTr="002638C7">
        <w:trPr>
          <w:trHeight w:val="195"/>
          <w:jc w:val="center"/>
        </w:trPr>
        <w:tc>
          <w:tcPr>
            <w:tcW w:w="14256" w:type="dxa"/>
            <w:gridSpan w:val="4"/>
          </w:tcPr>
          <w:p w14:paraId="34B6AFE4" w14:textId="630BCDEE" w:rsidR="004E0D6C" w:rsidRPr="004A3D58" w:rsidRDefault="00B74F50" w:rsidP="00C15595">
            <w:pPr>
              <w:pStyle w:val="NormalWeb"/>
              <w:tabs>
                <w:tab w:val="left" w:pos="68"/>
              </w:tabs>
              <w:rPr>
                <w:rFonts w:ascii="Posterama" w:hAnsi="Posterama" w:cs="Posterama"/>
                <w:b/>
                <w:bCs/>
                <w:color w:val="595959" w:themeColor="text1" w:themeTint="A6"/>
                <w:sz w:val="20"/>
                <w:szCs w:val="20"/>
              </w:rPr>
            </w:pPr>
            <w:r w:rsidRPr="00B74F50">
              <w:rPr>
                <w:rFonts w:ascii="Posterama" w:hAnsi="Posterama" w:cs="Posterama"/>
                <w:b/>
                <w:bCs/>
                <w:sz w:val="20"/>
                <w:szCs w:val="20"/>
              </w:rPr>
              <w:t>Línea</w:t>
            </w:r>
            <w:r w:rsidR="000A688A" w:rsidRPr="00B74F50">
              <w:rPr>
                <w:rFonts w:ascii="Posterama" w:hAnsi="Posterama" w:cs="Posterama"/>
                <w:b/>
                <w:bCs/>
                <w:sz w:val="20"/>
                <w:szCs w:val="20"/>
              </w:rPr>
              <w:t xml:space="preserve"> </w:t>
            </w:r>
            <w:r w:rsidRPr="00B74F50">
              <w:rPr>
                <w:rFonts w:ascii="Posterama" w:hAnsi="Posterama" w:cs="Posterama"/>
                <w:b/>
                <w:bCs/>
                <w:sz w:val="20"/>
                <w:szCs w:val="20"/>
              </w:rPr>
              <w:t>Estratégica</w:t>
            </w:r>
            <w:r w:rsidR="000A688A" w:rsidRPr="00DD00B5">
              <w:rPr>
                <w:rFonts w:ascii="Posterama" w:hAnsi="Posterama" w:cs="Posterama"/>
                <w:b/>
                <w:bCs/>
                <w:sz w:val="20"/>
                <w:szCs w:val="20"/>
              </w:rPr>
              <w:t xml:space="preserve"> OEA:</w:t>
            </w:r>
            <w:r w:rsidR="004E0D6C" w:rsidRPr="00DD00B5">
              <w:rPr>
                <w:rFonts w:ascii="Posterama" w:hAnsi="Posterama" w:cs="Posterama"/>
                <w:b/>
                <w:bCs/>
                <w:sz w:val="20"/>
                <w:szCs w:val="20"/>
              </w:rPr>
              <w:t xml:space="preserve"> </w:t>
            </w:r>
            <w:r w:rsidR="00085455" w:rsidRPr="00DD00B5">
              <w:rPr>
                <w:rFonts w:ascii="Posterama" w:hAnsi="Posterama" w:cs="Posterama"/>
                <w:b/>
                <w:bCs/>
                <w:sz w:val="20"/>
                <w:szCs w:val="20"/>
              </w:rPr>
              <w:t xml:space="preserve">6. </w:t>
            </w:r>
            <w:r w:rsidR="004A3D58" w:rsidRPr="004A3D58">
              <w:rPr>
                <w:rFonts w:ascii="Posterama" w:hAnsi="Posterama" w:cs="Posterama"/>
                <w:b/>
                <w:bCs/>
                <w:sz w:val="20"/>
                <w:szCs w:val="20"/>
              </w:rPr>
              <w:t>Fomento de la cooperación y las alianzas para el desarrollo</w:t>
            </w:r>
          </w:p>
        </w:tc>
      </w:tr>
      <w:tr w:rsidR="004E0D6C" w:rsidRPr="005145EF" w14:paraId="11576390" w14:textId="77777777" w:rsidTr="002638C7">
        <w:trPr>
          <w:trHeight w:val="240"/>
          <w:jc w:val="center"/>
        </w:trPr>
        <w:tc>
          <w:tcPr>
            <w:tcW w:w="14256" w:type="dxa"/>
            <w:gridSpan w:val="4"/>
          </w:tcPr>
          <w:p w14:paraId="4519FEF9" w14:textId="42E5C476" w:rsidR="004E0D6C" w:rsidRPr="005145EF" w:rsidRDefault="000A688A" w:rsidP="00C15595">
            <w:pPr>
              <w:rPr>
                <w:rFonts w:ascii="Posterama" w:hAnsi="Posterama" w:cs="Posterama"/>
                <w:b/>
                <w:bCs/>
                <w:color w:val="595959" w:themeColor="text1" w:themeTint="A6"/>
                <w:sz w:val="20"/>
                <w:szCs w:val="20"/>
              </w:rPr>
            </w:pPr>
            <w:r w:rsidRPr="00DD00B5">
              <w:rPr>
                <w:rFonts w:ascii="Posterama" w:hAnsi="Posterama" w:cs="Posterama"/>
                <w:b/>
                <w:bCs/>
                <w:sz w:val="20"/>
                <w:szCs w:val="20"/>
              </w:rPr>
              <w:t>Objetivo:</w:t>
            </w:r>
            <w:r w:rsidR="004E0D6C" w:rsidRPr="00DD00B5">
              <w:rPr>
                <w:rFonts w:ascii="Posterama" w:hAnsi="Posterama" w:cs="Posterama"/>
                <w:sz w:val="20"/>
                <w:szCs w:val="20"/>
              </w:rPr>
              <w:t xml:space="preserve"> </w:t>
            </w:r>
            <w:r w:rsidR="00085455" w:rsidRPr="00DD00B5">
              <w:rPr>
                <w:rFonts w:ascii="Posterama" w:hAnsi="Posterama" w:cs="Posterama"/>
                <w:sz w:val="20"/>
                <w:szCs w:val="20"/>
              </w:rPr>
              <w:t xml:space="preserve">6.3. </w:t>
            </w:r>
            <w:r w:rsidR="005145EF" w:rsidRPr="005145EF">
              <w:rPr>
                <w:rFonts w:ascii="Posterama" w:hAnsi="Posterama" w:cs="Posterama"/>
                <w:sz w:val="20"/>
                <w:szCs w:val="20"/>
                <w:lang w:val="es"/>
              </w:rPr>
              <w:t>Apoyar a los Estados Miembros en el fortalecimiento de la Agencia Interamericana para la Cooperación y el Desarrollo (AICD) y el Fondo de Cooperación para el Desarrollo (FCD) de la OEA para cumplir su propósito como mecanismos centrales de cooperación para el desarrollo dentro de la OEA.</w:t>
            </w:r>
          </w:p>
        </w:tc>
      </w:tr>
      <w:tr w:rsidR="004E0D6C" w:rsidRPr="005145EF" w14:paraId="0B558323" w14:textId="77777777" w:rsidTr="002638C7">
        <w:trPr>
          <w:trHeight w:val="294"/>
          <w:jc w:val="center"/>
        </w:trPr>
        <w:tc>
          <w:tcPr>
            <w:tcW w:w="14256" w:type="dxa"/>
            <w:gridSpan w:val="4"/>
          </w:tcPr>
          <w:p w14:paraId="60933B44" w14:textId="7CC282FD" w:rsidR="004E0D6C" w:rsidRPr="005145EF" w:rsidRDefault="005145EF" w:rsidP="00C15595">
            <w:pPr>
              <w:pStyle w:val="NormalWeb"/>
              <w:tabs>
                <w:tab w:val="left" w:pos="68"/>
              </w:tabs>
              <w:spacing w:before="0" w:beforeAutospacing="0"/>
              <w:rPr>
                <w:rFonts w:ascii="Posterama" w:hAnsi="Posterama" w:cs="Posterama"/>
                <w:sz w:val="20"/>
                <w:szCs w:val="20"/>
              </w:rPr>
            </w:pPr>
            <w:r w:rsidRPr="005145EF">
              <w:rPr>
                <w:rFonts w:ascii="Posterama" w:hAnsi="Posterama" w:cs="Posterama"/>
                <w:b/>
                <w:bCs/>
                <w:sz w:val="20"/>
                <w:szCs w:val="20"/>
              </w:rPr>
              <w:t>Áreas</w:t>
            </w:r>
            <w:r w:rsidR="004E0D6C" w:rsidRPr="005145EF">
              <w:rPr>
                <w:rFonts w:ascii="Posterama" w:hAnsi="Posterama" w:cs="Posterama"/>
                <w:b/>
                <w:bCs/>
                <w:sz w:val="20"/>
                <w:szCs w:val="20"/>
              </w:rPr>
              <w:t>:</w:t>
            </w:r>
            <w:r w:rsidR="004E0D6C" w:rsidRPr="005145EF">
              <w:rPr>
                <w:rFonts w:ascii="Posterama" w:hAnsi="Posterama" w:cs="Posterama"/>
                <w:sz w:val="20"/>
                <w:szCs w:val="20"/>
              </w:rPr>
              <w:t xml:space="preserve">  </w:t>
            </w:r>
            <w:r w:rsidR="004E0D6C" w:rsidRPr="005145EF">
              <w:rPr>
                <w:rFonts w:ascii="Posterama" w:eastAsia="Calibri" w:hAnsi="Posterama" w:cs="Posterama"/>
                <w:b/>
                <w:bCs/>
                <w:kern w:val="24"/>
                <w:sz w:val="20"/>
                <w:szCs w:val="20"/>
              </w:rPr>
              <w:t xml:space="preserve"> </w:t>
            </w:r>
            <w:r w:rsidRPr="005145EF">
              <w:rPr>
                <w:rFonts w:ascii="Posterama" w:eastAsia="Calibri" w:hAnsi="Posterama" w:cs="Posterama"/>
                <w:b/>
                <w:bCs/>
                <w:color w:val="4472C4" w:themeColor="accent1"/>
                <w:kern w:val="24"/>
                <w:sz w:val="20"/>
                <w:szCs w:val="20"/>
              </w:rPr>
              <w:t>Cooperación Sur-Sur y Triangular</w:t>
            </w:r>
          </w:p>
        </w:tc>
      </w:tr>
      <w:tr w:rsidR="004E0D6C" w:rsidRPr="00F21117" w14:paraId="3B5B02B7" w14:textId="77777777" w:rsidTr="006E2F34">
        <w:trPr>
          <w:trHeight w:val="212"/>
          <w:jc w:val="center"/>
        </w:trPr>
        <w:tc>
          <w:tcPr>
            <w:tcW w:w="3047" w:type="dxa"/>
          </w:tcPr>
          <w:p w14:paraId="6A948A9D" w14:textId="40FBAA8F" w:rsidR="004E0D6C" w:rsidRPr="00F21117" w:rsidRDefault="00F35AB5" w:rsidP="00C15595">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Pr>
                <w:rFonts w:ascii="Posterama" w:eastAsia="Calibri" w:hAnsi="Posterama" w:cs="Posterama"/>
                <w:b/>
                <w:bCs/>
                <w:sz w:val="20"/>
                <w:szCs w:val="20"/>
              </w:rPr>
              <w:t>Programas de la SEDI:</w:t>
            </w:r>
          </w:p>
        </w:tc>
        <w:tc>
          <w:tcPr>
            <w:tcW w:w="3808" w:type="dxa"/>
          </w:tcPr>
          <w:p w14:paraId="5F968C04" w14:textId="6C8D916A" w:rsidR="004E0D6C" w:rsidRPr="00F21117" w:rsidRDefault="000A688A" w:rsidP="00C15595">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4030" w:type="dxa"/>
          </w:tcPr>
          <w:p w14:paraId="2D864D45" w14:textId="39CAAB73" w:rsidR="004E0D6C" w:rsidRPr="00F21117" w:rsidRDefault="001C4F8A" w:rsidP="00C15595">
            <w:pPr>
              <w:pStyle w:val="NormalWeb"/>
              <w:tabs>
                <w:tab w:val="left" w:pos="68"/>
              </w:tabs>
              <w:spacing w:before="0" w:beforeAutospacing="0" w:after="84" w:afterAutospacing="0" w:line="216" w:lineRule="auto"/>
              <w:ind w:right="-195"/>
              <w:jc w:val="center"/>
              <w:rPr>
                <w:rFonts w:ascii="Posterama" w:eastAsia="Calibri" w:hAnsi="Posterama" w:cs="Posterama"/>
                <w:b/>
                <w:color w:val="595959" w:themeColor="text1" w:themeTint="A6"/>
                <w:kern w:val="24"/>
                <w:sz w:val="20"/>
                <w:szCs w:val="20"/>
              </w:rPr>
            </w:pPr>
            <w:r>
              <w:rPr>
                <w:rFonts w:ascii="Posterama" w:hAnsi="Posterama" w:cs="Posterama"/>
                <w:b/>
                <w:bCs/>
                <w:sz w:val="20"/>
                <w:szCs w:val="20"/>
              </w:rPr>
              <w:t>Metas/Mediciones:</w:t>
            </w:r>
          </w:p>
        </w:tc>
        <w:tc>
          <w:tcPr>
            <w:tcW w:w="3371" w:type="dxa"/>
          </w:tcPr>
          <w:p w14:paraId="144F256A" w14:textId="472FD46C" w:rsidR="004E0D6C" w:rsidRPr="00F21117" w:rsidRDefault="006854FE" w:rsidP="00C15595">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F21117" w14:paraId="2ADE7A8D" w14:textId="77777777" w:rsidTr="006E2F34">
        <w:trPr>
          <w:trHeight w:val="3293"/>
          <w:jc w:val="center"/>
        </w:trPr>
        <w:tc>
          <w:tcPr>
            <w:tcW w:w="3047" w:type="dxa"/>
            <w:shd w:val="clear" w:color="auto" w:fill="auto"/>
          </w:tcPr>
          <w:p w14:paraId="6BE5798E" w14:textId="77777777" w:rsidR="00490ECB" w:rsidRPr="00490ECB" w:rsidRDefault="00490ECB" w:rsidP="00490ECB">
            <w:pPr>
              <w:pStyle w:val="NormalWeb"/>
              <w:numPr>
                <w:ilvl w:val="0"/>
                <w:numId w:val="1"/>
              </w:numPr>
              <w:tabs>
                <w:tab w:val="left" w:pos="161"/>
              </w:tabs>
              <w:spacing w:after="84" w:line="216" w:lineRule="auto"/>
              <w:ind w:left="161" w:hanging="180"/>
              <w:rPr>
                <w:rFonts w:ascii="Posterama" w:hAnsi="Posterama" w:cs="Posterama"/>
                <w:color w:val="000000" w:themeColor="text1"/>
                <w:sz w:val="20"/>
                <w:szCs w:val="20"/>
              </w:rPr>
            </w:pPr>
            <w:r w:rsidRPr="00490ECB">
              <w:rPr>
                <w:rFonts w:ascii="Posterama" w:hAnsi="Posterama" w:cs="Posterama"/>
                <w:color w:val="000000" w:themeColor="text1"/>
                <w:sz w:val="20"/>
                <w:szCs w:val="20"/>
              </w:rPr>
              <w:t>Agencia Interamericana para la Cooperación y el Desarrollo (AICD)</w:t>
            </w:r>
          </w:p>
          <w:p w14:paraId="5D753E83" w14:textId="77777777" w:rsidR="00490ECB" w:rsidRPr="00490ECB" w:rsidRDefault="00490ECB" w:rsidP="00490ECB">
            <w:pPr>
              <w:pStyle w:val="NormalWeb"/>
              <w:numPr>
                <w:ilvl w:val="0"/>
                <w:numId w:val="1"/>
              </w:numPr>
              <w:tabs>
                <w:tab w:val="left" w:pos="161"/>
              </w:tabs>
              <w:spacing w:after="84" w:line="216" w:lineRule="auto"/>
              <w:ind w:left="161" w:hanging="180"/>
              <w:rPr>
                <w:rFonts w:ascii="Posterama" w:hAnsi="Posterama" w:cs="Posterama"/>
                <w:color w:val="000000" w:themeColor="text1"/>
                <w:sz w:val="20"/>
                <w:szCs w:val="20"/>
              </w:rPr>
            </w:pPr>
            <w:r w:rsidRPr="00490ECB">
              <w:rPr>
                <w:rFonts w:ascii="Posterama" w:hAnsi="Posterama" w:cs="Posterama"/>
                <w:color w:val="000000" w:themeColor="text1"/>
                <w:sz w:val="20"/>
                <w:szCs w:val="20"/>
              </w:rPr>
              <w:t>IV Reunión Especializada de Altas Autoridades de Cooperación</w:t>
            </w:r>
          </w:p>
          <w:p w14:paraId="75EC003A" w14:textId="77777777" w:rsidR="00490ECB" w:rsidRPr="00490ECB" w:rsidRDefault="00490ECB" w:rsidP="00490ECB">
            <w:pPr>
              <w:pStyle w:val="NormalWeb"/>
              <w:numPr>
                <w:ilvl w:val="0"/>
                <w:numId w:val="1"/>
              </w:numPr>
              <w:tabs>
                <w:tab w:val="left" w:pos="161"/>
              </w:tabs>
              <w:spacing w:after="84" w:line="216" w:lineRule="auto"/>
              <w:ind w:left="161" w:hanging="180"/>
              <w:rPr>
                <w:rFonts w:ascii="Posterama" w:hAnsi="Posterama" w:cs="Posterama"/>
                <w:color w:val="000000" w:themeColor="text1"/>
                <w:sz w:val="20"/>
                <w:szCs w:val="20"/>
              </w:rPr>
            </w:pPr>
            <w:r w:rsidRPr="00490ECB">
              <w:rPr>
                <w:rFonts w:ascii="Posterama" w:hAnsi="Posterama" w:cs="Posterama"/>
                <w:color w:val="000000" w:themeColor="text1"/>
                <w:sz w:val="20"/>
                <w:szCs w:val="20"/>
              </w:rPr>
              <w:t xml:space="preserve">Fondo de Cooperación al Desarrollo (FCD) </w:t>
            </w:r>
          </w:p>
          <w:p w14:paraId="79D1ACB3" w14:textId="77777777" w:rsidR="00490ECB" w:rsidRPr="00490ECB" w:rsidRDefault="00490ECB" w:rsidP="00490ECB">
            <w:pPr>
              <w:pStyle w:val="NormalWeb"/>
              <w:numPr>
                <w:ilvl w:val="0"/>
                <w:numId w:val="1"/>
              </w:numPr>
              <w:tabs>
                <w:tab w:val="left" w:pos="161"/>
              </w:tabs>
              <w:spacing w:after="84" w:line="216" w:lineRule="auto"/>
              <w:ind w:left="161" w:hanging="180"/>
              <w:rPr>
                <w:rFonts w:ascii="Posterama" w:hAnsi="Posterama" w:cs="Posterama"/>
                <w:color w:val="000000" w:themeColor="text1"/>
                <w:sz w:val="20"/>
                <w:szCs w:val="20"/>
              </w:rPr>
            </w:pPr>
            <w:r w:rsidRPr="00490ECB">
              <w:rPr>
                <w:rFonts w:ascii="Posterama" w:hAnsi="Posterama" w:cs="Posterama"/>
                <w:color w:val="000000" w:themeColor="text1"/>
                <w:sz w:val="20"/>
                <w:szCs w:val="20"/>
              </w:rPr>
              <w:t>Red Interamericana de Cooperación (CooperaNet)</w:t>
            </w:r>
          </w:p>
          <w:p w14:paraId="2D83EA97" w14:textId="7BDB4423" w:rsidR="005C4032" w:rsidRPr="009254D4" w:rsidRDefault="00490ECB" w:rsidP="00490ECB">
            <w:pPr>
              <w:pStyle w:val="NormalWeb"/>
              <w:numPr>
                <w:ilvl w:val="0"/>
                <w:numId w:val="1"/>
              </w:numPr>
              <w:tabs>
                <w:tab w:val="left" w:pos="161"/>
              </w:tabs>
              <w:spacing w:after="84" w:line="216" w:lineRule="auto"/>
              <w:ind w:left="161" w:hanging="180"/>
              <w:rPr>
                <w:rFonts w:ascii="Posterama" w:hAnsi="Posterama" w:cs="Posterama"/>
                <w:color w:val="000000" w:themeColor="text1"/>
                <w:sz w:val="20"/>
                <w:szCs w:val="20"/>
              </w:rPr>
            </w:pPr>
            <w:r w:rsidRPr="00490ECB">
              <w:rPr>
                <w:rFonts w:ascii="Posterama" w:hAnsi="Posterama" w:cs="Posterama"/>
                <w:color w:val="000000" w:themeColor="text1"/>
                <w:sz w:val="20"/>
                <w:szCs w:val="20"/>
              </w:rPr>
              <w:t xml:space="preserve"> Programa de cooperación en certificación Lingüística</w:t>
            </w:r>
          </w:p>
        </w:tc>
        <w:tc>
          <w:tcPr>
            <w:tcW w:w="3808" w:type="dxa"/>
            <w:shd w:val="clear" w:color="auto" w:fill="auto"/>
          </w:tcPr>
          <w:p w14:paraId="3F5C53E4" w14:textId="0B74DAC3" w:rsidR="00490ECB" w:rsidRPr="00490ECB" w:rsidRDefault="00490ECB" w:rsidP="00773844">
            <w:pPr>
              <w:pStyle w:val="ListParagraph"/>
              <w:numPr>
                <w:ilvl w:val="0"/>
                <w:numId w:val="49"/>
              </w:numPr>
              <w:tabs>
                <w:tab w:val="clear" w:pos="720"/>
              </w:tabs>
              <w:ind w:left="169" w:hanging="169"/>
              <w:rPr>
                <w:rFonts w:ascii="Posterama" w:hAnsi="Posterama" w:cs="Posterama"/>
                <w:color w:val="4472C4" w:themeColor="accent1"/>
                <w:sz w:val="20"/>
                <w:szCs w:val="20"/>
              </w:rPr>
            </w:pPr>
            <w:r>
              <w:rPr>
                <w:rFonts w:ascii="Posterama" w:hAnsi="Posterama" w:cs="Posterama"/>
                <w:color w:val="4472C4" w:themeColor="accent1"/>
                <w:sz w:val="20"/>
                <w:szCs w:val="20"/>
              </w:rPr>
              <w:t xml:space="preserve">Elevar </w:t>
            </w:r>
            <w:r>
              <w:rPr>
                <w:rFonts w:ascii="Posterama" w:hAnsi="Posterama" w:cs="Posterama"/>
                <w:color w:val="4472C4" w:themeColor="accent1"/>
                <w:sz w:val="20"/>
                <w:szCs w:val="20"/>
                <w:lang w:val="es"/>
              </w:rPr>
              <w:t>e</w:t>
            </w:r>
            <w:r w:rsidRPr="00490ECB">
              <w:rPr>
                <w:rFonts w:ascii="Posterama" w:hAnsi="Posterama" w:cs="Posterama"/>
                <w:color w:val="4472C4" w:themeColor="accent1"/>
                <w:sz w:val="20"/>
                <w:szCs w:val="20"/>
                <w:lang w:val="es"/>
              </w:rPr>
              <w:t>l compromiso de los Estados Miembros de implementar las actividades de los tres Grupos de Trabajo de la AICD</w:t>
            </w:r>
          </w:p>
          <w:p w14:paraId="4A9EE7BF" w14:textId="3571E42E" w:rsidR="005C4032" w:rsidRPr="00490ECB" w:rsidRDefault="00490ECB" w:rsidP="00773844">
            <w:pPr>
              <w:pStyle w:val="ListParagraph"/>
              <w:numPr>
                <w:ilvl w:val="0"/>
                <w:numId w:val="49"/>
              </w:numPr>
              <w:tabs>
                <w:tab w:val="clear" w:pos="720"/>
              </w:tabs>
              <w:ind w:left="169" w:hanging="169"/>
              <w:rPr>
                <w:rFonts w:ascii="Posterama" w:eastAsia="Calibri" w:hAnsi="Posterama" w:cs="Posterama"/>
                <w:color w:val="4472C4" w:themeColor="accent1"/>
                <w:sz w:val="20"/>
                <w:szCs w:val="20"/>
              </w:rPr>
            </w:pPr>
            <w:r w:rsidRPr="00490ECB">
              <w:rPr>
                <w:rFonts w:ascii="Posterama" w:hAnsi="Posterama" w:cs="Posterama"/>
                <w:color w:val="4472C4" w:themeColor="accent1"/>
                <w:sz w:val="20"/>
                <w:szCs w:val="20"/>
                <w:lang w:val="es"/>
              </w:rPr>
              <w:t>Fortalecer la Agencia Interamericana</w:t>
            </w:r>
            <w:r w:rsidRPr="00490ECB">
              <w:rPr>
                <w:rFonts w:ascii="Posterama" w:hAnsi="Posterama" w:cs="Posterama"/>
                <w:lang w:val="es"/>
              </w:rPr>
              <w:t xml:space="preserve"> </w:t>
            </w:r>
            <w:r w:rsidRPr="00490ECB">
              <w:rPr>
                <w:rFonts w:ascii="Posterama" w:hAnsi="Posterama" w:cs="Posterama"/>
                <w:color w:val="4472C4" w:themeColor="accent1"/>
                <w:sz w:val="20"/>
                <w:szCs w:val="20"/>
                <w:lang w:val="es"/>
              </w:rPr>
              <w:t>para la Cooperación y el Desarrollo (AIC</w:t>
            </w:r>
            <w:r>
              <w:rPr>
                <w:rFonts w:ascii="Posterama" w:hAnsi="Posterama" w:cs="Posterama"/>
                <w:color w:val="4472C4" w:themeColor="accent1"/>
                <w:sz w:val="20"/>
                <w:szCs w:val="20"/>
                <w:lang w:val="es"/>
              </w:rPr>
              <w:t>D)</w:t>
            </w:r>
          </w:p>
          <w:p w14:paraId="38CB80F7" w14:textId="140E8E19" w:rsidR="005C4032" w:rsidRPr="00490ECB" w:rsidRDefault="005C4032" w:rsidP="00C15595">
            <w:pPr>
              <w:rPr>
                <w:rFonts w:ascii="Posterama" w:eastAsia="Calibri" w:hAnsi="Posterama" w:cs="Posterama"/>
                <w:color w:val="4472C4" w:themeColor="accent1"/>
                <w:sz w:val="20"/>
                <w:szCs w:val="20"/>
              </w:rPr>
            </w:pPr>
          </w:p>
        </w:tc>
        <w:tc>
          <w:tcPr>
            <w:tcW w:w="4030" w:type="dxa"/>
          </w:tcPr>
          <w:p w14:paraId="56D5551D" w14:textId="3C0405EE" w:rsidR="00490ECB" w:rsidRPr="00490ECB" w:rsidRDefault="00490ECB" w:rsidP="00773844">
            <w:pPr>
              <w:pStyle w:val="ListParagraph"/>
              <w:numPr>
                <w:ilvl w:val="0"/>
                <w:numId w:val="49"/>
              </w:numPr>
              <w:tabs>
                <w:tab w:val="clear" w:pos="720"/>
              </w:tabs>
              <w:ind w:left="139" w:hanging="180"/>
              <w:rPr>
                <w:rFonts w:ascii="Posterama" w:eastAsia="Calibri" w:hAnsi="Posterama" w:cs="Posterama"/>
                <w:sz w:val="20"/>
                <w:szCs w:val="20"/>
              </w:rPr>
            </w:pPr>
            <w:r w:rsidRPr="00490ECB">
              <w:rPr>
                <w:rFonts w:ascii="Posterama" w:hAnsi="Posterama" w:cs="Posterama"/>
                <w:sz w:val="20"/>
                <w:szCs w:val="20"/>
                <w:lang w:val="es"/>
              </w:rPr>
              <w:t xml:space="preserve">Insumos y apoyo brindados a la </w:t>
            </w:r>
            <w:r w:rsidR="00620914">
              <w:rPr>
                <w:rFonts w:ascii="Posterama" w:hAnsi="Posterama" w:cs="Posterama"/>
                <w:sz w:val="20"/>
                <w:szCs w:val="20"/>
                <w:lang w:val="es"/>
              </w:rPr>
              <w:t>JD</w:t>
            </w:r>
            <w:r w:rsidRPr="00490ECB">
              <w:rPr>
                <w:rFonts w:ascii="Posterama" w:hAnsi="Posterama" w:cs="Posterama"/>
                <w:sz w:val="20"/>
                <w:szCs w:val="20"/>
                <w:lang w:val="es"/>
              </w:rPr>
              <w:t xml:space="preserve">/AICD para apoyar su trabajo y el de los Grupos de Trabajo sobre el fortalecimiento de la Agencia Interamericana para la Cooperación y el Desarrollo (AICD) y el Fondo de Cooperación para el Desarrollo de la OEA (FCD) </w:t>
            </w:r>
          </w:p>
          <w:p w14:paraId="512F1639" w14:textId="77777777" w:rsidR="00490ECB" w:rsidRPr="00490ECB" w:rsidRDefault="00490ECB" w:rsidP="00773844">
            <w:pPr>
              <w:pStyle w:val="ListParagraph"/>
              <w:numPr>
                <w:ilvl w:val="0"/>
                <w:numId w:val="49"/>
              </w:numPr>
              <w:tabs>
                <w:tab w:val="clear" w:pos="720"/>
              </w:tabs>
              <w:ind w:left="139" w:hanging="180"/>
              <w:rPr>
                <w:rFonts w:ascii="Posterama" w:eastAsia="Calibri" w:hAnsi="Posterama" w:cs="Posterama"/>
                <w:sz w:val="20"/>
                <w:szCs w:val="20"/>
              </w:rPr>
            </w:pPr>
            <w:r w:rsidRPr="00490ECB">
              <w:rPr>
                <w:rFonts w:ascii="Posterama" w:hAnsi="Posterama" w:cs="Posterama"/>
                <w:sz w:val="20"/>
                <w:szCs w:val="20"/>
                <w:lang w:val="es"/>
              </w:rPr>
              <w:t>Plan de Trabajo de la AICD 2023 presentado a los Estados Miembros y a las Autoridades de Cooperación.</w:t>
            </w:r>
          </w:p>
          <w:p w14:paraId="1BB43EEA" w14:textId="167456A3" w:rsidR="005C4032" w:rsidRPr="00F21117" w:rsidRDefault="00490ECB" w:rsidP="00773844">
            <w:pPr>
              <w:pStyle w:val="ListParagraph"/>
              <w:numPr>
                <w:ilvl w:val="0"/>
                <w:numId w:val="49"/>
              </w:numPr>
              <w:tabs>
                <w:tab w:val="clear" w:pos="720"/>
              </w:tabs>
              <w:spacing w:line="259" w:lineRule="auto"/>
              <w:ind w:left="139" w:hanging="180"/>
              <w:rPr>
                <w:rFonts w:ascii="Posterama" w:eastAsia="Calibri" w:hAnsi="Posterama" w:cs="Posterama"/>
                <w:sz w:val="20"/>
                <w:szCs w:val="20"/>
              </w:rPr>
            </w:pPr>
            <w:r w:rsidRPr="00490ECB">
              <w:rPr>
                <w:rFonts w:ascii="Posterama" w:hAnsi="Posterama" w:cs="Posterama"/>
                <w:sz w:val="20"/>
                <w:szCs w:val="20"/>
                <w:lang w:val="es"/>
              </w:rPr>
              <w:t>Mandatos de la OEA/AG aprobados</w:t>
            </w:r>
            <w:r w:rsidRPr="00490ECB">
              <w:rPr>
                <w:sz w:val="20"/>
                <w:szCs w:val="20"/>
                <w:lang w:val="es"/>
              </w:rPr>
              <w:t xml:space="preserve"> </w:t>
            </w:r>
          </w:p>
        </w:tc>
        <w:tc>
          <w:tcPr>
            <w:tcW w:w="3371" w:type="dxa"/>
          </w:tcPr>
          <w:p w14:paraId="6CDE653B" w14:textId="44DF5421" w:rsidR="005C4032" w:rsidRPr="00490ECB" w:rsidRDefault="00490ECB" w:rsidP="00C15595">
            <w:pPr>
              <w:tabs>
                <w:tab w:val="left" w:pos="920"/>
              </w:tabs>
              <w:rPr>
                <w:rFonts w:ascii="Posterama" w:hAnsi="Posterama" w:cs="Posterama"/>
                <w:sz w:val="20"/>
                <w:szCs w:val="20"/>
              </w:rPr>
            </w:pPr>
            <w:r w:rsidRPr="00490ECB">
              <w:rPr>
                <w:rFonts w:ascii="Posterama" w:hAnsi="Posterama" w:cs="Posterama"/>
                <w:color w:val="4472C4" w:themeColor="accent1"/>
                <w:sz w:val="20"/>
                <w:szCs w:val="20"/>
                <w:lang w:val="es"/>
              </w:rPr>
              <w:t>Autoridades de cooperación de los Estados miembros</w:t>
            </w:r>
          </w:p>
        </w:tc>
      </w:tr>
      <w:tr w:rsidR="004E0D6C" w:rsidRPr="00F21117" w14:paraId="64DF6B05" w14:textId="77777777" w:rsidTr="002638C7">
        <w:trPr>
          <w:trHeight w:val="180"/>
          <w:jc w:val="center"/>
        </w:trPr>
        <w:tc>
          <w:tcPr>
            <w:tcW w:w="14256" w:type="dxa"/>
            <w:gridSpan w:val="4"/>
            <w:shd w:val="clear" w:color="auto" w:fill="auto"/>
          </w:tcPr>
          <w:p w14:paraId="04FC79F5" w14:textId="5C31AE68" w:rsidR="004E0D6C" w:rsidRPr="00F21117" w:rsidRDefault="006854FE" w:rsidP="00C15595">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4E0D6C" w:rsidRPr="00E8264A">
              <w:rPr>
                <w:rFonts w:ascii="Posterama" w:eastAsia="Calibri" w:hAnsi="Posterama" w:cs="Posterama"/>
                <w:b/>
                <w:bCs/>
                <w:color w:val="4472C4" w:themeColor="accent1"/>
                <w:kern w:val="24"/>
                <w:sz w:val="20"/>
                <w:szCs w:val="20"/>
              </w:rPr>
              <w:t xml:space="preserve"> </w:t>
            </w:r>
          </w:p>
        </w:tc>
      </w:tr>
      <w:tr w:rsidR="004E0D6C" w:rsidRPr="001321A0" w14:paraId="6EFC63D6" w14:textId="77777777" w:rsidTr="002638C7">
        <w:trPr>
          <w:trHeight w:val="762"/>
          <w:jc w:val="center"/>
        </w:trPr>
        <w:tc>
          <w:tcPr>
            <w:tcW w:w="14256" w:type="dxa"/>
            <w:gridSpan w:val="4"/>
          </w:tcPr>
          <w:p w14:paraId="667083D9" w14:textId="5F0BE95C" w:rsidR="001321A0" w:rsidRPr="001321A0" w:rsidRDefault="001321A0" w:rsidP="00773844">
            <w:pPr>
              <w:pStyle w:val="ListParagraph"/>
              <w:numPr>
                <w:ilvl w:val="0"/>
                <w:numId w:val="50"/>
              </w:numPr>
              <w:tabs>
                <w:tab w:val="clear" w:pos="720"/>
                <w:tab w:val="num" w:pos="161"/>
              </w:tabs>
              <w:ind w:left="161" w:hanging="180"/>
              <w:rPr>
                <w:rFonts w:ascii="Posterama" w:hAnsi="Posterama" w:cs="Posterama"/>
                <w:sz w:val="20"/>
                <w:szCs w:val="20"/>
              </w:rPr>
            </w:pPr>
            <w:r w:rsidRPr="001321A0">
              <w:rPr>
                <w:rFonts w:ascii="Posterama" w:hAnsi="Posterama" w:cs="Posterama"/>
                <w:sz w:val="20"/>
                <w:szCs w:val="20"/>
                <w:lang w:val="es"/>
              </w:rPr>
              <w:t xml:space="preserve">Proyecto de Plan de Trabajo de la AICD 2023 y presentar a la </w:t>
            </w:r>
            <w:r w:rsidR="007B390C">
              <w:rPr>
                <w:rFonts w:ascii="Posterama" w:hAnsi="Posterama" w:cs="Posterama"/>
                <w:sz w:val="20"/>
                <w:szCs w:val="20"/>
                <w:lang w:val="es"/>
              </w:rPr>
              <w:t>MB</w:t>
            </w:r>
            <w:r w:rsidRPr="001321A0">
              <w:rPr>
                <w:rFonts w:ascii="Posterama" w:hAnsi="Posterama" w:cs="Posterama"/>
                <w:sz w:val="20"/>
                <w:szCs w:val="20"/>
                <w:lang w:val="es"/>
              </w:rPr>
              <w:t>/AICD para cumplir los mandatos aprobados en el 52º Período Ordinario de Sesiones de la Asamblea General de la OEA - 2022 relacionados con el fortalecimiento de la AICD y el FCD/OEA</w:t>
            </w:r>
          </w:p>
          <w:p w14:paraId="057F12D2" w14:textId="192050AF" w:rsidR="001321A0" w:rsidRPr="001321A0" w:rsidRDefault="001321A0" w:rsidP="00773844">
            <w:pPr>
              <w:pStyle w:val="ListParagraph"/>
              <w:numPr>
                <w:ilvl w:val="0"/>
                <w:numId w:val="50"/>
              </w:numPr>
              <w:tabs>
                <w:tab w:val="clear" w:pos="720"/>
                <w:tab w:val="num" w:pos="161"/>
              </w:tabs>
              <w:ind w:left="161" w:hanging="180"/>
              <w:rPr>
                <w:rFonts w:ascii="Posterama" w:hAnsi="Posterama" w:cs="Posterama"/>
                <w:sz w:val="20"/>
                <w:szCs w:val="20"/>
              </w:rPr>
            </w:pPr>
            <w:r w:rsidRPr="001321A0">
              <w:rPr>
                <w:rFonts w:ascii="Posterama" w:hAnsi="Posterama" w:cs="Posterama"/>
                <w:sz w:val="20"/>
                <w:szCs w:val="20"/>
                <w:lang w:val="es"/>
              </w:rPr>
              <w:t xml:space="preserve">Reuniones de los Grupos de Trabajo de la </w:t>
            </w:r>
            <w:r w:rsidR="00620914">
              <w:rPr>
                <w:rFonts w:ascii="Posterama" w:hAnsi="Posterama" w:cs="Posterama"/>
                <w:sz w:val="20"/>
                <w:szCs w:val="20"/>
                <w:lang w:val="es"/>
              </w:rPr>
              <w:t>JD</w:t>
            </w:r>
            <w:r w:rsidRPr="001321A0">
              <w:rPr>
                <w:rFonts w:ascii="Posterama" w:hAnsi="Posterama" w:cs="Posterama"/>
                <w:sz w:val="20"/>
                <w:szCs w:val="20"/>
                <w:lang w:val="es"/>
              </w:rPr>
              <w:t>/AICD</w:t>
            </w:r>
          </w:p>
          <w:p w14:paraId="6A197DCF" w14:textId="7701C6D8" w:rsidR="0075564E" w:rsidRPr="001321A0" w:rsidRDefault="001321A0" w:rsidP="00773844">
            <w:pPr>
              <w:pStyle w:val="ListParagraph"/>
              <w:numPr>
                <w:ilvl w:val="0"/>
                <w:numId w:val="50"/>
              </w:numPr>
              <w:tabs>
                <w:tab w:val="clear" w:pos="720"/>
                <w:tab w:val="num" w:pos="161"/>
              </w:tabs>
              <w:ind w:left="161" w:hanging="180"/>
              <w:rPr>
                <w:rFonts w:ascii="Posterama" w:hAnsi="Posterama" w:cs="Posterama"/>
                <w:sz w:val="20"/>
                <w:szCs w:val="20"/>
              </w:rPr>
            </w:pPr>
            <w:r w:rsidRPr="001321A0">
              <w:rPr>
                <w:rFonts w:ascii="Posterama" w:hAnsi="Posterama" w:cs="Posterama"/>
                <w:sz w:val="20"/>
                <w:szCs w:val="20"/>
                <w:lang w:val="es"/>
              </w:rPr>
              <w:t>Articular los resultados de las Reuniones Ministeriales pertinentes con el trabajo de los Estados Miembros en el fortalecimiento de la Agencia Interamericana para la Cooperación y el Desarrollo (AICD) y el Fondo de Cooperación para el Desarrollo (FCD) de la OEA para cumplir con su propósito como mecanismos centrales de cooperación para el desarrollo dentro de la OEA.</w:t>
            </w:r>
          </w:p>
        </w:tc>
      </w:tr>
    </w:tbl>
    <w:p w14:paraId="2242152E" w14:textId="45BECF91" w:rsidR="00085455" w:rsidRPr="001321A0" w:rsidRDefault="00085455" w:rsidP="49D1044E">
      <w:pPr>
        <w:rPr>
          <w:rFonts w:ascii="Posterama" w:hAnsi="Posterama" w:cs="Posterama"/>
          <w:sz w:val="20"/>
          <w:szCs w:val="20"/>
        </w:rPr>
      </w:pPr>
    </w:p>
    <w:p w14:paraId="442DB7DB" w14:textId="77777777" w:rsidR="00085455" w:rsidRPr="001321A0" w:rsidRDefault="00085455">
      <w:pPr>
        <w:rPr>
          <w:rFonts w:ascii="Posterama" w:hAnsi="Posterama" w:cs="Posterama"/>
          <w:sz w:val="20"/>
          <w:szCs w:val="20"/>
        </w:rPr>
      </w:pPr>
      <w:r w:rsidRPr="001321A0">
        <w:rPr>
          <w:rFonts w:ascii="Posterama" w:hAnsi="Posterama" w:cs="Posterama"/>
          <w:sz w:val="20"/>
          <w:szCs w:val="20"/>
        </w:rPr>
        <w:br w:type="page"/>
      </w:r>
    </w:p>
    <w:tbl>
      <w:tblPr>
        <w:tblStyle w:val="TableGridLight"/>
        <w:tblpPr w:leftFromText="187" w:rightFromText="187" w:vertAnchor="text" w:horzAnchor="margin" w:tblpXSpec="center" w:tblpY="-100"/>
        <w:tblOverlap w:val="neve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217"/>
        <w:gridCol w:w="3584"/>
        <w:gridCol w:w="3770"/>
      </w:tblGrid>
      <w:tr w:rsidR="00085455" w:rsidRPr="00BF3FC5" w14:paraId="1212345E" w14:textId="77777777" w:rsidTr="002638C7">
        <w:trPr>
          <w:trHeight w:val="252"/>
          <w:jc w:val="center"/>
        </w:trPr>
        <w:tc>
          <w:tcPr>
            <w:tcW w:w="14256" w:type="dxa"/>
            <w:gridSpan w:val="4"/>
            <w:shd w:val="clear" w:color="auto" w:fill="auto"/>
          </w:tcPr>
          <w:p w14:paraId="28F31FA8" w14:textId="6922A7FE" w:rsidR="00085455" w:rsidRPr="00BF3FC5" w:rsidRDefault="00BF3FC5" w:rsidP="002638C7">
            <w:pPr>
              <w:pStyle w:val="NormalWeb"/>
              <w:tabs>
                <w:tab w:val="left" w:pos="68"/>
              </w:tabs>
              <w:spacing w:before="0" w:beforeAutospacing="0"/>
              <w:jc w:val="center"/>
              <w:rPr>
                <w:rFonts w:ascii="Posterama" w:hAnsi="Posterama" w:cs="Posterama"/>
                <w:b/>
                <w:bCs/>
                <w:color w:val="000000" w:themeColor="text1"/>
                <w:sz w:val="20"/>
                <w:szCs w:val="20"/>
              </w:rPr>
            </w:pPr>
            <w:r w:rsidRPr="00BF3FC5">
              <w:rPr>
                <w:rFonts w:ascii="Posterama" w:eastAsia="+mn-ea" w:hAnsi="Posterama" w:cs="Posterama"/>
                <w:b/>
                <w:bCs/>
                <w:color w:val="000000" w:themeColor="text1"/>
                <w:kern w:val="24"/>
              </w:rPr>
              <w:lastRenderedPageBreak/>
              <w:t>Área</w:t>
            </w:r>
            <w:r w:rsidR="00085455" w:rsidRPr="00BF3FC5">
              <w:rPr>
                <w:rFonts w:ascii="Posterama" w:eastAsia="+mn-ea" w:hAnsi="Posterama" w:cs="Posterama"/>
                <w:b/>
                <w:bCs/>
                <w:color w:val="000000" w:themeColor="text1"/>
                <w:kern w:val="24"/>
              </w:rPr>
              <w:t xml:space="preserve">: </w:t>
            </w:r>
            <w:r w:rsidRPr="00BF3FC5">
              <w:rPr>
                <w:rFonts w:ascii="Posterama" w:hAnsi="Posterama" w:cs="Posterama"/>
                <w:b/>
                <w:bCs/>
                <w:lang w:val="es"/>
              </w:rPr>
              <w:t>Comisión Interamericana de Puertos (CIP)</w:t>
            </w:r>
          </w:p>
        </w:tc>
      </w:tr>
      <w:tr w:rsidR="00085455" w:rsidRPr="00B74F50" w14:paraId="5E2A7958" w14:textId="77777777" w:rsidTr="002638C7">
        <w:trPr>
          <w:trHeight w:val="195"/>
          <w:jc w:val="center"/>
        </w:trPr>
        <w:tc>
          <w:tcPr>
            <w:tcW w:w="14256" w:type="dxa"/>
            <w:gridSpan w:val="4"/>
          </w:tcPr>
          <w:p w14:paraId="5F6FC6CC" w14:textId="45F6709A" w:rsidR="00085455" w:rsidRPr="00B74F50" w:rsidRDefault="00B74F50" w:rsidP="002638C7">
            <w:pPr>
              <w:pStyle w:val="NormalWeb"/>
              <w:tabs>
                <w:tab w:val="left" w:pos="68"/>
              </w:tabs>
              <w:rPr>
                <w:rFonts w:ascii="Posterama" w:hAnsi="Posterama" w:cs="Posterama"/>
                <w:b/>
                <w:bCs/>
                <w:color w:val="595959" w:themeColor="text1" w:themeTint="A6"/>
                <w:sz w:val="20"/>
                <w:szCs w:val="20"/>
              </w:rPr>
            </w:pPr>
            <w:r w:rsidRPr="00B74F50">
              <w:rPr>
                <w:rFonts w:ascii="Posterama" w:hAnsi="Posterama" w:cs="Posterama"/>
                <w:b/>
                <w:bCs/>
                <w:sz w:val="20"/>
                <w:szCs w:val="20"/>
              </w:rPr>
              <w:t>Línea</w:t>
            </w:r>
            <w:r w:rsidR="000A688A" w:rsidRPr="00B74F50">
              <w:rPr>
                <w:rFonts w:ascii="Posterama" w:hAnsi="Posterama" w:cs="Posterama"/>
                <w:b/>
                <w:bCs/>
                <w:sz w:val="20"/>
                <w:szCs w:val="20"/>
              </w:rPr>
              <w:t xml:space="preserve"> </w:t>
            </w:r>
            <w:r w:rsidRPr="00B74F50">
              <w:rPr>
                <w:rFonts w:ascii="Posterama" w:hAnsi="Posterama" w:cs="Posterama"/>
                <w:b/>
                <w:bCs/>
                <w:sz w:val="20"/>
                <w:szCs w:val="20"/>
              </w:rPr>
              <w:t>Estratégica</w:t>
            </w:r>
            <w:r w:rsidR="000A688A" w:rsidRPr="00B74F50">
              <w:rPr>
                <w:rFonts w:ascii="Posterama" w:hAnsi="Posterama" w:cs="Posterama"/>
                <w:b/>
                <w:bCs/>
                <w:sz w:val="20"/>
                <w:szCs w:val="20"/>
              </w:rPr>
              <w:t xml:space="preserve"> OEA:</w:t>
            </w:r>
            <w:r w:rsidR="00085455" w:rsidRPr="00B74F50">
              <w:rPr>
                <w:rFonts w:ascii="Posterama" w:hAnsi="Posterama" w:cs="Posterama"/>
                <w:b/>
                <w:bCs/>
                <w:sz w:val="20"/>
                <w:szCs w:val="20"/>
              </w:rPr>
              <w:t xml:space="preserve"> </w:t>
            </w:r>
            <w:r w:rsidRPr="00B74F50">
              <w:rPr>
                <w:rFonts w:ascii="Posterama" w:hAnsi="Posterama" w:cs="Posterama"/>
                <w:b/>
                <w:bCs/>
                <w:sz w:val="20"/>
                <w:szCs w:val="20"/>
                <w:lang w:val="es"/>
              </w:rPr>
              <w:t>Fomentar el desarrollo de puertos competitivos, seguros, sostenibles e inclusivos en los Estados Miembros</w:t>
            </w:r>
          </w:p>
        </w:tc>
      </w:tr>
      <w:tr w:rsidR="00085455" w:rsidRPr="00B74F50" w14:paraId="6209E3DA" w14:textId="77777777" w:rsidTr="002638C7">
        <w:trPr>
          <w:trHeight w:val="240"/>
          <w:jc w:val="center"/>
        </w:trPr>
        <w:tc>
          <w:tcPr>
            <w:tcW w:w="14256" w:type="dxa"/>
            <w:gridSpan w:val="4"/>
          </w:tcPr>
          <w:p w14:paraId="1E7DFAC4" w14:textId="0A646F05" w:rsidR="00085455" w:rsidRPr="00B74F50" w:rsidRDefault="000A688A" w:rsidP="002638C7">
            <w:pPr>
              <w:rPr>
                <w:rFonts w:ascii="Posterama" w:eastAsia="Calibri" w:hAnsi="Posterama" w:cs="Posterama"/>
                <w:sz w:val="20"/>
                <w:szCs w:val="20"/>
              </w:rPr>
            </w:pPr>
            <w:r w:rsidRPr="00B74F50">
              <w:rPr>
                <w:rFonts w:ascii="Posterama" w:hAnsi="Posterama" w:cs="Posterama"/>
                <w:b/>
                <w:sz w:val="20"/>
                <w:szCs w:val="20"/>
              </w:rPr>
              <w:t>Objetivo:</w:t>
            </w:r>
            <w:r w:rsidR="00085455" w:rsidRPr="00B74F50">
              <w:rPr>
                <w:rFonts w:ascii="Posterama" w:hAnsi="Posterama" w:cs="Posterama"/>
                <w:sz w:val="20"/>
                <w:szCs w:val="20"/>
              </w:rPr>
              <w:t xml:space="preserve"> </w:t>
            </w:r>
            <w:r w:rsidR="008943CC" w:rsidRPr="00B74F50">
              <w:rPr>
                <w:rFonts w:ascii="Posterama" w:hAnsi="Posterama" w:cs="Posterama"/>
                <w:sz w:val="20"/>
                <w:szCs w:val="20"/>
              </w:rPr>
              <w:t>7</w:t>
            </w:r>
            <w:r w:rsidR="00E44E74" w:rsidRPr="00B74F50">
              <w:rPr>
                <w:rFonts w:ascii="Posterama" w:hAnsi="Posterama" w:cs="Posterama"/>
                <w:sz w:val="20"/>
                <w:szCs w:val="20"/>
              </w:rPr>
              <w:t>.1</w:t>
            </w:r>
            <w:r w:rsidR="004C054A">
              <w:rPr>
                <w:rFonts w:ascii="Posterama" w:hAnsi="Posterama" w:cs="Posterama"/>
                <w:sz w:val="20"/>
                <w:szCs w:val="20"/>
              </w:rPr>
              <w:t>.</w:t>
            </w:r>
            <w:r w:rsidR="00E44E74" w:rsidRPr="00B74F50">
              <w:rPr>
                <w:rFonts w:ascii="Posterama" w:hAnsi="Posterama" w:cs="Posterama"/>
                <w:sz w:val="20"/>
                <w:szCs w:val="20"/>
              </w:rPr>
              <w:t xml:space="preserve"> </w:t>
            </w:r>
            <w:r w:rsidR="00B74F50" w:rsidRPr="00B74F50">
              <w:rPr>
                <w:rFonts w:ascii="Posterama" w:hAnsi="Posterama" w:cs="Posterama"/>
                <w:sz w:val="20"/>
                <w:szCs w:val="20"/>
              </w:rPr>
              <w:t>Fortalecer la eficiencia y sostenibilidad de las capacidades institucionales de gestión portuaria de las Autoridades Portuarias Nacionales de los Estados Miembros, incluidos los miembros asociados y socios estratégicos de</w:t>
            </w:r>
            <w:r w:rsidR="00B74F50">
              <w:rPr>
                <w:rFonts w:ascii="Posterama" w:hAnsi="Posterama" w:cs="Posterama"/>
                <w:sz w:val="20"/>
                <w:szCs w:val="20"/>
              </w:rPr>
              <w:t xml:space="preserve"> la </w:t>
            </w:r>
            <w:r w:rsidR="00B74F50" w:rsidRPr="00B74F50">
              <w:rPr>
                <w:rFonts w:ascii="Posterama" w:hAnsi="Posterama" w:cs="Posterama"/>
                <w:sz w:val="20"/>
                <w:szCs w:val="20"/>
              </w:rPr>
              <w:t>CIP</w:t>
            </w:r>
            <w:r w:rsidR="00B74F50">
              <w:rPr>
                <w:rFonts w:ascii="Posterama" w:hAnsi="Posterama" w:cs="Posterama"/>
                <w:sz w:val="20"/>
                <w:szCs w:val="20"/>
              </w:rPr>
              <w:t>.</w:t>
            </w:r>
          </w:p>
        </w:tc>
      </w:tr>
      <w:tr w:rsidR="00085455" w:rsidRPr="00F21117" w14:paraId="643902B1" w14:textId="77777777" w:rsidTr="002638C7">
        <w:trPr>
          <w:trHeight w:val="294"/>
          <w:jc w:val="center"/>
        </w:trPr>
        <w:tc>
          <w:tcPr>
            <w:tcW w:w="14256" w:type="dxa"/>
            <w:gridSpan w:val="4"/>
          </w:tcPr>
          <w:p w14:paraId="30771A4E" w14:textId="2ABA42E2" w:rsidR="00085455" w:rsidRPr="00F21117" w:rsidRDefault="006752AD" w:rsidP="002638C7">
            <w:pPr>
              <w:pStyle w:val="NormalWeb"/>
              <w:tabs>
                <w:tab w:val="left" w:pos="68"/>
              </w:tabs>
              <w:spacing w:before="0" w:beforeAutospacing="0"/>
              <w:rPr>
                <w:rFonts w:ascii="Posterama" w:hAnsi="Posterama" w:cs="Posterama"/>
                <w:sz w:val="20"/>
                <w:szCs w:val="20"/>
              </w:rPr>
            </w:pPr>
            <w:r w:rsidRPr="006752AD">
              <w:rPr>
                <w:rFonts w:ascii="Posterama" w:hAnsi="Posterama" w:cs="Posterama"/>
                <w:b/>
                <w:bCs/>
                <w:sz w:val="20"/>
                <w:szCs w:val="20"/>
              </w:rPr>
              <w:t xml:space="preserve">Áreas: </w:t>
            </w:r>
            <w:r w:rsidRPr="004C054A">
              <w:rPr>
                <w:rFonts w:ascii="Posterama" w:hAnsi="Posterama" w:cs="Posterama"/>
                <w:b/>
                <w:bCs/>
                <w:color w:val="4472C4" w:themeColor="accent1"/>
                <w:sz w:val="20"/>
                <w:szCs w:val="20"/>
              </w:rPr>
              <w:t>Gestión portuaria sostenible y competitividad portuaria</w:t>
            </w:r>
          </w:p>
        </w:tc>
      </w:tr>
      <w:tr w:rsidR="00085455" w:rsidRPr="00F21117" w14:paraId="6DA53386" w14:textId="77777777" w:rsidTr="00207FB7">
        <w:trPr>
          <w:trHeight w:val="302"/>
          <w:jc w:val="center"/>
        </w:trPr>
        <w:tc>
          <w:tcPr>
            <w:tcW w:w="3685" w:type="dxa"/>
          </w:tcPr>
          <w:p w14:paraId="7A2930C4" w14:textId="62D946D7" w:rsidR="00085455" w:rsidRPr="00F21117" w:rsidRDefault="00F35AB5" w:rsidP="00B07097">
            <w:pPr>
              <w:pStyle w:val="NormalWeb"/>
              <w:tabs>
                <w:tab w:val="left" w:pos="161"/>
              </w:tabs>
              <w:spacing w:before="0" w:beforeAutospacing="0" w:after="84" w:afterAutospacing="0" w:line="216" w:lineRule="auto"/>
              <w:jc w:val="center"/>
              <w:rPr>
                <w:rFonts w:ascii="Posterama" w:eastAsia="Calibri" w:hAnsi="Posterama" w:cs="Posterama"/>
                <w:b/>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3217" w:type="dxa"/>
          </w:tcPr>
          <w:p w14:paraId="1940C1B2" w14:textId="27D6FF5F" w:rsidR="00085455" w:rsidRPr="00F21117" w:rsidRDefault="000A688A" w:rsidP="00B07097">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3584" w:type="dxa"/>
          </w:tcPr>
          <w:p w14:paraId="6453921E" w14:textId="7FDD5698" w:rsidR="00085455" w:rsidRPr="00F21117" w:rsidRDefault="001C4F8A" w:rsidP="00B07097">
            <w:pPr>
              <w:pStyle w:val="NormalWeb"/>
              <w:tabs>
                <w:tab w:val="left" w:pos="68"/>
              </w:tabs>
              <w:spacing w:before="0" w:beforeAutospacing="0" w:after="84" w:afterAutospacing="0" w:line="216" w:lineRule="auto"/>
              <w:ind w:right="-195"/>
              <w:jc w:val="center"/>
              <w:rPr>
                <w:rFonts w:ascii="Posterama" w:eastAsia="Calibri" w:hAnsi="Posterama" w:cs="Posterama"/>
                <w:color w:val="000000" w:themeColor="text1"/>
                <w:kern w:val="24"/>
                <w:sz w:val="20"/>
                <w:szCs w:val="20"/>
              </w:rPr>
            </w:pPr>
            <w:r>
              <w:rPr>
                <w:rFonts w:ascii="Posterama" w:hAnsi="Posterama" w:cs="Posterama"/>
                <w:b/>
                <w:bCs/>
                <w:color w:val="000000" w:themeColor="text1"/>
                <w:sz w:val="20"/>
                <w:szCs w:val="20"/>
              </w:rPr>
              <w:t>Metas/Mediciones:</w:t>
            </w:r>
          </w:p>
        </w:tc>
        <w:tc>
          <w:tcPr>
            <w:tcW w:w="3770" w:type="dxa"/>
          </w:tcPr>
          <w:p w14:paraId="75197B89" w14:textId="26D7C2FC" w:rsidR="00085455" w:rsidRPr="00F21117" w:rsidRDefault="006854FE" w:rsidP="00B07097">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B07097" w14:paraId="42906A09" w14:textId="77777777" w:rsidTr="00773844">
        <w:trPr>
          <w:trHeight w:val="4863"/>
          <w:jc w:val="center"/>
        </w:trPr>
        <w:tc>
          <w:tcPr>
            <w:tcW w:w="3685" w:type="dxa"/>
            <w:shd w:val="clear" w:color="auto" w:fill="auto"/>
          </w:tcPr>
          <w:p w14:paraId="05BCB2FA" w14:textId="77777777" w:rsidR="00BF321E" w:rsidRPr="00BF321E" w:rsidRDefault="00BF321E" w:rsidP="00BF321E">
            <w:pPr>
              <w:pStyle w:val="NormalWeb"/>
              <w:numPr>
                <w:ilvl w:val="0"/>
                <w:numId w:val="1"/>
              </w:numPr>
              <w:tabs>
                <w:tab w:val="left" w:pos="180"/>
              </w:tabs>
              <w:spacing w:after="84" w:line="216" w:lineRule="auto"/>
              <w:rPr>
                <w:rFonts w:ascii="Posterama" w:eastAsia="Calibri" w:hAnsi="Posterama" w:cs="Posterama"/>
                <w:sz w:val="20"/>
                <w:szCs w:val="20"/>
              </w:rPr>
            </w:pPr>
            <w:r w:rsidRPr="00BF321E">
              <w:rPr>
                <w:rFonts w:ascii="Posterama" w:eastAsia="Calibri" w:hAnsi="Posterama" w:cs="Posterama"/>
                <w:sz w:val="20"/>
                <w:szCs w:val="20"/>
              </w:rPr>
              <w:t>Programa de la secretaría de la CIP</w:t>
            </w:r>
          </w:p>
          <w:p w14:paraId="332AD100" w14:textId="77777777" w:rsidR="00BF321E" w:rsidRPr="00BF321E" w:rsidRDefault="00BF321E" w:rsidP="002E643C">
            <w:pPr>
              <w:pStyle w:val="NormalWeb"/>
              <w:numPr>
                <w:ilvl w:val="0"/>
                <w:numId w:val="1"/>
              </w:numPr>
              <w:tabs>
                <w:tab w:val="left" w:pos="180"/>
              </w:tabs>
              <w:spacing w:after="84" w:line="216" w:lineRule="auto"/>
              <w:ind w:left="161" w:hanging="180"/>
              <w:rPr>
                <w:rFonts w:ascii="Posterama" w:eastAsia="Calibri" w:hAnsi="Posterama" w:cs="Posterama"/>
                <w:sz w:val="20"/>
                <w:szCs w:val="20"/>
              </w:rPr>
            </w:pPr>
            <w:r w:rsidRPr="00BF321E">
              <w:rPr>
                <w:rFonts w:ascii="Posterama" w:eastAsia="Calibri" w:hAnsi="Posterama" w:cs="Posterama"/>
                <w:sz w:val="20"/>
                <w:szCs w:val="20"/>
              </w:rPr>
              <w:t>Programa de Capacitación Desarrollo de Capacidades del CIP</w:t>
            </w:r>
          </w:p>
          <w:p w14:paraId="0CA0BEFA" w14:textId="77777777" w:rsidR="00BF321E" w:rsidRPr="00BF321E" w:rsidRDefault="00BF321E" w:rsidP="00BF321E">
            <w:pPr>
              <w:pStyle w:val="NormalWeb"/>
              <w:numPr>
                <w:ilvl w:val="0"/>
                <w:numId w:val="1"/>
              </w:numPr>
              <w:tabs>
                <w:tab w:val="left" w:pos="180"/>
              </w:tabs>
              <w:spacing w:after="84" w:line="216" w:lineRule="auto"/>
              <w:rPr>
                <w:rFonts w:ascii="Posterama" w:eastAsia="Calibri" w:hAnsi="Posterama" w:cs="Posterama"/>
                <w:sz w:val="20"/>
                <w:szCs w:val="20"/>
              </w:rPr>
            </w:pPr>
            <w:r w:rsidRPr="00BF321E">
              <w:rPr>
                <w:rFonts w:ascii="Posterama" w:eastAsia="Calibri" w:hAnsi="Posterama" w:cs="Posterama"/>
                <w:sz w:val="20"/>
                <w:szCs w:val="20"/>
              </w:rPr>
              <w:t xml:space="preserve">Plan de acción actual de la CIP </w:t>
            </w:r>
          </w:p>
          <w:p w14:paraId="0DCB255C" w14:textId="5080FDDD" w:rsidR="00BF321E" w:rsidRPr="00BF321E" w:rsidRDefault="00BF321E" w:rsidP="002E643C">
            <w:pPr>
              <w:pStyle w:val="NormalWeb"/>
              <w:numPr>
                <w:ilvl w:val="0"/>
                <w:numId w:val="1"/>
              </w:numPr>
              <w:tabs>
                <w:tab w:val="left" w:pos="180"/>
              </w:tabs>
              <w:spacing w:after="84" w:line="216" w:lineRule="auto"/>
              <w:ind w:left="161" w:hanging="161"/>
              <w:rPr>
                <w:rFonts w:ascii="Posterama" w:eastAsia="Calibri" w:hAnsi="Posterama" w:cs="Posterama"/>
                <w:sz w:val="20"/>
                <w:szCs w:val="20"/>
              </w:rPr>
            </w:pPr>
            <w:r w:rsidRPr="00BF321E">
              <w:rPr>
                <w:rFonts w:ascii="Posterama" w:eastAsia="Calibri" w:hAnsi="Posterama" w:cs="Posterama"/>
                <w:sz w:val="20"/>
                <w:szCs w:val="20"/>
              </w:rPr>
              <w:t>Webinars, Eventos Virtuales y</w:t>
            </w:r>
            <w:r>
              <w:rPr>
                <w:rFonts w:ascii="Posterama" w:eastAsia="Calibri" w:hAnsi="Posterama" w:cs="Posterama"/>
                <w:sz w:val="20"/>
                <w:szCs w:val="20"/>
              </w:rPr>
              <w:t xml:space="preserve"> </w:t>
            </w:r>
            <w:r w:rsidRPr="00BF321E">
              <w:rPr>
                <w:rFonts w:ascii="Posterama" w:eastAsia="Calibri" w:hAnsi="Posterama" w:cs="Posterama"/>
                <w:sz w:val="20"/>
                <w:szCs w:val="20"/>
              </w:rPr>
              <w:t>Conferencias Hemisféricas</w:t>
            </w:r>
          </w:p>
          <w:p w14:paraId="4564F82A" w14:textId="77777777" w:rsidR="00BF321E" w:rsidRPr="00BF321E" w:rsidRDefault="00BF321E" w:rsidP="00BF321E">
            <w:pPr>
              <w:pStyle w:val="NormalWeb"/>
              <w:numPr>
                <w:ilvl w:val="0"/>
                <w:numId w:val="1"/>
              </w:numPr>
              <w:tabs>
                <w:tab w:val="left" w:pos="180"/>
              </w:tabs>
              <w:spacing w:after="84" w:line="216" w:lineRule="auto"/>
              <w:rPr>
                <w:rFonts w:ascii="Posterama" w:eastAsia="Calibri" w:hAnsi="Posterama" w:cs="Posterama"/>
                <w:sz w:val="20"/>
                <w:szCs w:val="20"/>
              </w:rPr>
            </w:pPr>
            <w:r w:rsidRPr="00BF321E">
              <w:rPr>
                <w:rFonts w:ascii="Posterama" w:eastAsia="Calibri" w:hAnsi="Posterama" w:cs="Posterama"/>
                <w:sz w:val="20"/>
                <w:szCs w:val="20"/>
              </w:rPr>
              <w:t>Grupos Técnicos Asesores (GTA)</w:t>
            </w:r>
          </w:p>
          <w:p w14:paraId="3420A4B9" w14:textId="4A858678" w:rsidR="005C4032" w:rsidRPr="00F21117" w:rsidRDefault="005C4032" w:rsidP="00BF321E">
            <w:pPr>
              <w:pStyle w:val="NormalWeb"/>
              <w:tabs>
                <w:tab w:val="left" w:pos="180"/>
              </w:tabs>
              <w:spacing w:after="84" w:line="216" w:lineRule="auto"/>
              <w:ind w:left="168"/>
              <w:rPr>
                <w:rFonts w:ascii="Posterama" w:eastAsia="Calibri" w:hAnsi="Posterama" w:cs="Posterama"/>
                <w:sz w:val="20"/>
                <w:szCs w:val="20"/>
              </w:rPr>
            </w:pPr>
          </w:p>
          <w:p w14:paraId="75B68626" w14:textId="4D492389" w:rsidR="005C4032" w:rsidRPr="00F21117" w:rsidRDefault="005C4032" w:rsidP="002638C7">
            <w:pPr>
              <w:pStyle w:val="NormalWeb"/>
              <w:tabs>
                <w:tab w:val="left" w:pos="161"/>
              </w:tabs>
              <w:spacing w:after="84" w:line="216" w:lineRule="auto"/>
              <w:rPr>
                <w:rFonts w:ascii="Posterama" w:hAnsi="Posterama" w:cs="Posterama"/>
                <w:sz w:val="20"/>
                <w:szCs w:val="20"/>
              </w:rPr>
            </w:pPr>
          </w:p>
        </w:tc>
        <w:tc>
          <w:tcPr>
            <w:tcW w:w="3217" w:type="dxa"/>
            <w:shd w:val="clear" w:color="auto" w:fill="auto"/>
          </w:tcPr>
          <w:p w14:paraId="3459F07B" w14:textId="77777777" w:rsidR="006752AD" w:rsidRPr="002E643C" w:rsidRDefault="006752AD" w:rsidP="00773844">
            <w:pPr>
              <w:pStyle w:val="ListParagraph"/>
              <w:numPr>
                <w:ilvl w:val="0"/>
                <w:numId w:val="54"/>
              </w:numPr>
              <w:tabs>
                <w:tab w:val="clear" w:pos="720"/>
              </w:tabs>
              <w:ind w:left="172" w:hanging="172"/>
              <w:rPr>
                <w:rFonts w:ascii="Posterama" w:hAnsi="Posterama" w:cs="Posterama"/>
                <w:color w:val="4472C4" w:themeColor="accent1"/>
                <w:sz w:val="20"/>
                <w:szCs w:val="20"/>
              </w:rPr>
            </w:pPr>
            <w:r w:rsidRPr="002E643C">
              <w:rPr>
                <w:rFonts w:ascii="Posterama" w:hAnsi="Posterama" w:cs="Posterama"/>
                <w:color w:val="4472C4" w:themeColor="accent1"/>
                <w:sz w:val="20"/>
                <w:szCs w:val="20"/>
                <w:lang w:val="es"/>
              </w:rPr>
              <w:t>Fortalecer las capacidades institucionales de las Autoridades Portuarias Nacionales de la CIP, a través de actividades de capacitación, conocimiento y transferencia de tecnología en temas relevantes para el sector, tales como, entre otros, logística e innovación en operaciones portuarias, gestión portuaria, digitalización, protección portuaria y gestión del riesgo de desastres.</w:t>
            </w:r>
          </w:p>
          <w:p w14:paraId="6B9E9316" w14:textId="0FFA928B" w:rsidR="005C4032" w:rsidRPr="006752AD" w:rsidRDefault="005C4032" w:rsidP="002638C7">
            <w:pPr>
              <w:rPr>
                <w:rFonts w:ascii="Posterama" w:hAnsi="Posterama" w:cs="Posterama"/>
                <w:color w:val="4471C4"/>
                <w:sz w:val="20"/>
                <w:szCs w:val="20"/>
              </w:rPr>
            </w:pPr>
          </w:p>
          <w:p w14:paraId="7645645A" w14:textId="44E47885" w:rsidR="005C4032" w:rsidRPr="006752AD" w:rsidRDefault="005C4032" w:rsidP="002638C7">
            <w:pPr>
              <w:pStyle w:val="ListParagraph"/>
              <w:rPr>
                <w:rFonts w:ascii="Posterama" w:hAnsi="Posterama" w:cs="Posterama"/>
                <w:sz w:val="20"/>
                <w:szCs w:val="20"/>
              </w:rPr>
            </w:pPr>
          </w:p>
        </w:tc>
        <w:tc>
          <w:tcPr>
            <w:tcW w:w="3584" w:type="dxa"/>
          </w:tcPr>
          <w:p w14:paraId="414A74CA" w14:textId="77777777" w:rsidR="00F61EF8" w:rsidRPr="00B74F50" w:rsidRDefault="00F61EF8" w:rsidP="00773844">
            <w:pPr>
              <w:pStyle w:val="ListParagraph"/>
              <w:numPr>
                <w:ilvl w:val="0"/>
                <w:numId w:val="55"/>
              </w:numPr>
              <w:tabs>
                <w:tab w:val="clear" w:pos="720"/>
                <w:tab w:val="num" w:pos="184"/>
              </w:tabs>
              <w:spacing w:after="84" w:line="216" w:lineRule="auto"/>
              <w:ind w:left="184" w:hanging="184"/>
              <w:rPr>
                <w:rFonts w:ascii="Posterama" w:hAnsi="Posterama" w:cs="Posterama"/>
                <w:sz w:val="20"/>
                <w:szCs w:val="20"/>
              </w:rPr>
            </w:pPr>
            <w:r w:rsidRPr="00B74F50">
              <w:rPr>
                <w:rFonts w:ascii="Posterama" w:hAnsi="Posterama" w:cs="Posterama"/>
                <w:sz w:val="20"/>
                <w:szCs w:val="20"/>
                <w:lang w:val="es"/>
              </w:rPr>
              <w:t xml:space="preserve">Otorgar 300 becas a 23 Autoridades Portuarias Nacionales de la CIP; Programa de Capacitación y Desarrollo de Capacidades del CIP </w:t>
            </w:r>
          </w:p>
          <w:p w14:paraId="606F397B" w14:textId="18E7B93D" w:rsidR="00F61EF8" w:rsidRPr="00B74F50" w:rsidRDefault="00F61EF8" w:rsidP="00773844">
            <w:pPr>
              <w:pStyle w:val="ListParagraph"/>
              <w:numPr>
                <w:ilvl w:val="0"/>
                <w:numId w:val="55"/>
              </w:numPr>
              <w:tabs>
                <w:tab w:val="clear" w:pos="720"/>
                <w:tab w:val="num" w:pos="184"/>
              </w:tabs>
              <w:spacing w:after="84" w:line="216" w:lineRule="auto"/>
              <w:ind w:left="184" w:hanging="184"/>
              <w:rPr>
                <w:rFonts w:ascii="Posterama" w:hAnsi="Posterama" w:cs="Posterama"/>
                <w:sz w:val="20"/>
                <w:szCs w:val="20"/>
              </w:rPr>
            </w:pPr>
            <w:r w:rsidRPr="00B74F50">
              <w:rPr>
                <w:rFonts w:ascii="Posterama" w:hAnsi="Posterama" w:cs="Posterama"/>
                <w:sz w:val="20"/>
                <w:szCs w:val="20"/>
                <w:lang w:val="es"/>
              </w:rPr>
              <w:t xml:space="preserve">Ofrecer 10 cursos profesionales certificados en línea </w:t>
            </w:r>
            <w:r w:rsidR="005125B7">
              <w:rPr>
                <w:rFonts w:ascii="Posterama" w:hAnsi="Posterama" w:cs="Posterama"/>
                <w:sz w:val="20"/>
                <w:szCs w:val="20"/>
                <w:lang w:val="es"/>
              </w:rPr>
              <w:t xml:space="preserve">con </w:t>
            </w:r>
            <w:r w:rsidRPr="00B74F50">
              <w:rPr>
                <w:rFonts w:ascii="Posterama" w:hAnsi="Posterama" w:cs="Posterama"/>
                <w:sz w:val="20"/>
                <w:szCs w:val="20"/>
                <w:lang w:val="es"/>
              </w:rPr>
              <w:t xml:space="preserve">un 10% </w:t>
            </w:r>
            <w:r w:rsidR="005125B7">
              <w:rPr>
                <w:rFonts w:ascii="Posterama" w:hAnsi="Posterama" w:cs="Posterama"/>
                <w:sz w:val="20"/>
                <w:szCs w:val="20"/>
                <w:lang w:val="es"/>
              </w:rPr>
              <w:t xml:space="preserve">mínimo </w:t>
            </w:r>
            <w:r w:rsidRPr="00B74F50">
              <w:rPr>
                <w:rFonts w:ascii="Posterama" w:hAnsi="Posterama" w:cs="Posterama"/>
                <w:sz w:val="20"/>
                <w:szCs w:val="20"/>
                <w:lang w:val="es"/>
              </w:rPr>
              <w:t>en inglés.</w:t>
            </w:r>
          </w:p>
          <w:p w14:paraId="25FD0431" w14:textId="699377E6" w:rsidR="00F61EF8" w:rsidRPr="00B74F50" w:rsidRDefault="00F61EF8" w:rsidP="00773844">
            <w:pPr>
              <w:pStyle w:val="ListParagraph"/>
              <w:numPr>
                <w:ilvl w:val="0"/>
                <w:numId w:val="55"/>
              </w:numPr>
              <w:tabs>
                <w:tab w:val="clear" w:pos="720"/>
                <w:tab w:val="num" w:pos="184"/>
              </w:tabs>
              <w:spacing w:after="84" w:line="216" w:lineRule="auto"/>
              <w:ind w:left="184" w:hanging="184"/>
              <w:rPr>
                <w:rFonts w:ascii="Posterama" w:hAnsi="Posterama" w:cs="Posterama"/>
                <w:sz w:val="20"/>
                <w:szCs w:val="20"/>
              </w:rPr>
            </w:pPr>
            <w:r w:rsidRPr="00B74F50">
              <w:rPr>
                <w:rFonts w:ascii="Posterama" w:hAnsi="Posterama" w:cs="Posterama"/>
                <w:sz w:val="20"/>
                <w:szCs w:val="20"/>
                <w:lang w:val="es"/>
              </w:rPr>
              <w:t xml:space="preserve">Ofrecer 2 cursos profesionales certificados presenciales con </w:t>
            </w:r>
            <w:r w:rsidR="005125B7" w:rsidRPr="00B74F50">
              <w:rPr>
                <w:rFonts w:ascii="Posterama" w:hAnsi="Posterama" w:cs="Posterama"/>
                <w:sz w:val="20"/>
                <w:szCs w:val="20"/>
                <w:lang w:val="es"/>
              </w:rPr>
              <w:t>u</w:t>
            </w:r>
            <w:r w:rsidR="005125B7">
              <w:rPr>
                <w:rFonts w:ascii="Posterama" w:hAnsi="Posterama" w:cs="Posterama"/>
                <w:sz w:val="20"/>
                <w:szCs w:val="20"/>
                <w:lang w:val="es"/>
              </w:rPr>
              <w:t xml:space="preserve">n </w:t>
            </w:r>
            <w:r w:rsidRPr="00B74F50">
              <w:rPr>
                <w:rFonts w:ascii="Posterama" w:hAnsi="Posterama" w:cs="Posterama"/>
                <w:sz w:val="20"/>
                <w:szCs w:val="20"/>
                <w:lang w:val="es"/>
              </w:rPr>
              <w:t xml:space="preserve">50% </w:t>
            </w:r>
            <w:r w:rsidR="005125B7">
              <w:rPr>
                <w:rFonts w:ascii="Posterama" w:hAnsi="Posterama" w:cs="Posterama"/>
                <w:sz w:val="20"/>
                <w:szCs w:val="20"/>
                <w:lang w:val="es"/>
              </w:rPr>
              <w:t xml:space="preserve">mínimo </w:t>
            </w:r>
            <w:r w:rsidRPr="00B74F50">
              <w:rPr>
                <w:rFonts w:ascii="Posterama" w:hAnsi="Posterama" w:cs="Posterama"/>
                <w:sz w:val="20"/>
                <w:szCs w:val="20"/>
                <w:lang w:val="es"/>
              </w:rPr>
              <w:t>en inglés.</w:t>
            </w:r>
          </w:p>
          <w:p w14:paraId="7696A3D7" w14:textId="535F235A" w:rsidR="00F61EF8" w:rsidRPr="00B74F50" w:rsidRDefault="00F61EF8" w:rsidP="00773844">
            <w:pPr>
              <w:pStyle w:val="ListParagraph"/>
              <w:numPr>
                <w:ilvl w:val="0"/>
                <w:numId w:val="55"/>
              </w:numPr>
              <w:tabs>
                <w:tab w:val="clear" w:pos="720"/>
                <w:tab w:val="num" w:pos="184"/>
              </w:tabs>
              <w:spacing w:after="84" w:line="216" w:lineRule="auto"/>
              <w:ind w:left="184" w:hanging="184"/>
              <w:rPr>
                <w:rFonts w:ascii="Posterama" w:hAnsi="Posterama" w:cs="Posterama"/>
                <w:sz w:val="20"/>
                <w:szCs w:val="20"/>
              </w:rPr>
            </w:pPr>
            <w:r w:rsidRPr="00B74F50">
              <w:rPr>
                <w:rFonts w:ascii="Posterama" w:hAnsi="Posterama" w:cs="Posterama"/>
                <w:sz w:val="20"/>
                <w:szCs w:val="20"/>
                <w:lang w:val="es"/>
              </w:rPr>
              <w:t xml:space="preserve">Realizar 9 seminarios web </w:t>
            </w:r>
            <w:r w:rsidR="005125B7">
              <w:rPr>
                <w:rFonts w:ascii="Posterama" w:hAnsi="Posterama" w:cs="Posterama"/>
                <w:sz w:val="20"/>
                <w:szCs w:val="20"/>
                <w:lang w:val="es"/>
              </w:rPr>
              <w:t>en</w:t>
            </w:r>
            <w:r w:rsidRPr="00B74F50">
              <w:rPr>
                <w:rFonts w:ascii="Posterama" w:hAnsi="Posterama" w:cs="Posterama"/>
                <w:sz w:val="20"/>
                <w:szCs w:val="20"/>
                <w:lang w:val="es"/>
              </w:rPr>
              <w:t xml:space="preserve"> temas relevantes para el sector que expongan al menos a 3.000 empleados portuarios a las mejores prácticas. </w:t>
            </w:r>
          </w:p>
          <w:p w14:paraId="415FABAD" w14:textId="666BA980" w:rsidR="005C4032" w:rsidRPr="00F61EF8" w:rsidRDefault="00F61EF8" w:rsidP="00773844">
            <w:pPr>
              <w:pStyle w:val="ListParagraph"/>
              <w:numPr>
                <w:ilvl w:val="0"/>
                <w:numId w:val="55"/>
              </w:numPr>
              <w:tabs>
                <w:tab w:val="clear" w:pos="720"/>
                <w:tab w:val="num" w:pos="184"/>
              </w:tabs>
              <w:spacing w:after="84" w:line="216" w:lineRule="auto"/>
              <w:ind w:left="184" w:hanging="184"/>
              <w:rPr>
                <w:rFonts w:ascii="Posterama" w:eastAsia="Calibri" w:hAnsi="Posterama" w:cs="Posterama"/>
                <w:sz w:val="20"/>
                <w:szCs w:val="20"/>
              </w:rPr>
            </w:pPr>
            <w:r w:rsidRPr="00B74F50">
              <w:rPr>
                <w:rFonts w:ascii="Posterama" w:hAnsi="Posterama" w:cs="Posterama"/>
                <w:sz w:val="20"/>
                <w:szCs w:val="20"/>
                <w:lang w:val="es"/>
              </w:rPr>
              <w:t>Realizar 3 eventos hemisféricos en áreas prioritarias de la CIP en línea con el actual Plan de Acción de la CIP.</w:t>
            </w:r>
          </w:p>
        </w:tc>
        <w:tc>
          <w:tcPr>
            <w:tcW w:w="3770" w:type="dxa"/>
          </w:tcPr>
          <w:p w14:paraId="77FD126B" w14:textId="77777777" w:rsidR="00B07097" w:rsidRPr="00B07097" w:rsidRDefault="00B07097" w:rsidP="00B07097">
            <w:pPr>
              <w:rPr>
                <w:rFonts w:ascii="Posterama" w:hAnsi="Posterama" w:cs="Posterama"/>
                <w:color w:val="4472C4" w:themeColor="accent1"/>
                <w:sz w:val="20"/>
                <w:szCs w:val="20"/>
              </w:rPr>
            </w:pPr>
            <w:r w:rsidRPr="00B07097">
              <w:rPr>
                <w:rFonts w:ascii="Posterama" w:hAnsi="Posterama" w:cs="Posterama"/>
                <w:color w:val="4472C4" w:themeColor="accent1"/>
                <w:sz w:val="20"/>
                <w:szCs w:val="20"/>
                <w:lang w:val="es"/>
              </w:rPr>
              <w:t>Autoridad Portuaria Nacional (APN) del Perú, Autoridades Portuarias Nacionales miembros del Consejo Ejecutivo de la CIP (CECIP), Autoridades Portuarias Nacionales de la CIP, Miembros Asociados de la CIP y Socios Estratégicos</w:t>
            </w:r>
          </w:p>
          <w:p w14:paraId="0E49DC2D" w14:textId="634B305F" w:rsidR="005C4032" w:rsidRPr="00B07097" w:rsidRDefault="005C4032" w:rsidP="002638C7">
            <w:pPr>
              <w:tabs>
                <w:tab w:val="left" w:pos="920"/>
              </w:tabs>
              <w:rPr>
                <w:rFonts w:ascii="Posterama" w:hAnsi="Posterama" w:cs="Posterama"/>
                <w:b/>
                <w:color w:val="4472C4" w:themeColor="accent1"/>
                <w:sz w:val="20"/>
                <w:szCs w:val="20"/>
              </w:rPr>
            </w:pPr>
          </w:p>
        </w:tc>
      </w:tr>
      <w:tr w:rsidR="00085455" w:rsidRPr="00F21117" w14:paraId="2C6FC286" w14:textId="77777777" w:rsidTr="002638C7">
        <w:trPr>
          <w:trHeight w:val="180"/>
          <w:jc w:val="center"/>
        </w:trPr>
        <w:tc>
          <w:tcPr>
            <w:tcW w:w="14256" w:type="dxa"/>
            <w:gridSpan w:val="4"/>
            <w:shd w:val="clear" w:color="auto" w:fill="auto"/>
          </w:tcPr>
          <w:p w14:paraId="6440FE7C" w14:textId="1105A3F1" w:rsidR="00085455" w:rsidRPr="00F21117" w:rsidRDefault="006854FE" w:rsidP="002638C7">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085455" w:rsidRPr="006E4B6C">
              <w:rPr>
                <w:rFonts w:ascii="Posterama" w:eastAsia="Calibri" w:hAnsi="Posterama" w:cs="Posterama"/>
                <w:b/>
                <w:bCs/>
                <w:color w:val="4472C4" w:themeColor="accent1"/>
                <w:kern w:val="24"/>
                <w:sz w:val="20"/>
                <w:szCs w:val="20"/>
              </w:rPr>
              <w:t xml:space="preserve"> </w:t>
            </w:r>
          </w:p>
        </w:tc>
      </w:tr>
      <w:tr w:rsidR="00085455" w:rsidRPr="00B07097" w14:paraId="7C817234" w14:textId="77777777" w:rsidTr="002638C7">
        <w:trPr>
          <w:trHeight w:val="762"/>
          <w:jc w:val="center"/>
        </w:trPr>
        <w:tc>
          <w:tcPr>
            <w:tcW w:w="14256" w:type="dxa"/>
            <w:gridSpan w:val="4"/>
          </w:tcPr>
          <w:p w14:paraId="7F80CC6E" w14:textId="77777777" w:rsidR="00B07097" w:rsidRPr="00B07097" w:rsidRDefault="58B6C352" w:rsidP="00773844">
            <w:pPr>
              <w:pStyle w:val="ListParagraph"/>
              <w:numPr>
                <w:ilvl w:val="0"/>
                <w:numId w:val="56"/>
              </w:numPr>
              <w:tabs>
                <w:tab w:val="clear" w:pos="720"/>
                <w:tab w:val="num" w:pos="341"/>
              </w:tabs>
              <w:rPr>
                <w:rFonts w:ascii="Posterama" w:hAnsi="Posterama" w:cs="Posterama"/>
                <w:sz w:val="20"/>
                <w:szCs w:val="20"/>
              </w:rPr>
            </w:pPr>
            <w:r w:rsidRPr="00B07097">
              <w:rPr>
                <w:rFonts w:ascii="Posterama" w:hAnsi="Posterama" w:cs="Posterama"/>
                <w:sz w:val="20"/>
                <w:szCs w:val="20"/>
              </w:rPr>
              <w:t xml:space="preserve">IV </w:t>
            </w:r>
            <w:r w:rsidR="00B07097" w:rsidRPr="003E5AB1">
              <w:rPr>
                <w:sz w:val="20"/>
                <w:szCs w:val="20"/>
                <w:lang w:val="es"/>
              </w:rPr>
              <w:t>Seminario Hemisférico sobre Políticas Públicas, Legislación y Regulación, 29 y 30 de marzo, Montevideo, Uruguay</w:t>
            </w:r>
          </w:p>
          <w:p w14:paraId="0B2FA1AF" w14:textId="77777777" w:rsidR="00B07097" w:rsidRPr="00B07097" w:rsidRDefault="00B07097" w:rsidP="00773844">
            <w:pPr>
              <w:pStyle w:val="ListParagraph"/>
              <w:numPr>
                <w:ilvl w:val="0"/>
                <w:numId w:val="56"/>
              </w:numPr>
              <w:tabs>
                <w:tab w:val="clear" w:pos="720"/>
                <w:tab w:val="num" w:pos="341"/>
              </w:tabs>
              <w:rPr>
                <w:rFonts w:ascii="Posterama" w:hAnsi="Posterama" w:cs="Posterama"/>
                <w:sz w:val="20"/>
                <w:szCs w:val="20"/>
              </w:rPr>
            </w:pPr>
            <w:r w:rsidRPr="003E5AB1">
              <w:rPr>
                <w:sz w:val="20"/>
                <w:szCs w:val="20"/>
                <w:lang w:val="es"/>
              </w:rPr>
              <w:t>V Conferencia Hemisférica sobre Logística, Innovación y Competitividad, 18 al 20 de abril, Ciudad de Panamá, Panamá</w:t>
            </w:r>
          </w:p>
          <w:p w14:paraId="3D5A64A8" w14:textId="77777777" w:rsidR="00B07097" w:rsidRPr="00B07097" w:rsidRDefault="00B07097" w:rsidP="00773844">
            <w:pPr>
              <w:pStyle w:val="ListParagraph"/>
              <w:numPr>
                <w:ilvl w:val="0"/>
                <w:numId w:val="56"/>
              </w:numPr>
              <w:tabs>
                <w:tab w:val="clear" w:pos="720"/>
                <w:tab w:val="num" w:pos="341"/>
              </w:tabs>
              <w:rPr>
                <w:rFonts w:ascii="Posterama" w:hAnsi="Posterama" w:cs="Posterama"/>
                <w:sz w:val="20"/>
                <w:szCs w:val="20"/>
              </w:rPr>
            </w:pPr>
            <w:r w:rsidRPr="003E5AB1">
              <w:rPr>
                <w:sz w:val="20"/>
                <w:szCs w:val="20"/>
                <w:lang w:val="es"/>
              </w:rPr>
              <w:t>V Conferencia Hemisférica sobre Políticas Públicas, Legislación y Regulación, noviembre, Ciudad de Guatemala, Guatemala</w:t>
            </w:r>
          </w:p>
          <w:p w14:paraId="4FD44FB5" w14:textId="742B0945" w:rsidR="00B07097" w:rsidRPr="00B07097" w:rsidRDefault="00B74F50" w:rsidP="00773844">
            <w:pPr>
              <w:pStyle w:val="ListParagraph"/>
              <w:numPr>
                <w:ilvl w:val="0"/>
                <w:numId w:val="56"/>
              </w:numPr>
              <w:tabs>
                <w:tab w:val="clear" w:pos="720"/>
                <w:tab w:val="num" w:pos="341"/>
              </w:tabs>
              <w:rPr>
                <w:rFonts w:ascii="Posterama" w:hAnsi="Posterama" w:cs="Posterama"/>
                <w:sz w:val="20"/>
                <w:szCs w:val="20"/>
              </w:rPr>
            </w:pPr>
            <w:r>
              <w:rPr>
                <w:sz w:val="20"/>
                <w:szCs w:val="20"/>
                <w:lang w:val="es"/>
              </w:rPr>
              <w:t>36º</w:t>
            </w:r>
            <w:r w:rsidR="002259D2">
              <w:rPr>
                <w:sz w:val="20"/>
                <w:szCs w:val="20"/>
                <w:lang w:val="es"/>
              </w:rPr>
              <w:t xml:space="preserve"> </w:t>
            </w:r>
            <w:r w:rsidR="002259D2" w:rsidRPr="003E5AB1">
              <w:rPr>
                <w:sz w:val="20"/>
                <w:szCs w:val="20"/>
                <w:lang w:val="es"/>
              </w:rPr>
              <w:t>curso</w:t>
            </w:r>
            <w:r w:rsidR="00B07097" w:rsidRPr="003E5AB1">
              <w:rPr>
                <w:sz w:val="20"/>
                <w:szCs w:val="20"/>
                <w:lang w:val="es"/>
              </w:rPr>
              <w:t xml:space="preserve"> Avanzado de Gestión y Operaciones Portuarias, septiembre, Le Havre, Francia</w:t>
            </w:r>
          </w:p>
          <w:p w14:paraId="1F02A1F5" w14:textId="2C28CD60" w:rsidR="00B07097" w:rsidRPr="00F21117" w:rsidRDefault="00B74F50" w:rsidP="00773844">
            <w:pPr>
              <w:pStyle w:val="ListParagraph"/>
              <w:numPr>
                <w:ilvl w:val="0"/>
                <w:numId w:val="56"/>
              </w:numPr>
              <w:tabs>
                <w:tab w:val="clear" w:pos="720"/>
                <w:tab w:val="num" w:pos="341"/>
              </w:tabs>
              <w:rPr>
                <w:rFonts w:ascii="Posterama" w:hAnsi="Posterama" w:cs="Posterama"/>
                <w:sz w:val="20"/>
                <w:szCs w:val="20"/>
              </w:rPr>
            </w:pPr>
            <w:r>
              <w:rPr>
                <w:sz w:val="20"/>
                <w:szCs w:val="20"/>
                <w:lang w:val="es"/>
              </w:rPr>
              <w:t>20ª</w:t>
            </w:r>
            <w:r w:rsidRPr="00F21117">
              <w:rPr>
                <w:sz w:val="20"/>
                <w:szCs w:val="20"/>
                <w:lang w:val="es"/>
              </w:rPr>
              <w:t xml:space="preserve"> sesión </w:t>
            </w:r>
            <w:r w:rsidR="00B07097" w:rsidRPr="00F21117">
              <w:rPr>
                <w:sz w:val="20"/>
                <w:szCs w:val="20"/>
                <w:lang w:val="es"/>
              </w:rPr>
              <w:t>sobre el Programa de Mujeres en la Gestión Portuaria, junio, Le Havre, Francia</w:t>
            </w:r>
          </w:p>
          <w:p w14:paraId="430BE741" w14:textId="114F278C" w:rsidR="00B07097" w:rsidRPr="00B07097" w:rsidRDefault="00B07097" w:rsidP="00773844">
            <w:pPr>
              <w:pStyle w:val="ListParagraph"/>
              <w:numPr>
                <w:ilvl w:val="0"/>
                <w:numId w:val="56"/>
              </w:numPr>
              <w:tabs>
                <w:tab w:val="clear" w:pos="720"/>
                <w:tab w:val="num" w:pos="341"/>
              </w:tabs>
              <w:ind w:left="341" w:hanging="341"/>
              <w:rPr>
                <w:rFonts w:ascii="Posterama" w:hAnsi="Posterama" w:cs="Posterama"/>
                <w:sz w:val="20"/>
                <w:szCs w:val="20"/>
              </w:rPr>
            </w:pPr>
            <w:r w:rsidRPr="003E5AB1">
              <w:rPr>
                <w:sz w:val="20"/>
                <w:szCs w:val="20"/>
                <w:lang w:val="es"/>
              </w:rPr>
              <w:t xml:space="preserve">Seminarios </w:t>
            </w:r>
            <w:r w:rsidR="002259D2" w:rsidRPr="003E5AB1">
              <w:rPr>
                <w:sz w:val="20"/>
                <w:szCs w:val="20"/>
                <w:lang w:val="es"/>
              </w:rPr>
              <w:t>webs planificados</w:t>
            </w:r>
            <w:r w:rsidRPr="003E5AB1">
              <w:rPr>
                <w:sz w:val="20"/>
                <w:szCs w:val="20"/>
                <w:lang w:val="es"/>
              </w:rPr>
              <w:t xml:space="preserve"> durante todo el año en colaboración con varios Miembros Asociados del CIP y/o Socios Estratégicos; los temas incluyen Ciberseguridad, Igualdad de Género, Gestión del Riesgo de Desastres, Vías Navegables y Puertos Interiores, Continuidad de Negocios, entre otros.</w:t>
            </w:r>
          </w:p>
          <w:p w14:paraId="3AB38BBE" w14:textId="77777777" w:rsidR="00B07097" w:rsidRPr="00B07097" w:rsidRDefault="00B07097" w:rsidP="00773844">
            <w:pPr>
              <w:pStyle w:val="ListParagraph"/>
              <w:numPr>
                <w:ilvl w:val="0"/>
                <w:numId w:val="56"/>
              </w:numPr>
              <w:tabs>
                <w:tab w:val="clear" w:pos="720"/>
                <w:tab w:val="num" w:pos="341"/>
              </w:tabs>
              <w:ind w:left="341" w:hanging="360"/>
              <w:rPr>
                <w:rFonts w:ascii="Posterama" w:hAnsi="Posterama" w:cs="Posterama"/>
                <w:sz w:val="20"/>
                <w:szCs w:val="20"/>
              </w:rPr>
            </w:pPr>
            <w:r w:rsidRPr="003E5AB1">
              <w:rPr>
                <w:sz w:val="20"/>
                <w:szCs w:val="20"/>
                <w:lang w:val="es"/>
              </w:rPr>
              <w:t xml:space="preserve">Cursos en línea en colaboración con la Autoridad Portuaria Nacional (APN) del Perú; Los temas incluyen Gestión Operativa de almacenes, impulsores de la logística marítima portuaria, Planificación Portuaria, Gestión Aduanera, Aplicación del Código IMDG, Aspectos Legales del Transporte y Comercio Portuario, Transformación Digital, entre otros. </w:t>
            </w:r>
          </w:p>
          <w:p w14:paraId="1504DDC7" w14:textId="77777777" w:rsidR="00B07097" w:rsidRPr="003E5AB1" w:rsidRDefault="00B07097" w:rsidP="00773844">
            <w:pPr>
              <w:pStyle w:val="ListParagraph"/>
              <w:numPr>
                <w:ilvl w:val="0"/>
                <w:numId w:val="56"/>
              </w:numPr>
              <w:tabs>
                <w:tab w:val="clear" w:pos="720"/>
                <w:tab w:val="num" w:pos="341"/>
              </w:tabs>
              <w:rPr>
                <w:rFonts w:ascii="Posterama" w:hAnsi="Posterama" w:cs="Posterama"/>
                <w:sz w:val="20"/>
                <w:szCs w:val="20"/>
                <w:lang w:val="en-US"/>
              </w:rPr>
            </w:pPr>
            <w:r w:rsidRPr="003E5AB1">
              <w:rPr>
                <w:sz w:val="20"/>
                <w:szCs w:val="20"/>
                <w:lang w:val="es"/>
              </w:rPr>
              <w:t>Premio Marítimo de las Américas; CIM para el Premio Marítimo de las Américas</w:t>
            </w:r>
          </w:p>
          <w:p w14:paraId="56866299" w14:textId="3D5F9EC4" w:rsidR="0075564E" w:rsidRPr="00B07097" w:rsidRDefault="00B07097" w:rsidP="00773844">
            <w:pPr>
              <w:pStyle w:val="ListParagraph"/>
              <w:numPr>
                <w:ilvl w:val="0"/>
                <w:numId w:val="56"/>
              </w:numPr>
              <w:tabs>
                <w:tab w:val="clear" w:pos="720"/>
                <w:tab w:val="num" w:pos="341"/>
              </w:tabs>
              <w:rPr>
                <w:rFonts w:ascii="Posterama" w:hAnsi="Posterama" w:cs="Posterama"/>
                <w:sz w:val="20"/>
                <w:szCs w:val="20"/>
              </w:rPr>
            </w:pPr>
            <w:r w:rsidRPr="003E5AB1">
              <w:rPr>
                <w:sz w:val="20"/>
                <w:szCs w:val="20"/>
                <w:lang w:val="es"/>
              </w:rPr>
              <w:t>CIP brinda</w:t>
            </w:r>
            <w:r w:rsidR="00B74F50">
              <w:rPr>
                <w:sz w:val="20"/>
                <w:szCs w:val="20"/>
                <w:lang w:val="es"/>
              </w:rPr>
              <w:t>ra</w:t>
            </w:r>
            <w:r w:rsidRPr="003E5AB1">
              <w:rPr>
                <w:sz w:val="20"/>
                <w:szCs w:val="20"/>
                <w:lang w:val="es"/>
              </w:rPr>
              <w:t xml:space="preserve"> apoyo en Competitividad y Cadena de Suministro al Departamento de Desarrollo Económico</w:t>
            </w:r>
          </w:p>
        </w:tc>
      </w:tr>
    </w:tbl>
    <w:p w14:paraId="39642737" w14:textId="3B53C46C" w:rsidR="009B196C" w:rsidRPr="00B07097" w:rsidRDefault="009B196C">
      <w:pPr>
        <w:rPr>
          <w:rFonts w:ascii="Posterama" w:hAnsi="Posterama" w:cs="Posterama"/>
          <w:sz w:val="20"/>
          <w:szCs w:val="20"/>
        </w:rPr>
      </w:pPr>
    </w:p>
    <w:tbl>
      <w:tblPr>
        <w:tblStyle w:val="TableGridLight"/>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420"/>
        <w:gridCol w:w="3716"/>
        <w:gridCol w:w="3435"/>
      </w:tblGrid>
      <w:tr w:rsidR="009B196C" w:rsidRPr="00CA0D3C" w14:paraId="36263E82" w14:textId="77777777" w:rsidTr="00260925">
        <w:trPr>
          <w:trHeight w:val="252"/>
          <w:jc w:val="center"/>
        </w:trPr>
        <w:tc>
          <w:tcPr>
            <w:tcW w:w="14256" w:type="dxa"/>
            <w:gridSpan w:val="4"/>
            <w:shd w:val="clear" w:color="auto" w:fill="auto"/>
          </w:tcPr>
          <w:p w14:paraId="502BAA04" w14:textId="2B1D91D5" w:rsidR="009B196C" w:rsidRPr="00CA0D3C" w:rsidRDefault="00D81BF4" w:rsidP="0028330F">
            <w:pPr>
              <w:pStyle w:val="NormalWeb"/>
              <w:tabs>
                <w:tab w:val="left" w:pos="68"/>
              </w:tabs>
              <w:spacing w:before="0" w:beforeAutospacing="0"/>
              <w:jc w:val="center"/>
              <w:rPr>
                <w:rFonts w:ascii="Posterama" w:hAnsi="Posterama" w:cs="Posterama"/>
                <w:b/>
                <w:bCs/>
                <w:color w:val="000000" w:themeColor="text1"/>
                <w:sz w:val="20"/>
                <w:szCs w:val="20"/>
              </w:rPr>
            </w:pPr>
            <w:r w:rsidRPr="00CA0D3C">
              <w:rPr>
                <w:rFonts w:ascii="Posterama" w:eastAsia="+mn-ea" w:hAnsi="Posterama" w:cs="Posterama"/>
                <w:b/>
                <w:bCs/>
                <w:color w:val="000000" w:themeColor="text1"/>
                <w:kern w:val="24"/>
              </w:rPr>
              <w:t>Área</w:t>
            </w:r>
            <w:r w:rsidR="009B196C" w:rsidRPr="00CA0D3C">
              <w:rPr>
                <w:rFonts w:ascii="Posterama" w:eastAsia="+mn-ea" w:hAnsi="Posterama" w:cs="Posterama"/>
                <w:b/>
                <w:bCs/>
                <w:color w:val="000000" w:themeColor="text1"/>
                <w:kern w:val="24"/>
              </w:rPr>
              <w:t xml:space="preserve">: </w:t>
            </w:r>
            <w:r w:rsidR="00CA0D3C" w:rsidRPr="00CA0D3C">
              <w:rPr>
                <w:rFonts w:ascii="Posterama" w:hAnsi="Posterama" w:cs="Posterama"/>
                <w:b/>
                <w:bCs/>
              </w:rPr>
              <w:t>Comisión Interamericana de Puertos (CIP)</w:t>
            </w:r>
          </w:p>
        </w:tc>
      </w:tr>
      <w:tr w:rsidR="009B196C" w:rsidRPr="004C054A" w14:paraId="44F6A450" w14:textId="77777777" w:rsidTr="00260925">
        <w:trPr>
          <w:trHeight w:val="195"/>
          <w:jc w:val="center"/>
        </w:trPr>
        <w:tc>
          <w:tcPr>
            <w:tcW w:w="14256" w:type="dxa"/>
            <w:gridSpan w:val="4"/>
          </w:tcPr>
          <w:p w14:paraId="7438E002" w14:textId="770C2ACD" w:rsidR="009B196C" w:rsidRPr="004C054A" w:rsidRDefault="00D81BF4" w:rsidP="0028330F">
            <w:pPr>
              <w:pStyle w:val="NormalWeb"/>
              <w:tabs>
                <w:tab w:val="left" w:pos="68"/>
              </w:tabs>
              <w:rPr>
                <w:rFonts w:ascii="Posterama" w:hAnsi="Posterama" w:cs="Posterama"/>
                <w:b/>
                <w:bCs/>
                <w:color w:val="595959" w:themeColor="text1" w:themeTint="A6"/>
                <w:sz w:val="20"/>
                <w:szCs w:val="20"/>
              </w:rPr>
            </w:pPr>
            <w:r w:rsidRPr="004C054A">
              <w:rPr>
                <w:rFonts w:ascii="Posterama" w:hAnsi="Posterama" w:cs="Posterama"/>
                <w:b/>
                <w:bCs/>
                <w:sz w:val="20"/>
                <w:szCs w:val="20"/>
              </w:rPr>
              <w:t>Línea</w:t>
            </w:r>
            <w:r w:rsidR="000A688A" w:rsidRPr="004C054A">
              <w:rPr>
                <w:rFonts w:ascii="Posterama" w:hAnsi="Posterama" w:cs="Posterama"/>
                <w:b/>
                <w:bCs/>
                <w:sz w:val="20"/>
                <w:szCs w:val="20"/>
              </w:rPr>
              <w:t xml:space="preserve"> </w:t>
            </w:r>
            <w:r w:rsidRPr="004C054A">
              <w:rPr>
                <w:rFonts w:ascii="Posterama" w:hAnsi="Posterama" w:cs="Posterama"/>
                <w:b/>
                <w:bCs/>
                <w:sz w:val="20"/>
                <w:szCs w:val="20"/>
              </w:rPr>
              <w:t>Estratégica</w:t>
            </w:r>
            <w:r w:rsidR="000A688A" w:rsidRPr="004C054A">
              <w:rPr>
                <w:rFonts w:ascii="Posterama" w:hAnsi="Posterama" w:cs="Posterama"/>
                <w:b/>
                <w:bCs/>
                <w:sz w:val="20"/>
                <w:szCs w:val="20"/>
              </w:rPr>
              <w:t xml:space="preserve"> OEA:</w:t>
            </w:r>
            <w:r w:rsidR="009B196C" w:rsidRPr="004C054A">
              <w:rPr>
                <w:rFonts w:ascii="Posterama" w:hAnsi="Posterama" w:cs="Posterama"/>
                <w:b/>
                <w:bCs/>
                <w:sz w:val="20"/>
                <w:szCs w:val="20"/>
              </w:rPr>
              <w:t xml:space="preserve"> </w:t>
            </w:r>
            <w:r w:rsidR="004C054A" w:rsidRPr="004C054A">
              <w:rPr>
                <w:rFonts w:ascii="Posterama" w:hAnsi="Posterama" w:cs="Posterama"/>
                <w:b/>
                <w:bCs/>
                <w:sz w:val="20"/>
                <w:szCs w:val="20"/>
              </w:rPr>
              <w:t xml:space="preserve">Fomentar el desarrollo de puertos competitivos, seguros, sostenibles e inclusivos en los Estados </w:t>
            </w:r>
            <w:r w:rsidR="00AE4DC7">
              <w:rPr>
                <w:rFonts w:ascii="Posterama" w:hAnsi="Posterama" w:cs="Posterama"/>
                <w:b/>
                <w:bCs/>
                <w:sz w:val="20"/>
                <w:szCs w:val="20"/>
              </w:rPr>
              <w:t>Miembros</w:t>
            </w:r>
          </w:p>
        </w:tc>
      </w:tr>
      <w:tr w:rsidR="009B196C" w:rsidRPr="00A838D8" w14:paraId="3B1E7851" w14:textId="77777777" w:rsidTr="00260925">
        <w:trPr>
          <w:trHeight w:val="240"/>
          <w:jc w:val="center"/>
        </w:trPr>
        <w:tc>
          <w:tcPr>
            <w:tcW w:w="14256" w:type="dxa"/>
            <w:gridSpan w:val="4"/>
          </w:tcPr>
          <w:p w14:paraId="450A6701" w14:textId="76C40AD1" w:rsidR="009B196C" w:rsidRPr="00A838D8" w:rsidRDefault="000A688A" w:rsidP="0028330F">
            <w:pPr>
              <w:rPr>
                <w:rFonts w:ascii="Posterama" w:hAnsi="Posterama" w:cs="Posterama"/>
                <w:b/>
                <w:color w:val="595959" w:themeColor="text1" w:themeTint="A6"/>
                <w:sz w:val="20"/>
                <w:szCs w:val="20"/>
              </w:rPr>
            </w:pPr>
            <w:r w:rsidRPr="00A838D8">
              <w:rPr>
                <w:rFonts w:ascii="Posterama" w:hAnsi="Posterama" w:cs="Posterama"/>
                <w:b/>
                <w:sz w:val="20"/>
                <w:szCs w:val="20"/>
              </w:rPr>
              <w:t>Objetivo:</w:t>
            </w:r>
            <w:r w:rsidR="009B196C" w:rsidRPr="00A838D8">
              <w:rPr>
                <w:rFonts w:ascii="Posterama" w:hAnsi="Posterama" w:cs="Posterama"/>
                <w:sz w:val="20"/>
                <w:szCs w:val="20"/>
              </w:rPr>
              <w:t xml:space="preserve"> </w:t>
            </w:r>
            <w:r w:rsidR="008943CC" w:rsidRPr="00A838D8">
              <w:rPr>
                <w:rFonts w:ascii="Posterama" w:hAnsi="Posterama" w:cs="Posterama"/>
                <w:b/>
                <w:sz w:val="20"/>
                <w:szCs w:val="20"/>
              </w:rPr>
              <w:t>7</w:t>
            </w:r>
            <w:r w:rsidR="00BF1D8F" w:rsidRPr="00A838D8">
              <w:rPr>
                <w:rFonts w:ascii="Posterama" w:hAnsi="Posterama" w:cs="Posterama"/>
                <w:b/>
                <w:sz w:val="20"/>
                <w:szCs w:val="20"/>
              </w:rPr>
              <w:t>.2</w:t>
            </w:r>
            <w:r w:rsidR="00AE4DC7" w:rsidRPr="00A838D8">
              <w:rPr>
                <w:rFonts w:ascii="Posterama" w:hAnsi="Posterama" w:cs="Posterama"/>
                <w:b/>
                <w:sz w:val="20"/>
                <w:szCs w:val="20"/>
              </w:rPr>
              <w:t>.</w:t>
            </w:r>
            <w:r w:rsidR="00BF1D8F" w:rsidRPr="00A838D8">
              <w:rPr>
                <w:rFonts w:ascii="Posterama" w:hAnsi="Posterama" w:cs="Posterama"/>
                <w:sz w:val="20"/>
                <w:szCs w:val="20"/>
              </w:rPr>
              <w:t xml:space="preserve"> </w:t>
            </w:r>
            <w:r w:rsidR="00A838D8" w:rsidRPr="00A838D8">
              <w:rPr>
                <w:rFonts w:ascii="Posterama" w:hAnsi="Posterama" w:cs="Posterama"/>
                <w:sz w:val="20"/>
                <w:szCs w:val="20"/>
                <w:lang w:val="es"/>
              </w:rPr>
              <w:t>Fomentar el debate regional y el diálogo de políticas para el desarrollo portuario interamericano, incluidas las cadenas de suministro, con la participación del sector privado al más alto nivel.</w:t>
            </w:r>
          </w:p>
        </w:tc>
      </w:tr>
      <w:tr w:rsidR="009B196C" w:rsidRPr="00F21117" w14:paraId="17CA7F92" w14:textId="77777777" w:rsidTr="00260925">
        <w:trPr>
          <w:trHeight w:val="294"/>
          <w:jc w:val="center"/>
        </w:trPr>
        <w:tc>
          <w:tcPr>
            <w:tcW w:w="14256" w:type="dxa"/>
            <w:gridSpan w:val="4"/>
          </w:tcPr>
          <w:p w14:paraId="1AFA84EF" w14:textId="63FA01A7" w:rsidR="009B196C" w:rsidRPr="00BF3FC5" w:rsidRDefault="00BF3FC5" w:rsidP="0028330F">
            <w:pPr>
              <w:pStyle w:val="NormalWeb"/>
              <w:tabs>
                <w:tab w:val="left" w:pos="68"/>
              </w:tabs>
              <w:spacing w:before="0" w:beforeAutospacing="0"/>
              <w:rPr>
                <w:rFonts w:ascii="Posterama" w:hAnsi="Posterama" w:cs="Posterama"/>
                <w:sz w:val="20"/>
                <w:szCs w:val="20"/>
              </w:rPr>
            </w:pPr>
            <w:r w:rsidRPr="00BF3FC5">
              <w:rPr>
                <w:rFonts w:ascii="Posterama" w:hAnsi="Posterama" w:cs="Posterama"/>
                <w:b/>
                <w:bCs/>
                <w:sz w:val="20"/>
                <w:szCs w:val="20"/>
                <w:lang w:val="es"/>
              </w:rPr>
              <w:t>Áreas:</w:t>
            </w:r>
            <w:r w:rsidRPr="00BF3FC5">
              <w:rPr>
                <w:rFonts w:ascii="Posterama" w:hAnsi="Posterama" w:cs="Posterama"/>
                <w:b/>
                <w:color w:val="4472C4" w:themeColor="accent1"/>
                <w:kern w:val="24"/>
                <w:sz w:val="20"/>
                <w:szCs w:val="20"/>
                <w:lang w:val="es"/>
              </w:rPr>
              <w:t xml:space="preserve"> Gestión portuaria sostenible y competitividad portuaria</w:t>
            </w:r>
          </w:p>
        </w:tc>
      </w:tr>
      <w:tr w:rsidR="009B196C" w:rsidRPr="00F21117" w14:paraId="543B3A37" w14:textId="77777777" w:rsidTr="00BF321E">
        <w:trPr>
          <w:trHeight w:val="333"/>
          <w:jc w:val="center"/>
        </w:trPr>
        <w:tc>
          <w:tcPr>
            <w:tcW w:w="3685" w:type="dxa"/>
          </w:tcPr>
          <w:p w14:paraId="4E8CC719" w14:textId="7BC43E34" w:rsidR="009B196C" w:rsidRPr="00F21117" w:rsidRDefault="00F35AB5" w:rsidP="0028330F">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Pr>
                <w:rFonts w:ascii="Posterama" w:eastAsia="Calibri" w:hAnsi="Posterama" w:cs="Posterama"/>
                <w:b/>
                <w:bCs/>
                <w:color w:val="000000" w:themeColor="text1"/>
                <w:sz w:val="20"/>
                <w:szCs w:val="20"/>
              </w:rPr>
              <w:t>Programas de la SEDI:</w:t>
            </w:r>
          </w:p>
        </w:tc>
        <w:tc>
          <w:tcPr>
            <w:tcW w:w="3420" w:type="dxa"/>
          </w:tcPr>
          <w:p w14:paraId="09BEF9BB" w14:textId="3B0771B9" w:rsidR="009B196C" w:rsidRPr="00F21117" w:rsidRDefault="000A688A" w:rsidP="0028330F">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Pr>
                <w:rFonts w:ascii="Posterama" w:hAnsi="Posterama" w:cs="Posterama"/>
                <w:b/>
                <w:bCs/>
                <w:color w:val="4472C4" w:themeColor="accent1"/>
                <w:sz w:val="20"/>
                <w:szCs w:val="20"/>
              </w:rPr>
              <w:t>Resultados Esperados:</w:t>
            </w:r>
          </w:p>
        </w:tc>
        <w:tc>
          <w:tcPr>
            <w:tcW w:w="3716" w:type="dxa"/>
          </w:tcPr>
          <w:p w14:paraId="7E7F20C5" w14:textId="3F206438" w:rsidR="009B196C" w:rsidRPr="00F21117" w:rsidRDefault="001C4F8A" w:rsidP="0028330F">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Pr>
                <w:rFonts w:ascii="Posterama" w:hAnsi="Posterama" w:cs="Posterama"/>
                <w:b/>
                <w:bCs/>
                <w:sz w:val="20"/>
                <w:szCs w:val="20"/>
              </w:rPr>
              <w:t>Metas/Mediciones:</w:t>
            </w:r>
          </w:p>
        </w:tc>
        <w:tc>
          <w:tcPr>
            <w:tcW w:w="3435" w:type="dxa"/>
          </w:tcPr>
          <w:p w14:paraId="6E191B5A" w14:textId="06F54812" w:rsidR="009B196C" w:rsidRPr="00F21117" w:rsidRDefault="006854FE" w:rsidP="0028330F">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Colaboracion y Alianzas:</w:t>
            </w:r>
          </w:p>
        </w:tc>
      </w:tr>
      <w:tr w:rsidR="005C4032" w:rsidRPr="00720AA7" w14:paraId="4335D70B" w14:textId="77777777" w:rsidTr="00BF321E">
        <w:trPr>
          <w:trHeight w:val="5137"/>
          <w:jc w:val="center"/>
        </w:trPr>
        <w:tc>
          <w:tcPr>
            <w:tcW w:w="3685" w:type="dxa"/>
            <w:shd w:val="clear" w:color="auto" w:fill="auto"/>
          </w:tcPr>
          <w:p w14:paraId="2C95978F" w14:textId="77777777" w:rsidR="00BF3FC5" w:rsidRPr="00260925" w:rsidRDefault="00BF3FC5" w:rsidP="00773844">
            <w:pPr>
              <w:pStyle w:val="ListParagraph"/>
              <w:numPr>
                <w:ilvl w:val="0"/>
                <w:numId w:val="51"/>
              </w:numPr>
              <w:tabs>
                <w:tab w:val="left" w:pos="161"/>
              </w:tabs>
              <w:spacing w:after="84" w:line="216" w:lineRule="auto"/>
              <w:rPr>
                <w:rFonts w:ascii="Posterama" w:eastAsia="Calibri" w:hAnsi="Posterama" w:cs="Posterama"/>
                <w:sz w:val="20"/>
                <w:szCs w:val="20"/>
              </w:rPr>
            </w:pPr>
            <w:r w:rsidRPr="00260925">
              <w:rPr>
                <w:rFonts w:ascii="Posterama" w:hAnsi="Posterama" w:cs="Posterama"/>
                <w:sz w:val="20"/>
                <w:szCs w:val="20"/>
                <w:lang w:val="es"/>
              </w:rPr>
              <w:t>Programa de la secretaría de la CIP</w:t>
            </w:r>
          </w:p>
          <w:p w14:paraId="01E41EF9" w14:textId="0406DC6D" w:rsidR="00BF3FC5" w:rsidRPr="00260925" w:rsidRDefault="00BF3FC5" w:rsidP="00773844">
            <w:pPr>
              <w:pStyle w:val="ListParagraph"/>
              <w:numPr>
                <w:ilvl w:val="0"/>
                <w:numId w:val="51"/>
              </w:numPr>
              <w:tabs>
                <w:tab w:val="clear" w:pos="720"/>
                <w:tab w:val="num" w:pos="161"/>
              </w:tabs>
              <w:spacing w:after="84" w:line="216" w:lineRule="auto"/>
              <w:ind w:left="161" w:hanging="180"/>
              <w:rPr>
                <w:rFonts w:ascii="Posterama" w:eastAsia="Calibri" w:hAnsi="Posterama" w:cs="Posterama"/>
                <w:sz w:val="20"/>
                <w:szCs w:val="20"/>
              </w:rPr>
            </w:pPr>
            <w:r w:rsidRPr="00260925">
              <w:rPr>
                <w:rFonts w:ascii="Posterama" w:hAnsi="Posterama" w:cs="Posterama"/>
                <w:sz w:val="20"/>
                <w:szCs w:val="20"/>
                <w:lang w:val="es"/>
              </w:rPr>
              <w:t>Programa de Capacitación Desarrollo de Capacidades del CIP</w:t>
            </w:r>
          </w:p>
          <w:p w14:paraId="2784D7A7" w14:textId="77777777" w:rsidR="00BF3FC5" w:rsidRPr="00260925" w:rsidRDefault="00BF3FC5" w:rsidP="00773844">
            <w:pPr>
              <w:pStyle w:val="NormalWeb"/>
              <w:numPr>
                <w:ilvl w:val="0"/>
                <w:numId w:val="51"/>
              </w:numPr>
              <w:tabs>
                <w:tab w:val="left" w:pos="161"/>
              </w:tabs>
              <w:spacing w:after="84" w:line="216" w:lineRule="auto"/>
              <w:rPr>
                <w:rFonts w:ascii="Posterama" w:eastAsia="Calibri" w:hAnsi="Posterama" w:cs="Posterama"/>
                <w:sz w:val="20"/>
                <w:szCs w:val="20"/>
              </w:rPr>
            </w:pPr>
            <w:r w:rsidRPr="00260925">
              <w:rPr>
                <w:rFonts w:ascii="Posterama" w:hAnsi="Posterama" w:cs="Posterama"/>
                <w:sz w:val="20"/>
                <w:szCs w:val="20"/>
                <w:lang w:val="es"/>
              </w:rPr>
              <w:t xml:space="preserve">Plan de acción actual de la CIP </w:t>
            </w:r>
          </w:p>
          <w:p w14:paraId="2E51E70E" w14:textId="77777777" w:rsidR="00BF3FC5" w:rsidRPr="00260925" w:rsidRDefault="00BF3FC5" w:rsidP="00773844">
            <w:pPr>
              <w:pStyle w:val="NormalWeb"/>
              <w:numPr>
                <w:ilvl w:val="0"/>
                <w:numId w:val="51"/>
              </w:numPr>
              <w:tabs>
                <w:tab w:val="clear" w:pos="720"/>
                <w:tab w:val="num" w:pos="161"/>
              </w:tabs>
              <w:spacing w:after="84" w:line="216" w:lineRule="auto"/>
              <w:ind w:left="161" w:hanging="180"/>
              <w:rPr>
                <w:rFonts w:ascii="Posterama" w:eastAsia="Calibri" w:hAnsi="Posterama" w:cs="Posterama"/>
                <w:sz w:val="20"/>
                <w:szCs w:val="20"/>
              </w:rPr>
            </w:pPr>
            <w:r w:rsidRPr="00260925">
              <w:rPr>
                <w:rFonts w:ascii="Posterama" w:hAnsi="Posterama" w:cs="Posterama"/>
                <w:sz w:val="20"/>
                <w:szCs w:val="20"/>
                <w:lang w:val="es"/>
              </w:rPr>
              <w:t>Webinars, Eventos Virtuales y Conferencias Hemisféricas</w:t>
            </w:r>
          </w:p>
          <w:p w14:paraId="1719D636" w14:textId="77777777" w:rsidR="00BF3FC5" w:rsidRPr="00260925" w:rsidRDefault="00BF3FC5" w:rsidP="00773844">
            <w:pPr>
              <w:pStyle w:val="NormalWeb"/>
              <w:numPr>
                <w:ilvl w:val="0"/>
                <w:numId w:val="51"/>
              </w:numPr>
              <w:tabs>
                <w:tab w:val="left" w:pos="161"/>
              </w:tabs>
              <w:spacing w:after="84" w:line="216" w:lineRule="auto"/>
              <w:rPr>
                <w:rFonts w:ascii="Posterama" w:eastAsia="Calibri" w:hAnsi="Posterama" w:cs="Posterama"/>
                <w:sz w:val="20"/>
                <w:szCs w:val="20"/>
              </w:rPr>
            </w:pPr>
            <w:r w:rsidRPr="00260925">
              <w:rPr>
                <w:rFonts w:ascii="Posterama" w:hAnsi="Posterama" w:cs="Posterama"/>
                <w:sz w:val="20"/>
                <w:szCs w:val="20"/>
                <w:lang w:val="es"/>
              </w:rPr>
              <w:t>Grupos Técnicos Asesores (GTA)</w:t>
            </w:r>
          </w:p>
          <w:p w14:paraId="7F3526D2" w14:textId="4D520C7F" w:rsidR="005C4032" w:rsidRPr="00F21117" w:rsidRDefault="005C4032" w:rsidP="0028330F">
            <w:pPr>
              <w:pStyle w:val="NormalWeb"/>
              <w:tabs>
                <w:tab w:val="left" w:pos="161"/>
              </w:tabs>
              <w:spacing w:after="84" w:line="216" w:lineRule="auto"/>
              <w:rPr>
                <w:rFonts w:ascii="Posterama" w:hAnsi="Posterama" w:cs="Posterama"/>
                <w:sz w:val="20"/>
                <w:szCs w:val="20"/>
              </w:rPr>
            </w:pPr>
          </w:p>
        </w:tc>
        <w:tc>
          <w:tcPr>
            <w:tcW w:w="3420" w:type="dxa"/>
            <w:shd w:val="clear" w:color="auto" w:fill="auto"/>
          </w:tcPr>
          <w:p w14:paraId="7EAC82F0" w14:textId="4847FFCA" w:rsidR="007E100D" w:rsidRPr="007E100D" w:rsidRDefault="007E100D" w:rsidP="00773844">
            <w:pPr>
              <w:pStyle w:val="ListParagraph"/>
              <w:numPr>
                <w:ilvl w:val="0"/>
                <w:numId w:val="51"/>
              </w:numPr>
              <w:tabs>
                <w:tab w:val="clear" w:pos="720"/>
                <w:tab w:val="num" w:pos="250"/>
              </w:tabs>
              <w:ind w:left="160" w:hanging="160"/>
              <w:rPr>
                <w:rFonts w:ascii="Posterama" w:hAnsi="Posterama" w:cs="Posterama"/>
                <w:color w:val="4472C4" w:themeColor="accent1"/>
                <w:sz w:val="20"/>
                <w:szCs w:val="20"/>
              </w:rPr>
            </w:pPr>
            <w:r w:rsidRPr="007E100D">
              <w:rPr>
                <w:rFonts w:ascii="Posterama" w:hAnsi="Posterama" w:cs="Posterama"/>
                <w:color w:val="4472C4" w:themeColor="accent1"/>
                <w:sz w:val="20"/>
                <w:szCs w:val="20"/>
                <w:lang w:val="es"/>
              </w:rPr>
              <w:t>Fortalecimiento del Diálogo Portuario Interamericano a través de la exitosa organización de la XIII Reunión Ordinaria de la CIP y la XXIII Reunión del CECIP</w:t>
            </w:r>
          </w:p>
          <w:p w14:paraId="3B2827CD" w14:textId="77777777" w:rsidR="007E100D" w:rsidRPr="007E100D" w:rsidRDefault="007E100D" w:rsidP="007E100D">
            <w:pPr>
              <w:tabs>
                <w:tab w:val="num" w:pos="250"/>
              </w:tabs>
              <w:ind w:left="160" w:hanging="160"/>
              <w:rPr>
                <w:rFonts w:ascii="Posterama" w:hAnsi="Posterama" w:cs="Posterama"/>
                <w:color w:val="4472C4" w:themeColor="accent1"/>
                <w:sz w:val="20"/>
                <w:szCs w:val="20"/>
              </w:rPr>
            </w:pPr>
          </w:p>
          <w:p w14:paraId="351F3423" w14:textId="0E8BABA2" w:rsidR="005C4032" w:rsidRPr="007E100D" w:rsidRDefault="007E100D" w:rsidP="00773844">
            <w:pPr>
              <w:pStyle w:val="ListParagraph"/>
              <w:numPr>
                <w:ilvl w:val="0"/>
                <w:numId w:val="51"/>
              </w:numPr>
              <w:tabs>
                <w:tab w:val="clear" w:pos="720"/>
                <w:tab w:val="num" w:pos="250"/>
              </w:tabs>
              <w:spacing w:line="259" w:lineRule="auto"/>
              <w:ind w:left="160" w:hanging="160"/>
              <w:rPr>
                <w:rFonts w:ascii="Posterama" w:hAnsi="Posterama" w:cs="Posterama"/>
                <w:sz w:val="20"/>
                <w:szCs w:val="20"/>
              </w:rPr>
            </w:pPr>
            <w:r w:rsidRPr="007E100D">
              <w:rPr>
                <w:rFonts w:ascii="Posterama" w:hAnsi="Posterama" w:cs="Posterama"/>
                <w:color w:val="4472C4" w:themeColor="accent1"/>
                <w:sz w:val="20"/>
                <w:szCs w:val="20"/>
                <w:lang w:val="es"/>
              </w:rPr>
              <w:t>Mayor conocimiento sobre temas relacionados con la digitalización de las Autoridades Portuarias Nacionales y Socios Estratégicos de la CIP a través del Foro Interamericano de Prácticas Exitosas "Innovación Tecnológica: Herramienta Transversal para la Modernización Portuaria"</w:t>
            </w:r>
          </w:p>
        </w:tc>
        <w:tc>
          <w:tcPr>
            <w:tcW w:w="3716" w:type="dxa"/>
          </w:tcPr>
          <w:p w14:paraId="36492852"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Participación de al menos 20 Autoridades Portuarias Nacionales de la CIP en la</w:t>
            </w:r>
            <w:r w:rsidRPr="002D340E">
              <w:rPr>
                <w:rFonts w:ascii="Posterama" w:hAnsi="Posterama" w:cs="Posterama"/>
                <w:sz w:val="20"/>
                <w:szCs w:val="20"/>
                <w:vertAlign w:val="superscript"/>
                <w:lang w:val="es"/>
              </w:rPr>
              <w:t>13ª</w:t>
            </w:r>
            <w:r w:rsidRPr="002D340E">
              <w:rPr>
                <w:rFonts w:ascii="Posterama" w:hAnsi="Posterama" w:cs="Posterama"/>
                <w:sz w:val="20"/>
                <w:szCs w:val="20"/>
                <w:lang w:val="es"/>
              </w:rPr>
              <w:t xml:space="preserve"> Reunión Ordinaria de la CIP</w:t>
            </w:r>
          </w:p>
          <w:p w14:paraId="2F9C9D05"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Participación de 8 Autoridades del CECIP en la</w:t>
            </w:r>
            <w:r w:rsidRPr="002D340E">
              <w:rPr>
                <w:rFonts w:ascii="Posterama" w:hAnsi="Posterama" w:cs="Posterama"/>
                <w:sz w:val="20"/>
                <w:szCs w:val="20"/>
                <w:vertAlign w:val="superscript"/>
                <w:lang w:val="es"/>
              </w:rPr>
              <w:t>23ª</w:t>
            </w:r>
            <w:r w:rsidRPr="002D340E">
              <w:rPr>
                <w:rFonts w:ascii="Posterama" w:hAnsi="Posterama" w:cs="Posterama"/>
                <w:sz w:val="20"/>
                <w:szCs w:val="20"/>
                <w:lang w:val="es"/>
              </w:rPr>
              <w:t xml:space="preserve"> Reunión del CECIP</w:t>
            </w:r>
          </w:p>
          <w:p w14:paraId="26408A61"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 xml:space="preserve">Informes semestrales de actividad y financieros aprobados. </w:t>
            </w:r>
          </w:p>
          <w:p w14:paraId="1509829C"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Junta Ejecutiva del CIP elegida por aclamación.</w:t>
            </w:r>
          </w:p>
          <w:p w14:paraId="28E44635"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Aprobación de: Plan de Acción y Resolución de Roatán y correspondiente Presupuesto 2024 – 2026</w:t>
            </w:r>
          </w:p>
          <w:p w14:paraId="5866272F" w14:textId="77777777" w:rsidR="002D340E"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sz w:val="20"/>
                <w:szCs w:val="20"/>
              </w:rPr>
            </w:pPr>
            <w:r w:rsidRPr="002D340E">
              <w:rPr>
                <w:rFonts w:ascii="Posterama" w:hAnsi="Posterama" w:cs="Posterama"/>
                <w:sz w:val="20"/>
                <w:szCs w:val="20"/>
                <w:lang w:val="es"/>
              </w:rPr>
              <w:t>Aprobación del Reglamento del CIP actualizado</w:t>
            </w:r>
          </w:p>
          <w:p w14:paraId="128DEA86" w14:textId="61FA1E4C" w:rsidR="005C4032" w:rsidRPr="002D340E" w:rsidRDefault="002D340E" w:rsidP="00773844">
            <w:pPr>
              <w:pStyle w:val="NormalWeb"/>
              <w:numPr>
                <w:ilvl w:val="0"/>
                <w:numId w:val="51"/>
              </w:numPr>
              <w:tabs>
                <w:tab w:val="clear" w:pos="720"/>
                <w:tab w:val="num" w:pos="150"/>
              </w:tabs>
              <w:spacing w:before="0" w:beforeAutospacing="0" w:after="84" w:afterAutospacing="0" w:line="216" w:lineRule="auto"/>
              <w:ind w:left="150" w:hanging="150"/>
              <w:rPr>
                <w:rFonts w:ascii="Posterama" w:eastAsia="Calibri" w:hAnsi="Posterama" w:cs="Posterama"/>
                <w:color w:val="4472C4" w:themeColor="accent1"/>
                <w:sz w:val="20"/>
                <w:szCs w:val="20"/>
              </w:rPr>
            </w:pPr>
            <w:r w:rsidRPr="002D340E">
              <w:rPr>
                <w:rFonts w:ascii="Posterama" w:hAnsi="Posterama" w:cs="Posterama"/>
                <w:sz w:val="20"/>
                <w:szCs w:val="20"/>
                <w:lang w:val="es"/>
              </w:rPr>
              <w:t>Al menos 100 funcionarios portuarios expuestos a las mejores prácticas en digitalización: temas relacionados</w:t>
            </w:r>
          </w:p>
        </w:tc>
        <w:tc>
          <w:tcPr>
            <w:tcW w:w="3435" w:type="dxa"/>
          </w:tcPr>
          <w:p w14:paraId="15776476" w14:textId="77777777" w:rsidR="00720AA7" w:rsidRPr="00720AA7" w:rsidRDefault="00720AA7" w:rsidP="006B3F8D">
            <w:pPr>
              <w:tabs>
                <w:tab w:val="left" w:pos="920"/>
              </w:tabs>
              <w:rPr>
                <w:rFonts w:ascii="Posterama" w:hAnsi="Posterama" w:cs="Posterama"/>
                <w:b/>
                <w:bCs/>
                <w:color w:val="4472C4" w:themeColor="accent1"/>
                <w:sz w:val="20"/>
                <w:szCs w:val="20"/>
              </w:rPr>
            </w:pPr>
            <w:r w:rsidRPr="00720AA7">
              <w:rPr>
                <w:rFonts w:ascii="Posterama" w:hAnsi="Posterama" w:cs="Posterama"/>
                <w:color w:val="4472C4" w:themeColor="accent1"/>
                <w:sz w:val="20"/>
                <w:szCs w:val="20"/>
                <w:lang w:val="es"/>
              </w:rPr>
              <w:t>Empresa Portuaria Nacional (ENP) de Honduras</w:t>
            </w:r>
          </w:p>
          <w:p w14:paraId="2055B12D" w14:textId="77777777" w:rsidR="00720AA7" w:rsidRPr="00720AA7" w:rsidRDefault="00720AA7" w:rsidP="006B3F8D">
            <w:pPr>
              <w:tabs>
                <w:tab w:val="left" w:pos="920"/>
              </w:tabs>
              <w:rPr>
                <w:rFonts w:ascii="Posterama" w:hAnsi="Posterama" w:cs="Posterama"/>
                <w:color w:val="4472C4" w:themeColor="accent1"/>
                <w:sz w:val="20"/>
                <w:szCs w:val="20"/>
              </w:rPr>
            </w:pPr>
            <w:r w:rsidRPr="00720AA7">
              <w:rPr>
                <w:rFonts w:ascii="Posterama" w:hAnsi="Posterama" w:cs="Posterama"/>
                <w:color w:val="4472C4" w:themeColor="accent1"/>
                <w:sz w:val="20"/>
                <w:szCs w:val="20"/>
                <w:lang w:val="es"/>
              </w:rPr>
              <w:t xml:space="preserve">CIP Autoridades Portuarias Nacionales </w:t>
            </w:r>
          </w:p>
          <w:p w14:paraId="127AC891" w14:textId="77777777" w:rsidR="00720AA7" w:rsidRPr="00720AA7" w:rsidRDefault="00720AA7" w:rsidP="006B3F8D">
            <w:pPr>
              <w:tabs>
                <w:tab w:val="left" w:pos="920"/>
              </w:tabs>
              <w:rPr>
                <w:rFonts w:ascii="Posterama" w:hAnsi="Posterama" w:cs="Posterama"/>
                <w:color w:val="4472C4" w:themeColor="accent1"/>
                <w:sz w:val="20"/>
                <w:szCs w:val="20"/>
              </w:rPr>
            </w:pPr>
            <w:r w:rsidRPr="00720AA7">
              <w:rPr>
                <w:rFonts w:ascii="Posterama" w:hAnsi="Posterama" w:cs="Posterama"/>
                <w:color w:val="4472C4" w:themeColor="accent1"/>
                <w:sz w:val="20"/>
                <w:szCs w:val="20"/>
                <w:lang w:val="es"/>
              </w:rPr>
              <w:t>Autoridades Portuarias Nacionales miembros del CECIP</w:t>
            </w:r>
          </w:p>
          <w:p w14:paraId="696AD9E3" w14:textId="0B6D2584" w:rsidR="005C4032" w:rsidRPr="00720AA7" w:rsidRDefault="00720AA7" w:rsidP="0028330F">
            <w:pPr>
              <w:tabs>
                <w:tab w:val="left" w:pos="920"/>
              </w:tabs>
              <w:rPr>
                <w:rFonts w:ascii="Posterama" w:hAnsi="Posterama" w:cs="Posterama"/>
                <w:sz w:val="20"/>
                <w:szCs w:val="20"/>
              </w:rPr>
            </w:pPr>
            <w:r w:rsidRPr="00720AA7">
              <w:rPr>
                <w:rFonts w:ascii="Posterama" w:hAnsi="Posterama" w:cs="Posterama"/>
                <w:color w:val="4472C4" w:themeColor="accent1"/>
                <w:sz w:val="20"/>
                <w:szCs w:val="20"/>
                <w:lang w:val="es"/>
              </w:rPr>
              <w:t>Miembros Asociados y Socios Estratégicos del CIP</w:t>
            </w:r>
          </w:p>
        </w:tc>
      </w:tr>
      <w:tr w:rsidR="009B196C" w:rsidRPr="00F21117" w14:paraId="6E6F3B57" w14:textId="77777777" w:rsidTr="00260925">
        <w:trPr>
          <w:trHeight w:val="180"/>
          <w:jc w:val="center"/>
        </w:trPr>
        <w:tc>
          <w:tcPr>
            <w:tcW w:w="14256" w:type="dxa"/>
            <w:gridSpan w:val="4"/>
            <w:shd w:val="clear" w:color="auto" w:fill="auto"/>
          </w:tcPr>
          <w:p w14:paraId="4BEA1688" w14:textId="62315C92" w:rsidR="009B196C" w:rsidRPr="00F21117" w:rsidRDefault="006854FE" w:rsidP="0028330F">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kern w:val="24"/>
                <w:sz w:val="20"/>
                <w:szCs w:val="20"/>
              </w:rPr>
              <w:t>Actividades 2023:</w:t>
            </w:r>
            <w:r w:rsidR="009B196C" w:rsidRPr="0052696F">
              <w:rPr>
                <w:rFonts w:ascii="Posterama" w:eastAsia="Calibri" w:hAnsi="Posterama" w:cs="Posterama"/>
                <w:b/>
                <w:bCs/>
                <w:color w:val="4472C4" w:themeColor="accent1"/>
                <w:kern w:val="24"/>
                <w:sz w:val="20"/>
                <w:szCs w:val="20"/>
              </w:rPr>
              <w:t xml:space="preserve"> </w:t>
            </w:r>
          </w:p>
        </w:tc>
      </w:tr>
      <w:tr w:rsidR="009B196C" w:rsidRPr="00720AA7" w14:paraId="2920976E" w14:textId="77777777" w:rsidTr="00260925">
        <w:trPr>
          <w:trHeight w:val="762"/>
          <w:jc w:val="center"/>
        </w:trPr>
        <w:tc>
          <w:tcPr>
            <w:tcW w:w="14256" w:type="dxa"/>
            <w:gridSpan w:val="4"/>
          </w:tcPr>
          <w:p w14:paraId="0886900B" w14:textId="11906F46" w:rsidR="00720AA7" w:rsidRPr="00BA49C3" w:rsidRDefault="7C06728F" w:rsidP="00773844">
            <w:pPr>
              <w:pStyle w:val="ListParagraph"/>
              <w:numPr>
                <w:ilvl w:val="0"/>
                <w:numId w:val="52"/>
              </w:numPr>
              <w:tabs>
                <w:tab w:val="clear" w:pos="720"/>
              </w:tabs>
              <w:ind w:left="161" w:hanging="180"/>
              <w:rPr>
                <w:rFonts w:ascii="Posterama" w:hAnsi="Posterama" w:cs="Posterama"/>
                <w:sz w:val="20"/>
                <w:szCs w:val="20"/>
              </w:rPr>
            </w:pPr>
            <w:r w:rsidRPr="00720AA7">
              <w:rPr>
                <w:rFonts w:ascii="Posterama" w:hAnsi="Posterama" w:cs="Posterama"/>
                <w:sz w:val="20"/>
                <w:szCs w:val="20"/>
              </w:rPr>
              <w:t>13</w:t>
            </w:r>
            <w:r w:rsidR="00312C0B">
              <w:rPr>
                <w:rFonts w:ascii="Posterama" w:hAnsi="Posterama" w:cs="Posterama"/>
                <w:sz w:val="20"/>
                <w:szCs w:val="20"/>
                <w:vertAlign w:val="superscript"/>
              </w:rPr>
              <w:t xml:space="preserve">a </w:t>
            </w:r>
            <w:r w:rsidR="00720AA7" w:rsidRPr="00720AA7">
              <w:rPr>
                <w:rFonts w:ascii="Posterama" w:hAnsi="Posterama" w:cs="Posterama"/>
                <w:sz w:val="20"/>
                <w:szCs w:val="20"/>
                <w:lang w:val="es"/>
              </w:rPr>
              <w:t>Reunión Ordinaria del CIP, 7 al 9 de junio, Roatán, Honduras</w:t>
            </w:r>
          </w:p>
          <w:p w14:paraId="2D50AA39" w14:textId="6FF03BFE" w:rsidR="00720AA7" w:rsidRPr="00BA49C3" w:rsidRDefault="00BA49C3" w:rsidP="00773844">
            <w:pPr>
              <w:pStyle w:val="ListParagraph"/>
              <w:numPr>
                <w:ilvl w:val="0"/>
                <w:numId w:val="52"/>
              </w:numPr>
              <w:tabs>
                <w:tab w:val="clear" w:pos="720"/>
              </w:tabs>
              <w:ind w:left="161" w:hanging="180"/>
              <w:rPr>
                <w:rFonts w:ascii="Posterama" w:hAnsi="Posterama" w:cs="Posterama"/>
                <w:sz w:val="20"/>
                <w:szCs w:val="20"/>
              </w:rPr>
            </w:pPr>
            <w:r w:rsidRPr="00BA49C3">
              <w:rPr>
                <w:rFonts w:ascii="Posterama" w:hAnsi="Posterama" w:cs="Posterama"/>
                <w:sz w:val="20"/>
                <w:szCs w:val="20"/>
                <w:lang w:val="es"/>
              </w:rPr>
              <w:t xml:space="preserve">23ª </w:t>
            </w:r>
            <w:r w:rsidR="00720AA7" w:rsidRPr="00BA49C3">
              <w:rPr>
                <w:rFonts w:ascii="Posterama" w:hAnsi="Posterama" w:cs="Posterama"/>
                <w:sz w:val="20"/>
                <w:szCs w:val="20"/>
                <w:lang w:val="es"/>
              </w:rPr>
              <w:t>Reunión del Consejo Ejecutivo de la CIP (CECIP), 8 de junio, Roatán, Honduras</w:t>
            </w:r>
          </w:p>
          <w:p w14:paraId="0A9F1757" w14:textId="24E84414" w:rsidR="00720AA7" w:rsidRPr="00720AA7" w:rsidRDefault="00720AA7" w:rsidP="00773844">
            <w:pPr>
              <w:pStyle w:val="ListParagraph"/>
              <w:numPr>
                <w:ilvl w:val="0"/>
                <w:numId w:val="52"/>
              </w:numPr>
              <w:tabs>
                <w:tab w:val="clear" w:pos="720"/>
              </w:tabs>
              <w:ind w:left="161" w:hanging="180"/>
              <w:rPr>
                <w:rFonts w:ascii="Posterama" w:hAnsi="Posterama" w:cs="Posterama"/>
                <w:sz w:val="20"/>
                <w:szCs w:val="20"/>
                <w:lang w:val="en-US"/>
              </w:rPr>
            </w:pPr>
            <w:r w:rsidRPr="00720AA7">
              <w:rPr>
                <w:rFonts w:ascii="Posterama" w:hAnsi="Posterama" w:cs="Posterama"/>
                <w:sz w:val="20"/>
                <w:szCs w:val="20"/>
                <w:lang w:val="es"/>
              </w:rPr>
              <w:t xml:space="preserve">6 informes semestrales de actividades, uno para cada </w:t>
            </w:r>
            <w:r w:rsidR="00312C0B" w:rsidRPr="00720AA7">
              <w:rPr>
                <w:rFonts w:ascii="Posterama" w:hAnsi="Posterama" w:cs="Posterama"/>
                <w:sz w:val="20"/>
                <w:szCs w:val="20"/>
                <w:lang w:val="es"/>
              </w:rPr>
              <w:t>presidente</w:t>
            </w:r>
            <w:r w:rsidRPr="00720AA7">
              <w:rPr>
                <w:rFonts w:ascii="Posterama" w:hAnsi="Posterama" w:cs="Posterama"/>
                <w:sz w:val="20"/>
                <w:szCs w:val="20"/>
                <w:lang w:val="es"/>
              </w:rPr>
              <w:t xml:space="preserve"> del Grupo Asesor Técnico (GTA)</w:t>
            </w:r>
          </w:p>
          <w:p w14:paraId="144F14CA" w14:textId="77B197F9" w:rsidR="00720AA7" w:rsidRPr="00720AA7" w:rsidRDefault="00720AA7" w:rsidP="00773844">
            <w:pPr>
              <w:pStyle w:val="ListParagraph"/>
              <w:numPr>
                <w:ilvl w:val="0"/>
                <w:numId w:val="52"/>
              </w:numPr>
              <w:tabs>
                <w:tab w:val="clear" w:pos="720"/>
              </w:tabs>
              <w:ind w:left="161" w:hanging="180"/>
              <w:rPr>
                <w:rFonts w:ascii="Posterama" w:hAnsi="Posterama" w:cs="Posterama"/>
                <w:sz w:val="20"/>
                <w:szCs w:val="20"/>
              </w:rPr>
            </w:pPr>
            <w:r w:rsidRPr="00720AA7">
              <w:rPr>
                <w:rFonts w:ascii="Posterama" w:hAnsi="Posterama" w:cs="Posterama"/>
                <w:sz w:val="20"/>
                <w:szCs w:val="20"/>
                <w:lang w:val="es"/>
              </w:rPr>
              <w:t xml:space="preserve">1 informe semestral de actividades del </w:t>
            </w:r>
            <w:r w:rsidR="00312C0B" w:rsidRPr="00720AA7">
              <w:rPr>
                <w:rFonts w:ascii="Posterama" w:hAnsi="Posterama" w:cs="Posterama"/>
                <w:sz w:val="20"/>
                <w:szCs w:val="20"/>
                <w:lang w:val="es"/>
              </w:rPr>
              <w:t>presidente</w:t>
            </w:r>
            <w:r w:rsidRPr="00720AA7">
              <w:rPr>
                <w:rFonts w:ascii="Posterama" w:hAnsi="Posterama" w:cs="Posterama"/>
                <w:sz w:val="20"/>
                <w:szCs w:val="20"/>
                <w:lang w:val="es"/>
              </w:rPr>
              <w:t xml:space="preserve"> del CECIP, 1 informe semestral de actividades de la Secretaría de la CIP, 1 informe financiero semestral de la Secretaría de la CIP</w:t>
            </w:r>
          </w:p>
          <w:p w14:paraId="38DD34FE" w14:textId="77777777" w:rsidR="00720AA7" w:rsidRPr="00720AA7" w:rsidRDefault="00720AA7" w:rsidP="00773844">
            <w:pPr>
              <w:pStyle w:val="ListParagraph"/>
              <w:numPr>
                <w:ilvl w:val="0"/>
                <w:numId w:val="52"/>
              </w:numPr>
              <w:tabs>
                <w:tab w:val="clear" w:pos="720"/>
              </w:tabs>
              <w:ind w:left="161" w:hanging="180"/>
              <w:rPr>
                <w:rFonts w:ascii="Posterama" w:hAnsi="Posterama" w:cs="Posterama"/>
                <w:sz w:val="20"/>
                <w:szCs w:val="20"/>
              </w:rPr>
            </w:pPr>
            <w:r w:rsidRPr="00720AA7">
              <w:rPr>
                <w:rFonts w:ascii="Posterama" w:hAnsi="Posterama" w:cs="Posterama"/>
                <w:sz w:val="20"/>
                <w:szCs w:val="20"/>
                <w:lang w:val="es"/>
              </w:rPr>
              <w:t>Foro Interamericano sobre Prácticas Exitosas "Innovación Tecnológica: Herramienta transversal para la modernización portuaria"</w:t>
            </w:r>
          </w:p>
          <w:p w14:paraId="3C4473F0" w14:textId="3323D08F" w:rsidR="0075564E" w:rsidRPr="00720AA7" w:rsidRDefault="00720AA7" w:rsidP="00773844">
            <w:pPr>
              <w:pStyle w:val="ListParagraph"/>
              <w:numPr>
                <w:ilvl w:val="0"/>
                <w:numId w:val="52"/>
              </w:numPr>
              <w:tabs>
                <w:tab w:val="clear" w:pos="720"/>
              </w:tabs>
              <w:ind w:left="161" w:hanging="180"/>
              <w:rPr>
                <w:rFonts w:ascii="Posterama" w:hAnsi="Posterama" w:cs="Posterama"/>
                <w:sz w:val="20"/>
                <w:szCs w:val="20"/>
              </w:rPr>
            </w:pPr>
            <w:r w:rsidRPr="00720AA7">
              <w:rPr>
                <w:rFonts w:ascii="Posterama" w:hAnsi="Posterama" w:cs="Posterama"/>
                <w:sz w:val="20"/>
                <w:szCs w:val="20"/>
                <w:lang w:val="es"/>
              </w:rPr>
              <w:t xml:space="preserve">Apoyo del </w:t>
            </w:r>
            <w:r w:rsidR="00312C0B" w:rsidRPr="00720AA7">
              <w:rPr>
                <w:rFonts w:ascii="Posterama" w:hAnsi="Posterama" w:cs="Posterama"/>
                <w:sz w:val="20"/>
                <w:szCs w:val="20"/>
                <w:lang w:val="es"/>
              </w:rPr>
              <w:t>secretario ejecutivo</w:t>
            </w:r>
            <w:r w:rsidRPr="00720AA7">
              <w:rPr>
                <w:rFonts w:ascii="Posterama" w:hAnsi="Posterama" w:cs="Posterama"/>
                <w:sz w:val="20"/>
                <w:szCs w:val="20"/>
                <w:lang w:val="es"/>
              </w:rPr>
              <w:t xml:space="preserve"> durante la XIII Reunión de la CIP, así como de la Sección de Políticas de la Oficina Ejecutiva.</w:t>
            </w:r>
          </w:p>
        </w:tc>
      </w:tr>
    </w:tbl>
    <w:tbl>
      <w:tblPr>
        <w:tblStyle w:val="TableGridLight"/>
        <w:tblpPr w:leftFromText="144" w:rightFromText="144" w:vertAnchor="text" w:horzAnchor="margin" w:tblpY="73"/>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787"/>
        <w:gridCol w:w="3448"/>
        <w:gridCol w:w="4614"/>
      </w:tblGrid>
      <w:tr w:rsidR="007A5B2D" w:rsidRPr="00CA0D3C" w14:paraId="21AA9E5F" w14:textId="77777777" w:rsidTr="004259B2">
        <w:trPr>
          <w:trHeight w:val="252"/>
        </w:trPr>
        <w:tc>
          <w:tcPr>
            <w:tcW w:w="14755" w:type="dxa"/>
            <w:gridSpan w:val="4"/>
            <w:shd w:val="clear" w:color="auto" w:fill="auto"/>
          </w:tcPr>
          <w:p w14:paraId="164CF6F4" w14:textId="77777777" w:rsidR="007A5B2D" w:rsidRPr="00CA0D3C" w:rsidRDefault="007A5B2D" w:rsidP="007A5B2D">
            <w:pPr>
              <w:pStyle w:val="NormalWeb"/>
              <w:tabs>
                <w:tab w:val="left" w:pos="68"/>
              </w:tabs>
              <w:spacing w:before="0" w:beforeAutospacing="0"/>
              <w:jc w:val="center"/>
              <w:rPr>
                <w:rFonts w:ascii="Posterama" w:hAnsi="Posterama" w:cs="Posterama"/>
                <w:b/>
                <w:bCs/>
                <w:color w:val="000000" w:themeColor="text1"/>
                <w:sz w:val="20"/>
                <w:szCs w:val="20"/>
              </w:rPr>
            </w:pPr>
            <w:r w:rsidRPr="00CA0D3C">
              <w:rPr>
                <w:rFonts w:ascii="Posterama" w:eastAsia="+mn-ea" w:hAnsi="Posterama" w:cs="Posterama"/>
                <w:b/>
                <w:bCs/>
              </w:rPr>
              <w:lastRenderedPageBreak/>
              <w:t xml:space="preserve">Área: </w:t>
            </w:r>
            <w:r w:rsidRPr="00CA0D3C">
              <w:rPr>
                <w:rFonts w:ascii="Posterama" w:hAnsi="Posterama" w:cs="Posterama"/>
                <w:b/>
                <w:bCs/>
              </w:rPr>
              <w:t xml:space="preserve"> Comisión Interamericana de Puertos (CIP)</w:t>
            </w:r>
          </w:p>
        </w:tc>
      </w:tr>
      <w:tr w:rsidR="007A5B2D" w:rsidRPr="00A838D8" w14:paraId="3F1F4DE5" w14:textId="77777777" w:rsidTr="004259B2">
        <w:trPr>
          <w:trHeight w:val="195"/>
        </w:trPr>
        <w:tc>
          <w:tcPr>
            <w:tcW w:w="14755" w:type="dxa"/>
            <w:gridSpan w:val="4"/>
          </w:tcPr>
          <w:p w14:paraId="298A710A" w14:textId="77777777" w:rsidR="007A5B2D" w:rsidRPr="00A838D8" w:rsidRDefault="007A5B2D" w:rsidP="007A5B2D">
            <w:pPr>
              <w:pStyle w:val="NormalWeb"/>
              <w:tabs>
                <w:tab w:val="left" w:pos="68"/>
              </w:tabs>
              <w:rPr>
                <w:rFonts w:ascii="Posterama" w:hAnsi="Posterama" w:cs="Posterama"/>
                <w:b/>
                <w:bCs/>
                <w:color w:val="595959" w:themeColor="text1" w:themeTint="A6"/>
                <w:sz w:val="20"/>
                <w:szCs w:val="20"/>
              </w:rPr>
            </w:pPr>
            <w:r w:rsidRPr="00A838D8">
              <w:rPr>
                <w:rFonts w:ascii="Posterama" w:hAnsi="Posterama" w:cs="Posterama"/>
                <w:b/>
                <w:bCs/>
                <w:sz w:val="20"/>
                <w:szCs w:val="20"/>
              </w:rPr>
              <w:t>Línea Estratégica OEA: Fomentar el desarrollo de puertos competitivos, seguros, sostenibles e inclusivos en los Estados Miembros</w:t>
            </w:r>
          </w:p>
        </w:tc>
      </w:tr>
      <w:tr w:rsidR="007A5B2D" w:rsidRPr="008B7A93" w14:paraId="1B32AABE" w14:textId="77777777" w:rsidTr="004259B2">
        <w:trPr>
          <w:trHeight w:val="240"/>
        </w:trPr>
        <w:tc>
          <w:tcPr>
            <w:tcW w:w="14755" w:type="dxa"/>
            <w:gridSpan w:val="4"/>
          </w:tcPr>
          <w:p w14:paraId="2EFC2C0D" w14:textId="77777777" w:rsidR="007A5B2D" w:rsidRPr="008B7A93" w:rsidRDefault="007A5B2D" w:rsidP="007A5B2D">
            <w:pPr>
              <w:rPr>
                <w:rFonts w:ascii="Posterama" w:eastAsia="Calibri" w:hAnsi="Posterama" w:cs="Posterama"/>
                <w:color w:val="000000" w:themeColor="text1"/>
                <w:sz w:val="20"/>
                <w:szCs w:val="20"/>
              </w:rPr>
            </w:pPr>
            <w:r w:rsidRPr="008B7A93">
              <w:rPr>
                <w:rFonts w:ascii="Posterama" w:hAnsi="Posterama" w:cs="Posterama"/>
                <w:b/>
                <w:bCs/>
                <w:sz w:val="20"/>
                <w:szCs w:val="20"/>
              </w:rPr>
              <w:t>Objetivo:</w:t>
            </w:r>
            <w:r w:rsidRPr="008B7A93">
              <w:rPr>
                <w:rFonts w:ascii="Posterama" w:hAnsi="Posterama" w:cs="Posterama"/>
                <w:sz w:val="20"/>
                <w:szCs w:val="20"/>
              </w:rPr>
              <w:t xml:space="preserve"> 7.3. </w:t>
            </w:r>
            <w:r w:rsidRPr="008B7A93">
              <w:rPr>
                <w:rFonts w:ascii="Posterama" w:hAnsi="Posterama" w:cs="Posterama"/>
                <w:color w:val="000000" w:themeColor="text1"/>
                <w:sz w:val="20"/>
                <w:szCs w:val="20"/>
                <w:lang w:val="es"/>
              </w:rPr>
              <w:t>Fomentar alianzas bilaterales, sur-sur, triangulares, internacionales y multisectoriales efectivas para ayudar a las Autoridades Portuarias Nacionales a cumplir con los objetivos de digitalización y sostenibilidad a través de proyectos de asistencia técnica y alianzas público-privadas.</w:t>
            </w:r>
          </w:p>
        </w:tc>
      </w:tr>
      <w:tr w:rsidR="007A5B2D" w:rsidRPr="00F21117" w14:paraId="30BDB574" w14:textId="77777777" w:rsidTr="004259B2">
        <w:trPr>
          <w:trHeight w:val="294"/>
        </w:trPr>
        <w:tc>
          <w:tcPr>
            <w:tcW w:w="14755" w:type="dxa"/>
            <w:gridSpan w:val="4"/>
          </w:tcPr>
          <w:p w14:paraId="01CD0176" w14:textId="77777777" w:rsidR="007A5B2D" w:rsidRPr="00F21117" w:rsidRDefault="007A5B2D" w:rsidP="007A5B2D">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Áreas:</w:t>
            </w:r>
            <w:r w:rsidRPr="00F21117">
              <w:rPr>
                <w:rFonts w:ascii="Posterama" w:hAnsi="Posterama" w:cs="Posterama"/>
                <w:sz w:val="20"/>
                <w:szCs w:val="20"/>
              </w:rPr>
              <w:t xml:space="preserve"> </w:t>
            </w:r>
            <w:r w:rsidRPr="00A838D8">
              <w:rPr>
                <w:rFonts w:ascii="Posterama" w:hAnsi="Posterama" w:cs="Posterama"/>
                <w:b/>
                <w:bCs/>
                <w:color w:val="4472C4" w:themeColor="accent1"/>
                <w:sz w:val="20"/>
                <w:szCs w:val="20"/>
              </w:rPr>
              <w:t>Gestión portuaria sostenible y competitividad portuaria</w:t>
            </w:r>
          </w:p>
        </w:tc>
      </w:tr>
      <w:tr w:rsidR="007A5B2D" w:rsidRPr="00F21117" w14:paraId="5B246812" w14:textId="77777777" w:rsidTr="004259B2">
        <w:trPr>
          <w:trHeight w:val="333"/>
        </w:trPr>
        <w:tc>
          <w:tcPr>
            <w:tcW w:w="2906" w:type="dxa"/>
          </w:tcPr>
          <w:p w14:paraId="78E6F5B6" w14:textId="77777777" w:rsidR="007A5B2D" w:rsidRPr="00F21117" w:rsidRDefault="007A5B2D" w:rsidP="007A5B2D">
            <w:pPr>
              <w:pStyle w:val="NormalWeb"/>
              <w:tabs>
                <w:tab w:val="left" w:pos="161"/>
              </w:tabs>
              <w:spacing w:before="0" w:beforeAutospacing="0" w:after="84" w:afterAutospacing="0" w:line="216" w:lineRule="auto"/>
              <w:jc w:val="center"/>
              <w:rPr>
                <w:rFonts w:ascii="Posterama" w:eastAsia="Calibri" w:hAnsi="Posterama" w:cs="Posterama"/>
                <w:color w:val="000000" w:themeColor="text1"/>
                <w:sz w:val="20"/>
                <w:szCs w:val="20"/>
              </w:rPr>
            </w:pPr>
            <w:r>
              <w:rPr>
                <w:rFonts w:ascii="Posterama" w:eastAsia="Calibri" w:hAnsi="Posterama" w:cs="Posterama"/>
                <w:b/>
                <w:bCs/>
                <w:color w:val="000000" w:themeColor="text1"/>
                <w:sz w:val="20"/>
                <w:szCs w:val="20"/>
              </w:rPr>
              <w:t>Programas de la SEDI:</w:t>
            </w:r>
          </w:p>
        </w:tc>
        <w:tc>
          <w:tcPr>
            <w:tcW w:w="3787" w:type="dxa"/>
          </w:tcPr>
          <w:p w14:paraId="4F6D3E67" w14:textId="77777777" w:rsidR="007A5B2D" w:rsidRPr="00F21117" w:rsidRDefault="007A5B2D" w:rsidP="007A5B2D">
            <w:pPr>
              <w:pStyle w:val="NormalWeb"/>
              <w:tabs>
                <w:tab w:val="left" w:pos="161"/>
              </w:tabs>
              <w:spacing w:before="0" w:beforeAutospacing="0" w:after="84" w:afterAutospacing="0" w:line="216" w:lineRule="auto"/>
              <w:jc w:val="center"/>
              <w:rPr>
                <w:rFonts w:ascii="Posterama" w:hAnsi="Posterama" w:cs="Posterama"/>
                <w:b/>
                <w:bCs/>
                <w:color w:val="000000" w:themeColor="text1"/>
                <w:sz w:val="20"/>
                <w:szCs w:val="20"/>
              </w:rPr>
            </w:pPr>
            <w:r>
              <w:rPr>
                <w:rFonts w:ascii="Posterama" w:hAnsi="Posterama" w:cs="Posterama"/>
                <w:b/>
                <w:bCs/>
                <w:color w:val="4471C4"/>
                <w:sz w:val="20"/>
                <w:szCs w:val="20"/>
              </w:rPr>
              <w:t>Resultados Esperados:</w:t>
            </w:r>
          </w:p>
        </w:tc>
        <w:tc>
          <w:tcPr>
            <w:tcW w:w="3448" w:type="dxa"/>
          </w:tcPr>
          <w:p w14:paraId="2CFFD5DA" w14:textId="77777777" w:rsidR="007A5B2D" w:rsidRPr="00F21117" w:rsidRDefault="007A5B2D" w:rsidP="007A5B2D">
            <w:pPr>
              <w:pStyle w:val="NormalWeb"/>
              <w:tabs>
                <w:tab w:val="left" w:pos="68"/>
              </w:tabs>
              <w:spacing w:before="0" w:beforeAutospacing="0" w:after="84" w:afterAutospacing="0" w:line="216" w:lineRule="auto"/>
              <w:ind w:right="-195"/>
              <w:jc w:val="center"/>
              <w:rPr>
                <w:rFonts w:ascii="Posterama" w:eastAsia="Calibri" w:hAnsi="Posterama" w:cs="Posterama"/>
                <w:sz w:val="20"/>
                <w:szCs w:val="20"/>
              </w:rPr>
            </w:pPr>
            <w:r>
              <w:rPr>
                <w:rFonts w:ascii="Posterama" w:hAnsi="Posterama" w:cs="Posterama"/>
                <w:b/>
                <w:bCs/>
                <w:sz w:val="20"/>
                <w:szCs w:val="20"/>
              </w:rPr>
              <w:t>Metas/Mediciones:</w:t>
            </w:r>
          </w:p>
        </w:tc>
        <w:tc>
          <w:tcPr>
            <w:tcW w:w="4614" w:type="dxa"/>
          </w:tcPr>
          <w:p w14:paraId="6DBBDD44" w14:textId="77777777" w:rsidR="007A5B2D" w:rsidRPr="00F21117" w:rsidRDefault="007A5B2D" w:rsidP="007A5B2D">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1C4"/>
                <w:sz w:val="20"/>
                <w:szCs w:val="20"/>
              </w:rPr>
              <w:t>Colaboracion y Alianzas:</w:t>
            </w:r>
          </w:p>
        </w:tc>
      </w:tr>
      <w:tr w:rsidR="007A5B2D" w:rsidRPr="005451E7" w14:paraId="1DD8A23F" w14:textId="77777777" w:rsidTr="004259B2">
        <w:trPr>
          <w:trHeight w:val="5687"/>
        </w:trPr>
        <w:tc>
          <w:tcPr>
            <w:tcW w:w="2906" w:type="dxa"/>
            <w:shd w:val="clear" w:color="auto" w:fill="auto"/>
          </w:tcPr>
          <w:p w14:paraId="1EB969CF" w14:textId="77777777" w:rsidR="007A5B2D" w:rsidRPr="00CA0D3C" w:rsidRDefault="007A5B2D" w:rsidP="007A5B2D">
            <w:pPr>
              <w:pStyle w:val="ListParagraph"/>
              <w:numPr>
                <w:ilvl w:val="0"/>
                <w:numId w:val="1"/>
              </w:numPr>
              <w:rPr>
                <w:rFonts w:ascii="Posterama" w:eastAsia="Calibri" w:hAnsi="Posterama" w:cs="Posterama"/>
                <w:sz w:val="20"/>
                <w:szCs w:val="20"/>
              </w:rPr>
            </w:pPr>
            <w:r w:rsidRPr="00CA0D3C">
              <w:rPr>
                <w:rFonts w:ascii="Posterama" w:eastAsia="Calibri" w:hAnsi="Posterama" w:cs="Posterama"/>
                <w:sz w:val="20"/>
                <w:szCs w:val="20"/>
              </w:rPr>
              <w:t>Programa de la secretaría de la CIP</w:t>
            </w:r>
          </w:p>
          <w:p w14:paraId="4A1CF9EC" w14:textId="77777777" w:rsidR="007A5B2D" w:rsidRPr="003E5AB1" w:rsidRDefault="007A5B2D" w:rsidP="007A5B2D">
            <w:pPr>
              <w:pStyle w:val="NormalWeb"/>
              <w:numPr>
                <w:ilvl w:val="0"/>
                <w:numId w:val="1"/>
              </w:numPr>
              <w:tabs>
                <w:tab w:val="left" w:pos="161"/>
              </w:tabs>
              <w:spacing w:after="84" w:line="216" w:lineRule="auto"/>
              <w:rPr>
                <w:rFonts w:ascii="Posterama" w:eastAsia="Calibri" w:hAnsi="Posterama" w:cs="Posterama"/>
                <w:sz w:val="20"/>
                <w:szCs w:val="20"/>
                <w:lang w:val="en-US"/>
              </w:rPr>
            </w:pPr>
            <w:r w:rsidRPr="007A5B2D">
              <w:rPr>
                <w:rFonts w:ascii="Posterama" w:eastAsia="Calibri" w:hAnsi="Posterama" w:cs="Posterama"/>
                <w:sz w:val="20"/>
                <w:szCs w:val="20"/>
              </w:rPr>
              <w:t xml:space="preserve">  </w:t>
            </w:r>
            <w:r w:rsidRPr="003E5AB1">
              <w:rPr>
                <w:rFonts w:ascii="Posterama" w:eastAsia="Calibri" w:hAnsi="Posterama" w:cs="Posterama"/>
                <w:sz w:val="20"/>
                <w:szCs w:val="20"/>
                <w:lang w:val="en-US"/>
              </w:rPr>
              <w:t>CIP Associate Members and Strategic Partners</w:t>
            </w:r>
          </w:p>
          <w:p w14:paraId="54ACB6C3" w14:textId="77777777" w:rsidR="007A5B2D" w:rsidRPr="003E5AB1" w:rsidRDefault="007A5B2D" w:rsidP="007A5B2D">
            <w:pPr>
              <w:pStyle w:val="NormalWeb"/>
              <w:tabs>
                <w:tab w:val="left" w:pos="161"/>
              </w:tabs>
              <w:spacing w:after="84" w:line="216" w:lineRule="auto"/>
              <w:rPr>
                <w:rFonts w:ascii="Posterama" w:hAnsi="Posterama" w:cs="Posterama"/>
                <w:sz w:val="20"/>
                <w:szCs w:val="20"/>
                <w:lang w:val="en-US"/>
              </w:rPr>
            </w:pPr>
          </w:p>
        </w:tc>
        <w:tc>
          <w:tcPr>
            <w:tcW w:w="3787" w:type="dxa"/>
            <w:shd w:val="clear" w:color="auto" w:fill="auto"/>
          </w:tcPr>
          <w:p w14:paraId="00EC437D" w14:textId="77777777" w:rsidR="007A5B2D" w:rsidRPr="005451E7" w:rsidRDefault="007A5B2D" w:rsidP="007A5B2D">
            <w:pPr>
              <w:pStyle w:val="NormalWeb"/>
              <w:numPr>
                <w:ilvl w:val="0"/>
                <w:numId w:val="58"/>
              </w:numPr>
              <w:tabs>
                <w:tab w:val="clear" w:pos="720"/>
                <w:tab w:val="left" w:pos="161"/>
                <w:tab w:val="num" w:pos="315"/>
              </w:tabs>
              <w:spacing w:after="84" w:line="216" w:lineRule="auto"/>
              <w:ind w:left="315" w:hanging="315"/>
              <w:rPr>
                <w:rFonts w:ascii="Posterama" w:eastAsiaTheme="minorEastAsia" w:hAnsi="Posterama" w:cs="Posterama"/>
                <w:color w:val="4472C4" w:themeColor="accent1"/>
                <w:sz w:val="20"/>
                <w:szCs w:val="20"/>
              </w:rPr>
            </w:pPr>
            <w:r w:rsidRPr="00DD00B5">
              <w:rPr>
                <w:rFonts w:ascii="Posterama" w:eastAsiaTheme="minorEastAsia" w:hAnsi="Posterama" w:cs="Posterama"/>
                <w:color w:val="4472C4" w:themeColor="accent1"/>
                <w:sz w:val="20"/>
                <w:szCs w:val="20"/>
                <w:lang w:val="en-US"/>
              </w:rPr>
              <w:t xml:space="preserve">  </w:t>
            </w:r>
            <w:r w:rsidRPr="005451E7">
              <w:rPr>
                <w:rFonts w:ascii="Posterama" w:hAnsi="Posterama" w:cs="Posterama"/>
                <w:color w:val="4472C4" w:themeColor="accent1"/>
                <w:sz w:val="20"/>
                <w:szCs w:val="20"/>
                <w:lang w:val="es"/>
              </w:rPr>
              <w:t>Reducción del impacto de las catástrofes naturales y antropogénicos a través de mejores respuestas de emergencia en los puertos del Caribe y, por lo tanto, promover la resiliencia empresarial y el crecimiento económico en la Región del Caribe</w:t>
            </w:r>
          </w:p>
          <w:p w14:paraId="02E5D46D" w14:textId="77777777" w:rsidR="007A5B2D" w:rsidRPr="005451E7" w:rsidRDefault="007A5B2D" w:rsidP="007A5B2D">
            <w:pPr>
              <w:pStyle w:val="ListParagraph"/>
              <w:numPr>
                <w:ilvl w:val="0"/>
                <w:numId w:val="58"/>
              </w:numPr>
              <w:tabs>
                <w:tab w:val="clear" w:pos="720"/>
                <w:tab w:val="num" w:pos="315"/>
              </w:tabs>
              <w:ind w:left="315" w:hanging="315"/>
              <w:rPr>
                <w:rFonts w:ascii="Posterama" w:hAnsi="Posterama" w:cs="Posterama"/>
                <w:color w:val="4472C4" w:themeColor="accent1"/>
                <w:sz w:val="20"/>
                <w:szCs w:val="20"/>
              </w:rPr>
            </w:pPr>
            <w:r w:rsidRPr="005451E7">
              <w:rPr>
                <w:rFonts w:ascii="Posterama" w:hAnsi="Posterama" w:cs="Posterama"/>
                <w:color w:val="4472C4" w:themeColor="accent1"/>
                <w:sz w:val="20"/>
                <w:szCs w:val="20"/>
                <w:lang w:val="es"/>
              </w:rPr>
              <w:t>Facilitar el intercambio inteligente y seguro de información entre las partes interesadas públicas y privadas para automatizar y optimizar los procesos logísticos portuarios en Barbados.</w:t>
            </w:r>
          </w:p>
          <w:p w14:paraId="46130E0C" w14:textId="77777777" w:rsidR="007A5B2D" w:rsidRPr="005451E7" w:rsidRDefault="007A5B2D" w:rsidP="007A5B2D">
            <w:pPr>
              <w:pStyle w:val="ListParagraph"/>
              <w:numPr>
                <w:ilvl w:val="0"/>
                <w:numId w:val="58"/>
              </w:numPr>
              <w:tabs>
                <w:tab w:val="clear" w:pos="720"/>
                <w:tab w:val="num" w:pos="315"/>
              </w:tabs>
              <w:ind w:left="315" w:hanging="315"/>
              <w:rPr>
                <w:rFonts w:ascii="Posterama" w:hAnsi="Posterama" w:cs="Posterama"/>
                <w:color w:val="4472C4" w:themeColor="accent1"/>
                <w:sz w:val="20"/>
                <w:szCs w:val="20"/>
              </w:rPr>
            </w:pPr>
            <w:r w:rsidRPr="005451E7">
              <w:rPr>
                <w:rFonts w:ascii="Posterama" w:hAnsi="Posterama" w:cs="Posterama"/>
                <w:color w:val="4472C4" w:themeColor="accent1"/>
                <w:sz w:val="20"/>
                <w:szCs w:val="20"/>
                <w:lang w:val="es"/>
              </w:rPr>
              <w:t>Mayor conocimiento en los sistemas de ventanilla única y las prácticas que pueden ser más aplicables al contexto de Belice.</w:t>
            </w:r>
          </w:p>
          <w:p w14:paraId="640ECD64" w14:textId="77777777" w:rsidR="007A5B2D" w:rsidRPr="008B7A93" w:rsidRDefault="007A5B2D" w:rsidP="007A5B2D">
            <w:pPr>
              <w:pStyle w:val="ListParagraph"/>
              <w:numPr>
                <w:ilvl w:val="0"/>
                <w:numId w:val="58"/>
              </w:numPr>
              <w:tabs>
                <w:tab w:val="clear" w:pos="720"/>
                <w:tab w:val="num" w:pos="315"/>
              </w:tabs>
              <w:ind w:left="315" w:hanging="315"/>
              <w:rPr>
                <w:rFonts w:ascii="Posterama" w:hAnsi="Posterama" w:cs="Posterama"/>
                <w:sz w:val="20"/>
                <w:szCs w:val="20"/>
              </w:rPr>
            </w:pPr>
            <w:r w:rsidRPr="005451E7">
              <w:rPr>
                <w:rFonts w:ascii="Posterama" w:hAnsi="Posterama" w:cs="Posterama"/>
                <w:color w:val="4472C4" w:themeColor="accent1"/>
                <w:sz w:val="20"/>
                <w:szCs w:val="20"/>
                <w:lang w:val="es"/>
              </w:rPr>
              <w:t>Ampliado el acceso de la comunidad CIP a expertos en diferentes asuntos portuarios relevantes y mejoró las sinergias entre ellos.</w:t>
            </w:r>
            <w:r w:rsidRPr="003E5AB1">
              <w:rPr>
                <w:color w:val="4472C4" w:themeColor="accent1"/>
                <w:sz w:val="20"/>
                <w:szCs w:val="20"/>
                <w:lang w:val="es"/>
              </w:rPr>
              <w:t xml:space="preserve"> </w:t>
            </w:r>
          </w:p>
        </w:tc>
        <w:tc>
          <w:tcPr>
            <w:tcW w:w="3448" w:type="dxa"/>
          </w:tcPr>
          <w:p w14:paraId="26EA5D8E" w14:textId="77777777" w:rsidR="007A5B2D" w:rsidRPr="005451E7" w:rsidRDefault="007A5B2D" w:rsidP="007A5B2D">
            <w:pPr>
              <w:pStyle w:val="NormalWeb"/>
              <w:numPr>
                <w:ilvl w:val="0"/>
                <w:numId w:val="58"/>
              </w:numPr>
              <w:tabs>
                <w:tab w:val="clear" w:pos="720"/>
                <w:tab w:val="num" w:pos="132"/>
                <w:tab w:val="left" w:pos="161"/>
              </w:tabs>
              <w:spacing w:before="0" w:beforeAutospacing="0" w:after="84" w:afterAutospacing="0" w:line="216" w:lineRule="auto"/>
              <w:ind w:left="222" w:hanging="222"/>
              <w:rPr>
                <w:rFonts w:ascii="Posterama" w:eastAsia="Calibri" w:hAnsi="Posterama" w:cs="Posterama"/>
                <w:sz w:val="20"/>
                <w:szCs w:val="20"/>
              </w:rPr>
            </w:pPr>
            <w:r>
              <w:rPr>
                <w:rFonts w:ascii="Posterama" w:hAnsi="Posterama" w:cs="Posterama"/>
                <w:sz w:val="20"/>
                <w:szCs w:val="20"/>
                <w:lang w:val="es"/>
              </w:rPr>
              <w:t xml:space="preserve">  </w:t>
            </w:r>
            <w:r w:rsidRPr="005451E7">
              <w:rPr>
                <w:rFonts w:ascii="Posterama" w:hAnsi="Posterama" w:cs="Posterama"/>
                <w:sz w:val="20"/>
                <w:szCs w:val="20"/>
                <w:lang w:val="es"/>
              </w:rPr>
              <w:t>1 ejercicio en un puerto del Caribe y 1 taller presencial sobre Mejora de la Gestión del Riesgo de Desastres en los puertos</w:t>
            </w:r>
          </w:p>
          <w:p w14:paraId="0813DD77" w14:textId="77777777" w:rsidR="007A5B2D" w:rsidRPr="005451E7" w:rsidRDefault="007A5B2D" w:rsidP="007A5B2D">
            <w:pPr>
              <w:pStyle w:val="NormalWeb"/>
              <w:numPr>
                <w:ilvl w:val="0"/>
                <w:numId w:val="58"/>
              </w:numPr>
              <w:tabs>
                <w:tab w:val="clear" w:pos="720"/>
                <w:tab w:val="num" w:pos="132"/>
                <w:tab w:val="left" w:pos="161"/>
              </w:tabs>
              <w:spacing w:before="0" w:beforeAutospacing="0" w:after="84" w:afterAutospacing="0" w:line="216" w:lineRule="auto"/>
              <w:ind w:left="222" w:hanging="222"/>
              <w:rPr>
                <w:rFonts w:ascii="Posterama" w:eastAsia="Calibri" w:hAnsi="Posterama" w:cs="Posterama"/>
                <w:sz w:val="20"/>
                <w:szCs w:val="20"/>
              </w:rPr>
            </w:pPr>
            <w:r>
              <w:rPr>
                <w:rFonts w:ascii="Posterama" w:hAnsi="Posterama" w:cs="Posterama"/>
                <w:sz w:val="20"/>
                <w:szCs w:val="20"/>
                <w:lang w:val="es"/>
              </w:rPr>
              <w:t xml:space="preserve">  </w:t>
            </w:r>
            <w:r w:rsidRPr="005451E7">
              <w:rPr>
                <w:rFonts w:ascii="Posterama" w:hAnsi="Posterama" w:cs="Posterama"/>
                <w:sz w:val="20"/>
                <w:szCs w:val="20"/>
                <w:lang w:val="es"/>
              </w:rPr>
              <w:t>1 hoja de ruta de implementación final y conjunto de recomendaciones para el establecimiento de un PCS de Barbados</w:t>
            </w:r>
          </w:p>
          <w:p w14:paraId="7D23DFA4" w14:textId="77777777" w:rsidR="007A5B2D" w:rsidRPr="005451E7" w:rsidRDefault="007A5B2D" w:rsidP="007A5B2D">
            <w:pPr>
              <w:pStyle w:val="NormalWeb"/>
              <w:numPr>
                <w:ilvl w:val="0"/>
                <w:numId w:val="58"/>
              </w:numPr>
              <w:tabs>
                <w:tab w:val="clear" w:pos="720"/>
                <w:tab w:val="num" w:pos="132"/>
                <w:tab w:val="left" w:pos="161"/>
              </w:tabs>
              <w:spacing w:before="0" w:beforeAutospacing="0" w:after="84" w:afterAutospacing="0" w:line="216" w:lineRule="auto"/>
              <w:ind w:left="222" w:hanging="222"/>
              <w:rPr>
                <w:rFonts w:ascii="Posterama" w:eastAsia="Calibri" w:hAnsi="Posterama" w:cs="Posterama"/>
                <w:sz w:val="20"/>
                <w:szCs w:val="20"/>
              </w:rPr>
            </w:pPr>
            <w:r>
              <w:rPr>
                <w:rFonts w:ascii="Posterama" w:hAnsi="Posterama" w:cs="Posterama"/>
                <w:sz w:val="20"/>
                <w:szCs w:val="20"/>
                <w:lang w:val="es"/>
              </w:rPr>
              <w:t xml:space="preserve">  </w:t>
            </w:r>
            <w:r w:rsidRPr="005451E7">
              <w:rPr>
                <w:rFonts w:ascii="Posterama" w:hAnsi="Posterama" w:cs="Posterama"/>
                <w:sz w:val="20"/>
                <w:szCs w:val="20"/>
                <w:lang w:val="es"/>
              </w:rPr>
              <w:t>1 informe de Mejores Prácticas de la Ventanilla Única Electrónica y 1 informe de análisis de situación con una visión general de cada una de las principales instituciones involucradas en las transacciones de comercio exterior.</w:t>
            </w:r>
          </w:p>
          <w:p w14:paraId="6447865F" w14:textId="77777777" w:rsidR="007A5B2D" w:rsidRPr="005451E7" w:rsidRDefault="007A5B2D" w:rsidP="007A5B2D">
            <w:pPr>
              <w:pStyle w:val="NormalWeb"/>
              <w:numPr>
                <w:ilvl w:val="0"/>
                <w:numId w:val="58"/>
              </w:numPr>
              <w:tabs>
                <w:tab w:val="clear" w:pos="720"/>
                <w:tab w:val="num" w:pos="132"/>
                <w:tab w:val="left" w:pos="161"/>
              </w:tabs>
              <w:spacing w:before="0" w:beforeAutospacing="0" w:after="84" w:afterAutospacing="0" w:line="216" w:lineRule="auto"/>
              <w:ind w:left="222" w:hanging="222"/>
              <w:rPr>
                <w:rFonts w:ascii="Posterama" w:eastAsia="Calibri" w:hAnsi="Posterama" w:cs="Posterama"/>
                <w:sz w:val="20"/>
                <w:szCs w:val="20"/>
              </w:rPr>
            </w:pPr>
            <w:r>
              <w:rPr>
                <w:rFonts w:ascii="Posterama" w:hAnsi="Posterama" w:cs="Posterama"/>
                <w:sz w:val="20"/>
                <w:szCs w:val="20"/>
                <w:lang w:val="es"/>
              </w:rPr>
              <w:t xml:space="preserve">  </w:t>
            </w:r>
            <w:r w:rsidRPr="005451E7">
              <w:rPr>
                <w:rFonts w:ascii="Posterama" w:hAnsi="Posterama" w:cs="Posterama"/>
                <w:sz w:val="20"/>
                <w:szCs w:val="20"/>
                <w:lang w:val="es"/>
              </w:rPr>
              <w:t>Al menos 3 Memorandos de Entendimiento firmados con una institución privada, pública, educativa o internacional</w:t>
            </w:r>
          </w:p>
          <w:p w14:paraId="26FAC4A7" w14:textId="77777777" w:rsidR="007A5B2D" w:rsidRPr="005451E7" w:rsidRDefault="007A5B2D" w:rsidP="007A5B2D">
            <w:pPr>
              <w:pStyle w:val="NormalWeb"/>
              <w:numPr>
                <w:ilvl w:val="0"/>
                <w:numId w:val="58"/>
              </w:numPr>
              <w:tabs>
                <w:tab w:val="clear" w:pos="720"/>
                <w:tab w:val="num" w:pos="132"/>
                <w:tab w:val="left" w:pos="161"/>
              </w:tabs>
              <w:spacing w:before="0" w:beforeAutospacing="0" w:after="84" w:afterAutospacing="0" w:line="216" w:lineRule="auto"/>
              <w:ind w:left="222" w:hanging="222"/>
              <w:rPr>
                <w:rFonts w:ascii="Posterama" w:eastAsia="Calibri" w:hAnsi="Posterama" w:cs="Posterama"/>
                <w:color w:val="4472C4" w:themeColor="accent1"/>
                <w:sz w:val="20"/>
                <w:szCs w:val="20"/>
              </w:rPr>
            </w:pPr>
            <w:r>
              <w:rPr>
                <w:rFonts w:ascii="Posterama" w:hAnsi="Posterama" w:cs="Posterama"/>
                <w:sz w:val="20"/>
                <w:szCs w:val="20"/>
                <w:lang w:val="es"/>
              </w:rPr>
              <w:t xml:space="preserve">  </w:t>
            </w:r>
            <w:r w:rsidRPr="005451E7">
              <w:rPr>
                <w:rFonts w:ascii="Posterama" w:hAnsi="Posterama" w:cs="Posterama"/>
                <w:sz w:val="20"/>
                <w:szCs w:val="20"/>
                <w:lang w:val="es"/>
              </w:rPr>
              <w:t>1 institución del sector público o privado que se une al CIP como Miembro Asociado</w:t>
            </w:r>
          </w:p>
        </w:tc>
        <w:tc>
          <w:tcPr>
            <w:tcW w:w="4614" w:type="dxa"/>
          </w:tcPr>
          <w:p w14:paraId="7D5701D9" w14:textId="77777777" w:rsidR="007A5B2D" w:rsidRPr="005451E7" w:rsidRDefault="007A5B2D" w:rsidP="007A5B2D">
            <w:pPr>
              <w:tabs>
                <w:tab w:val="left" w:pos="920"/>
              </w:tabs>
              <w:rPr>
                <w:rFonts w:ascii="Posterama" w:hAnsi="Posterama" w:cs="Posterama"/>
                <w:color w:val="4472C4" w:themeColor="accent1"/>
                <w:sz w:val="20"/>
                <w:szCs w:val="20"/>
              </w:rPr>
            </w:pPr>
            <w:r w:rsidRPr="005451E7">
              <w:rPr>
                <w:rFonts w:ascii="Posterama" w:hAnsi="Posterama" w:cs="Posterama"/>
                <w:color w:val="4472C4" w:themeColor="accent1"/>
                <w:sz w:val="20"/>
                <w:szCs w:val="20"/>
                <w:lang w:val="es"/>
              </w:rPr>
              <w:t xml:space="preserve">Agencia de Manejo de Emergencias de Desastres del Caribe (CDEMA) </w:t>
            </w:r>
          </w:p>
          <w:p w14:paraId="0DEED11B" w14:textId="77777777" w:rsidR="007A5B2D" w:rsidRPr="007A5B2D" w:rsidRDefault="007A5B2D" w:rsidP="007A5B2D">
            <w:pPr>
              <w:tabs>
                <w:tab w:val="left" w:pos="920"/>
              </w:tabs>
              <w:rPr>
                <w:rFonts w:ascii="Posterama" w:hAnsi="Posterama" w:cs="Posterama"/>
                <w:color w:val="4472C4" w:themeColor="accent1"/>
                <w:sz w:val="20"/>
                <w:szCs w:val="20"/>
              </w:rPr>
            </w:pPr>
            <w:r w:rsidRPr="005451E7">
              <w:rPr>
                <w:rFonts w:ascii="Posterama" w:hAnsi="Posterama" w:cs="Posterama"/>
                <w:color w:val="4472C4" w:themeColor="accent1"/>
                <w:sz w:val="20"/>
                <w:szCs w:val="20"/>
                <w:lang w:val="es"/>
              </w:rPr>
              <w:t>Asociación Naviera del Caribe (CSA), Italia, Estados Unidos, Hudson Trident, Autoridad Portuaria Nacional del Perú (APN), Asociación de Administración Portuaria del Caribe (PMAC), T&amp;T Salvage, Guardia Costera de los Estados Unidos (USCG)</w:t>
            </w:r>
            <w:r>
              <w:rPr>
                <w:rFonts w:ascii="Posterama" w:hAnsi="Posterama" w:cs="Posterama"/>
                <w:color w:val="4472C4" w:themeColor="accent1"/>
                <w:sz w:val="20"/>
                <w:szCs w:val="20"/>
                <w:lang w:val="es"/>
              </w:rPr>
              <w:t xml:space="preserve">, </w:t>
            </w:r>
            <w:r w:rsidRPr="005451E7">
              <w:rPr>
                <w:rFonts w:ascii="Posterama" w:hAnsi="Posterama" w:cs="Posterama"/>
                <w:color w:val="4472C4" w:themeColor="accent1"/>
                <w:sz w:val="20"/>
                <w:szCs w:val="20"/>
                <w:lang w:val="es"/>
              </w:rPr>
              <w:t>Barbados Port Inc., Banco de Desarrollo del Caribe (BDC), Gobierno de Belice (GOBZ), Miembros Asociados y Socios Estratégicos de la CIP</w:t>
            </w:r>
          </w:p>
        </w:tc>
      </w:tr>
      <w:tr w:rsidR="007A5B2D" w:rsidRPr="00F21117" w14:paraId="7AC149D7" w14:textId="77777777" w:rsidTr="004259B2">
        <w:trPr>
          <w:trHeight w:val="180"/>
        </w:trPr>
        <w:tc>
          <w:tcPr>
            <w:tcW w:w="14755" w:type="dxa"/>
            <w:gridSpan w:val="4"/>
            <w:shd w:val="clear" w:color="auto" w:fill="auto"/>
          </w:tcPr>
          <w:p w14:paraId="1AD50F86" w14:textId="77777777" w:rsidR="007A5B2D" w:rsidRPr="00F21117" w:rsidRDefault="007A5B2D" w:rsidP="007A5B2D">
            <w:pPr>
              <w:pStyle w:val="NormalWeb"/>
              <w:tabs>
                <w:tab w:val="left" w:pos="68"/>
              </w:tabs>
              <w:spacing w:before="0"/>
              <w:rPr>
                <w:rFonts w:ascii="Posterama" w:hAnsi="Posterama" w:cs="Posterama"/>
                <w:b/>
                <w:bCs/>
                <w:color w:val="595959" w:themeColor="text1" w:themeTint="A6"/>
                <w:sz w:val="20"/>
                <w:szCs w:val="20"/>
              </w:rPr>
            </w:pPr>
            <w:r>
              <w:rPr>
                <w:rFonts w:ascii="Posterama" w:eastAsia="Calibri" w:hAnsi="Posterama" w:cs="Posterama"/>
                <w:b/>
                <w:bCs/>
                <w:color w:val="4472C4" w:themeColor="accent1"/>
                <w:sz w:val="20"/>
                <w:szCs w:val="20"/>
              </w:rPr>
              <w:t>Actividades 2023:</w:t>
            </w:r>
            <w:r w:rsidRPr="00B35240">
              <w:rPr>
                <w:rFonts w:ascii="Posterama" w:eastAsia="Calibri" w:hAnsi="Posterama" w:cs="Posterama"/>
                <w:b/>
                <w:bCs/>
                <w:color w:val="4472C4" w:themeColor="accent1"/>
                <w:sz w:val="20"/>
                <w:szCs w:val="20"/>
              </w:rPr>
              <w:t xml:space="preserve"> </w:t>
            </w:r>
          </w:p>
        </w:tc>
      </w:tr>
      <w:tr w:rsidR="007A5B2D" w:rsidRPr="006752AD" w14:paraId="0DAF1C2B" w14:textId="77777777" w:rsidTr="004259B2">
        <w:trPr>
          <w:trHeight w:val="1106"/>
        </w:trPr>
        <w:tc>
          <w:tcPr>
            <w:tcW w:w="14755" w:type="dxa"/>
            <w:gridSpan w:val="4"/>
          </w:tcPr>
          <w:p w14:paraId="643AA5DA" w14:textId="77777777" w:rsidR="007A5B2D" w:rsidRPr="006752AD" w:rsidRDefault="007A5B2D" w:rsidP="007A5B2D">
            <w:pPr>
              <w:pStyle w:val="ListParagraph"/>
              <w:numPr>
                <w:ilvl w:val="0"/>
                <w:numId w:val="53"/>
              </w:numPr>
              <w:tabs>
                <w:tab w:val="clear" w:pos="720"/>
                <w:tab w:val="num" w:pos="341"/>
              </w:tabs>
              <w:rPr>
                <w:rFonts w:ascii="Posterama" w:hAnsi="Posterama" w:cs="Posterama"/>
                <w:sz w:val="20"/>
                <w:szCs w:val="20"/>
              </w:rPr>
            </w:pPr>
            <w:r w:rsidRPr="006752AD">
              <w:rPr>
                <w:rFonts w:ascii="Posterama" w:hAnsi="Posterama" w:cs="Posterama"/>
                <w:sz w:val="20"/>
                <w:szCs w:val="20"/>
                <w:lang w:val="es"/>
              </w:rPr>
              <w:t>Proyecto para mejorar la gestión del riesgo de desastres (GRD) para puertos del Caribe</w:t>
            </w:r>
          </w:p>
          <w:p w14:paraId="38F99A00" w14:textId="77777777" w:rsidR="007A5B2D" w:rsidRPr="006752AD" w:rsidRDefault="007A5B2D" w:rsidP="007A5B2D">
            <w:pPr>
              <w:pStyle w:val="ListParagraph"/>
              <w:numPr>
                <w:ilvl w:val="0"/>
                <w:numId w:val="53"/>
              </w:numPr>
              <w:tabs>
                <w:tab w:val="clear" w:pos="720"/>
                <w:tab w:val="num" w:pos="341"/>
              </w:tabs>
              <w:rPr>
                <w:rFonts w:ascii="Posterama" w:hAnsi="Posterama" w:cs="Posterama"/>
                <w:sz w:val="20"/>
                <w:szCs w:val="20"/>
              </w:rPr>
            </w:pPr>
            <w:r w:rsidRPr="006752AD">
              <w:rPr>
                <w:rFonts w:ascii="Posterama" w:hAnsi="Posterama" w:cs="Posterama"/>
                <w:sz w:val="20"/>
                <w:szCs w:val="20"/>
                <w:lang w:val="es"/>
              </w:rPr>
              <w:t>Proyecto sobre el establecimiento de un sistema comunitario portuario de Barbados</w:t>
            </w:r>
          </w:p>
          <w:p w14:paraId="5A95CADD" w14:textId="77777777" w:rsidR="007A5B2D" w:rsidRPr="006752AD" w:rsidRDefault="007A5B2D" w:rsidP="007A5B2D">
            <w:pPr>
              <w:pStyle w:val="ListParagraph"/>
              <w:numPr>
                <w:ilvl w:val="0"/>
                <w:numId w:val="53"/>
              </w:numPr>
              <w:tabs>
                <w:tab w:val="clear" w:pos="720"/>
                <w:tab w:val="num" w:pos="341"/>
              </w:tabs>
              <w:rPr>
                <w:rFonts w:ascii="Posterama" w:hAnsi="Posterama" w:cs="Posterama"/>
                <w:sz w:val="20"/>
                <w:szCs w:val="20"/>
              </w:rPr>
            </w:pPr>
            <w:r w:rsidRPr="006752AD">
              <w:rPr>
                <w:rFonts w:ascii="Posterama" w:hAnsi="Posterama" w:cs="Posterama"/>
                <w:sz w:val="20"/>
                <w:szCs w:val="20"/>
                <w:lang w:val="es"/>
              </w:rPr>
              <w:t>Proyecto sobre el estudio de viabilidad para el establecimiento de una ventanilla única electrónica para el comercio en Belice</w:t>
            </w:r>
          </w:p>
          <w:p w14:paraId="3F946A75" w14:textId="77777777" w:rsidR="007A5B2D" w:rsidRPr="006752AD" w:rsidRDefault="007A5B2D" w:rsidP="007A5B2D">
            <w:pPr>
              <w:pStyle w:val="ListParagraph"/>
              <w:numPr>
                <w:ilvl w:val="0"/>
                <w:numId w:val="53"/>
              </w:numPr>
              <w:tabs>
                <w:tab w:val="clear" w:pos="720"/>
                <w:tab w:val="num" w:pos="341"/>
              </w:tabs>
              <w:rPr>
                <w:rFonts w:ascii="Posterama" w:hAnsi="Posterama" w:cs="Posterama"/>
                <w:sz w:val="20"/>
                <w:szCs w:val="20"/>
              </w:rPr>
            </w:pPr>
            <w:r w:rsidRPr="006752AD">
              <w:rPr>
                <w:rFonts w:ascii="Posterama" w:hAnsi="Posterama" w:cs="Posterama"/>
                <w:sz w:val="20"/>
                <w:szCs w:val="20"/>
                <w:lang w:val="es"/>
              </w:rPr>
              <w:t xml:space="preserve">Eventos Hemisféricos de la CIP </w:t>
            </w:r>
          </w:p>
          <w:p w14:paraId="3BC4F31B" w14:textId="77777777" w:rsidR="007A5B2D" w:rsidRPr="006752AD" w:rsidRDefault="007A5B2D" w:rsidP="007A5B2D">
            <w:pPr>
              <w:pStyle w:val="ListParagraph"/>
              <w:numPr>
                <w:ilvl w:val="0"/>
                <w:numId w:val="53"/>
              </w:numPr>
              <w:tabs>
                <w:tab w:val="clear" w:pos="720"/>
                <w:tab w:val="num" w:pos="341"/>
              </w:tabs>
              <w:rPr>
                <w:rFonts w:ascii="Posterama" w:hAnsi="Posterama" w:cs="Posterama"/>
                <w:sz w:val="20"/>
                <w:szCs w:val="20"/>
              </w:rPr>
            </w:pPr>
            <w:r w:rsidRPr="006752AD">
              <w:rPr>
                <w:rFonts w:ascii="Posterama" w:hAnsi="Posterama" w:cs="Posterama"/>
                <w:sz w:val="20"/>
                <w:szCs w:val="20"/>
                <w:lang w:val="es"/>
              </w:rPr>
              <w:t>Apoyo al proyecto del Departamento de Desarrollo Sostenible en Gestión del Riesgo de Desastres para Puertos del Caribe.</w:t>
            </w:r>
          </w:p>
        </w:tc>
      </w:tr>
    </w:tbl>
    <w:p w14:paraId="26018DB8" w14:textId="3EDA01F1" w:rsidR="0052696F" w:rsidRPr="004259B2" w:rsidRDefault="004259B2" w:rsidP="0029007E">
      <w:pPr>
        <w:ind w:firstLine="720"/>
        <w:rPr>
          <w:rFonts w:ascii="Times New Roman" w:hAnsi="Times New Roman" w:cs="Times New Roman"/>
          <w:sz w:val="18"/>
          <w:szCs w:val="18"/>
        </w:rPr>
      </w:pPr>
      <w:r w:rsidRPr="004259B2">
        <w:rPr>
          <w:rFonts w:ascii="Times New Roman" w:hAnsi="Times New Roman" w:cs="Times New Roman"/>
          <w:noProof/>
          <w:sz w:val="18"/>
          <w:szCs w:val="18"/>
        </w:rPr>
        <w:lastRenderedPageBreak/>
        <mc:AlternateContent>
          <mc:Choice Requires="wps">
            <w:drawing>
              <wp:anchor distT="0" distB="0" distL="114300" distR="114300" simplePos="0" relativeHeight="251659264" behindDoc="0" locked="1" layoutInCell="1" allowOverlap="1" wp14:anchorId="36AE8187" wp14:editId="12AD3868">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96A962" w14:textId="21D0FEEA" w:rsidR="004259B2" w:rsidRPr="004259B2" w:rsidRDefault="004259B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CIDRP03803S01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AE8187"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096A962" w14:textId="21D0FEEA" w:rsidR="004259B2" w:rsidRPr="004259B2" w:rsidRDefault="004259B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CIDRP03803S01</w:t>
                      </w:r>
                      <w:r>
                        <w:rPr>
                          <w:rFonts w:ascii="Times New Roman" w:hAnsi="Times New Roman" w:cs="Times New Roman"/>
                          <w:sz w:val="18"/>
                        </w:rPr>
                        <w:fldChar w:fldCharType="end"/>
                      </w:r>
                    </w:p>
                  </w:txbxContent>
                </v:textbox>
                <w10:wrap anchory="page"/>
                <w10:anchorlock/>
              </v:shape>
            </w:pict>
          </mc:Fallback>
        </mc:AlternateContent>
      </w:r>
      <w:r w:rsidRPr="004259B2">
        <w:rPr>
          <w:rFonts w:ascii="Times New Roman" w:hAnsi="Times New Roman" w:cs="Times New Roman"/>
          <w:sz w:val="18"/>
          <w:szCs w:val="18"/>
        </w:rPr>
        <w:t>CIDRP038</w:t>
      </w:r>
      <w:r w:rsidR="00A45C0F">
        <w:rPr>
          <w:rFonts w:ascii="Times New Roman" w:hAnsi="Times New Roman" w:cs="Times New Roman"/>
          <w:sz w:val="18"/>
          <w:szCs w:val="18"/>
        </w:rPr>
        <w:t>14S01</w:t>
      </w:r>
    </w:p>
    <w:sectPr w:rsidR="0052696F" w:rsidRPr="004259B2" w:rsidSect="003D7CBF">
      <w:headerReference w:type="first" r:id="rId14"/>
      <w:pgSz w:w="15840" w:h="12240" w:orient="landscape"/>
      <w:pgMar w:top="450" w:right="900" w:bottom="288" w:left="28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8FCF" w14:textId="77777777" w:rsidR="001B4434" w:rsidRDefault="001B4434">
      <w:pPr>
        <w:spacing w:after="0" w:line="240" w:lineRule="auto"/>
      </w:pPr>
      <w:r>
        <w:separator/>
      </w:r>
    </w:p>
  </w:endnote>
  <w:endnote w:type="continuationSeparator" w:id="0">
    <w:p w14:paraId="3A5F993C" w14:textId="77777777" w:rsidR="001B4434" w:rsidRDefault="001B4434">
      <w:pPr>
        <w:spacing w:after="0" w:line="240" w:lineRule="auto"/>
      </w:pPr>
      <w:r>
        <w:continuationSeparator/>
      </w:r>
    </w:p>
  </w:endnote>
  <w:endnote w:type="continuationNotice" w:id="1">
    <w:p w14:paraId="418F290A" w14:textId="77777777" w:rsidR="001B4434" w:rsidRDefault="001B4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osterama">
    <w:altName w:val="Posterama"/>
    <w:charset w:val="00"/>
    <w:family w:val="swiss"/>
    <w:pitch w:val="variable"/>
    <w:sig w:usb0="A11526FF" w:usb1="D000204B" w:usb2="0001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DFB4" w14:textId="25676CC9" w:rsidR="0065689A" w:rsidRPr="0065689A" w:rsidRDefault="0065689A">
    <w:pPr>
      <w:pStyle w:val="Footer"/>
      <w:jc w:val="right"/>
      <w:rPr>
        <w:rFonts w:asciiTheme="minorHAnsi" w:hAnsiTheme="minorHAnsi" w:cstheme="minorHAnsi"/>
        <w:sz w:val="20"/>
        <w:szCs w:val="20"/>
      </w:rPr>
    </w:pPr>
  </w:p>
  <w:p w14:paraId="669E5027" w14:textId="03AE7790" w:rsidR="47B0888B" w:rsidRDefault="47B0888B" w:rsidP="47B08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8A38" w14:textId="77777777" w:rsidR="001B4434" w:rsidRDefault="001B4434">
      <w:pPr>
        <w:spacing w:after="0" w:line="240" w:lineRule="auto"/>
      </w:pPr>
      <w:r>
        <w:separator/>
      </w:r>
    </w:p>
  </w:footnote>
  <w:footnote w:type="continuationSeparator" w:id="0">
    <w:p w14:paraId="45EE9245" w14:textId="77777777" w:rsidR="001B4434" w:rsidRDefault="001B4434">
      <w:pPr>
        <w:spacing w:after="0" w:line="240" w:lineRule="auto"/>
      </w:pPr>
      <w:r>
        <w:continuationSeparator/>
      </w:r>
    </w:p>
  </w:footnote>
  <w:footnote w:type="continuationNotice" w:id="1">
    <w:p w14:paraId="5D7D34F1" w14:textId="77777777" w:rsidR="001B4434" w:rsidRDefault="001B4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95231554"/>
      <w:docPartObj>
        <w:docPartGallery w:val="Page Numbers (Top of Page)"/>
      </w:docPartObj>
    </w:sdtPr>
    <w:sdtEndPr>
      <w:rPr>
        <w:noProof/>
      </w:rPr>
    </w:sdtEndPr>
    <w:sdtContent>
      <w:p w14:paraId="230F06C1" w14:textId="49B270DD" w:rsidR="00BD1557" w:rsidRPr="006E48F0" w:rsidRDefault="00BD1557">
        <w:pPr>
          <w:pStyle w:val="Header"/>
          <w:jc w:val="center"/>
          <w:rPr>
            <w:rFonts w:ascii="Times New Roman" w:hAnsi="Times New Roman" w:cs="Times New Roman"/>
          </w:rPr>
        </w:pPr>
        <w:r w:rsidRPr="006E48F0">
          <w:rPr>
            <w:rFonts w:ascii="Times New Roman" w:hAnsi="Times New Roman" w:cs="Times New Roman"/>
          </w:rPr>
          <w:t>-</w:t>
        </w:r>
        <w:r w:rsidRPr="006E48F0">
          <w:rPr>
            <w:rFonts w:ascii="Times New Roman" w:hAnsi="Times New Roman" w:cs="Times New Roman"/>
          </w:rPr>
          <w:fldChar w:fldCharType="begin"/>
        </w:r>
        <w:r w:rsidRPr="006E48F0">
          <w:rPr>
            <w:rFonts w:ascii="Times New Roman" w:hAnsi="Times New Roman" w:cs="Times New Roman"/>
          </w:rPr>
          <w:instrText xml:space="preserve"> PAGE   \* MERGEFORMAT </w:instrText>
        </w:r>
        <w:r w:rsidRPr="006E48F0">
          <w:rPr>
            <w:rFonts w:ascii="Times New Roman" w:hAnsi="Times New Roman" w:cs="Times New Roman"/>
          </w:rPr>
          <w:fldChar w:fldCharType="separate"/>
        </w:r>
        <w:r w:rsidRPr="006E48F0">
          <w:rPr>
            <w:rFonts w:ascii="Times New Roman" w:hAnsi="Times New Roman" w:cs="Times New Roman"/>
            <w:noProof/>
          </w:rPr>
          <w:t>2</w:t>
        </w:r>
        <w:r w:rsidRPr="006E48F0">
          <w:rPr>
            <w:rFonts w:ascii="Times New Roman" w:hAnsi="Times New Roman" w:cs="Times New Roman"/>
            <w:noProof/>
          </w:rPr>
          <w:fldChar w:fldCharType="end"/>
        </w:r>
        <w:r w:rsidRPr="006E48F0">
          <w:rPr>
            <w:rFonts w:ascii="Times New Roman" w:hAnsi="Times New Roman" w:cs="Times New Roman"/>
            <w:noProof/>
          </w:rPr>
          <w:t>-</w:t>
        </w:r>
      </w:p>
    </w:sdtContent>
  </w:sdt>
  <w:p w14:paraId="6140F94D" w14:textId="77777777" w:rsidR="003C2999" w:rsidRDefault="003C2999" w:rsidP="47B08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4E2" w14:textId="1B860D4C" w:rsidR="00AC2C3E" w:rsidRDefault="000D0855" w:rsidP="00AA07F9">
    <w:pPr>
      <w:pStyle w:val="Header"/>
      <w:ind w:left="720"/>
      <w:jc w:val="center"/>
    </w:pPr>
    <w:r w:rsidRPr="000D0855">
      <w:rPr>
        <w:rFonts w:ascii="Times New Roman" w:eastAsia="MS PGothic" w:hAnsi="Times New Roman" w:cs="Times New Roman"/>
        <w:bCs/>
        <w:noProof/>
        <w:lang w:val="pt-BR"/>
      </w:rPr>
      <mc:AlternateContent>
        <mc:Choice Requires="wpg">
          <w:drawing>
            <wp:anchor distT="0" distB="0" distL="114300" distR="114300" simplePos="0" relativeHeight="251659264" behindDoc="0" locked="0" layoutInCell="1" allowOverlap="1" wp14:anchorId="00B8E3B8" wp14:editId="7C97AA5E">
              <wp:simplePos x="0" y="0"/>
              <wp:positionH relativeFrom="column">
                <wp:posOffset>476250</wp:posOffset>
              </wp:positionH>
              <wp:positionV relativeFrom="paragraph">
                <wp:posOffset>-679450</wp:posOffset>
              </wp:positionV>
              <wp:extent cx="6637020" cy="1050925"/>
              <wp:effectExtent l="0" t="0" r="0" b="0"/>
              <wp:wrapNone/>
              <wp:docPr id="8" name="Group 8"/>
              <wp:cNvGraphicFramePr/>
              <a:graphic xmlns:a="http://schemas.openxmlformats.org/drawingml/2006/main">
                <a:graphicData uri="http://schemas.microsoft.com/office/word/2010/wordprocessingGroup">
                  <wpg:wgp>
                    <wpg:cNvGrpSpPr/>
                    <wpg:grpSpPr>
                      <a:xfrm>
                        <a:off x="0" y="0"/>
                        <a:ext cx="6637020" cy="1050925"/>
                        <a:chOff x="0" y="0"/>
                        <a:chExt cx="6637020" cy="1050925"/>
                      </a:xfrm>
                    </wpg:grpSpPr>
                    <wpg:grpSp>
                      <wpg:cNvPr id="5" name="Group 5"/>
                      <wpg:cNvGrpSpPr/>
                      <wpg:grpSpPr>
                        <a:xfrm>
                          <a:off x="0" y="0"/>
                          <a:ext cx="5592445" cy="1050925"/>
                          <a:chOff x="0" y="0"/>
                          <a:chExt cx="5592445" cy="1050925"/>
                        </a:xfrm>
                      </wpg:grpSpPr>
                      <pic:pic xmlns:pic="http://schemas.openxmlformats.org/drawingml/2006/picture">
                        <pic:nvPicPr>
                          <pic:cNvPr id="4" name="Picture 3" descr="OAS Seal with li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pic:spPr>
                      </pic:pic>
                      <wps:wsp>
                        <wps:cNvPr id="1" name="Text Box 7"/>
                        <wps:cNvSpPr txBox="1">
                          <a:spLocks noChangeArrowheads="1"/>
                        </wps:cNvSpPr>
                        <wps:spPr bwMode="auto">
                          <a:xfrm>
                            <a:off x="929005" y="136525"/>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6DD8D" w14:textId="77777777" w:rsidR="000D0855" w:rsidRPr="00A760DE" w:rsidRDefault="000D0855" w:rsidP="000D0855">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14:paraId="78DE5AD6" w14:textId="77777777" w:rsidR="000D0855" w:rsidRPr="00A760DE" w:rsidRDefault="000D0855" w:rsidP="000D0855">
                              <w:pPr>
                                <w:pStyle w:val="Header"/>
                                <w:tabs>
                                  <w:tab w:val="left" w:pos="900"/>
                                </w:tabs>
                                <w:spacing w:line="240" w:lineRule="atLeast"/>
                                <w:jc w:val="center"/>
                                <w:rPr>
                                  <w:rFonts w:ascii="Garamond" w:hAnsi="Garamond"/>
                                  <w:b/>
                                  <w:lang w:val="es-US"/>
                                </w:rPr>
                              </w:pPr>
                              <w:r w:rsidRPr="00A760DE">
                                <w:rPr>
                                  <w:rFonts w:ascii="Garamond" w:hAnsi="Garamond"/>
                                  <w:b/>
                                  <w:lang w:val="es-US"/>
                                </w:rPr>
                                <w:t>Consejo Interamericano para el Desarrollo Integral</w:t>
                              </w:r>
                            </w:p>
                            <w:p w14:paraId="054FC42C" w14:textId="77777777" w:rsidR="000D0855" w:rsidRPr="0000045A" w:rsidRDefault="000D0855" w:rsidP="000D0855">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wpg:grpSp>
                    <pic:pic xmlns:pic="http://schemas.openxmlformats.org/drawingml/2006/picture">
                      <pic:nvPicPr>
                        <pic:cNvPr id="2" name="Picture 7" descr="99CIDI"/>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530850" y="0"/>
                          <a:ext cx="1106170" cy="767715"/>
                        </a:xfrm>
                        <a:prstGeom prst="rect">
                          <a:avLst/>
                        </a:prstGeom>
                        <a:noFill/>
                      </pic:spPr>
                    </pic:pic>
                  </wpg:wgp>
                </a:graphicData>
              </a:graphic>
            </wp:anchor>
          </w:drawing>
        </mc:Choice>
        <mc:Fallback>
          <w:pict>
            <v:group w14:anchorId="00B8E3B8" id="Group 8" o:spid="_x0000_s1026" style="position:absolute;left:0;text-align:left;margin-left:37.5pt;margin-top:-53.5pt;width:522.6pt;height:82.75pt;z-index:251659264" coordsize="66370,105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">
              <v:group id="Group 5" o:spid="_x0000_s1027" style="position:absolute;width:55924;height:10509" coordsize="55924,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width:9753;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3" o:title="OAS Seal with line"/>
                </v:shape>
                <v:shapetype id="_x0000_t202" coordsize="21600,21600" o:spt="202" path="m,l,21600r21600,l21600,xe">
                  <v:stroke joinstyle="miter"/>
                  <v:path gradientshapeok="t" o:connecttype="rect"/>
                </v:shapetype>
                <v:shape id="Text Box 7" o:spid="_x0000_s1029" type="#_x0000_t202" style="position:absolute;left:9290;top:1365;width:466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936DD8D" w14:textId="77777777" w:rsidR="000D0855" w:rsidRPr="00A760DE" w:rsidRDefault="000D0855" w:rsidP="000D0855">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14:paraId="78DE5AD6" w14:textId="77777777" w:rsidR="000D0855" w:rsidRPr="00A760DE" w:rsidRDefault="000D0855" w:rsidP="000D0855">
                        <w:pPr>
                          <w:pStyle w:val="Header"/>
                          <w:tabs>
                            <w:tab w:val="left" w:pos="900"/>
                          </w:tabs>
                          <w:spacing w:line="240" w:lineRule="atLeast"/>
                          <w:jc w:val="center"/>
                          <w:rPr>
                            <w:rFonts w:ascii="Garamond" w:hAnsi="Garamond"/>
                            <w:b/>
                            <w:lang w:val="es-US"/>
                          </w:rPr>
                        </w:pPr>
                        <w:r w:rsidRPr="00A760DE">
                          <w:rPr>
                            <w:rFonts w:ascii="Garamond" w:hAnsi="Garamond"/>
                            <w:b/>
                            <w:lang w:val="es-US"/>
                          </w:rPr>
                          <w:t>Consejo Interamericano para el Desarrollo Integral</w:t>
                        </w:r>
                      </w:p>
                      <w:p w14:paraId="054FC42C" w14:textId="77777777" w:rsidR="000D0855" w:rsidRPr="0000045A" w:rsidRDefault="000D0855" w:rsidP="000D0855">
                        <w:pPr>
                          <w:pStyle w:val="Header"/>
                          <w:tabs>
                            <w:tab w:val="left" w:pos="900"/>
                          </w:tabs>
                          <w:spacing w:line="240" w:lineRule="atLeast"/>
                          <w:jc w:val="center"/>
                          <w:rPr>
                            <w:b/>
                            <w:lang w:val="es-AR"/>
                          </w:rPr>
                        </w:pPr>
                        <w:r w:rsidRPr="0000045A">
                          <w:rPr>
                            <w:rFonts w:ascii="Garamond" w:hAnsi="Garamond"/>
                            <w:b/>
                            <w:lang w:val="es-AR"/>
                          </w:rPr>
                          <w:t>(CIDI)</w:t>
                        </w:r>
                      </w:p>
                    </w:txbxContent>
                  </v:textbox>
                </v:shape>
              </v:group>
              <v:shape id="Picture 7" o:spid="_x0000_s1030" type="#_x0000_t75" alt="99CIDI" style="position:absolute;left:55308;width:11062;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">
                <v:imagedata r:id="rId4" o:title="99CIDI"/>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ED5E" w14:textId="48DB2A48" w:rsidR="00F73520" w:rsidRPr="00F258EB" w:rsidRDefault="00F258EB">
    <w:pPr>
      <w:pStyle w:val="Header"/>
      <w:jc w:val="center"/>
      <w:rPr>
        <w:rFonts w:ascii="Times New Roman" w:hAnsi="Times New Roman" w:cs="Times New Roman"/>
      </w:rPr>
    </w:pPr>
    <w:r w:rsidRPr="00F258EB">
      <w:rPr>
        <w:rFonts w:ascii="Times New Roman" w:hAnsi="Times New Roman" w:cs="Times New Roman"/>
      </w:rPr>
      <w:t>-</w:t>
    </w:r>
    <w:sdt>
      <w:sdtPr>
        <w:rPr>
          <w:rFonts w:ascii="Times New Roman" w:hAnsi="Times New Roman" w:cs="Times New Roman"/>
        </w:rPr>
        <w:id w:val="88820744"/>
        <w:docPartObj>
          <w:docPartGallery w:val="Page Numbers (Top of Page)"/>
          <w:docPartUnique/>
        </w:docPartObj>
      </w:sdtPr>
      <w:sdtEndPr>
        <w:rPr>
          <w:noProof/>
        </w:rPr>
      </w:sdtEndPr>
      <w:sdtContent>
        <w:r w:rsidR="00F73520" w:rsidRPr="00F258EB">
          <w:rPr>
            <w:rFonts w:ascii="Times New Roman" w:hAnsi="Times New Roman" w:cs="Times New Roman"/>
          </w:rPr>
          <w:fldChar w:fldCharType="begin"/>
        </w:r>
        <w:r w:rsidR="00F73520" w:rsidRPr="00F258EB">
          <w:rPr>
            <w:rFonts w:ascii="Times New Roman" w:hAnsi="Times New Roman" w:cs="Times New Roman"/>
          </w:rPr>
          <w:instrText xml:space="preserve"> PAGE   \* MERGEFORMAT </w:instrText>
        </w:r>
        <w:r w:rsidR="00F73520" w:rsidRPr="00F258EB">
          <w:rPr>
            <w:rFonts w:ascii="Times New Roman" w:hAnsi="Times New Roman" w:cs="Times New Roman"/>
          </w:rPr>
          <w:fldChar w:fldCharType="separate"/>
        </w:r>
        <w:r w:rsidR="00F73520" w:rsidRPr="00F258EB">
          <w:rPr>
            <w:rFonts w:ascii="Times New Roman" w:hAnsi="Times New Roman" w:cs="Times New Roman"/>
            <w:noProof/>
          </w:rPr>
          <w:t>2</w:t>
        </w:r>
        <w:r w:rsidR="00F73520" w:rsidRPr="00F258EB">
          <w:rPr>
            <w:rFonts w:ascii="Times New Roman" w:hAnsi="Times New Roman" w:cs="Times New Roman"/>
            <w:noProof/>
          </w:rPr>
          <w:fldChar w:fldCharType="end"/>
        </w:r>
        <w:r w:rsidRPr="00F258EB">
          <w:rPr>
            <w:rFonts w:ascii="Times New Roman" w:hAnsi="Times New Roman" w:cs="Times New Roman"/>
            <w:noProof/>
          </w:rPr>
          <w:t>-</w:t>
        </w:r>
      </w:sdtContent>
    </w:sdt>
  </w:p>
  <w:p w14:paraId="608A4F08" w14:textId="3FBBA995" w:rsidR="002D6AB9" w:rsidRDefault="002D6AB9" w:rsidP="00AA07F9">
    <w:pPr>
      <w:pStyle w:val="Header"/>
      <w:ind w:left="720"/>
      <w:jc w:val="center"/>
    </w:pPr>
  </w:p>
</w:hdr>
</file>

<file path=word/intelligence2.xml><?xml version="1.0" encoding="utf-8"?>
<int2:intelligence xmlns:int2="http://schemas.microsoft.com/office/intelligence/2020/intelligence" xmlns:oel="http://schemas.microsoft.com/office/2019/extlst">
  <int2:observations>
    <int2:textHash int2:hashCode="nrLeQgOgkAwuEM" int2:id="0vaadyFC">
      <int2:state int2:value="Rejected" int2:type="LegacyProofing"/>
    </int2:textHash>
    <int2:textHash int2:hashCode="FKUJCmTcnA2fMt" int2:id="1ibIJxAZ">
      <int2:state int2:value="Rejected" int2:type="LegacyProofing"/>
    </int2:textHash>
    <int2:textHash int2:hashCode="3gT6Din5s14kkF" int2:id="3HpuqOHJ">
      <int2:state int2:value="Rejected" int2:type="LegacyProofing"/>
    </int2:textHash>
    <int2:textHash int2:hashCode="fOgnfDWsfVFwHe" int2:id="8dxWBiDc">
      <int2:state int2:value="Rejected" int2:type="LegacyProofing"/>
    </int2:textHash>
    <int2:textHash int2:hashCode="FjOjhoSNCadAKe" int2:id="8pTdqx3Y">
      <int2:state int2:value="Rejected" int2:type="LegacyProofing"/>
    </int2:textHash>
    <int2:textHash int2:hashCode="qkpfgSXyNBguLe" int2:id="NvY3tC25">
      <int2:state int2:value="Rejected" int2:type="LegacyProofing"/>
    </int2:textHash>
    <int2:textHash int2:hashCode="xy5PPzV7b9nzLv" int2:id="T04jkzEo">
      <int2:state int2:value="Rejected" int2:type="LegacyProofing"/>
    </int2:textHash>
    <int2:textHash int2:hashCode="TUHV5ErT/Fs3O4" int2:id="TFWaZghC">
      <int2:state int2:value="Rejected" int2:type="LegacyProofing"/>
    </int2:textHash>
    <int2:textHash int2:hashCode="vdOFZ+V5iEVUzM" int2:id="TmEIkIKn">
      <int2:state int2:value="Rejected" int2:type="LegacyProofing"/>
    </int2:textHash>
    <int2:textHash int2:hashCode="MPehbFGjV0HSNf" int2:id="URmYUXgY">
      <int2:state int2:value="Rejected" int2:type="LegacyProofing"/>
    </int2:textHash>
    <int2:textHash int2:hashCode="+BL1SPwf2UrlOP" int2:id="VEUg9I7C">
      <int2:state int2:value="Rejected" int2:type="LegacyProofing"/>
    </int2:textHash>
    <int2:textHash int2:hashCode="99txxUvUUHtj3B" int2:id="argkMabp">
      <int2:state int2:value="Rejected" int2:type="LegacyProofing"/>
    </int2:textHash>
    <int2:textHash int2:hashCode="rtIcgqOuwlZ1c6" int2:id="icc9hFHZ">
      <int2:state int2:value="Rejected" int2:type="LegacyProofing"/>
    </int2:textHash>
    <int2:textHash int2:hashCode="PCToGH+TfSXCSP" int2:id="jyZbrkvQ">
      <int2:state int2:value="Rejected" int2:type="LegacyProofing"/>
    </int2:textHash>
    <int2:textHash int2:hashCode="ni8UUdXdlt6RIo" int2:id="lgPBAlPS">
      <int2:state int2:value="Rejected" int2:type="LegacyProofing"/>
    </int2:textHash>
    <int2:textHash int2:hashCode="+fkUBgzLHhDVUa" int2:id="pF8IFoc3">
      <int2:state int2:value="Rejected" int2:type="LegacyProofing"/>
    </int2:textHash>
    <int2:textHash int2:hashCode="BC3EUS+j05HFFw" int2:id="stfCeeJZ">
      <int2:state int2:value="Rejected" int2:type="LegacyProofing"/>
    </int2:textHash>
    <int2:textHash int2:hashCode="FnVaqTb0sFmyUt" int2:id="tWKkkJ4I">
      <int2:state int2:value="Rejected" int2:type="LegacyProofing"/>
    </int2:textHash>
    <int2:textHash int2:hashCode="8RoQfzgyhgTpMg" int2:id="zS4ZqNX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8C"/>
    <w:multiLevelType w:val="multilevel"/>
    <w:tmpl w:val="82F8099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94735A"/>
    <w:multiLevelType w:val="multilevel"/>
    <w:tmpl w:val="EC0AC50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26705D"/>
    <w:multiLevelType w:val="hybridMultilevel"/>
    <w:tmpl w:val="2CB6B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F1C92"/>
    <w:multiLevelType w:val="hybridMultilevel"/>
    <w:tmpl w:val="5122D700"/>
    <w:lvl w:ilvl="0" w:tplc="50D8CC98">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F9791D"/>
    <w:multiLevelType w:val="multilevel"/>
    <w:tmpl w:val="EC0AC50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63EDA"/>
    <w:multiLevelType w:val="multilevel"/>
    <w:tmpl w:val="1EB0B99A"/>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115B21"/>
    <w:multiLevelType w:val="multilevel"/>
    <w:tmpl w:val="6CEADAF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914F3"/>
    <w:multiLevelType w:val="multilevel"/>
    <w:tmpl w:val="9446C23C"/>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1027AB"/>
    <w:multiLevelType w:val="multilevel"/>
    <w:tmpl w:val="624A27DA"/>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4642E1"/>
    <w:multiLevelType w:val="hybridMultilevel"/>
    <w:tmpl w:val="DA8A5E68"/>
    <w:lvl w:ilvl="0" w:tplc="04090001">
      <w:start w:val="1"/>
      <w:numFmt w:val="bullet"/>
      <w:lvlText w:val=""/>
      <w:lvlJc w:val="left"/>
      <w:pPr>
        <w:ind w:left="288" w:hanging="288"/>
      </w:pPr>
      <w:rPr>
        <w:rFonts w:ascii="Symbol" w:hAnsi="Symbol" w:hint="default"/>
        <w:color w:val="4472C4" w:themeColor="accen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C15F13"/>
    <w:multiLevelType w:val="multilevel"/>
    <w:tmpl w:val="AA4490A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600257"/>
    <w:multiLevelType w:val="multilevel"/>
    <w:tmpl w:val="3948076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DE4A59"/>
    <w:multiLevelType w:val="multilevel"/>
    <w:tmpl w:val="E05EF2B8"/>
    <w:lvl w:ilvl="0">
      <w:start w:val="1"/>
      <w:numFmt w:val="bullet"/>
      <w:lvlText w:val=""/>
      <w:lvlJc w:val="left"/>
      <w:pPr>
        <w:tabs>
          <w:tab w:val="num" w:pos="720"/>
        </w:tabs>
        <w:ind w:left="720" w:hanging="720"/>
      </w:pPr>
      <w:rPr>
        <w:rFonts w:ascii="Symbol" w:hAnsi="Symbol" w:hint="default"/>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A128C3"/>
    <w:multiLevelType w:val="multilevel"/>
    <w:tmpl w:val="FC76C700"/>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175663"/>
    <w:multiLevelType w:val="multilevel"/>
    <w:tmpl w:val="3948076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1B5D11"/>
    <w:multiLevelType w:val="hybridMultilevel"/>
    <w:tmpl w:val="2F2E4AD4"/>
    <w:lvl w:ilvl="0" w:tplc="E850C590">
      <w:start w:val="1"/>
      <w:numFmt w:val="bullet"/>
      <w:lvlText w:val="·"/>
      <w:lvlJc w:val="left"/>
      <w:pPr>
        <w:ind w:left="358" w:hanging="288"/>
      </w:pPr>
      <w:rPr>
        <w:rFonts w:ascii="Symbol" w:hAnsi="Symbol" w:hint="default"/>
        <w:color w:val="4472C4" w:themeColor="accent1"/>
        <w:sz w:val="20"/>
        <w:szCs w:val="2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31DE481C"/>
    <w:multiLevelType w:val="multilevel"/>
    <w:tmpl w:val="FC76C700"/>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DF6BC2"/>
    <w:multiLevelType w:val="multilevel"/>
    <w:tmpl w:val="FC76C700"/>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8A773B"/>
    <w:multiLevelType w:val="hybridMultilevel"/>
    <w:tmpl w:val="C0E24882"/>
    <w:lvl w:ilvl="0" w:tplc="FFFFFFFF">
      <w:start w:val="1"/>
      <w:numFmt w:val="bullet"/>
      <w:lvlText w:val="·"/>
      <w:lvlJc w:val="left"/>
      <w:pPr>
        <w:ind w:left="720" w:hanging="360"/>
      </w:pPr>
      <w:rPr>
        <w:rFonts w:ascii="Symbol" w:hAnsi="Symbol" w:hint="default"/>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342B0B59"/>
    <w:multiLevelType w:val="multilevel"/>
    <w:tmpl w:val="FC76C700"/>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986D10"/>
    <w:multiLevelType w:val="multilevel"/>
    <w:tmpl w:val="3948076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9302220"/>
    <w:multiLevelType w:val="hybridMultilevel"/>
    <w:tmpl w:val="12BCFD9C"/>
    <w:lvl w:ilvl="0" w:tplc="F36037C8">
      <w:start w:val="1"/>
      <w:numFmt w:val="bullet"/>
      <w:lvlText w:val=""/>
      <w:lvlJc w:val="left"/>
      <w:pPr>
        <w:ind w:left="560" w:hanging="360"/>
      </w:pPr>
      <w:rPr>
        <w:rFonts w:ascii="Symbol" w:hAnsi="Symbol" w:hint="default"/>
        <w:color w:val="auto"/>
      </w:rPr>
    </w:lvl>
    <w:lvl w:ilvl="1" w:tplc="580A0003" w:tentative="1">
      <w:start w:val="1"/>
      <w:numFmt w:val="bullet"/>
      <w:lvlText w:val="o"/>
      <w:lvlJc w:val="left"/>
      <w:pPr>
        <w:ind w:left="1280" w:hanging="360"/>
      </w:pPr>
      <w:rPr>
        <w:rFonts w:ascii="Courier New" w:hAnsi="Courier New" w:cs="Courier New" w:hint="default"/>
      </w:rPr>
    </w:lvl>
    <w:lvl w:ilvl="2" w:tplc="580A0005" w:tentative="1">
      <w:start w:val="1"/>
      <w:numFmt w:val="bullet"/>
      <w:lvlText w:val=""/>
      <w:lvlJc w:val="left"/>
      <w:pPr>
        <w:ind w:left="2000" w:hanging="360"/>
      </w:pPr>
      <w:rPr>
        <w:rFonts w:ascii="Wingdings" w:hAnsi="Wingdings" w:hint="default"/>
      </w:rPr>
    </w:lvl>
    <w:lvl w:ilvl="3" w:tplc="580A0001" w:tentative="1">
      <w:start w:val="1"/>
      <w:numFmt w:val="bullet"/>
      <w:lvlText w:val=""/>
      <w:lvlJc w:val="left"/>
      <w:pPr>
        <w:ind w:left="2720" w:hanging="360"/>
      </w:pPr>
      <w:rPr>
        <w:rFonts w:ascii="Symbol" w:hAnsi="Symbol" w:hint="default"/>
      </w:rPr>
    </w:lvl>
    <w:lvl w:ilvl="4" w:tplc="580A0003" w:tentative="1">
      <w:start w:val="1"/>
      <w:numFmt w:val="bullet"/>
      <w:lvlText w:val="o"/>
      <w:lvlJc w:val="left"/>
      <w:pPr>
        <w:ind w:left="3440" w:hanging="360"/>
      </w:pPr>
      <w:rPr>
        <w:rFonts w:ascii="Courier New" w:hAnsi="Courier New" w:cs="Courier New" w:hint="default"/>
      </w:rPr>
    </w:lvl>
    <w:lvl w:ilvl="5" w:tplc="580A0005" w:tentative="1">
      <w:start w:val="1"/>
      <w:numFmt w:val="bullet"/>
      <w:lvlText w:val=""/>
      <w:lvlJc w:val="left"/>
      <w:pPr>
        <w:ind w:left="4160" w:hanging="360"/>
      </w:pPr>
      <w:rPr>
        <w:rFonts w:ascii="Wingdings" w:hAnsi="Wingdings" w:hint="default"/>
      </w:rPr>
    </w:lvl>
    <w:lvl w:ilvl="6" w:tplc="580A0001" w:tentative="1">
      <w:start w:val="1"/>
      <w:numFmt w:val="bullet"/>
      <w:lvlText w:val=""/>
      <w:lvlJc w:val="left"/>
      <w:pPr>
        <w:ind w:left="4880" w:hanging="360"/>
      </w:pPr>
      <w:rPr>
        <w:rFonts w:ascii="Symbol" w:hAnsi="Symbol" w:hint="default"/>
      </w:rPr>
    </w:lvl>
    <w:lvl w:ilvl="7" w:tplc="580A0003" w:tentative="1">
      <w:start w:val="1"/>
      <w:numFmt w:val="bullet"/>
      <w:lvlText w:val="o"/>
      <w:lvlJc w:val="left"/>
      <w:pPr>
        <w:ind w:left="5600" w:hanging="360"/>
      </w:pPr>
      <w:rPr>
        <w:rFonts w:ascii="Courier New" w:hAnsi="Courier New" w:cs="Courier New" w:hint="default"/>
      </w:rPr>
    </w:lvl>
    <w:lvl w:ilvl="8" w:tplc="580A0005" w:tentative="1">
      <w:start w:val="1"/>
      <w:numFmt w:val="bullet"/>
      <w:lvlText w:val=""/>
      <w:lvlJc w:val="left"/>
      <w:pPr>
        <w:ind w:left="6320" w:hanging="360"/>
      </w:pPr>
      <w:rPr>
        <w:rFonts w:ascii="Wingdings" w:hAnsi="Wingdings" w:hint="default"/>
      </w:rPr>
    </w:lvl>
  </w:abstractNum>
  <w:abstractNum w:abstractNumId="22" w15:restartNumberingAfterBreak="0">
    <w:nsid w:val="3AD11F87"/>
    <w:multiLevelType w:val="multilevel"/>
    <w:tmpl w:val="9F96E6E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C5A1378"/>
    <w:multiLevelType w:val="hybridMultilevel"/>
    <w:tmpl w:val="208AA8CE"/>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3DAC303A"/>
    <w:multiLevelType w:val="hybridMultilevel"/>
    <w:tmpl w:val="B09A70FC"/>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496D2678"/>
    <w:multiLevelType w:val="multilevel"/>
    <w:tmpl w:val="B574B74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AF1315"/>
    <w:multiLevelType w:val="hybridMultilevel"/>
    <w:tmpl w:val="88349AD8"/>
    <w:lvl w:ilvl="0" w:tplc="B590CCF8">
      <w:start w:val="1"/>
      <w:numFmt w:val="bullet"/>
      <w:lvlText w:val=""/>
      <w:lvlJc w:val="left"/>
      <w:pPr>
        <w:ind w:left="288" w:hanging="288"/>
      </w:pPr>
      <w:rPr>
        <w:rFonts w:ascii="Symbol" w:hAnsi="Symbol" w:hint="default"/>
        <w:color w:val="4472C4" w:themeColor="accen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9D0791B"/>
    <w:multiLevelType w:val="multilevel"/>
    <w:tmpl w:val="C81676C6"/>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A7833A8"/>
    <w:multiLevelType w:val="multilevel"/>
    <w:tmpl w:val="CB0ABAD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9410DB"/>
    <w:multiLevelType w:val="hybridMultilevel"/>
    <w:tmpl w:val="2570BCAA"/>
    <w:lvl w:ilvl="0" w:tplc="580643E4">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4EF41ADA"/>
    <w:multiLevelType w:val="multilevel"/>
    <w:tmpl w:val="8D8A6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F8A1927"/>
    <w:multiLevelType w:val="multilevel"/>
    <w:tmpl w:val="5A5E6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FC907FC"/>
    <w:multiLevelType w:val="multilevel"/>
    <w:tmpl w:val="E05EF2B8"/>
    <w:lvl w:ilvl="0">
      <w:start w:val="1"/>
      <w:numFmt w:val="bullet"/>
      <w:lvlText w:val=""/>
      <w:lvlJc w:val="left"/>
      <w:pPr>
        <w:tabs>
          <w:tab w:val="num" w:pos="780"/>
        </w:tabs>
        <w:ind w:left="780" w:hanging="720"/>
      </w:pPr>
      <w:rPr>
        <w:rFonts w:ascii="Symbol" w:hAnsi="Symbol" w:hint="default"/>
        <w:color w:val="4472C4" w:themeColor="accent1"/>
      </w:rPr>
    </w:lvl>
    <w:lvl w:ilvl="1">
      <w:start w:val="1"/>
      <w:numFmt w:val="decimal"/>
      <w:lvlText w:val="%2."/>
      <w:lvlJc w:val="left"/>
      <w:pPr>
        <w:tabs>
          <w:tab w:val="num" w:pos="1500"/>
        </w:tabs>
        <w:ind w:left="1500" w:hanging="720"/>
      </w:pPr>
    </w:lvl>
    <w:lvl w:ilvl="2">
      <w:start w:val="1"/>
      <w:numFmt w:val="decimal"/>
      <w:lvlText w:val="%3."/>
      <w:lvlJc w:val="left"/>
      <w:pPr>
        <w:tabs>
          <w:tab w:val="num" w:pos="2220"/>
        </w:tabs>
        <w:ind w:left="2220" w:hanging="720"/>
      </w:pPr>
    </w:lvl>
    <w:lvl w:ilvl="3">
      <w:start w:val="1"/>
      <w:numFmt w:val="decimal"/>
      <w:lvlText w:val="%4."/>
      <w:lvlJc w:val="left"/>
      <w:pPr>
        <w:tabs>
          <w:tab w:val="num" w:pos="2940"/>
        </w:tabs>
        <w:ind w:left="2940" w:hanging="720"/>
      </w:pPr>
    </w:lvl>
    <w:lvl w:ilvl="4">
      <w:start w:val="1"/>
      <w:numFmt w:val="decimal"/>
      <w:lvlText w:val="%5."/>
      <w:lvlJc w:val="left"/>
      <w:pPr>
        <w:tabs>
          <w:tab w:val="num" w:pos="3660"/>
        </w:tabs>
        <w:ind w:left="3660" w:hanging="720"/>
      </w:pPr>
    </w:lvl>
    <w:lvl w:ilvl="5">
      <w:start w:val="1"/>
      <w:numFmt w:val="decimal"/>
      <w:lvlText w:val="%6."/>
      <w:lvlJc w:val="left"/>
      <w:pPr>
        <w:tabs>
          <w:tab w:val="num" w:pos="4380"/>
        </w:tabs>
        <w:ind w:left="4380" w:hanging="720"/>
      </w:pPr>
    </w:lvl>
    <w:lvl w:ilvl="6">
      <w:start w:val="1"/>
      <w:numFmt w:val="decimal"/>
      <w:lvlText w:val="%7."/>
      <w:lvlJc w:val="left"/>
      <w:pPr>
        <w:tabs>
          <w:tab w:val="num" w:pos="5100"/>
        </w:tabs>
        <w:ind w:left="5100" w:hanging="720"/>
      </w:pPr>
    </w:lvl>
    <w:lvl w:ilvl="7">
      <w:start w:val="1"/>
      <w:numFmt w:val="decimal"/>
      <w:lvlText w:val="%8."/>
      <w:lvlJc w:val="left"/>
      <w:pPr>
        <w:tabs>
          <w:tab w:val="num" w:pos="5820"/>
        </w:tabs>
        <w:ind w:left="5820" w:hanging="720"/>
      </w:pPr>
    </w:lvl>
    <w:lvl w:ilvl="8">
      <w:start w:val="1"/>
      <w:numFmt w:val="decimal"/>
      <w:lvlText w:val="%9."/>
      <w:lvlJc w:val="left"/>
      <w:pPr>
        <w:tabs>
          <w:tab w:val="num" w:pos="6540"/>
        </w:tabs>
        <w:ind w:left="6540" w:hanging="720"/>
      </w:pPr>
    </w:lvl>
  </w:abstractNum>
  <w:abstractNum w:abstractNumId="33" w15:restartNumberingAfterBreak="0">
    <w:nsid w:val="5108734E"/>
    <w:multiLevelType w:val="hybridMultilevel"/>
    <w:tmpl w:val="AB240592"/>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21835FF"/>
    <w:multiLevelType w:val="hybridMultilevel"/>
    <w:tmpl w:val="71F4103C"/>
    <w:lvl w:ilvl="0" w:tplc="FFFFFFFF">
      <w:start w:val="1"/>
      <w:numFmt w:val="bullet"/>
      <w:lvlText w:val="·"/>
      <w:lvlJc w:val="left"/>
      <w:pPr>
        <w:ind w:left="700" w:hanging="360"/>
      </w:pPr>
      <w:rPr>
        <w:rFonts w:ascii="Symbol" w:hAnsi="Symbol" w:hint="default"/>
        <w:color w:val="auto"/>
        <w:sz w:val="20"/>
        <w:szCs w:val="20"/>
      </w:rPr>
    </w:lvl>
    <w:lvl w:ilvl="1" w:tplc="580A0003" w:tentative="1">
      <w:start w:val="1"/>
      <w:numFmt w:val="bullet"/>
      <w:lvlText w:val="o"/>
      <w:lvlJc w:val="left"/>
      <w:pPr>
        <w:ind w:left="1420" w:hanging="360"/>
      </w:pPr>
      <w:rPr>
        <w:rFonts w:ascii="Courier New" w:hAnsi="Courier New" w:cs="Courier New" w:hint="default"/>
      </w:rPr>
    </w:lvl>
    <w:lvl w:ilvl="2" w:tplc="580A0005" w:tentative="1">
      <w:start w:val="1"/>
      <w:numFmt w:val="bullet"/>
      <w:lvlText w:val=""/>
      <w:lvlJc w:val="left"/>
      <w:pPr>
        <w:ind w:left="2140" w:hanging="360"/>
      </w:pPr>
      <w:rPr>
        <w:rFonts w:ascii="Wingdings" w:hAnsi="Wingdings" w:hint="default"/>
      </w:rPr>
    </w:lvl>
    <w:lvl w:ilvl="3" w:tplc="580A0001" w:tentative="1">
      <w:start w:val="1"/>
      <w:numFmt w:val="bullet"/>
      <w:lvlText w:val=""/>
      <w:lvlJc w:val="left"/>
      <w:pPr>
        <w:ind w:left="2860" w:hanging="360"/>
      </w:pPr>
      <w:rPr>
        <w:rFonts w:ascii="Symbol" w:hAnsi="Symbol" w:hint="default"/>
      </w:rPr>
    </w:lvl>
    <w:lvl w:ilvl="4" w:tplc="580A0003" w:tentative="1">
      <w:start w:val="1"/>
      <w:numFmt w:val="bullet"/>
      <w:lvlText w:val="o"/>
      <w:lvlJc w:val="left"/>
      <w:pPr>
        <w:ind w:left="3580" w:hanging="360"/>
      </w:pPr>
      <w:rPr>
        <w:rFonts w:ascii="Courier New" w:hAnsi="Courier New" w:cs="Courier New" w:hint="default"/>
      </w:rPr>
    </w:lvl>
    <w:lvl w:ilvl="5" w:tplc="580A0005" w:tentative="1">
      <w:start w:val="1"/>
      <w:numFmt w:val="bullet"/>
      <w:lvlText w:val=""/>
      <w:lvlJc w:val="left"/>
      <w:pPr>
        <w:ind w:left="4300" w:hanging="360"/>
      </w:pPr>
      <w:rPr>
        <w:rFonts w:ascii="Wingdings" w:hAnsi="Wingdings" w:hint="default"/>
      </w:rPr>
    </w:lvl>
    <w:lvl w:ilvl="6" w:tplc="580A0001" w:tentative="1">
      <w:start w:val="1"/>
      <w:numFmt w:val="bullet"/>
      <w:lvlText w:val=""/>
      <w:lvlJc w:val="left"/>
      <w:pPr>
        <w:ind w:left="5020" w:hanging="360"/>
      </w:pPr>
      <w:rPr>
        <w:rFonts w:ascii="Symbol" w:hAnsi="Symbol" w:hint="default"/>
      </w:rPr>
    </w:lvl>
    <w:lvl w:ilvl="7" w:tplc="580A0003" w:tentative="1">
      <w:start w:val="1"/>
      <w:numFmt w:val="bullet"/>
      <w:lvlText w:val="o"/>
      <w:lvlJc w:val="left"/>
      <w:pPr>
        <w:ind w:left="5740" w:hanging="360"/>
      </w:pPr>
      <w:rPr>
        <w:rFonts w:ascii="Courier New" w:hAnsi="Courier New" w:cs="Courier New" w:hint="default"/>
      </w:rPr>
    </w:lvl>
    <w:lvl w:ilvl="8" w:tplc="580A0005" w:tentative="1">
      <w:start w:val="1"/>
      <w:numFmt w:val="bullet"/>
      <w:lvlText w:val=""/>
      <w:lvlJc w:val="left"/>
      <w:pPr>
        <w:ind w:left="6460" w:hanging="360"/>
      </w:pPr>
      <w:rPr>
        <w:rFonts w:ascii="Wingdings" w:hAnsi="Wingdings" w:hint="default"/>
      </w:rPr>
    </w:lvl>
  </w:abstractNum>
  <w:abstractNum w:abstractNumId="35" w15:restartNumberingAfterBreak="0">
    <w:nsid w:val="56DD1BFE"/>
    <w:multiLevelType w:val="multilevel"/>
    <w:tmpl w:val="D26ABA82"/>
    <w:lvl w:ilvl="0">
      <w:start w:val="1"/>
      <w:numFmt w:val="bullet"/>
      <w:lvlText w:val=""/>
      <w:lvlJc w:val="left"/>
      <w:pPr>
        <w:tabs>
          <w:tab w:val="num" w:pos="720"/>
        </w:tabs>
        <w:ind w:left="720" w:hanging="720"/>
      </w:pPr>
      <w:rPr>
        <w:rFonts w:ascii="Symbol" w:hAnsi="Symbol" w:hint="default"/>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9DA5004"/>
    <w:multiLevelType w:val="multilevel"/>
    <w:tmpl w:val="6CEADAF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A635CC2"/>
    <w:multiLevelType w:val="multilevel"/>
    <w:tmpl w:val="3948076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C334A7D"/>
    <w:multiLevelType w:val="multilevel"/>
    <w:tmpl w:val="8C3C6474"/>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C934DFD"/>
    <w:multiLevelType w:val="multilevel"/>
    <w:tmpl w:val="6CEADAF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D85108D"/>
    <w:multiLevelType w:val="multilevel"/>
    <w:tmpl w:val="3948076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DE61B24"/>
    <w:multiLevelType w:val="multilevel"/>
    <w:tmpl w:val="FF446D88"/>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E9F407D"/>
    <w:multiLevelType w:val="multilevel"/>
    <w:tmpl w:val="7AA0A9E4"/>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FE700C"/>
    <w:multiLevelType w:val="hybridMultilevel"/>
    <w:tmpl w:val="07E8B38A"/>
    <w:lvl w:ilvl="0" w:tplc="50D8CC98">
      <w:start w:val="1"/>
      <w:numFmt w:val="bullet"/>
      <w:lvlText w:val=""/>
      <w:lvlJc w:val="left"/>
      <w:pPr>
        <w:ind w:left="650" w:hanging="360"/>
      </w:pPr>
      <w:rPr>
        <w:rFonts w:ascii="Symbol" w:hAnsi="Symbol" w:hint="default"/>
        <w:sz w:val="20"/>
        <w:szCs w:val="20"/>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44" w15:restartNumberingAfterBreak="0">
    <w:nsid w:val="5F811F0A"/>
    <w:multiLevelType w:val="multilevel"/>
    <w:tmpl w:val="7AA0A9E4"/>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0130CFB"/>
    <w:multiLevelType w:val="multilevel"/>
    <w:tmpl w:val="E788E36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0F14E21"/>
    <w:multiLevelType w:val="hybridMultilevel"/>
    <w:tmpl w:val="4322FCDE"/>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6234355A"/>
    <w:multiLevelType w:val="multilevel"/>
    <w:tmpl w:val="690416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3C961AE"/>
    <w:multiLevelType w:val="hybridMultilevel"/>
    <w:tmpl w:val="753AA9C2"/>
    <w:lvl w:ilvl="0" w:tplc="FFFFFFFF">
      <w:start w:val="1"/>
      <w:numFmt w:val="bullet"/>
      <w:lvlText w:val="·"/>
      <w:lvlJc w:val="left"/>
      <w:pPr>
        <w:ind w:left="360" w:hanging="360"/>
      </w:pPr>
      <w:rPr>
        <w:rFonts w:ascii="Symbol" w:hAnsi="Symbol" w:hint="default"/>
        <w:sz w:val="20"/>
        <w:szCs w:val="20"/>
      </w:rPr>
    </w:lvl>
    <w:lvl w:ilvl="1" w:tplc="9FDE9E66">
      <w:start w:val="1"/>
      <w:numFmt w:val="bullet"/>
      <w:lvlText w:val="o"/>
      <w:lvlJc w:val="left"/>
      <w:pPr>
        <w:ind w:left="1080" w:hanging="360"/>
      </w:pPr>
      <w:rPr>
        <w:rFonts w:ascii="Courier New" w:hAnsi="Courier New" w:hint="default"/>
      </w:rPr>
    </w:lvl>
    <w:lvl w:ilvl="2" w:tplc="5EDCA768">
      <w:start w:val="1"/>
      <w:numFmt w:val="bullet"/>
      <w:lvlText w:val=""/>
      <w:lvlJc w:val="left"/>
      <w:pPr>
        <w:ind w:left="1800" w:hanging="360"/>
      </w:pPr>
      <w:rPr>
        <w:rFonts w:ascii="Wingdings" w:hAnsi="Wingdings" w:hint="default"/>
      </w:rPr>
    </w:lvl>
    <w:lvl w:ilvl="3" w:tplc="DB26C82A">
      <w:start w:val="1"/>
      <w:numFmt w:val="bullet"/>
      <w:lvlText w:val=""/>
      <w:lvlJc w:val="left"/>
      <w:pPr>
        <w:ind w:left="2520" w:hanging="360"/>
      </w:pPr>
      <w:rPr>
        <w:rFonts w:ascii="Symbol" w:hAnsi="Symbol" w:hint="default"/>
      </w:rPr>
    </w:lvl>
    <w:lvl w:ilvl="4" w:tplc="882CA1B6">
      <w:start w:val="1"/>
      <w:numFmt w:val="bullet"/>
      <w:lvlText w:val="o"/>
      <w:lvlJc w:val="left"/>
      <w:pPr>
        <w:ind w:left="3240" w:hanging="360"/>
      </w:pPr>
      <w:rPr>
        <w:rFonts w:ascii="Courier New" w:hAnsi="Courier New" w:hint="default"/>
      </w:rPr>
    </w:lvl>
    <w:lvl w:ilvl="5" w:tplc="46E64FBC">
      <w:start w:val="1"/>
      <w:numFmt w:val="bullet"/>
      <w:lvlText w:val=""/>
      <w:lvlJc w:val="left"/>
      <w:pPr>
        <w:ind w:left="3960" w:hanging="360"/>
      </w:pPr>
      <w:rPr>
        <w:rFonts w:ascii="Wingdings" w:hAnsi="Wingdings" w:hint="default"/>
      </w:rPr>
    </w:lvl>
    <w:lvl w:ilvl="6" w:tplc="6B4E1790">
      <w:start w:val="1"/>
      <w:numFmt w:val="bullet"/>
      <w:lvlText w:val=""/>
      <w:lvlJc w:val="left"/>
      <w:pPr>
        <w:ind w:left="4680" w:hanging="360"/>
      </w:pPr>
      <w:rPr>
        <w:rFonts w:ascii="Symbol" w:hAnsi="Symbol" w:hint="default"/>
      </w:rPr>
    </w:lvl>
    <w:lvl w:ilvl="7" w:tplc="5CB64E56">
      <w:start w:val="1"/>
      <w:numFmt w:val="bullet"/>
      <w:lvlText w:val="o"/>
      <w:lvlJc w:val="left"/>
      <w:pPr>
        <w:ind w:left="5400" w:hanging="360"/>
      </w:pPr>
      <w:rPr>
        <w:rFonts w:ascii="Courier New" w:hAnsi="Courier New" w:hint="default"/>
      </w:rPr>
    </w:lvl>
    <w:lvl w:ilvl="8" w:tplc="937680F2">
      <w:start w:val="1"/>
      <w:numFmt w:val="bullet"/>
      <w:lvlText w:val=""/>
      <w:lvlJc w:val="left"/>
      <w:pPr>
        <w:ind w:left="6120" w:hanging="360"/>
      </w:pPr>
      <w:rPr>
        <w:rFonts w:ascii="Wingdings" w:hAnsi="Wingdings" w:hint="default"/>
      </w:rPr>
    </w:lvl>
  </w:abstractNum>
  <w:abstractNum w:abstractNumId="49" w15:restartNumberingAfterBreak="0">
    <w:nsid w:val="66B878CE"/>
    <w:multiLevelType w:val="hybridMultilevel"/>
    <w:tmpl w:val="9AC631C8"/>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680E1E09"/>
    <w:multiLevelType w:val="multilevel"/>
    <w:tmpl w:val="50D688C4"/>
    <w:lvl w:ilvl="0">
      <w:start w:val="1"/>
      <w:numFmt w:val="bullet"/>
      <w:lvlText w:val=""/>
      <w:lvlJc w:val="left"/>
      <w:pPr>
        <w:tabs>
          <w:tab w:val="num" w:pos="720"/>
        </w:tabs>
        <w:ind w:left="720" w:hanging="720"/>
      </w:pPr>
      <w:rPr>
        <w:rFonts w:ascii="Symbol" w:hAnsi="Symbol" w:hint="default"/>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D826BF6"/>
    <w:multiLevelType w:val="multilevel"/>
    <w:tmpl w:val="E05EF2B8"/>
    <w:lvl w:ilvl="0">
      <w:start w:val="1"/>
      <w:numFmt w:val="bullet"/>
      <w:lvlText w:val=""/>
      <w:lvlJc w:val="left"/>
      <w:pPr>
        <w:tabs>
          <w:tab w:val="num" w:pos="720"/>
        </w:tabs>
        <w:ind w:left="720" w:hanging="720"/>
      </w:pPr>
      <w:rPr>
        <w:rFonts w:ascii="Symbol" w:hAnsi="Symbol" w:hint="default"/>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E5A4F08"/>
    <w:multiLevelType w:val="multilevel"/>
    <w:tmpl w:val="1EB0B99A"/>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13428B8"/>
    <w:multiLevelType w:val="multilevel"/>
    <w:tmpl w:val="EC0AC50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1801975"/>
    <w:multiLevelType w:val="hybridMultilevel"/>
    <w:tmpl w:val="120CB440"/>
    <w:lvl w:ilvl="0" w:tplc="FFFFFFFF">
      <w:start w:val="1"/>
      <w:numFmt w:val="bullet"/>
      <w:lvlText w:val="·"/>
      <w:lvlJc w:val="left"/>
      <w:pPr>
        <w:ind w:left="288" w:hanging="288"/>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48902A8"/>
    <w:multiLevelType w:val="multilevel"/>
    <w:tmpl w:val="C81676C6"/>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4C736AF"/>
    <w:multiLevelType w:val="multilevel"/>
    <w:tmpl w:val="8C3C6474"/>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5DB150A"/>
    <w:multiLevelType w:val="multilevel"/>
    <w:tmpl w:val="D26ABA82"/>
    <w:lvl w:ilvl="0">
      <w:start w:val="1"/>
      <w:numFmt w:val="bullet"/>
      <w:lvlText w:val=""/>
      <w:lvlJc w:val="left"/>
      <w:pPr>
        <w:tabs>
          <w:tab w:val="num" w:pos="720"/>
        </w:tabs>
        <w:ind w:left="720" w:hanging="720"/>
      </w:pPr>
      <w:rPr>
        <w:rFonts w:ascii="Symbol" w:hAnsi="Symbol" w:hint="default"/>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6113338"/>
    <w:multiLevelType w:val="multilevel"/>
    <w:tmpl w:val="EC0AC50C"/>
    <w:lvl w:ilvl="0">
      <w:start w:val="1"/>
      <w:numFmt w:val="bullet"/>
      <w:lvlText w:val="·"/>
      <w:lvlJc w:val="left"/>
      <w:pPr>
        <w:tabs>
          <w:tab w:val="num" w:pos="720"/>
        </w:tabs>
        <w:ind w:left="720" w:hanging="720"/>
      </w:pPr>
      <w:rPr>
        <w:rFonts w:ascii="Symbol" w:hAnsi="Symbol" w:hint="default"/>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9046050"/>
    <w:multiLevelType w:val="multilevel"/>
    <w:tmpl w:val="7AA0A9E4"/>
    <w:lvl w:ilvl="0">
      <w:start w:val="1"/>
      <w:numFmt w:val="bullet"/>
      <w:lvlText w:val="·"/>
      <w:lvlJc w:val="left"/>
      <w:pPr>
        <w:tabs>
          <w:tab w:val="num" w:pos="720"/>
        </w:tabs>
        <w:ind w:left="720" w:hanging="720"/>
      </w:pPr>
      <w:rPr>
        <w:rFonts w:ascii="Symbol" w:hAnsi="Symbol" w:hint="default"/>
        <w:color w:val="4472C4" w:themeColor="accent1"/>
        <w:sz w:val="20"/>
        <w:szCs w:val="20"/>
      </w:rPr>
    </w:lvl>
    <w:lvl w:ilvl="1">
      <w:start w:val="1"/>
      <w:numFmt w:val="bullet"/>
      <w:lvlText w:val="·"/>
      <w:lvlJc w:val="left"/>
      <w:pPr>
        <w:ind w:left="1080" w:hanging="360"/>
      </w:pPr>
      <w:rPr>
        <w:rFonts w:ascii="Symbol" w:hAnsi="Symbol" w:hint="default"/>
        <w:color w:val="auto"/>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B205381"/>
    <w:multiLevelType w:val="multilevel"/>
    <w:tmpl w:val="99721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6149037">
    <w:abstractNumId w:val="54"/>
  </w:num>
  <w:num w:numId="2" w16cid:durableId="148404109">
    <w:abstractNumId w:val="43"/>
  </w:num>
  <w:num w:numId="3" w16cid:durableId="1068916332">
    <w:abstractNumId w:val="48"/>
  </w:num>
  <w:num w:numId="4" w16cid:durableId="1572539860">
    <w:abstractNumId w:val="2"/>
  </w:num>
  <w:num w:numId="5" w16cid:durableId="1040470330">
    <w:abstractNumId w:val="15"/>
  </w:num>
  <w:num w:numId="6" w16cid:durableId="1817721138">
    <w:abstractNumId w:val="9"/>
  </w:num>
  <w:num w:numId="7" w16cid:durableId="1154102506">
    <w:abstractNumId w:val="3"/>
  </w:num>
  <w:num w:numId="8" w16cid:durableId="1114247438">
    <w:abstractNumId w:val="26"/>
  </w:num>
  <w:num w:numId="9" w16cid:durableId="800852827">
    <w:abstractNumId w:val="33"/>
  </w:num>
  <w:num w:numId="10" w16cid:durableId="771507574">
    <w:abstractNumId w:val="4"/>
  </w:num>
  <w:num w:numId="11" w16cid:durableId="665477740">
    <w:abstractNumId w:val="53"/>
  </w:num>
  <w:num w:numId="12" w16cid:durableId="1926836022">
    <w:abstractNumId w:val="58"/>
  </w:num>
  <w:num w:numId="13" w16cid:durableId="1867059175">
    <w:abstractNumId w:val="1"/>
  </w:num>
  <w:num w:numId="14" w16cid:durableId="1018702839">
    <w:abstractNumId w:val="49"/>
  </w:num>
  <w:num w:numId="15" w16cid:durableId="1025902953">
    <w:abstractNumId w:val="21"/>
  </w:num>
  <w:num w:numId="16" w16cid:durableId="1933275585">
    <w:abstractNumId w:val="25"/>
  </w:num>
  <w:num w:numId="17" w16cid:durableId="2099596053">
    <w:abstractNumId w:val="50"/>
  </w:num>
  <w:num w:numId="18" w16cid:durableId="1910000286">
    <w:abstractNumId w:val="45"/>
  </w:num>
  <w:num w:numId="19" w16cid:durableId="1666471257">
    <w:abstractNumId w:val="51"/>
  </w:num>
  <w:num w:numId="20" w16cid:durableId="243033586">
    <w:abstractNumId w:val="32"/>
  </w:num>
  <w:num w:numId="21" w16cid:durableId="126705404">
    <w:abstractNumId w:val="28"/>
  </w:num>
  <w:num w:numId="22" w16cid:durableId="1837920415">
    <w:abstractNumId w:val="12"/>
  </w:num>
  <w:num w:numId="23" w16cid:durableId="1816944772">
    <w:abstractNumId w:val="46"/>
  </w:num>
  <w:num w:numId="24" w16cid:durableId="820342522">
    <w:abstractNumId w:val="29"/>
  </w:num>
  <w:num w:numId="25" w16cid:durableId="962268038">
    <w:abstractNumId w:val="23"/>
  </w:num>
  <w:num w:numId="26" w16cid:durableId="1028413353">
    <w:abstractNumId w:val="24"/>
  </w:num>
  <w:num w:numId="27" w16cid:durableId="1654140362">
    <w:abstractNumId w:val="57"/>
  </w:num>
  <w:num w:numId="28" w16cid:durableId="1386026688">
    <w:abstractNumId w:val="47"/>
  </w:num>
  <w:num w:numId="29" w16cid:durableId="900555809">
    <w:abstractNumId w:val="10"/>
  </w:num>
  <w:num w:numId="30" w16cid:durableId="1344362314">
    <w:abstractNumId w:val="35"/>
  </w:num>
  <w:num w:numId="31" w16cid:durableId="1810438604">
    <w:abstractNumId w:val="34"/>
  </w:num>
  <w:num w:numId="32" w16cid:durableId="1420642626">
    <w:abstractNumId w:val="20"/>
  </w:num>
  <w:num w:numId="33" w16cid:durableId="1713650619">
    <w:abstractNumId w:val="11"/>
  </w:num>
  <w:num w:numId="34" w16cid:durableId="1810047362">
    <w:abstractNumId w:val="37"/>
  </w:num>
  <w:num w:numId="35" w16cid:durableId="718482753">
    <w:abstractNumId w:val="40"/>
  </w:num>
  <w:num w:numId="36" w16cid:durableId="2096247078">
    <w:abstractNumId w:val="14"/>
  </w:num>
  <w:num w:numId="37" w16cid:durableId="1091581937">
    <w:abstractNumId w:val="59"/>
  </w:num>
  <w:num w:numId="38" w16cid:durableId="1637031633">
    <w:abstractNumId w:val="42"/>
  </w:num>
  <w:num w:numId="39" w16cid:durableId="1780754590">
    <w:abstractNumId w:val="44"/>
  </w:num>
  <w:num w:numId="40" w16cid:durableId="1190870737">
    <w:abstractNumId w:val="0"/>
  </w:num>
  <w:num w:numId="41" w16cid:durableId="881987770">
    <w:abstractNumId w:val="56"/>
  </w:num>
  <w:num w:numId="42" w16cid:durableId="1797485190">
    <w:abstractNumId w:val="38"/>
  </w:num>
  <w:num w:numId="43" w16cid:durableId="1241334685">
    <w:abstractNumId w:val="18"/>
  </w:num>
  <w:num w:numId="44" w16cid:durableId="417484041">
    <w:abstractNumId w:val="52"/>
  </w:num>
  <w:num w:numId="45" w16cid:durableId="1485392237">
    <w:abstractNumId w:val="5"/>
  </w:num>
  <w:num w:numId="46" w16cid:durableId="1322345706">
    <w:abstractNumId w:val="39"/>
  </w:num>
  <w:num w:numId="47" w16cid:durableId="125783040">
    <w:abstractNumId w:val="36"/>
  </w:num>
  <w:num w:numId="48" w16cid:durableId="1488670331">
    <w:abstractNumId w:val="6"/>
  </w:num>
  <w:num w:numId="49" w16cid:durableId="710300949">
    <w:abstractNumId w:val="41"/>
  </w:num>
  <w:num w:numId="50" w16cid:durableId="1513766022">
    <w:abstractNumId w:val="16"/>
  </w:num>
  <w:num w:numId="51" w16cid:durableId="1057434288">
    <w:abstractNumId w:val="19"/>
  </w:num>
  <w:num w:numId="52" w16cid:durableId="205721835">
    <w:abstractNumId w:val="13"/>
  </w:num>
  <w:num w:numId="53" w16cid:durableId="873542583">
    <w:abstractNumId w:val="17"/>
  </w:num>
  <w:num w:numId="54" w16cid:durableId="137960636">
    <w:abstractNumId w:val="7"/>
  </w:num>
  <w:num w:numId="55" w16cid:durableId="1645357180">
    <w:abstractNumId w:val="55"/>
  </w:num>
  <w:num w:numId="56" w16cid:durableId="1165128416">
    <w:abstractNumId w:val="27"/>
  </w:num>
  <w:num w:numId="57" w16cid:durableId="1660619816">
    <w:abstractNumId w:val="31"/>
  </w:num>
  <w:num w:numId="58" w16cid:durableId="818502495">
    <w:abstractNumId w:val="8"/>
  </w:num>
  <w:num w:numId="59" w16cid:durableId="808284582">
    <w:abstractNumId w:val="60"/>
  </w:num>
  <w:num w:numId="60" w16cid:durableId="321544254">
    <w:abstractNumId w:val="30"/>
  </w:num>
  <w:num w:numId="61" w16cid:durableId="1935278671">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36D3D"/>
    <w:rsid w:val="00002CBB"/>
    <w:rsid w:val="00003048"/>
    <w:rsid w:val="00004DD9"/>
    <w:rsid w:val="00005A11"/>
    <w:rsid w:val="00007687"/>
    <w:rsid w:val="00010A69"/>
    <w:rsid w:val="00011BB0"/>
    <w:rsid w:val="00011D8B"/>
    <w:rsid w:val="0001417C"/>
    <w:rsid w:val="0001604D"/>
    <w:rsid w:val="000163C6"/>
    <w:rsid w:val="000170F8"/>
    <w:rsid w:val="00020A31"/>
    <w:rsid w:val="00020B8B"/>
    <w:rsid w:val="00020D8D"/>
    <w:rsid w:val="00024F47"/>
    <w:rsid w:val="00025CA8"/>
    <w:rsid w:val="00027DE5"/>
    <w:rsid w:val="00030379"/>
    <w:rsid w:val="00031340"/>
    <w:rsid w:val="000346D6"/>
    <w:rsid w:val="00035110"/>
    <w:rsid w:val="000367E0"/>
    <w:rsid w:val="000406EA"/>
    <w:rsid w:val="00040A4B"/>
    <w:rsid w:val="00042DDE"/>
    <w:rsid w:val="00045F3C"/>
    <w:rsid w:val="00045F43"/>
    <w:rsid w:val="000501E2"/>
    <w:rsid w:val="00052382"/>
    <w:rsid w:val="00053AC5"/>
    <w:rsid w:val="00056C60"/>
    <w:rsid w:val="0006047C"/>
    <w:rsid w:val="00060976"/>
    <w:rsid w:val="000618F7"/>
    <w:rsid w:val="000626D0"/>
    <w:rsid w:val="00062EC2"/>
    <w:rsid w:val="000631ED"/>
    <w:rsid w:val="00064CF4"/>
    <w:rsid w:val="00065501"/>
    <w:rsid w:val="00067370"/>
    <w:rsid w:val="00067B16"/>
    <w:rsid w:val="00073A85"/>
    <w:rsid w:val="00075277"/>
    <w:rsid w:val="00077696"/>
    <w:rsid w:val="00079B53"/>
    <w:rsid w:val="00082FFF"/>
    <w:rsid w:val="00083C39"/>
    <w:rsid w:val="000841A9"/>
    <w:rsid w:val="00084F89"/>
    <w:rsid w:val="00085455"/>
    <w:rsid w:val="00085717"/>
    <w:rsid w:val="0008631E"/>
    <w:rsid w:val="000871FB"/>
    <w:rsid w:val="0008784D"/>
    <w:rsid w:val="00091CF9"/>
    <w:rsid w:val="0009303F"/>
    <w:rsid w:val="000930F9"/>
    <w:rsid w:val="0009319D"/>
    <w:rsid w:val="0009352B"/>
    <w:rsid w:val="0009472E"/>
    <w:rsid w:val="000954D4"/>
    <w:rsid w:val="00095C6F"/>
    <w:rsid w:val="000964FA"/>
    <w:rsid w:val="00096AB1"/>
    <w:rsid w:val="0009712A"/>
    <w:rsid w:val="000A1788"/>
    <w:rsid w:val="000A2C67"/>
    <w:rsid w:val="000A4890"/>
    <w:rsid w:val="000A5D68"/>
    <w:rsid w:val="000A688A"/>
    <w:rsid w:val="000B0795"/>
    <w:rsid w:val="000B5753"/>
    <w:rsid w:val="000B6036"/>
    <w:rsid w:val="000B6AD2"/>
    <w:rsid w:val="000B7125"/>
    <w:rsid w:val="000B76A0"/>
    <w:rsid w:val="000C0A4A"/>
    <w:rsid w:val="000C12C6"/>
    <w:rsid w:val="000C1656"/>
    <w:rsid w:val="000C1AC8"/>
    <w:rsid w:val="000C51DD"/>
    <w:rsid w:val="000C7D1B"/>
    <w:rsid w:val="000D06EB"/>
    <w:rsid w:val="000D0855"/>
    <w:rsid w:val="000D4882"/>
    <w:rsid w:val="000D4AA1"/>
    <w:rsid w:val="000D7FB8"/>
    <w:rsid w:val="000E0B91"/>
    <w:rsid w:val="000E105A"/>
    <w:rsid w:val="000E19D7"/>
    <w:rsid w:val="000E631E"/>
    <w:rsid w:val="000E7BA4"/>
    <w:rsid w:val="000F0055"/>
    <w:rsid w:val="000F0136"/>
    <w:rsid w:val="000F1679"/>
    <w:rsid w:val="000F3AB2"/>
    <w:rsid w:val="000F6D50"/>
    <w:rsid w:val="000F7F85"/>
    <w:rsid w:val="00102D7F"/>
    <w:rsid w:val="00102E1D"/>
    <w:rsid w:val="001034D4"/>
    <w:rsid w:val="00105DC6"/>
    <w:rsid w:val="00107993"/>
    <w:rsid w:val="00107F17"/>
    <w:rsid w:val="001100B6"/>
    <w:rsid w:val="00110301"/>
    <w:rsid w:val="00111DFA"/>
    <w:rsid w:val="00112502"/>
    <w:rsid w:val="0011258A"/>
    <w:rsid w:val="00113772"/>
    <w:rsid w:val="001137D5"/>
    <w:rsid w:val="00120775"/>
    <w:rsid w:val="0012473A"/>
    <w:rsid w:val="00124D0A"/>
    <w:rsid w:val="001303A5"/>
    <w:rsid w:val="001321A0"/>
    <w:rsid w:val="00132922"/>
    <w:rsid w:val="001331CE"/>
    <w:rsid w:val="001413D4"/>
    <w:rsid w:val="00141901"/>
    <w:rsid w:val="00141D72"/>
    <w:rsid w:val="0014207D"/>
    <w:rsid w:val="00143EAF"/>
    <w:rsid w:val="00144946"/>
    <w:rsid w:val="0014625A"/>
    <w:rsid w:val="001465E7"/>
    <w:rsid w:val="0015481B"/>
    <w:rsid w:val="001562C4"/>
    <w:rsid w:val="00156B8F"/>
    <w:rsid w:val="00156E7B"/>
    <w:rsid w:val="00162950"/>
    <w:rsid w:val="00162955"/>
    <w:rsid w:val="00163E91"/>
    <w:rsid w:val="00165D93"/>
    <w:rsid w:val="00166D7D"/>
    <w:rsid w:val="00167A3C"/>
    <w:rsid w:val="00170A69"/>
    <w:rsid w:val="00170DB9"/>
    <w:rsid w:val="001715B3"/>
    <w:rsid w:val="00172591"/>
    <w:rsid w:val="00173095"/>
    <w:rsid w:val="0017646E"/>
    <w:rsid w:val="001767A6"/>
    <w:rsid w:val="00176E48"/>
    <w:rsid w:val="00183051"/>
    <w:rsid w:val="00183DF5"/>
    <w:rsid w:val="0018773B"/>
    <w:rsid w:val="00191EAE"/>
    <w:rsid w:val="001923A4"/>
    <w:rsid w:val="00193178"/>
    <w:rsid w:val="00193E48"/>
    <w:rsid w:val="00194C1B"/>
    <w:rsid w:val="0019640E"/>
    <w:rsid w:val="00197AEF"/>
    <w:rsid w:val="00197DDA"/>
    <w:rsid w:val="001A09D4"/>
    <w:rsid w:val="001A0F6B"/>
    <w:rsid w:val="001A5316"/>
    <w:rsid w:val="001B0229"/>
    <w:rsid w:val="001B2221"/>
    <w:rsid w:val="001B2EC6"/>
    <w:rsid w:val="001B2F03"/>
    <w:rsid w:val="001B4434"/>
    <w:rsid w:val="001B7A7A"/>
    <w:rsid w:val="001B7EDF"/>
    <w:rsid w:val="001C2BBF"/>
    <w:rsid w:val="001C3447"/>
    <w:rsid w:val="001C388A"/>
    <w:rsid w:val="001C4F8A"/>
    <w:rsid w:val="001C6DD2"/>
    <w:rsid w:val="001C7CBD"/>
    <w:rsid w:val="001C8BB1"/>
    <w:rsid w:val="001D17DE"/>
    <w:rsid w:val="001D191D"/>
    <w:rsid w:val="001D1B97"/>
    <w:rsid w:val="001D4111"/>
    <w:rsid w:val="001D6A5C"/>
    <w:rsid w:val="001D7BD2"/>
    <w:rsid w:val="001E165E"/>
    <w:rsid w:val="001E235F"/>
    <w:rsid w:val="001E5BC3"/>
    <w:rsid w:val="001E5CAB"/>
    <w:rsid w:val="001F3032"/>
    <w:rsid w:val="001F36DB"/>
    <w:rsid w:val="001F4863"/>
    <w:rsid w:val="001F4E23"/>
    <w:rsid w:val="001F4F95"/>
    <w:rsid w:val="001F7FE7"/>
    <w:rsid w:val="002007FE"/>
    <w:rsid w:val="002017CE"/>
    <w:rsid w:val="002027E1"/>
    <w:rsid w:val="0020294C"/>
    <w:rsid w:val="00203D37"/>
    <w:rsid w:val="00205DB3"/>
    <w:rsid w:val="00205FF4"/>
    <w:rsid w:val="00207FB7"/>
    <w:rsid w:val="002133FB"/>
    <w:rsid w:val="00213BEF"/>
    <w:rsid w:val="00214881"/>
    <w:rsid w:val="002151D3"/>
    <w:rsid w:val="002159E4"/>
    <w:rsid w:val="00215C33"/>
    <w:rsid w:val="00216119"/>
    <w:rsid w:val="0021682E"/>
    <w:rsid w:val="00223237"/>
    <w:rsid w:val="00223881"/>
    <w:rsid w:val="002259D2"/>
    <w:rsid w:val="00227BA7"/>
    <w:rsid w:val="0023123B"/>
    <w:rsid w:val="00232956"/>
    <w:rsid w:val="002343CE"/>
    <w:rsid w:val="00240FA1"/>
    <w:rsid w:val="002417EF"/>
    <w:rsid w:val="00242BF4"/>
    <w:rsid w:val="00243E73"/>
    <w:rsid w:val="00246066"/>
    <w:rsid w:val="00246478"/>
    <w:rsid w:val="002466EE"/>
    <w:rsid w:val="002470A4"/>
    <w:rsid w:val="00247789"/>
    <w:rsid w:val="002512C0"/>
    <w:rsid w:val="00251F18"/>
    <w:rsid w:val="00252323"/>
    <w:rsid w:val="002601AA"/>
    <w:rsid w:val="00260925"/>
    <w:rsid w:val="00260BB4"/>
    <w:rsid w:val="00261279"/>
    <w:rsid w:val="00262CE7"/>
    <w:rsid w:val="00263747"/>
    <w:rsid w:val="002638C7"/>
    <w:rsid w:val="00264DB6"/>
    <w:rsid w:val="00266774"/>
    <w:rsid w:val="00266CC0"/>
    <w:rsid w:val="00270D65"/>
    <w:rsid w:val="00271F88"/>
    <w:rsid w:val="00272162"/>
    <w:rsid w:val="00272676"/>
    <w:rsid w:val="002729BC"/>
    <w:rsid w:val="00275AF3"/>
    <w:rsid w:val="00281853"/>
    <w:rsid w:val="0028330F"/>
    <w:rsid w:val="0028601D"/>
    <w:rsid w:val="00287AC1"/>
    <w:rsid w:val="0029007E"/>
    <w:rsid w:val="00292645"/>
    <w:rsid w:val="002928BA"/>
    <w:rsid w:val="00293824"/>
    <w:rsid w:val="0029440A"/>
    <w:rsid w:val="00294791"/>
    <w:rsid w:val="002950AE"/>
    <w:rsid w:val="002976C2"/>
    <w:rsid w:val="002A0059"/>
    <w:rsid w:val="002A0667"/>
    <w:rsid w:val="002A1551"/>
    <w:rsid w:val="002A2899"/>
    <w:rsid w:val="002A427C"/>
    <w:rsid w:val="002A6ED7"/>
    <w:rsid w:val="002A6F35"/>
    <w:rsid w:val="002A78CF"/>
    <w:rsid w:val="002B078F"/>
    <w:rsid w:val="002B0C77"/>
    <w:rsid w:val="002B1D68"/>
    <w:rsid w:val="002B1FB5"/>
    <w:rsid w:val="002B1FBE"/>
    <w:rsid w:val="002B26B2"/>
    <w:rsid w:val="002B2C27"/>
    <w:rsid w:val="002B47E2"/>
    <w:rsid w:val="002C22B1"/>
    <w:rsid w:val="002C4088"/>
    <w:rsid w:val="002C608D"/>
    <w:rsid w:val="002C672D"/>
    <w:rsid w:val="002D2C25"/>
    <w:rsid w:val="002D340E"/>
    <w:rsid w:val="002D3B01"/>
    <w:rsid w:val="002D3CCE"/>
    <w:rsid w:val="002D6AB9"/>
    <w:rsid w:val="002D70BF"/>
    <w:rsid w:val="002D7C4D"/>
    <w:rsid w:val="002D7F2D"/>
    <w:rsid w:val="002E0775"/>
    <w:rsid w:val="002E0BC5"/>
    <w:rsid w:val="002E1886"/>
    <w:rsid w:val="002E2694"/>
    <w:rsid w:val="002E2A99"/>
    <w:rsid w:val="002E5A0C"/>
    <w:rsid w:val="002E643C"/>
    <w:rsid w:val="002F0868"/>
    <w:rsid w:val="002F0B72"/>
    <w:rsid w:val="002F1E8F"/>
    <w:rsid w:val="002F262E"/>
    <w:rsid w:val="002F3E70"/>
    <w:rsid w:val="002F5752"/>
    <w:rsid w:val="002F6492"/>
    <w:rsid w:val="002F7680"/>
    <w:rsid w:val="0030278B"/>
    <w:rsid w:val="0031271F"/>
    <w:rsid w:val="00312C0B"/>
    <w:rsid w:val="00314F82"/>
    <w:rsid w:val="00316261"/>
    <w:rsid w:val="00316686"/>
    <w:rsid w:val="0031677D"/>
    <w:rsid w:val="00320646"/>
    <w:rsid w:val="0032065E"/>
    <w:rsid w:val="00320C29"/>
    <w:rsid w:val="00322765"/>
    <w:rsid w:val="00323310"/>
    <w:rsid w:val="003270C6"/>
    <w:rsid w:val="00327491"/>
    <w:rsid w:val="00330024"/>
    <w:rsid w:val="00330A1C"/>
    <w:rsid w:val="00333D0C"/>
    <w:rsid w:val="00334FE8"/>
    <w:rsid w:val="003361C1"/>
    <w:rsid w:val="00336677"/>
    <w:rsid w:val="003400B4"/>
    <w:rsid w:val="003408A1"/>
    <w:rsid w:val="0034721E"/>
    <w:rsid w:val="003555FA"/>
    <w:rsid w:val="00355AE2"/>
    <w:rsid w:val="003569DB"/>
    <w:rsid w:val="003572C8"/>
    <w:rsid w:val="003628BD"/>
    <w:rsid w:val="00365CBD"/>
    <w:rsid w:val="00366286"/>
    <w:rsid w:val="003662E6"/>
    <w:rsid w:val="00366C53"/>
    <w:rsid w:val="0037143E"/>
    <w:rsid w:val="0037454E"/>
    <w:rsid w:val="0037530D"/>
    <w:rsid w:val="00382C4D"/>
    <w:rsid w:val="00386E87"/>
    <w:rsid w:val="00391649"/>
    <w:rsid w:val="003920EA"/>
    <w:rsid w:val="00393054"/>
    <w:rsid w:val="0039358D"/>
    <w:rsid w:val="00394CAA"/>
    <w:rsid w:val="00396277"/>
    <w:rsid w:val="003A0402"/>
    <w:rsid w:val="003A5113"/>
    <w:rsid w:val="003A542D"/>
    <w:rsid w:val="003A619B"/>
    <w:rsid w:val="003A6E21"/>
    <w:rsid w:val="003A7671"/>
    <w:rsid w:val="003B0595"/>
    <w:rsid w:val="003B07FB"/>
    <w:rsid w:val="003B0984"/>
    <w:rsid w:val="003B397A"/>
    <w:rsid w:val="003B61DC"/>
    <w:rsid w:val="003B732D"/>
    <w:rsid w:val="003C1F3C"/>
    <w:rsid w:val="003C2377"/>
    <w:rsid w:val="003C2999"/>
    <w:rsid w:val="003C2BF2"/>
    <w:rsid w:val="003C67AA"/>
    <w:rsid w:val="003D1419"/>
    <w:rsid w:val="003D2791"/>
    <w:rsid w:val="003D3A8A"/>
    <w:rsid w:val="003D68DA"/>
    <w:rsid w:val="003D7AF1"/>
    <w:rsid w:val="003D7BED"/>
    <w:rsid w:val="003D7CBF"/>
    <w:rsid w:val="003D7E0A"/>
    <w:rsid w:val="003E17E8"/>
    <w:rsid w:val="003E1887"/>
    <w:rsid w:val="003E39D2"/>
    <w:rsid w:val="003E4981"/>
    <w:rsid w:val="003E5AB1"/>
    <w:rsid w:val="003E677D"/>
    <w:rsid w:val="003F076D"/>
    <w:rsid w:val="003F0AD7"/>
    <w:rsid w:val="003F1CCF"/>
    <w:rsid w:val="003F270D"/>
    <w:rsid w:val="003F2BA9"/>
    <w:rsid w:val="003F6A97"/>
    <w:rsid w:val="003F72FB"/>
    <w:rsid w:val="00400B8D"/>
    <w:rsid w:val="00401A43"/>
    <w:rsid w:val="00403584"/>
    <w:rsid w:val="0040370A"/>
    <w:rsid w:val="004049CA"/>
    <w:rsid w:val="00404AC1"/>
    <w:rsid w:val="004052B8"/>
    <w:rsid w:val="004067B3"/>
    <w:rsid w:val="00406800"/>
    <w:rsid w:val="004108EA"/>
    <w:rsid w:val="004116F8"/>
    <w:rsid w:val="00412B1B"/>
    <w:rsid w:val="00417097"/>
    <w:rsid w:val="00420C20"/>
    <w:rsid w:val="00420FC9"/>
    <w:rsid w:val="00421844"/>
    <w:rsid w:val="004232B7"/>
    <w:rsid w:val="00424474"/>
    <w:rsid w:val="00424D39"/>
    <w:rsid w:val="004259B2"/>
    <w:rsid w:val="004261E7"/>
    <w:rsid w:val="0042728D"/>
    <w:rsid w:val="004319DE"/>
    <w:rsid w:val="0043480F"/>
    <w:rsid w:val="00435084"/>
    <w:rsid w:val="004354C4"/>
    <w:rsid w:val="00435A43"/>
    <w:rsid w:val="00436000"/>
    <w:rsid w:val="00436897"/>
    <w:rsid w:val="00442593"/>
    <w:rsid w:val="0044279C"/>
    <w:rsid w:val="00442BCB"/>
    <w:rsid w:val="00443D1B"/>
    <w:rsid w:val="00444013"/>
    <w:rsid w:val="004446BF"/>
    <w:rsid w:val="0044530E"/>
    <w:rsid w:val="0044634B"/>
    <w:rsid w:val="00447D96"/>
    <w:rsid w:val="004501BC"/>
    <w:rsid w:val="004501CC"/>
    <w:rsid w:val="00450983"/>
    <w:rsid w:val="004513B7"/>
    <w:rsid w:val="00451A39"/>
    <w:rsid w:val="004539AA"/>
    <w:rsid w:val="00453DA5"/>
    <w:rsid w:val="00454A32"/>
    <w:rsid w:val="00456C2F"/>
    <w:rsid w:val="004603E8"/>
    <w:rsid w:val="00461430"/>
    <w:rsid w:val="0046564A"/>
    <w:rsid w:val="00465F3B"/>
    <w:rsid w:val="004679CE"/>
    <w:rsid w:val="00467F3D"/>
    <w:rsid w:val="00467F43"/>
    <w:rsid w:val="00471B0F"/>
    <w:rsid w:val="00471EA6"/>
    <w:rsid w:val="004720B9"/>
    <w:rsid w:val="0047368F"/>
    <w:rsid w:val="00474AC3"/>
    <w:rsid w:val="00474B8C"/>
    <w:rsid w:val="00474DE9"/>
    <w:rsid w:val="00477D5B"/>
    <w:rsid w:val="00482FA1"/>
    <w:rsid w:val="004837F2"/>
    <w:rsid w:val="004842A3"/>
    <w:rsid w:val="00484395"/>
    <w:rsid w:val="00484C90"/>
    <w:rsid w:val="0048507C"/>
    <w:rsid w:val="004865E5"/>
    <w:rsid w:val="00486E1A"/>
    <w:rsid w:val="004875A0"/>
    <w:rsid w:val="00487B4B"/>
    <w:rsid w:val="00487F89"/>
    <w:rsid w:val="0049047C"/>
    <w:rsid w:val="00490ECB"/>
    <w:rsid w:val="00492712"/>
    <w:rsid w:val="00492741"/>
    <w:rsid w:val="004940F6"/>
    <w:rsid w:val="00495BEF"/>
    <w:rsid w:val="004961FF"/>
    <w:rsid w:val="00497433"/>
    <w:rsid w:val="00497BEF"/>
    <w:rsid w:val="004A07CD"/>
    <w:rsid w:val="004A18DD"/>
    <w:rsid w:val="004A1B7E"/>
    <w:rsid w:val="004A3D58"/>
    <w:rsid w:val="004A7D2D"/>
    <w:rsid w:val="004A7DE4"/>
    <w:rsid w:val="004B26BF"/>
    <w:rsid w:val="004B2869"/>
    <w:rsid w:val="004B32EA"/>
    <w:rsid w:val="004B352A"/>
    <w:rsid w:val="004B4596"/>
    <w:rsid w:val="004B51F2"/>
    <w:rsid w:val="004B76CC"/>
    <w:rsid w:val="004B7D79"/>
    <w:rsid w:val="004C0386"/>
    <w:rsid w:val="004C054A"/>
    <w:rsid w:val="004C0C49"/>
    <w:rsid w:val="004C208C"/>
    <w:rsid w:val="004C2D13"/>
    <w:rsid w:val="004C2E0D"/>
    <w:rsid w:val="004C45A5"/>
    <w:rsid w:val="004C5445"/>
    <w:rsid w:val="004C6337"/>
    <w:rsid w:val="004D030F"/>
    <w:rsid w:val="004D052C"/>
    <w:rsid w:val="004D05F3"/>
    <w:rsid w:val="004D289C"/>
    <w:rsid w:val="004D3698"/>
    <w:rsid w:val="004D4FD3"/>
    <w:rsid w:val="004D6E4A"/>
    <w:rsid w:val="004D6E8A"/>
    <w:rsid w:val="004E0D6C"/>
    <w:rsid w:val="004E0EC0"/>
    <w:rsid w:val="004E21B4"/>
    <w:rsid w:val="004E27EB"/>
    <w:rsid w:val="004E3AC9"/>
    <w:rsid w:val="004E3BAF"/>
    <w:rsid w:val="004E3C6A"/>
    <w:rsid w:val="004E4635"/>
    <w:rsid w:val="004E54CF"/>
    <w:rsid w:val="004E5730"/>
    <w:rsid w:val="004E6451"/>
    <w:rsid w:val="004E7709"/>
    <w:rsid w:val="004E7B87"/>
    <w:rsid w:val="004EBCC2"/>
    <w:rsid w:val="004F0A05"/>
    <w:rsid w:val="004F11C4"/>
    <w:rsid w:val="004F1330"/>
    <w:rsid w:val="004F1542"/>
    <w:rsid w:val="004F25DD"/>
    <w:rsid w:val="004F3556"/>
    <w:rsid w:val="004F3EF4"/>
    <w:rsid w:val="004F654E"/>
    <w:rsid w:val="004F6C9B"/>
    <w:rsid w:val="004F6DB5"/>
    <w:rsid w:val="00502BE9"/>
    <w:rsid w:val="005048F8"/>
    <w:rsid w:val="005057C1"/>
    <w:rsid w:val="00510706"/>
    <w:rsid w:val="005125B7"/>
    <w:rsid w:val="005145EF"/>
    <w:rsid w:val="005146CE"/>
    <w:rsid w:val="0051587A"/>
    <w:rsid w:val="00516A8D"/>
    <w:rsid w:val="00517620"/>
    <w:rsid w:val="00523DF9"/>
    <w:rsid w:val="00524635"/>
    <w:rsid w:val="0052696F"/>
    <w:rsid w:val="00527DA1"/>
    <w:rsid w:val="005306B8"/>
    <w:rsid w:val="00531F5B"/>
    <w:rsid w:val="005360FE"/>
    <w:rsid w:val="0053614F"/>
    <w:rsid w:val="00536763"/>
    <w:rsid w:val="00541A39"/>
    <w:rsid w:val="00542218"/>
    <w:rsid w:val="005442BB"/>
    <w:rsid w:val="005451E7"/>
    <w:rsid w:val="0054572C"/>
    <w:rsid w:val="005458EB"/>
    <w:rsid w:val="00546367"/>
    <w:rsid w:val="005519C5"/>
    <w:rsid w:val="0055285A"/>
    <w:rsid w:val="00552A37"/>
    <w:rsid w:val="00554B8A"/>
    <w:rsid w:val="00556FFC"/>
    <w:rsid w:val="00561AA5"/>
    <w:rsid w:val="0056640F"/>
    <w:rsid w:val="005738B5"/>
    <w:rsid w:val="00575858"/>
    <w:rsid w:val="00576280"/>
    <w:rsid w:val="0057726F"/>
    <w:rsid w:val="00577526"/>
    <w:rsid w:val="00577E84"/>
    <w:rsid w:val="00580037"/>
    <w:rsid w:val="00580099"/>
    <w:rsid w:val="00581B9E"/>
    <w:rsid w:val="00585316"/>
    <w:rsid w:val="00587B41"/>
    <w:rsid w:val="0059120C"/>
    <w:rsid w:val="00591B2B"/>
    <w:rsid w:val="005A02C7"/>
    <w:rsid w:val="005A24E1"/>
    <w:rsid w:val="005A5D6A"/>
    <w:rsid w:val="005B1200"/>
    <w:rsid w:val="005B3510"/>
    <w:rsid w:val="005B3AB9"/>
    <w:rsid w:val="005B3B17"/>
    <w:rsid w:val="005B4002"/>
    <w:rsid w:val="005B4003"/>
    <w:rsid w:val="005B6157"/>
    <w:rsid w:val="005B6614"/>
    <w:rsid w:val="005B6BB6"/>
    <w:rsid w:val="005B7064"/>
    <w:rsid w:val="005C17A1"/>
    <w:rsid w:val="005C18D3"/>
    <w:rsid w:val="005C2AB1"/>
    <w:rsid w:val="005C4032"/>
    <w:rsid w:val="005C6E88"/>
    <w:rsid w:val="005C7FE7"/>
    <w:rsid w:val="005D2A80"/>
    <w:rsid w:val="005D2C16"/>
    <w:rsid w:val="005D3349"/>
    <w:rsid w:val="005D3638"/>
    <w:rsid w:val="005D3F35"/>
    <w:rsid w:val="005D5704"/>
    <w:rsid w:val="005D6ED5"/>
    <w:rsid w:val="005D79C2"/>
    <w:rsid w:val="005E5A7C"/>
    <w:rsid w:val="005E61D7"/>
    <w:rsid w:val="005E6F75"/>
    <w:rsid w:val="005E7F0B"/>
    <w:rsid w:val="005F0EC4"/>
    <w:rsid w:val="005F1135"/>
    <w:rsid w:val="005F3BE3"/>
    <w:rsid w:val="005F5F50"/>
    <w:rsid w:val="005F71B9"/>
    <w:rsid w:val="005F757F"/>
    <w:rsid w:val="005F7C47"/>
    <w:rsid w:val="006011BF"/>
    <w:rsid w:val="00603AF2"/>
    <w:rsid w:val="00604E34"/>
    <w:rsid w:val="00605291"/>
    <w:rsid w:val="00610443"/>
    <w:rsid w:val="0061056E"/>
    <w:rsid w:val="006114B5"/>
    <w:rsid w:val="00612CA9"/>
    <w:rsid w:val="006141CE"/>
    <w:rsid w:val="00614C31"/>
    <w:rsid w:val="00617A31"/>
    <w:rsid w:val="00617C8B"/>
    <w:rsid w:val="00620914"/>
    <w:rsid w:val="006213A2"/>
    <w:rsid w:val="00621F7E"/>
    <w:rsid w:val="00622359"/>
    <w:rsid w:val="00623099"/>
    <w:rsid w:val="00626C5C"/>
    <w:rsid w:val="00627E84"/>
    <w:rsid w:val="00630B82"/>
    <w:rsid w:val="0063257C"/>
    <w:rsid w:val="00635FB6"/>
    <w:rsid w:val="00636D81"/>
    <w:rsid w:val="006373B3"/>
    <w:rsid w:val="00640548"/>
    <w:rsid w:val="00641BB2"/>
    <w:rsid w:val="00643B3F"/>
    <w:rsid w:val="00644160"/>
    <w:rsid w:val="00646000"/>
    <w:rsid w:val="00646506"/>
    <w:rsid w:val="006465B7"/>
    <w:rsid w:val="00647123"/>
    <w:rsid w:val="00647ABB"/>
    <w:rsid w:val="00651CD3"/>
    <w:rsid w:val="00651D52"/>
    <w:rsid w:val="00653289"/>
    <w:rsid w:val="00653678"/>
    <w:rsid w:val="00653EE1"/>
    <w:rsid w:val="0065689A"/>
    <w:rsid w:val="00656BBE"/>
    <w:rsid w:val="00662307"/>
    <w:rsid w:val="00666BE0"/>
    <w:rsid w:val="00670980"/>
    <w:rsid w:val="0067260A"/>
    <w:rsid w:val="006727A4"/>
    <w:rsid w:val="00672CED"/>
    <w:rsid w:val="006732BE"/>
    <w:rsid w:val="00673D0C"/>
    <w:rsid w:val="006752AD"/>
    <w:rsid w:val="00676598"/>
    <w:rsid w:val="00676615"/>
    <w:rsid w:val="006815B5"/>
    <w:rsid w:val="00681E20"/>
    <w:rsid w:val="00682D5A"/>
    <w:rsid w:val="00684573"/>
    <w:rsid w:val="006854FE"/>
    <w:rsid w:val="006876AF"/>
    <w:rsid w:val="00690F0F"/>
    <w:rsid w:val="0069388A"/>
    <w:rsid w:val="00693940"/>
    <w:rsid w:val="00694B04"/>
    <w:rsid w:val="00695AC9"/>
    <w:rsid w:val="006A0CE3"/>
    <w:rsid w:val="006A0DC5"/>
    <w:rsid w:val="006A0F32"/>
    <w:rsid w:val="006A1E22"/>
    <w:rsid w:val="006A2B74"/>
    <w:rsid w:val="006A336D"/>
    <w:rsid w:val="006A3FB9"/>
    <w:rsid w:val="006A4D77"/>
    <w:rsid w:val="006A69BF"/>
    <w:rsid w:val="006A7072"/>
    <w:rsid w:val="006B1C51"/>
    <w:rsid w:val="006B344B"/>
    <w:rsid w:val="006B4543"/>
    <w:rsid w:val="006B5154"/>
    <w:rsid w:val="006B57CC"/>
    <w:rsid w:val="006B58CC"/>
    <w:rsid w:val="006B58ED"/>
    <w:rsid w:val="006C0017"/>
    <w:rsid w:val="006C02E4"/>
    <w:rsid w:val="006C19C7"/>
    <w:rsid w:val="006C2EDC"/>
    <w:rsid w:val="006C49F6"/>
    <w:rsid w:val="006C52B7"/>
    <w:rsid w:val="006D0C7A"/>
    <w:rsid w:val="006D3FDD"/>
    <w:rsid w:val="006D43C5"/>
    <w:rsid w:val="006D4590"/>
    <w:rsid w:val="006D7C38"/>
    <w:rsid w:val="006E08D0"/>
    <w:rsid w:val="006E17E2"/>
    <w:rsid w:val="006E2F34"/>
    <w:rsid w:val="006E3083"/>
    <w:rsid w:val="006E48F0"/>
    <w:rsid w:val="006E4B6C"/>
    <w:rsid w:val="006E6E17"/>
    <w:rsid w:val="006E79AA"/>
    <w:rsid w:val="006F23FE"/>
    <w:rsid w:val="006F2F8D"/>
    <w:rsid w:val="006F3446"/>
    <w:rsid w:val="006F4C87"/>
    <w:rsid w:val="006F5383"/>
    <w:rsid w:val="006F674C"/>
    <w:rsid w:val="006F7DE9"/>
    <w:rsid w:val="00700C18"/>
    <w:rsid w:val="00701311"/>
    <w:rsid w:val="0070376C"/>
    <w:rsid w:val="00706F5A"/>
    <w:rsid w:val="00714392"/>
    <w:rsid w:val="00714E9E"/>
    <w:rsid w:val="0071FB70"/>
    <w:rsid w:val="00720AA7"/>
    <w:rsid w:val="0072104C"/>
    <w:rsid w:val="00723111"/>
    <w:rsid w:val="00723D34"/>
    <w:rsid w:val="007246E8"/>
    <w:rsid w:val="007258C0"/>
    <w:rsid w:val="007266CC"/>
    <w:rsid w:val="00727086"/>
    <w:rsid w:val="00731416"/>
    <w:rsid w:val="00732885"/>
    <w:rsid w:val="00733B48"/>
    <w:rsid w:val="00734130"/>
    <w:rsid w:val="007350BF"/>
    <w:rsid w:val="007362FB"/>
    <w:rsid w:val="0073A883"/>
    <w:rsid w:val="00743199"/>
    <w:rsid w:val="00745B4C"/>
    <w:rsid w:val="00745DFD"/>
    <w:rsid w:val="007460DD"/>
    <w:rsid w:val="007475E0"/>
    <w:rsid w:val="0074BFB5"/>
    <w:rsid w:val="00750466"/>
    <w:rsid w:val="007504A6"/>
    <w:rsid w:val="00750CAD"/>
    <w:rsid w:val="0075175D"/>
    <w:rsid w:val="007531E9"/>
    <w:rsid w:val="0075353B"/>
    <w:rsid w:val="0075362E"/>
    <w:rsid w:val="0075564E"/>
    <w:rsid w:val="00756397"/>
    <w:rsid w:val="00757742"/>
    <w:rsid w:val="007577D0"/>
    <w:rsid w:val="00757B9D"/>
    <w:rsid w:val="0076050B"/>
    <w:rsid w:val="00760B1E"/>
    <w:rsid w:val="00761A87"/>
    <w:rsid w:val="0076351F"/>
    <w:rsid w:val="0076590B"/>
    <w:rsid w:val="007668E0"/>
    <w:rsid w:val="00767549"/>
    <w:rsid w:val="00767B0A"/>
    <w:rsid w:val="00770B1A"/>
    <w:rsid w:val="00771AFB"/>
    <w:rsid w:val="00773844"/>
    <w:rsid w:val="007745F6"/>
    <w:rsid w:val="00775190"/>
    <w:rsid w:val="007753F3"/>
    <w:rsid w:val="0077661F"/>
    <w:rsid w:val="00776C22"/>
    <w:rsid w:val="00782585"/>
    <w:rsid w:val="00782C17"/>
    <w:rsid w:val="007854E3"/>
    <w:rsid w:val="007854F7"/>
    <w:rsid w:val="007879AE"/>
    <w:rsid w:val="007900B1"/>
    <w:rsid w:val="00791006"/>
    <w:rsid w:val="00791203"/>
    <w:rsid w:val="00791459"/>
    <w:rsid w:val="007933F9"/>
    <w:rsid w:val="0079519E"/>
    <w:rsid w:val="00795DBA"/>
    <w:rsid w:val="007961ED"/>
    <w:rsid w:val="007964AE"/>
    <w:rsid w:val="0079742F"/>
    <w:rsid w:val="007A1810"/>
    <w:rsid w:val="007A1953"/>
    <w:rsid w:val="007A21B5"/>
    <w:rsid w:val="007A2C60"/>
    <w:rsid w:val="007A2F36"/>
    <w:rsid w:val="007A50D6"/>
    <w:rsid w:val="007A57AB"/>
    <w:rsid w:val="007A5B2D"/>
    <w:rsid w:val="007A5B52"/>
    <w:rsid w:val="007A6574"/>
    <w:rsid w:val="007B1143"/>
    <w:rsid w:val="007B1655"/>
    <w:rsid w:val="007B390C"/>
    <w:rsid w:val="007B3C6F"/>
    <w:rsid w:val="007B75DB"/>
    <w:rsid w:val="007B7B2E"/>
    <w:rsid w:val="007C10A4"/>
    <w:rsid w:val="007C2A1A"/>
    <w:rsid w:val="007C5AA3"/>
    <w:rsid w:val="007C6260"/>
    <w:rsid w:val="007C7B20"/>
    <w:rsid w:val="007D0EAB"/>
    <w:rsid w:val="007D103E"/>
    <w:rsid w:val="007D127A"/>
    <w:rsid w:val="007D1E6D"/>
    <w:rsid w:val="007D387C"/>
    <w:rsid w:val="007D6D97"/>
    <w:rsid w:val="007D7CA1"/>
    <w:rsid w:val="007D8AB1"/>
    <w:rsid w:val="007DFDDF"/>
    <w:rsid w:val="007E04EB"/>
    <w:rsid w:val="007E07CF"/>
    <w:rsid w:val="007E100D"/>
    <w:rsid w:val="007E3B0F"/>
    <w:rsid w:val="007E53EE"/>
    <w:rsid w:val="007E673F"/>
    <w:rsid w:val="007E70BC"/>
    <w:rsid w:val="007E7575"/>
    <w:rsid w:val="007E7ED3"/>
    <w:rsid w:val="007F04C3"/>
    <w:rsid w:val="007F1D66"/>
    <w:rsid w:val="007F256E"/>
    <w:rsid w:val="007F2629"/>
    <w:rsid w:val="007F3F2F"/>
    <w:rsid w:val="007F43C6"/>
    <w:rsid w:val="007F48AE"/>
    <w:rsid w:val="007F5CCA"/>
    <w:rsid w:val="007F63AB"/>
    <w:rsid w:val="00800E10"/>
    <w:rsid w:val="0080141C"/>
    <w:rsid w:val="008040C1"/>
    <w:rsid w:val="00805A04"/>
    <w:rsid w:val="0080691D"/>
    <w:rsid w:val="00811008"/>
    <w:rsid w:val="0081190D"/>
    <w:rsid w:val="00814490"/>
    <w:rsid w:val="008149AB"/>
    <w:rsid w:val="008279E7"/>
    <w:rsid w:val="00831F0E"/>
    <w:rsid w:val="00834879"/>
    <w:rsid w:val="008360CD"/>
    <w:rsid w:val="008424A2"/>
    <w:rsid w:val="00843C6D"/>
    <w:rsid w:val="00845632"/>
    <w:rsid w:val="008457F3"/>
    <w:rsid w:val="008466D2"/>
    <w:rsid w:val="008474DE"/>
    <w:rsid w:val="00847524"/>
    <w:rsid w:val="008517E3"/>
    <w:rsid w:val="008575EF"/>
    <w:rsid w:val="00857CE7"/>
    <w:rsid w:val="00857EB5"/>
    <w:rsid w:val="008605E7"/>
    <w:rsid w:val="00861152"/>
    <w:rsid w:val="00862194"/>
    <w:rsid w:val="00862748"/>
    <w:rsid w:val="008629D6"/>
    <w:rsid w:val="008641B7"/>
    <w:rsid w:val="008655B8"/>
    <w:rsid w:val="00866DAB"/>
    <w:rsid w:val="008701CD"/>
    <w:rsid w:val="00872041"/>
    <w:rsid w:val="00872C87"/>
    <w:rsid w:val="00874B89"/>
    <w:rsid w:val="008767F7"/>
    <w:rsid w:val="00877175"/>
    <w:rsid w:val="008800AA"/>
    <w:rsid w:val="008807D4"/>
    <w:rsid w:val="0088080B"/>
    <w:rsid w:val="008812B3"/>
    <w:rsid w:val="00882DC9"/>
    <w:rsid w:val="008838AC"/>
    <w:rsid w:val="008843EC"/>
    <w:rsid w:val="00885486"/>
    <w:rsid w:val="00885B47"/>
    <w:rsid w:val="008872BE"/>
    <w:rsid w:val="00890D69"/>
    <w:rsid w:val="00891131"/>
    <w:rsid w:val="00891DA2"/>
    <w:rsid w:val="008928F7"/>
    <w:rsid w:val="00892D3A"/>
    <w:rsid w:val="008943CC"/>
    <w:rsid w:val="00894C83"/>
    <w:rsid w:val="00894D2F"/>
    <w:rsid w:val="00894EBA"/>
    <w:rsid w:val="00897264"/>
    <w:rsid w:val="008A1F45"/>
    <w:rsid w:val="008A299E"/>
    <w:rsid w:val="008A545F"/>
    <w:rsid w:val="008A8815"/>
    <w:rsid w:val="008AA4D6"/>
    <w:rsid w:val="008B015A"/>
    <w:rsid w:val="008B0EE8"/>
    <w:rsid w:val="008B1552"/>
    <w:rsid w:val="008B1AD0"/>
    <w:rsid w:val="008B7053"/>
    <w:rsid w:val="008B7A93"/>
    <w:rsid w:val="008C07C6"/>
    <w:rsid w:val="008C2063"/>
    <w:rsid w:val="008C2AE6"/>
    <w:rsid w:val="008C3560"/>
    <w:rsid w:val="008C3F36"/>
    <w:rsid w:val="008C4DCF"/>
    <w:rsid w:val="008C4FE2"/>
    <w:rsid w:val="008C641D"/>
    <w:rsid w:val="008C7005"/>
    <w:rsid w:val="008C7024"/>
    <w:rsid w:val="008D38E3"/>
    <w:rsid w:val="008D484B"/>
    <w:rsid w:val="008E1F2F"/>
    <w:rsid w:val="008E2570"/>
    <w:rsid w:val="008E385D"/>
    <w:rsid w:val="008E472C"/>
    <w:rsid w:val="008E546F"/>
    <w:rsid w:val="008F42A3"/>
    <w:rsid w:val="008F62FA"/>
    <w:rsid w:val="008F6EA8"/>
    <w:rsid w:val="009039D3"/>
    <w:rsid w:val="00903A08"/>
    <w:rsid w:val="00904DD9"/>
    <w:rsid w:val="00905612"/>
    <w:rsid w:val="009110CB"/>
    <w:rsid w:val="0091440D"/>
    <w:rsid w:val="009146D0"/>
    <w:rsid w:val="00915203"/>
    <w:rsid w:val="009152C9"/>
    <w:rsid w:val="009154A0"/>
    <w:rsid w:val="0092194E"/>
    <w:rsid w:val="0092204D"/>
    <w:rsid w:val="00922968"/>
    <w:rsid w:val="00923959"/>
    <w:rsid w:val="009254D4"/>
    <w:rsid w:val="00926F43"/>
    <w:rsid w:val="00927E96"/>
    <w:rsid w:val="00927F3E"/>
    <w:rsid w:val="0093032A"/>
    <w:rsid w:val="00930EFE"/>
    <w:rsid w:val="009310B5"/>
    <w:rsid w:val="00933244"/>
    <w:rsid w:val="009335A3"/>
    <w:rsid w:val="009336BC"/>
    <w:rsid w:val="009337CB"/>
    <w:rsid w:val="0093658A"/>
    <w:rsid w:val="00937568"/>
    <w:rsid w:val="009377C8"/>
    <w:rsid w:val="009407B1"/>
    <w:rsid w:val="0094362A"/>
    <w:rsid w:val="00943FDB"/>
    <w:rsid w:val="009502B6"/>
    <w:rsid w:val="00951AE7"/>
    <w:rsid w:val="00952280"/>
    <w:rsid w:val="009541AF"/>
    <w:rsid w:val="009548A3"/>
    <w:rsid w:val="00954F39"/>
    <w:rsid w:val="009557F2"/>
    <w:rsid w:val="00955BD5"/>
    <w:rsid w:val="00957CFF"/>
    <w:rsid w:val="00965863"/>
    <w:rsid w:val="00966314"/>
    <w:rsid w:val="00970134"/>
    <w:rsid w:val="009708A5"/>
    <w:rsid w:val="00970B81"/>
    <w:rsid w:val="0097100A"/>
    <w:rsid w:val="00972150"/>
    <w:rsid w:val="00974A86"/>
    <w:rsid w:val="00977B61"/>
    <w:rsid w:val="00981DFF"/>
    <w:rsid w:val="00982E75"/>
    <w:rsid w:val="00983639"/>
    <w:rsid w:val="009843CA"/>
    <w:rsid w:val="00985663"/>
    <w:rsid w:val="00985C4A"/>
    <w:rsid w:val="00986F72"/>
    <w:rsid w:val="00992B30"/>
    <w:rsid w:val="009931C4"/>
    <w:rsid w:val="00994927"/>
    <w:rsid w:val="00994ECF"/>
    <w:rsid w:val="00997FC0"/>
    <w:rsid w:val="009A102B"/>
    <w:rsid w:val="009A32D7"/>
    <w:rsid w:val="009A3FF5"/>
    <w:rsid w:val="009A5797"/>
    <w:rsid w:val="009A7B8A"/>
    <w:rsid w:val="009B053C"/>
    <w:rsid w:val="009B196C"/>
    <w:rsid w:val="009B381C"/>
    <w:rsid w:val="009B6923"/>
    <w:rsid w:val="009C027A"/>
    <w:rsid w:val="009C0FFA"/>
    <w:rsid w:val="009C14B7"/>
    <w:rsid w:val="009C2773"/>
    <w:rsid w:val="009C4924"/>
    <w:rsid w:val="009C4954"/>
    <w:rsid w:val="009C6C38"/>
    <w:rsid w:val="009D04E2"/>
    <w:rsid w:val="009D05C5"/>
    <w:rsid w:val="009D0844"/>
    <w:rsid w:val="009D3AFA"/>
    <w:rsid w:val="009D45A2"/>
    <w:rsid w:val="009D56E0"/>
    <w:rsid w:val="009D7E69"/>
    <w:rsid w:val="009E0DC2"/>
    <w:rsid w:val="009E0FD2"/>
    <w:rsid w:val="009E10A0"/>
    <w:rsid w:val="009E5436"/>
    <w:rsid w:val="009E77D1"/>
    <w:rsid w:val="009F05BF"/>
    <w:rsid w:val="009F1624"/>
    <w:rsid w:val="009F30A4"/>
    <w:rsid w:val="009F388C"/>
    <w:rsid w:val="009FA7ED"/>
    <w:rsid w:val="009FD124"/>
    <w:rsid w:val="00A00236"/>
    <w:rsid w:val="00A01BB0"/>
    <w:rsid w:val="00A023B1"/>
    <w:rsid w:val="00A028E1"/>
    <w:rsid w:val="00A06070"/>
    <w:rsid w:val="00A0653E"/>
    <w:rsid w:val="00A12731"/>
    <w:rsid w:val="00A12845"/>
    <w:rsid w:val="00A15690"/>
    <w:rsid w:val="00A15D84"/>
    <w:rsid w:val="00A201A0"/>
    <w:rsid w:val="00A2348A"/>
    <w:rsid w:val="00A24A11"/>
    <w:rsid w:val="00A2666C"/>
    <w:rsid w:val="00A272E7"/>
    <w:rsid w:val="00A31B37"/>
    <w:rsid w:val="00A35319"/>
    <w:rsid w:val="00A354DC"/>
    <w:rsid w:val="00A3759F"/>
    <w:rsid w:val="00A40347"/>
    <w:rsid w:val="00A4071A"/>
    <w:rsid w:val="00A414FF"/>
    <w:rsid w:val="00A41B90"/>
    <w:rsid w:val="00A4393A"/>
    <w:rsid w:val="00A44904"/>
    <w:rsid w:val="00A45C0F"/>
    <w:rsid w:val="00A5158E"/>
    <w:rsid w:val="00A53B80"/>
    <w:rsid w:val="00A558B9"/>
    <w:rsid w:val="00A575D3"/>
    <w:rsid w:val="00A57844"/>
    <w:rsid w:val="00A57C7C"/>
    <w:rsid w:val="00A63D3D"/>
    <w:rsid w:val="00A6470D"/>
    <w:rsid w:val="00A65039"/>
    <w:rsid w:val="00A6581E"/>
    <w:rsid w:val="00A65B26"/>
    <w:rsid w:val="00A664A6"/>
    <w:rsid w:val="00A6697A"/>
    <w:rsid w:val="00A67259"/>
    <w:rsid w:val="00A70709"/>
    <w:rsid w:val="00A71054"/>
    <w:rsid w:val="00A751BB"/>
    <w:rsid w:val="00A756B2"/>
    <w:rsid w:val="00A77FBB"/>
    <w:rsid w:val="00A82152"/>
    <w:rsid w:val="00A838D8"/>
    <w:rsid w:val="00A838EF"/>
    <w:rsid w:val="00A839D9"/>
    <w:rsid w:val="00A83ACF"/>
    <w:rsid w:val="00A85858"/>
    <w:rsid w:val="00A85B67"/>
    <w:rsid w:val="00A85E02"/>
    <w:rsid w:val="00A9078A"/>
    <w:rsid w:val="00A91770"/>
    <w:rsid w:val="00A917C6"/>
    <w:rsid w:val="00A91E3C"/>
    <w:rsid w:val="00A92152"/>
    <w:rsid w:val="00A9345E"/>
    <w:rsid w:val="00AA07F9"/>
    <w:rsid w:val="00AA4FEC"/>
    <w:rsid w:val="00AA5A2A"/>
    <w:rsid w:val="00AA6892"/>
    <w:rsid w:val="00AB07A0"/>
    <w:rsid w:val="00AB2287"/>
    <w:rsid w:val="00AB2973"/>
    <w:rsid w:val="00AB2A0A"/>
    <w:rsid w:val="00AB40A3"/>
    <w:rsid w:val="00AB4135"/>
    <w:rsid w:val="00AB5203"/>
    <w:rsid w:val="00AB57F7"/>
    <w:rsid w:val="00AB67D3"/>
    <w:rsid w:val="00AB75D1"/>
    <w:rsid w:val="00AC0C7C"/>
    <w:rsid w:val="00AC0CB7"/>
    <w:rsid w:val="00AC20FA"/>
    <w:rsid w:val="00AC25FF"/>
    <w:rsid w:val="00AC2C3E"/>
    <w:rsid w:val="00AC411A"/>
    <w:rsid w:val="00AC4787"/>
    <w:rsid w:val="00AC4F03"/>
    <w:rsid w:val="00AC5035"/>
    <w:rsid w:val="00AC6E03"/>
    <w:rsid w:val="00AD03BD"/>
    <w:rsid w:val="00AD746E"/>
    <w:rsid w:val="00AE08D9"/>
    <w:rsid w:val="00AE10F3"/>
    <w:rsid w:val="00AE13CD"/>
    <w:rsid w:val="00AE3200"/>
    <w:rsid w:val="00AE4DC7"/>
    <w:rsid w:val="00AF00D5"/>
    <w:rsid w:val="00AF533F"/>
    <w:rsid w:val="00AF60C2"/>
    <w:rsid w:val="00AF6B54"/>
    <w:rsid w:val="00AF7BB5"/>
    <w:rsid w:val="00B01C1B"/>
    <w:rsid w:val="00B02C4C"/>
    <w:rsid w:val="00B02F0A"/>
    <w:rsid w:val="00B05C69"/>
    <w:rsid w:val="00B0611C"/>
    <w:rsid w:val="00B06329"/>
    <w:rsid w:val="00B07097"/>
    <w:rsid w:val="00B11FC8"/>
    <w:rsid w:val="00B140FD"/>
    <w:rsid w:val="00B14A9A"/>
    <w:rsid w:val="00B22E34"/>
    <w:rsid w:val="00B2474A"/>
    <w:rsid w:val="00B2573F"/>
    <w:rsid w:val="00B2675C"/>
    <w:rsid w:val="00B27D02"/>
    <w:rsid w:val="00B305C0"/>
    <w:rsid w:val="00B30D7B"/>
    <w:rsid w:val="00B30FDE"/>
    <w:rsid w:val="00B31554"/>
    <w:rsid w:val="00B32A5D"/>
    <w:rsid w:val="00B33B07"/>
    <w:rsid w:val="00B346EA"/>
    <w:rsid w:val="00B34E9F"/>
    <w:rsid w:val="00B35240"/>
    <w:rsid w:val="00B35CE5"/>
    <w:rsid w:val="00B36559"/>
    <w:rsid w:val="00B37628"/>
    <w:rsid w:val="00B379A6"/>
    <w:rsid w:val="00B40C18"/>
    <w:rsid w:val="00B41437"/>
    <w:rsid w:val="00B43426"/>
    <w:rsid w:val="00B4379F"/>
    <w:rsid w:val="00B443BC"/>
    <w:rsid w:val="00B444D9"/>
    <w:rsid w:val="00B4696C"/>
    <w:rsid w:val="00B46970"/>
    <w:rsid w:val="00B46DAF"/>
    <w:rsid w:val="00B50325"/>
    <w:rsid w:val="00B50546"/>
    <w:rsid w:val="00B52C21"/>
    <w:rsid w:val="00B5386D"/>
    <w:rsid w:val="00B54612"/>
    <w:rsid w:val="00B55886"/>
    <w:rsid w:val="00B56F49"/>
    <w:rsid w:val="00B6084F"/>
    <w:rsid w:val="00B61107"/>
    <w:rsid w:val="00B61B8C"/>
    <w:rsid w:val="00B66907"/>
    <w:rsid w:val="00B700AD"/>
    <w:rsid w:val="00B705C3"/>
    <w:rsid w:val="00B707A9"/>
    <w:rsid w:val="00B71418"/>
    <w:rsid w:val="00B715B2"/>
    <w:rsid w:val="00B728AF"/>
    <w:rsid w:val="00B72F5E"/>
    <w:rsid w:val="00B74F50"/>
    <w:rsid w:val="00B7569B"/>
    <w:rsid w:val="00B77B60"/>
    <w:rsid w:val="00B77D4F"/>
    <w:rsid w:val="00B77DA7"/>
    <w:rsid w:val="00B82A47"/>
    <w:rsid w:val="00B848A0"/>
    <w:rsid w:val="00B86BB9"/>
    <w:rsid w:val="00B87D40"/>
    <w:rsid w:val="00B91397"/>
    <w:rsid w:val="00B93E3F"/>
    <w:rsid w:val="00B96C15"/>
    <w:rsid w:val="00B970F2"/>
    <w:rsid w:val="00B978E4"/>
    <w:rsid w:val="00BA03C7"/>
    <w:rsid w:val="00BA1674"/>
    <w:rsid w:val="00BA4579"/>
    <w:rsid w:val="00BA49C3"/>
    <w:rsid w:val="00BA52DC"/>
    <w:rsid w:val="00BA6176"/>
    <w:rsid w:val="00BA697A"/>
    <w:rsid w:val="00BA6FB9"/>
    <w:rsid w:val="00BA743B"/>
    <w:rsid w:val="00BB1804"/>
    <w:rsid w:val="00BB1D88"/>
    <w:rsid w:val="00BB27C0"/>
    <w:rsid w:val="00BB2FE2"/>
    <w:rsid w:val="00BB48AB"/>
    <w:rsid w:val="00BB77EF"/>
    <w:rsid w:val="00BB7FC9"/>
    <w:rsid w:val="00BC1229"/>
    <w:rsid w:val="00BC205B"/>
    <w:rsid w:val="00BC36DA"/>
    <w:rsid w:val="00BC40AF"/>
    <w:rsid w:val="00BC477B"/>
    <w:rsid w:val="00BC5AC6"/>
    <w:rsid w:val="00BC5BBE"/>
    <w:rsid w:val="00BC7C9D"/>
    <w:rsid w:val="00BD1557"/>
    <w:rsid w:val="00BD761B"/>
    <w:rsid w:val="00BE08D0"/>
    <w:rsid w:val="00BE0E38"/>
    <w:rsid w:val="00BE2C6D"/>
    <w:rsid w:val="00BE4850"/>
    <w:rsid w:val="00BE4DF6"/>
    <w:rsid w:val="00BE573F"/>
    <w:rsid w:val="00BE7A35"/>
    <w:rsid w:val="00BF1631"/>
    <w:rsid w:val="00BF1D8F"/>
    <w:rsid w:val="00BF321E"/>
    <w:rsid w:val="00BF3459"/>
    <w:rsid w:val="00BF3FC5"/>
    <w:rsid w:val="00BF5CDF"/>
    <w:rsid w:val="00BF5DCA"/>
    <w:rsid w:val="00BF6670"/>
    <w:rsid w:val="00BF67F6"/>
    <w:rsid w:val="00BF6FB6"/>
    <w:rsid w:val="00C0140F"/>
    <w:rsid w:val="00C01EB3"/>
    <w:rsid w:val="00C02608"/>
    <w:rsid w:val="00C03B39"/>
    <w:rsid w:val="00C04EAC"/>
    <w:rsid w:val="00C05009"/>
    <w:rsid w:val="00C05D95"/>
    <w:rsid w:val="00C06F86"/>
    <w:rsid w:val="00C10F81"/>
    <w:rsid w:val="00C11461"/>
    <w:rsid w:val="00C128C3"/>
    <w:rsid w:val="00C14FE1"/>
    <w:rsid w:val="00C15595"/>
    <w:rsid w:val="00C21CF0"/>
    <w:rsid w:val="00C23817"/>
    <w:rsid w:val="00C23D87"/>
    <w:rsid w:val="00C27DA1"/>
    <w:rsid w:val="00C308DE"/>
    <w:rsid w:val="00C30F9E"/>
    <w:rsid w:val="00C31689"/>
    <w:rsid w:val="00C3249B"/>
    <w:rsid w:val="00C332F2"/>
    <w:rsid w:val="00C34618"/>
    <w:rsid w:val="00C3597D"/>
    <w:rsid w:val="00C37381"/>
    <w:rsid w:val="00C400CE"/>
    <w:rsid w:val="00C452E9"/>
    <w:rsid w:val="00C466CD"/>
    <w:rsid w:val="00C4698A"/>
    <w:rsid w:val="00C50833"/>
    <w:rsid w:val="00C50EA7"/>
    <w:rsid w:val="00C51556"/>
    <w:rsid w:val="00C53B07"/>
    <w:rsid w:val="00C53F96"/>
    <w:rsid w:val="00C55B59"/>
    <w:rsid w:val="00C55EE7"/>
    <w:rsid w:val="00C61B15"/>
    <w:rsid w:val="00C62380"/>
    <w:rsid w:val="00C62386"/>
    <w:rsid w:val="00C623B6"/>
    <w:rsid w:val="00C62ED8"/>
    <w:rsid w:val="00C6325D"/>
    <w:rsid w:val="00C654B1"/>
    <w:rsid w:val="00C70D38"/>
    <w:rsid w:val="00C721D1"/>
    <w:rsid w:val="00C74A7A"/>
    <w:rsid w:val="00C80BF3"/>
    <w:rsid w:val="00C80CE0"/>
    <w:rsid w:val="00C80E78"/>
    <w:rsid w:val="00C81020"/>
    <w:rsid w:val="00C81E49"/>
    <w:rsid w:val="00C8362E"/>
    <w:rsid w:val="00C84C98"/>
    <w:rsid w:val="00C87A85"/>
    <w:rsid w:val="00C92317"/>
    <w:rsid w:val="00CA0A87"/>
    <w:rsid w:val="00CA0BDA"/>
    <w:rsid w:val="00CA0D3C"/>
    <w:rsid w:val="00CA2E24"/>
    <w:rsid w:val="00CA3681"/>
    <w:rsid w:val="00CA73DA"/>
    <w:rsid w:val="00CA7DD5"/>
    <w:rsid w:val="00CB267E"/>
    <w:rsid w:val="00CB4E0E"/>
    <w:rsid w:val="00CB59F6"/>
    <w:rsid w:val="00CB6D17"/>
    <w:rsid w:val="00CB6F70"/>
    <w:rsid w:val="00CB7550"/>
    <w:rsid w:val="00CC0919"/>
    <w:rsid w:val="00CC36A9"/>
    <w:rsid w:val="00CC3E0C"/>
    <w:rsid w:val="00CC69CC"/>
    <w:rsid w:val="00CD0BD9"/>
    <w:rsid w:val="00CD11F4"/>
    <w:rsid w:val="00CD37F5"/>
    <w:rsid w:val="00CE06DC"/>
    <w:rsid w:val="00CE5D97"/>
    <w:rsid w:val="00CE65C8"/>
    <w:rsid w:val="00CE6AAB"/>
    <w:rsid w:val="00CE79AB"/>
    <w:rsid w:val="00CF2FC8"/>
    <w:rsid w:val="00CF32A5"/>
    <w:rsid w:val="00CF7603"/>
    <w:rsid w:val="00CF7D82"/>
    <w:rsid w:val="00D0095F"/>
    <w:rsid w:val="00D01A6B"/>
    <w:rsid w:val="00D0261C"/>
    <w:rsid w:val="00D02774"/>
    <w:rsid w:val="00D03CDF"/>
    <w:rsid w:val="00D03F1A"/>
    <w:rsid w:val="00D151D1"/>
    <w:rsid w:val="00D166FD"/>
    <w:rsid w:val="00D1EE12"/>
    <w:rsid w:val="00D200FB"/>
    <w:rsid w:val="00D255BF"/>
    <w:rsid w:val="00D27244"/>
    <w:rsid w:val="00D27AAD"/>
    <w:rsid w:val="00D30F3D"/>
    <w:rsid w:val="00D33838"/>
    <w:rsid w:val="00D34660"/>
    <w:rsid w:val="00D35B55"/>
    <w:rsid w:val="00D37432"/>
    <w:rsid w:val="00D42C50"/>
    <w:rsid w:val="00D44DC4"/>
    <w:rsid w:val="00D46118"/>
    <w:rsid w:val="00D46E62"/>
    <w:rsid w:val="00D477BD"/>
    <w:rsid w:val="00D506F2"/>
    <w:rsid w:val="00D51A1E"/>
    <w:rsid w:val="00D52B20"/>
    <w:rsid w:val="00D52F4A"/>
    <w:rsid w:val="00D54F2B"/>
    <w:rsid w:val="00D56F88"/>
    <w:rsid w:val="00D570B7"/>
    <w:rsid w:val="00D5751A"/>
    <w:rsid w:val="00D57CE7"/>
    <w:rsid w:val="00D60921"/>
    <w:rsid w:val="00D627A6"/>
    <w:rsid w:val="00D6338B"/>
    <w:rsid w:val="00D6422F"/>
    <w:rsid w:val="00D65D62"/>
    <w:rsid w:val="00D67DD4"/>
    <w:rsid w:val="00D67FB7"/>
    <w:rsid w:val="00D72819"/>
    <w:rsid w:val="00D73B34"/>
    <w:rsid w:val="00D74746"/>
    <w:rsid w:val="00D76026"/>
    <w:rsid w:val="00D77125"/>
    <w:rsid w:val="00D81BF4"/>
    <w:rsid w:val="00D81DC4"/>
    <w:rsid w:val="00D858FB"/>
    <w:rsid w:val="00D90A46"/>
    <w:rsid w:val="00D91B12"/>
    <w:rsid w:val="00D9200E"/>
    <w:rsid w:val="00D93507"/>
    <w:rsid w:val="00D94DFB"/>
    <w:rsid w:val="00D95113"/>
    <w:rsid w:val="00D95232"/>
    <w:rsid w:val="00D96A44"/>
    <w:rsid w:val="00DA0258"/>
    <w:rsid w:val="00DA08A3"/>
    <w:rsid w:val="00DA16A6"/>
    <w:rsid w:val="00DA2D54"/>
    <w:rsid w:val="00DA3CA7"/>
    <w:rsid w:val="00DA6BD7"/>
    <w:rsid w:val="00DA7905"/>
    <w:rsid w:val="00DB02F4"/>
    <w:rsid w:val="00DB068B"/>
    <w:rsid w:val="00DB0DAD"/>
    <w:rsid w:val="00DB1B3C"/>
    <w:rsid w:val="00DB1DE6"/>
    <w:rsid w:val="00DB2B9B"/>
    <w:rsid w:val="00DC0DB0"/>
    <w:rsid w:val="00DC190D"/>
    <w:rsid w:val="00DC52CE"/>
    <w:rsid w:val="00DC5DAD"/>
    <w:rsid w:val="00DC7425"/>
    <w:rsid w:val="00DC7B8A"/>
    <w:rsid w:val="00DD00B5"/>
    <w:rsid w:val="00DD019E"/>
    <w:rsid w:val="00DD0250"/>
    <w:rsid w:val="00DD0BDE"/>
    <w:rsid w:val="00DD28B2"/>
    <w:rsid w:val="00DD294A"/>
    <w:rsid w:val="00DD2C9D"/>
    <w:rsid w:val="00DD3D9C"/>
    <w:rsid w:val="00DD5528"/>
    <w:rsid w:val="00DD5FDB"/>
    <w:rsid w:val="00DD6D39"/>
    <w:rsid w:val="00DD6F30"/>
    <w:rsid w:val="00DD799B"/>
    <w:rsid w:val="00DE0A6E"/>
    <w:rsid w:val="00DE1128"/>
    <w:rsid w:val="00DE1775"/>
    <w:rsid w:val="00DE1BDA"/>
    <w:rsid w:val="00DE1CDC"/>
    <w:rsid w:val="00DE1F58"/>
    <w:rsid w:val="00DE3FB0"/>
    <w:rsid w:val="00DE5F52"/>
    <w:rsid w:val="00DE6DE4"/>
    <w:rsid w:val="00DE7207"/>
    <w:rsid w:val="00DF0A53"/>
    <w:rsid w:val="00DF1B53"/>
    <w:rsid w:val="00DF2271"/>
    <w:rsid w:val="00DF2879"/>
    <w:rsid w:val="00DF39EF"/>
    <w:rsid w:val="00DF3D00"/>
    <w:rsid w:val="00DF59F4"/>
    <w:rsid w:val="00DF7E1B"/>
    <w:rsid w:val="00E00F9F"/>
    <w:rsid w:val="00E017BD"/>
    <w:rsid w:val="00E0233B"/>
    <w:rsid w:val="00E043FE"/>
    <w:rsid w:val="00E04DD8"/>
    <w:rsid w:val="00E0616E"/>
    <w:rsid w:val="00E06F11"/>
    <w:rsid w:val="00E0782D"/>
    <w:rsid w:val="00E107BF"/>
    <w:rsid w:val="00E152A7"/>
    <w:rsid w:val="00E15D73"/>
    <w:rsid w:val="00E2097D"/>
    <w:rsid w:val="00E231A3"/>
    <w:rsid w:val="00E231D1"/>
    <w:rsid w:val="00E24F66"/>
    <w:rsid w:val="00E25F62"/>
    <w:rsid w:val="00E26E95"/>
    <w:rsid w:val="00E2730F"/>
    <w:rsid w:val="00E27AB0"/>
    <w:rsid w:val="00E3063E"/>
    <w:rsid w:val="00E30E33"/>
    <w:rsid w:val="00E31E37"/>
    <w:rsid w:val="00E32450"/>
    <w:rsid w:val="00E33838"/>
    <w:rsid w:val="00E366F6"/>
    <w:rsid w:val="00E3697F"/>
    <w:rsid w:val="00E3719F"/>
    <w:rsid w:val="00E3788B"/>
    <w:rsid w:val="00E4120F"/>
    <w:rsid w:val="00E41AD5"/>
    <w:rsid w:val="00E4297C"/>
    <w:rsid w:val="00E4463C"/>
    <w:rsid w:val="00E44DA0"/>
    <w:rsid w:val="00E44E74"/>
    <w:rsid w:val="00E45AAA"/>
    <w:rsid w:val="00E470E6"/>
    <w:rsid w:val="00E47623"/>
    <w:rsid w:val="00E479E4"/>
    <w:rsid w:val="00E47B2A"/>
    <w:rsid w:val="00E48012"/>
    <w:rsid w:val="00E506C3"/>
    <w:rsid w:val="00E50B7A"/>
    <w:rsid w:val="00E51552"/>
    <w:rsid w:val="00E5176A"/>
    <w:rsid w:val="00E538A8"/>
    <w:rsid w:val="00E548AC"/>
    <w:rsid w:val="00E56843"/>
    <w:rsid w:val="00E56EFB"/>
    <w:rsid w:val="00E5704C"/>
    <w:rsid w:val="00E604C4"/>
    <w:rsid w:val="00E61003"/>
    <w:rsid w:val="00E61134"/>
    <w:rsid w:val="00E63B43"/>
    <w:rsid w:val="00E644C9"/>
    <w:rsid w:val="00E65EF4"/>
    <w:rsid w:val="00E66087"/>
    <w:rsid w:val="00E66885"/>
    <w:rsid w:val="00E71B79"/>
    <w:rsid w:val="00E732DA"/>
    <w:rsid w:val="00E75233"/>
    <w:rsid w:val="00E7539C"/>
    <w:rsid w:val="00E77131"/>
    <w:rsid w:val="00E80020"/>
    <w:rsid w:val="00E8037E"/>
    <w:rsid w:val="00E8132A"/>
    <w:rsid w:val="00E81B80"/>
    <w:rsid w:val="00E8264A"/>
    <w:rsid w:val="00E852D0"/>
    <w:rsid w:val="00E86895"/>
    <w:rsid w:val="00E878B1"/>
    <w:rsid w:val="00E9261C"/>
    <w:rsid w:val="00E92BE1"/>
    <w:rsid w:val="00E9579A"/>
    <w:rsid w:val="00E960DD"/>
    <w:rsid w:val="00E97325"/>
    <w:rsid w:val="00E9783A"/>
    <w:rsid w:val="00EA0343"/>
    <w:rsid w:val="00EA1F4B"/>
    <w:rsid w:val="00EA3300"/>
    <w:rsid w:val="00EA6BA3"/>
    <w:rsid w:val="00EB48D9"/>
    <w:rsid w:val="00EB6A23"/>
    <w:rsid w:val="00EC0942"/>
    <w:rsid w:val="00EC2EEB"/>
    <w:rsid w:val="00EC3040"/>
    <w:rsid w:val="00EC45B6"/>
    <w:rsid w:val="00EC4BCC"/>
    <w:rsid w:val="00EC4FC5"/>
    <w:rsid w:val="00EC698D"/>
    <w:rsid w:val="00EC7B10"/>
    <w:rsid w:val="00ED1140"/>
    <w:rsid w:val="00ED1BD1"/>
    <w:rsid w:val="00ED1C5C"/>
    <w:rsid w:val="00ED31DE"/>
    <w:rsid w:val="00ED31EC"/>
    <w:rsid w:val="00ED4425"/>
    <w:rsid w:val="00ED48E5"/>
    <w:rsid w:val="00ED5769"/>
    <w:rsid w:val="00ED6F7D"/>
    <w:rsid w:val="00ED77C9"/>
    <w:rsid w:val="00EE1A04"/>
    <w:rsid w:val="00EE261D"/>
    <w:rsid w:val="00EE2C7E"/>
    <w:rsid w:val="00EE2E48"/>
    <w:rsid w:val="00EE31F7"/>
    <w:rsid w:val="00EE5879"/>
    <w:rsid w:val="00EE6ACB"/>
    <w:rsid w:val="00EF0374"/>
    <w:rsid w:val="00EF2745"/>
    <w:rsid w:val="00EF442D"/>
    <w:rsid w:val="00EF4639"/>
    <w:rsid w:val="00EF4BF4"/>
    <w:rsid w:val="00EF7DA6"/>
    <w:rsid w:val="00EF7EE1"/>
    <w:rsid w:val="00F0456B"/>
    <w:rsid w:val="00F061A2"/>
    <w:rsid w:val="00F066FF"/>
    <w:rsid w:val="00F120CC"/>
    <w:rsid w:val="00F13DF2"/>
    <w:rsid w:val="00F172E6"/>
    <w:rsid w:val="00F204D1"/>
    <w:rsid w:val="00F21117"/>
    <w:rsid w:val="00F23518"/>
    <w:rsid w:val="00F23E22"/>
    <w:rsid w:val="00F25440"/>
    <w:rsid w:val="00F258EB"/>
    <w:rsid w:val="00F25C2B"/>
    <w:rsid w:val="00F31B7C"/>
    <w:rsid w:val="00F32E96"/>
    <w:rsid w:val="00F33F1A"/>
    <w:rsid w:val="00F349AB"/>
    <w:rsid w:val="00F35AB5"/>
    <w:rsid w:val="00F35E0E"/>
    <w:rsid w:val="00F35F39"/>
    <w:rsid w:val="00F368B5"/>
    <w:rsid w:val="00F4131B"/>
    <w:rsid w:val="00F42514"/>
    <w:rsid w:val="00F42B17"/>
    <w:rsid w:val="00F44050"/>
    <w:rsid w:val="00F449D3"/>
    <w:rsid w:val="00F44FD3"/>
    <w:rsid w:val="00F455AC"/>
    <w:rsid w:val="00F45D83"/>
    <w:rsid w:val="00F4761B"/>
    <w:rsid w:val="00F539F1"/>
    <w:rsid w:val="00F544C2"/>
    <w:rsid w:val="00F55BD8"/>
    <w:rsid w:val="00F56370"/>
    <w:rsid w:val="00F574B2"/>
    <w:rsid w:val="00F61EF8"/>
    <w:rsid w:val="00F62C1A"/>
    <w:rsid w:val="00F63EDF"/>
    <w:rsid w:val="00F6613B"/>
    <w:rsid w:val="00F66641"/>
    <w:rsid w:val="00F668D4"/>
    <w:rsid w:val="00F66CF9"/>
    <w:rsid w:val="00F67E8B"/>
    <w:rsid w:val="00F71147"/>
    <w:rsid w:val="00F7191F"/>
    <w:rsid w:val="00F73520"/>
    <w:rsid w:val="00F742BC"/>
    <w:rsid w:val="00F80D01"/>
    <w:rsid w:val="00F83419"/>
    <w:rsid w:val="00F840B8"/>
    <w:rsid w:val="00F8492D"/>
    <w:rsid w:val="00F84F67"/>
    <w:rsid w:val="00F8520B"/>
    <w:rsid w:val="00F8615F"/>
    <w:rsid w:val="00F86C41"/>
    <w:rsid w:val="00F8768E"/>
    <w:rsid w:val="00F9098D"/>
    <w:rsid w:val="00F92942"/>
    <w:rsid w:val="00F92C17"/>
    <w:rsid w:val="00F93724"/>
    <w:rsid w:val="00F95DB0"/>
    <w:rsid w:val="00F97EBA"/>
    <w:rsid w:val="00FA2A63"/>
    <w:rsid w:val="00FA4F9C"/>
    <w:rsid w:val="00FA6986"/>
    <w:rsid w:val="00FA6A7D"/>
    <w:rsid w:val="00FA772E"/>
    <w:rsid w:val="00FB35A4"/>
    <w:rsid w:val="00FB5141"/>
    <w:rsid w:val="00FC1C6A"/>
    <w:rsid w:val="00FC2837"/>
    <w:rsid w:val="00FC2C56"/>
    <w:rsid w:val="00FC36EB"/>
    <w:rsid w:val="00FC3BCA"/>
    <w:rsid w:val="00FC4D05"/>
    <w:rsid w:val="00FC5A90"/>
    <w:rsid w:val="00FC7C91"/>
    <w:rsid w:val="00FD01EA"/>
    <w:rsid w:val="00FD04E3"/>
    <w:rsid w:val="00FD0673"/>
    <w:rsid w:val="00FD36D3"/>
    <w:rsid w:val="00FD3CFA"/>
    <w:rsid w:val="00FD3F65"/>
    <w:rsid w:val="00FD609F"/>
    <w:rsid w:val="00FD60D3"/>
    <w:rsid w:val="00FD6F80"/>
    <w:rsid w:val="00FD6F90"/>
    <w:rsid w:val="00FD7B40"/>
    <w:rsid w:val="00FE0301"/>
    <w:rsid w:val="00FE3526"/>
    <w:rsid w:val="00FE5C94"/>
    <w:rsid w:val="00FF0018"/>
    <w:rsid w:val="00FF0917"/>
    <w:rsid w:val="00FF26F8"/>
    <w:rsid w:val="00FF2B58"/>
    <w:rsid w:val="00FF2ECC"/>
    <w:rsid w:val="00FF31FC"/>
    <w:rsid w:val="00FF4A9D"/>
    <w:rsid w:val="00FF4D86"/>
    <w:rsid w:val="00FF5D28"/>
    <w:rsid w:val="01176052"/>
    <w:rsid w:val="0119E20D"/>
    <w:rsid w:val="011D209F"/>
    <w:rsid w:val="0120C10D"/>
    <w:rsid w:val="0137510A"/>
    <w:rsid w:val="013F48B4"/>
    <w:rsid w:val="0147E30B"/>
    <w:rsid w:val="01726405"/>
    <w:rsid w:val="01A27EB0"/>
    <w:rsid w:val="01A65592"/>
    <w:rsid w:val="01B48A6B"/>
    <w:rsid w:val="01C5050B"/>
    <w:rsid w:val="01C59865"/>
    <w:rsid w:val="01C624EB"/>
    <w:rsid w:val="01CE7D25"/>
    <w:rsid w:val="01E58C65"/>
    <w:rsid w:val="01E96242"/>
    <w:rsid w:val="01EAEC1E"/>
    <w:rsid w:val="020FE8D8"/>
    <w:rsid w:val="0223CF19"/>
    <w:rsid w:val="022855EA"/>
    <w:rsid w:val="023465C2"/>
    <w:rsid w:val="024A7D03"/>
    <w:rsid w:val="0263B378"/>
    <w:rsid w:val="02661CE9"/>
    <w:rsid w:val="0267EA89"/>
    <w:rsid w:val="026FC187"/>
    <w:rsid w:val="02E6D621"/>
    <w:rsid w:val="02EC6E46"/>
    <w:rsid w:val="030AC898"/>
    <w:rsid w:val="030C3C74"/>
    <w:rsid w:val="0321871E"/>
    <w:rsid w:val="0324A279"/>
    <w:rsid w:val="03296E80"/>
    <w:rsid w:val="032EEF49"/>
    <w:rsid w:val="0350AB36"/>
    <w:rsid w:val="03512E75"/>
    <w:rsid w:val="0362E623"/>
    <w:rsid w:val="0363FD95"/>
    <w:rsid w:val="036CA0B2"/>
    <w:rsid w:val="03709DCD"/>
    <w:rsid w:val="03738D09"/>
    <w:rsid w:val="0376B568"/>
    <w:rsid w:val="038511AA"/>
    <w:rsid w:val="038B5AFA"/>
    <w:rsid w:val="038BDC74"/>
    <w:rsid w:val="0393C868"/>
    <w:rsid w:val="03B3E388"/>
    <w:rsid w:val="03BAB815"/>
    <w:rsid w:val="03C0EDF1"/>
    <w:rsid w:val="03C4264B"/>
    <w:rsid w:val="03C9DA1B"/>
    <w:rsid w:val="03CC1299"/>
    <w:rsid w:val="03D1106E"/>
    <w:rsid w:val="03D1599A"/>
    <w:rsid w:val="03D6DC53"/>
    <w:rsid w:val="03E06623"/>
    <w:rsid w:val="03E7B55B"/>
    <w:rsid w:val="03F1236F"/>
    <w:rsid w:val="03F2C9F8"/>
    <w:rsid w:val="03FF7456"/>
    <w:rsid w:val="04164CAB"/>
    <w:rsid w:val="043F3323"/>
    <w:rsid w:val="043FF2F8"/>
    <w:rsid w:val="044C363C"/>
    <w:rsid w:val="044D9D5B"/>
    <w:rsid w:val="0453FEB4"/>
    <w:rsid w:val="045A8D66"/>
    <w:rsid w:val="04779D7E"/>
    <w:rsid w:val="0479D50F"/>
    <w:rsid w:val="04904891"/>
    <w:rsid w:val="04976185"/>
    <w:rsid w:val="04987349"/>
    <w:rsid w:val="049D3CD3"/>
    <w:rsid w:val="04A08F6C"/>
    <w:rsid w:val="04ABE9D7"/>
    <w:rsid w:val="04D49BD1"/>
    <w:rsid w:val="04D8F909"/>
    <w:rsid w:val="04DF3CCF"/>
    <w:rsid w:val="04E0F993"/>
    <w:rsid w:val="04E36495"/>
    <w:rsid w:val="04FFEB65"/>
    <w:rsid w:val="05061DE7"/>
    <w:rsid w:val="050EA1A8"/>
    <w:rsid w:val="05170EB8"/>
    <w:rsid w:val="0533422E"/>
    <w:rsid w:val="0535AAD9"/>
    <w:rsid w:val="053C57D9"/>
    <w:rsid w:val="053DA4D2"/>
    <w:rsid w:val="054CA7D5"/>
    <w:rsid w:val="0561174D"/>
    <w:rsid w:val="056A859F"/>
    <w:rsid w:val="05918CAF"/>
    <w:rsid w:val="0599DF25"/>
    <w:rsid w:val="05A102A8"/>
    <w:rsid w:val="05B89DDD"/>
    <w:rsid w:val="05B9D146"/>
    <w:rsid w:val="05C5E5C4"/>
    <w:rsid w:val="05D07604"/>
    <w:rsid w:val="05D94B3A"/>
    <w:rsid w:val="05EA5B65"/>
    <w:rsid w:val="05ECD31C"/>
    <w:rsid w:val="05FD123A"/>
    <w:rsid w:val="0612BF6F"/>
    <w:rsid w:val="06224F36"/>
    <w:rsid w:val="062273AE"/>
    <w:rsid w:val="062BE7CC"/>
    <w:rsid w:val="0630F52A"/>
    <w:rsid w:val="06360016"/>
    <w:rsid w:val="06412245"/>
    <w:rsid w:val="06538D90"/>
    <w:rsid w:val="065A287B"/>
    <w:rsid w:val="0671E572"/>
    <w:rsid w:val="0675E0B8"/>
    <w:rsid w:val="0679C6B5"/>
    <w:rsid w:val="06814CE4"/>
    <w:rsid w:val="06873BA8"/>
    <w:rsid w:val="068EF52D"/>
    <w:rsid w:val="06933873"/>
    <w:rsid w:val="0695A852"/>
    <w:rsid w:val="069B54A9"/>
    <w:rsid w:val="069B5B0F"/>
    <w:rsid w:val="06BAA856"/>
    <w:rsid w:val="06BCAB2C"/>
    <w:rsid w:val="06D84F46"/>
    <w:rsid w:val="06E85280"/>
    <w:rsid w:val="06EACBFA"/>
    <w:rsid w:val="06EBEA05"/>
    <w:rsid w:val="06ED27AA"/>
    <w:rsid w:val="06FF35B3"/>
    <w:rsid w:val="07017ADD"/>
    <w:rsid w:val="0704FC1A"/>
    <w:rsid w:val="0715C4FB"/>
    <w:rsid w:val="07363AD2"/>
    <w:rsid w:val="0755B639"/>
    <w:rsid w:val="075641E8"/>
    <w:rsid w:val="0763A3E4"/>
    <w:rsid w:val="076A147F"/>
    <w:rsid w:val="076AA24F"/>
    <w:rsid w:val="077AC77B"/>
    <w:rsid w:val="077EB058"/>
    <w:rsid w:val="07812E57"/>
    <w:rsid w:val="07927575"/>
    <w:rsid w:val="07B45247"/>
    <w:rsid w:val="07C94590"/>
    <w:rsid w:val="07C986F9"/>
    <w:rsid w:val="07CCA2E5"/>
    <w:rsid w:val="07DE2A14"/>
    <w:rsid w:val="07F07BE8"/>
    <w:rsid w:val="07F0B9B9"/>
    <w:rsid w:val="08027DBC"/>
    <w:rsid w:val="0803F257"/>
    <w:rsid w:val="0811649B"/>
    <w:rsid w:val="0811EFE3"/>
    <w:rsid w:val="08204D66"/>
    <w:rsid w:val="08378C27"/>
    <w:rsid w:val="083C6AD5"/>
    <w:rsid w:val="0841DBA8"/>
    <w:rsid w:val="084CF708"/>
    <w:rsid w:val="084FD360"/>
    <w:rsid w:val="085377BB"/>
    <w:rsid w:val="0856B105"/>
    <w:rsid w:val="08729F2B"/>
    <w:rsid w:val="08784F43"/>
    <w:rsid w:val="087DD29C"/>
    <w:rsid w:val="0887A41E"/>
    <w:rsid w:val="089B2A69"/>
    <w:rsid w:val="08ABE3A1"/>
    <w:rsid w:val="08AF1BC4"/>
    <w:rsid w:val="08D2DDC5"/>
    <w:rsid w:val="08D502B3"/>
    <w:rsid w:val="08E032B8"/>
    <w:rsid w:val="08E327DE"/>
    <w:rsid w:val="08E4B27F"/>
    <w:rsid w:val="08EB869E"/>
    <w:rsid w:val="08F5D95B"/>
    <w:rsid w:val="08F6644F"/>
    <w:rsid w:val="09120504"/>
    <w:rsid w:val="091779AB"/>
    <w:rsid w:val="091DD812"/>
    <w:rsid w:val="09210E7E"/>
    <w:rsid w:val="09447543"/>
    <w:rsid w:val="094AD594"/>
    <w:rsid w:val="099C261C"/>
    <w:rsid w:val="09A0E58B"/>
    <w:rsid w:val="09D020DA"/>
    <w:rsid w:val="09DCDE55"/>
    <w:rsid w:val="09E0793B"/>
    <w:rsid w:val="09EAB2AE"/>
    <w:rsid w:val="0A050608"/>
    <w:rsid w:val="0A05AF7F"/>
    <w:rsid w:val="0A085B2E"/>
    <w:rsid w:val="0A0C0137"/>
    <w:rsid w:val="0A15BE35"/>
    <w:rsid w:val="0A1B8B07"/>
    <w:rsid w:val="0A20E8AA"/>
    <w:rsid w:val="0A24BC1A"/>
    <w:rsid w:val="0A27C7BF"/>
    <w:rsid w:val="0A343D60"/>
    <w:rsid w:val="0A343F0B"/>
    <w:rsid w:val="0A396726"/>
    <w:rsid w:val="0A4097DF"/>
    <w:rsid w:val="0A44A501"/>
    <w:rsid w:val="0A450886"/>
    <w:rsid w:val="0A4D1421"/>
    <w:rsid w:val="0A56E1D3"/>
    <w:rsid w:val="0A83B1DA"/>
    <w:rsid w:val="0A94AA53"/>
    <w:rsid w:val="0AA33E24"/>
    <w:rsid w:val="0ACBD79F"/>
    <w:rsid w:val="0ADF3BD6"/>
    <w:rsid w:val="0ADF9A7B"/>
    <w:rsid w:val="0AE44B3F"/>
    <w:rsid w:val="0AE8E814"/>
    <w:rsid w:val="0AEBB9BD"/>
    <w:rsid w:val="0AFF09AD"/>
    <w:rsid w:val="0B1AB0DD"/>
    <w:rsid w:val="0B1B895B"/>
    <w:rsid w:val="0B208869"/>
    <w:rsid w:val="0B220CB6"/>
    <w:rsid w:val="0B248484"/>
    <w:rsid w:val="0B2ACCA9"/>
    <w:rsid w:val="0B341C6E"/>
    <w:rsid w:val="0B579A97"/>
    <w:rsid w:val="0B64608B"/>
    <w:rsid w:val="0B7D34C1"/>
    <w:rsid w:val="0B84BB31"/>
    <w:rsid w:val="0B8D8A14"/>
    <w:rsid w:val="0BA20135"/>
    <w:rsid w:val="0BB6F942"/>
    <w:rsid w:val="0BBA617E"/>
    <w:rsid w:val="0BBF44E0"/>
    <w:rsid w:val="0BCC1D45"/>
    <w:rsid w:val="0BCC9A1D"/>
    <w:rsid w:val="0BCE4956"/>
    <w:rsid w:val="0BE31FBC"/>
    <w:rsid w:val="0BE789BB"/>
    <w:rsid w:val="0BFB77C7"/>
    <w:rsid w:val="0BFD6EB1"/>
    <w:rsid w:val="0BFF9B60"/>
    <w:rsid w:val="0C299517"/>
    <w:rsid w:val="0C3D85A2"/>
    <w:rsid w:val="0C41E03D"/>
    <w:rsid w:val="0C45F8EC"/>
    <w:rsid w:val="0C58AF40"/>
    <w:rsid w:val="0C608534"/>
    <w:rsid w:val="0C64B7BD"/>
    <w:rsid w:val="0C653527"/>
    <w:rsid w:val="0C8AB14C"/>
    <w:rsid w:val="0C970D52"/>
    <w:rsid w:val="0CA31FA5"/>
    <w:rsid w:val="0CA67B9C"/>
    <w:rsid w:val="0CA6C3FE"/>
    <w:rsid w:val="0CAADCD3"/>
    <w:rsid w:val="0CB19861"/>
    <w:rsid w:val="0CCDAC90"/>
    <w:rsid w:val="0CD09E95"/>
    <w:rsid w:val="0CD156E7"/>
    <w:rsid w:val="0CE87DB4"/>
    <w:rsid w:val="0CEF04CC"/>
    <w:rsid w:val="0CF27637"/>
    <w:rsid w:val="0D0D833B"/>
    <w:rsid w:val="0D20CB56"/>
    <w:rsid w:val="0D23F608"/>
    <w:rsid w:val="0D24DBF4"/>
    <w:rsid w:val="0D2BF147"/>
    <w:rsid w:val="0D2D4DEA"/>
    <w:rsid w:val="0D2EC840"/>
    <w:rsid w:val="0D30728A"/>
    <w:rsid w:val="0D3D2E59"/>
    <w:rsid w:val="0D441D1E"/>
    <w:rsid w:val="0D5585B5"/>
    <w:rsid w:val="0D579976"/>
    <w:rsid w:val="0D6A269B"/>
    <w:rsid w:val="0D6B0891"/>
    <w:rsid w:val="0D6B7C32"/>
    <w:rsid w:val="0D743D9E"/>
    <w:rsid w:val="0D7E073E"/>
    <w:rsid w:val="0D803C4C"/>
    <w:rsid w:val="0D857E2C"/>
    <w:rsid w:val="0D8AFACC"/>
    <w:rsid w:val="0D9559E6"/>
    <w:rsid w:val="0DC2EE24"/>
    <w:rsid w:val="0DC39F54"/>
    <w:rsid w:val="0DC5A8C9"/>
    <w:rsid w:val="0DCC9AC8"/>
    <w:rsid w:val="0DF36004"/>
    <w:rsid w:val="0DF5CAC7"/>
    <w:rsid w:val="0DF8DDDA"/>
    <w:rsid w:val="0E00881E"/>
    <w:rsid w:val="0E0CAE64"/>
    <w:rsid w:val="0E16C81C"/>
    <w:rsid w:val="0E1E027A"/>
    <w:rsid w:val="0E2AD10D"/>
    <w:rsid w:val="0E354B30"/>
    <w:rsid w:val="0E435F7B"/>
    <w:rsid w:val="0E47EDE9"/>
    <w:rsid w:val="0E47F292"/>
    <w:rsid w:val="0E539C01"/>
    <w:rsid w:val="0E53EF01"/>
    <w:rsid w:val="0E5C6B66"/>
    <w:rsid w:val="0E5D8FDB"/>
    <w:rsid w:val="0E5E90A5"/>
    <w:rsid w:val="0E6ADB5C"/>
    <w:rsid w:val="0E7456AE"/>
    <w:rsid w:val="0E8A3F7E"/>
    <w:rsid w:val="0E9972DB"/>
    <w:rsid w:val="0EA36788"/>
    <w:rsid w:val="0EAA8809"/>
    <w:rsid w:val="0EACA117"/>
    <w:rsid w:val="0EADF117"/>
    <w:rsid w:val="0EB0953A"/>
    <w:rsid w:val="0EB122AE"/>
    <w:rsid w:val="0EB7CEFD"/>
    <w:rsid w:val="0EC50CCB"/>
    <w:rsid w:val="0ECB58E3"/>
    <w:rsid w:val="0ED3B768"/>
    <w:rsid w:val="0EDEE1DC"/>
    <w:rsid w:val="0F08553E"/>
    <w:rsid w:val="0F108E40"/>
    <w:rsid w:val="0F1C4C77"/>
    <w:rsid w:val="0F24B41E"/>
    <w:rsid w:val="0F2EA95F"/>
    <w:rsid w:val="0F3D4511"/>
    <w:rsid w:val="0F3E940C"/>
    <w:rsid w:val="0F4AD27B"/>
    <w:rsid w:val="0F4D5F61"/>
    <w:rsid w:val="0F58768F"/>
    <w:rsid w:val="0F5A068A"/>
    <w:rsid w:val="0F66A7D9"/>
    <w:rsid w:val="0F7E100F"/>
    <w:rsid w:val="0F7E8F66"/>
    <w:rsid w:val="0F879AC3"/>
    <w:rsid w:val="0F8A9E85"/>
    <w:rsid w:val="0F972761"/>
    <w:rsid w:val="0F9748B4"/>
    <w:rsid w:val="0FBE322E"/>
    <w:rsid w:val="0FC0D241"/>
    <w:rsid w:val="0FD11B91"/>
    <w:rsid w:val="0FE48D62"/>
    <w:rsid w:val="0FEF36B4"/>
    <w:rsid w:val="100C3F99"/>
    <w:rsid w:val="101C9949"/>
    <w:rsid w:val="101D49FD"/>
    <w:rsid w:val="1022A394"/>
    <w:rsid w:val="102BA611"/>
    <w:rsid w:val="104054E3"/>
    <w:rsid w:val="10467720"/>
    <w:rsid w:val="104A8D4E"/>
    <w:rsid w:val="104CF30F"/>
    <w:rsid w:val="105A70EB"/>
    <w:rsid w:val="105ABF11"/>
    <w:rsid w:val="10685113"/>
    <w:rsid w:val="107DA649"/>
    <w:rsid w:val="108412F5"/>
    <w:rsid w:val="1088D8A7"/>
    <w:rsid w:val="108B36FB"/>
    <w:rsid w:val="108F34C6"/>
    <w:rsid w:val="109151BD"/>
    <w:rsid w:val="1093D08C"/>
    <w:rsid w:val="10A08284"/>
    <w:rsid w:val="10A31230"/>
    <w:rsid w:val="10AF08FB"/>
    <w:rsid w:val="10B86EFD"/>
    <w:rsid w:val="10C5FEEC"/>
    <w:rsid w:val="10CCDF7E"/>
    <w:rsid w:val="10E6CAFA"/>
    <w:rsid w:val="10F71FBB"/>
    <w:rsid w:val="11033639"/>
    <w:rsid w:val="1108DB75"/>
    <w:rsid w:val="111871EB"/>
    <w:rsid w:val="111C6288"/>
    <w:rsid w:val="111F328B"/>
    <w:rsid w:val="113800D9"/>
    <w:rsid w:val="113F88BD"/>
    <w:rsid w:val="11400A0A"/>
    <w:rsid w:val="114559EC"/>
    <w:rsid w:val="11465787"/>
    <w:rsid w:val="1148A25C"/>
    <w:rsid w:val="11574F99"/>
    <w:rsid w:val="116052D3"/>
    <w:rsid w:val="116DB52F"/>
    <w:rsid w:val="117E9EFF"/>
    <w:rsid w:val="11A80FFA"/>
    <w:rsid w:val="11BED1A1"/>
    <w:rsid w:val="11E480C5"/>
    <w:rsid w:val="11E8C370"/>
    <w:rsid w:val="11F7ECD1"/>
    <w:rsid w:val="11FCDE07"/>
    <w:rsid w:val="1207718B"/>
    <w:rsid w:val="12159350"/>
    <w:rsid w:val="12238035"/>
    <w:rsid w:val="1231A337"/>
    <w:rsid w:val="123899D4"/>
    <w:rsid w:val="12396BB4"/>
    <w:rsid w:val="123CDB4A"/>
    <w:rsid w:val="124C8FB8"/>
    <w:rsid w:val="124D874A"/>
    <w:rsid w:val="12551882"/>
    <w:rsid w:val="12594D33"/>
    <w:rsid w:val="125F6D64"/>
    <w:rsid w:val="1264C68E"/>
    <w:rsid w:val="12662C1E"/>
    <w:rsid w:val="1269C4B4"/>
    <w:rsid w:val="126A1D4E"/>
    <w:rsid w:val="1271A4CA"/>
    <w:rsid w:val="127BEB02"/>
    <w:rsid w:val="12880EBD"/>
    <w:rsid w:val="128A77EA"/>
    <w:rsid w:val="12914D4F"/>
    <w:rsid w:val="12961332"/>
    <w:rsid w:val="1299892F"/>
    <w:rsid w:val="129F1DAB"/>
    <w:rsid w:val="12A1DF08"/>
    <w:rsid w:val="12AB01D2"/>
    <w:rsid w:val="12B24249"/>
    <w:rsid w:val="12E01F87"/>
    <w:rsid w:val="12EDD19D"/>
    <w:rsid w:val="12F14277"/>
    <w:rsid w:val="13001FDC"/>
    <w:rsid w:val="130B4208"/>
    <w:rsid w:val="130E2D97"/>
    <w:rsid w:val="132C20F6"/>
    <w:rsid w:val="133305F5"/>
    <w:rsid w:val="133A3F44"/>
    <w:rsid w:val="133D2922"/>
    <w:rsid w:val="1347C7D1"/>
    <w:rsid w:val="134CD2BD"/>
    <w:rsid w:val="134D0715"/>
    <w:rsid w:val="134FE356"/>
    <w:rsid w:val="13525F7F"/>
    <w:rsid w:val="13526590"/>
    <w:rsid w:val="13552276"/>
    <w:rsid w:val="13576FE3"/>
    <w:rsid w:val="13578456"/>
    <w:rsid w:val="1367EFBD"/>
    <w:rsid w:val="1373F815"/>
    <w:rsid w:val="137E2312"/>
    <w:rsid w:val="137F739C"/>
    <w:rsid w:val="13800301"/>
    <w:rsid w:val="138493D1"/>
    <w:rsid w:val="138AE5F4"/>
    <w:rsid w:val="1392D7EE"/>
    <w:rsid w:val="13A13E5A"/>
    <w:rsid w:val="13B2DBBC"/>
    <w:rsid w:val="13B8E6ED"/>
    <w:rsid w:val="13CD2C9D"/>
    <w:rsid w:val="13D4F989"/>
    <w:rsid w:val="13DCA713"/>
    <w:rsid w:val="13E4E97C"/>
    <w:rsid w:val="13EB57E3"/>
    <w:rsid w:val="13F102A1"/>
    <w:rsid w:val="13F36417"/>
    <w:rsid w:val="13F61938"/>
    <w:rsid w:val="14055968"/>
    <w:rsid w:val="140C8AD0"/>
    <w:rsid w:val="141A64DA"/>
    <w:rsid w:val="141BD5AE"/>
    <w:rsid w:val="1423EA9D"/>
    <w:rsid w:val="14262B93"/>
    <w:rsid w:val="142DC80B"/>
    <w:rsid w:val="1444A090"/>
    <w:rsid w:val="144BBA4B"/>
    <w:rsid w:val="144F11F1"/>
    <w:rsid w:val="1456FD6F"/>
    <w:rsid w:val="14592E2A"/>
    <w:rsid w:val="145A7212"/>
    <w:rsid w:val="146A47F3"/>
    <w:rsid w:val="1475B572"/>
    <w:rsid w:val="147F3BCF"/>
    <w:rsid w:val="149129AD"/>
    <w:rsid w:val="1499EAD9"/>
    <w:rsid w:val="14B0A648"/>
    <w:rsid w:val="14C00D65"/>
    <w:rsid w:val="14C63FD5"/>
    <w:rsid w:val="14E8551C"/>
    <w:rsid w:val="14EA4493"/>
    <w:rsid w:val="14FE86C8"/>
    <w:rsid w:val="150DB93E"/>
    <w:rsid w:val="152A674C"/>
    <w:rsid w:val="1530E8BE"/>
    <w:rsid w:val="1541D59D"/>
    <w:rsid w:val="156013E3"/>
    <w:rsid w:val="15641CC5"/>
    <w:rsid w:val="15872844"/>
    <w:rsid w:val="1588F5D7"/>
    <w:rsid w:val="158FEBFA"/>
    <w:rsid w:val="159E057F"/>
    <w:rsid w:val="15A3DB75"/>
    <w:rsid w:val="15A7E85F"/>
    <w:rsid w:val="15B8BB61"/>
    <w:rsid w:val="15BC9316"/>
    <w:rsid w:val="15E81EBE"/>
    <w:rsid w:val="15E95A16"/>
    <w:rsid w:val="15F2CDD0"/>
    <w:rsid w:val="160476D1"/>
    <w:rsid w:val="1618194C"/>
    <w:rsid w:val="1619D47D"/>
    <w:rsid w:val="16280FDA"/>
    <w:rsid w:val="162ED931"/>
    <w:rsid w:val="162FE41E"/>
    <w:rsid w:val="1630D0BF"/>
    <w:rsid w:val="163A35E6"/>
    <w:rsid w:val="16524C3F"/>
    <w:rsid w:val="1654D6FC"/>
    <w:rsid w:val="1655CF3A"/>
    <w:rsid w:val="1655EA1A"/>
    <w:rsid w:val="1657012B"/>
    <w:rsid w:val="165F13F6"/>
    <w:rsid w:val="16668A4F"/>
    <w:rsid w:val="1667C0FB"/>
    <w:rsid w:val="1669701A"/>
    <w:rsid w:val="168B2F26"/>
    <w:rsid w:val="168F0DB5"/>
    <w:rsid w:val="168F5A0F"/>
    <w:rsid w:val="1693EDA0"/>
    <w:rsid w:val="16985477"/>
    <w:rsid w:val="169DFBA5"/>
    <w:rsid w:val="16DA85B9"/>
    <w:rsid w:val="16F2D594"/>
    <w:rsid w:val="16F44BF2"/>
    <w:rsid w:val="16F7A5F1"/>
    <w:rsid w:val="1706AE5C"/>
    <w:rsid w:val="17093E13"/>
    <w:rsid w:val="170C07CF"/>
    <w:rsid w:val="17222BED"/>
    <w:rsid w:val="17426302"/>
    <w:rsid w:val="175F24B0"/>
    <w:rsid w:val="17606FD6"/>
    <w:rsid w:val="178E6A66"/>
    <w:rsid w:val="17A604D6"/>
    <w:rsid w:val="17A95658"/>
    <w:rsid w:val="17ABD505"/>
    <w:rsid w:val="17AE735C"/>
    <w:rsid w:val="17B7B9D3"/>
    <w:rsid w:val="17CC1456"/>
    <w:rsid w:val="17CE9D8F"/>
    <w:rsid w:val="17D0F747"/>
    <w:rsid w:val="17DC9BD1"/>
    <w:rsid w:val="17DCA0C4"/>
    <w:rsid w:val="17DE792B"/>
    <w:rsid w:val="17E66920"/>
    <w:rsid w:val="17EBEC40"/>
    <w:rsid w:val="17F70F9C"/>
    <w:rsid w:val="17FC0A13"/>
    <w:rsid w:val="180A7E31"/>
    <w:rsid w:val="182384F2"/>
    <w:rsid w:val="18242A3D"/>
    <w:rsid w:val="1827CEE8"/>
    <w:rsid w:val="182E8FF5"/>
    <w:rsid w:val="18361D9F"/>
    <w:rsid w:val="1854B31C"/>
    <w:rsid w:val="18679245"/>
    <w:rsid w:val="186936DE"/>
    <w:rsid w:val="186FDB94"/>
    <w:rsid w:val="1870C9C3"/>
    <w:rsid w:val="1884DB87"/>
    <w:rsid w:val="18876C47"/>
    <w:rsid w:val="188E3F26"/>
    <w:rsid w:val="18A7EE29"/>
    <w:rsid w:val="18BDAB5B"/>
    <w:rsid w:val="18BEC906"/>
    <w:rsid w:val="18C82268"/>
    <w:rsid w:val="18CAAB69"/>
    <w:rsid w:val="18D7CFD7"/>
    <w:rsid w:val="18ED8CA6"/>
    <w:rsid w:val="18FF373F"/>
    <w:rsid w:val="191CB919"/>
    <w:rsid w:val="192748FF"/>
    <w:rsid w:val="1930DED1"/>
    <w:rsid w:val="193448CD"/>
    <w:rsid w:val="1944112D"/>
    <w:rsid w:val="19479F2B"/>
    <w:rsid w:val="194A43BD"/>
    <w:rsid w:val="1960E5D9"/>
    <w:rsid w:val="1962AA4B"/>
    <w:rsid w:val="196E9046"/>
    <w:rsid w:val="197C4B91"/>
    <w:rsid w:val="198638AD"/>
    <w:rsid w:val="198CC520"/>
    <w:rsid w:val="19980BC5"/>
    <w:rsid w:val="199E3CB2"/>
    <w:rsid w:val="199E8D0D"/>
    <w:rsid w:val="19A47D20"/>
    <w:rsid w:val="19AC4594"/>
    <w:rsid w:val="19BD4574"/>
    <w:rsid w:val="19D1EE00"/>
    <w:rsid w:val="19DC9965"/>
    <w:rsid w:val="19EC020C"/>
    <w:rsid w:val="19F196BA"/>
    <w:rsid w:val="19FBDE69"/>
    <w:rsid w:val="19FC8807"/>
    <w:rsid w:val="1A03F545"/>
    <w:rsid w:val="1A0B9168"/>
    <w:rsid w:val="1A14AC3D"/>
    <w:rsid w:val="1A32D647"/>
    <w:rsid w:val="1A38D500"/>
    <w:rsid w:val="1A399849"/>
    <w:rsid w:val="1A4654FE"/>
    <w:rsid w:val="1A5911F2"/>
    <w:rsid w:val="1A6ECF48"/>
    <w:rsid w:val="1A6F0AA4"/>
    <w:rsid w:val="1A88AA3F"/>
    <w:rsid w:val="1A8DC739"/>
    <w:rsid w:val="1A905D97"/>
    <w:rsid w:val="1A9841EF"/>
    <w:rsid w:val="1A9D43BB"/>
    <w:rsid w:val="1A9E517C"/>
    <w:rsid w:val="1AB5752D"/>
    <w:rsid w:val="1AC3DB51"/>
    <w:rsid w:val="1ADAF02F"/>
    <w:rsid w:val="1AEC3C32"/>
    <w:rsid w:val="1AED7AD9"/>
    <w:rsid w:val="1B028B47"/>
    <w:rsid w:val="1B02AEFB"/>
    <w:rsid w:val="1B0FBDF8"/>
    <w:rsid w:val="1B1F8784"/>
    <w:rsid w:val="1B284438"/>
    <w:rsid w:val="1B3B85B6"/>
    <w:rsid w:val="1B422500"/>
    <w:rsid w:val="1B44F323"/>
    <w:rsid w:val="1B4D657D"/>
    <w:rsid w:val="1B4D8C23"/>
    <w:rsid w:val="1B505104"/>
    <w:rsid w:val="1B8F33C4"/>
    <w:rsid w:val="1B96A558"/>
    <w:rsid w:val="1BB18660"/>
    <w:rsid w:val="1BB90AB1"/>
    <w:rsid w:val="1BC22544"/>
    <w:rsid w:val="1BD624E3"/>
    <w:rsid w:val="1BD6D9BB"/>
    <w:rsid w:val="1BDD5630"/>
    <w:rsid w:val="1BF5FE63"/>
    <w:rsid w:val="1BF6F1E6"/>
    <w:rsid w:val="1BFEF2AB"/>
    <w:rsid w:val="1C1D8A34"/>
    <w:rsid w:val="1C2157D2"/>
    <w:rsid w:val="1C21FC9E"/>
    <w:rsid w:val="1C246BE5"/>
    <w:rsid w:val="1C31ACCA"/>
    <w:rsid w:val="1C31BAEB"/>
    <w:rsid w:val="1C3614F5"/>
    <w:rsid w:val="1C3E0047"/>
    <w:rsid w:val="1C40B147"/>
    <w:rsid w:val="1C558C93"/>
    <w:rsid w:val="1C59F5F6"/>
    <w:rsid w:val="1C5FEB49"/>
    <w:rsid w:val="1C71225C"/>
    <w:rsid w:val="1C8F318A"/>
    <w:rsid w:val="1C9B1036"/>
    <w:rsid w:val="1CA50D0D"/>
    <w:rsid w:val="1CAEAD1F"/>
    <w:rsid w:val="1CBE47FE"/>
    <w:rsid w:val="1CC1A48B"/>
    <w:rsid w:val="1CC726C0"/>
    <w:rsid w:val="1CF038BC"/>
    <w:rsid w:val="1D0F0F80"/>
    <w:rsid w:val="1D1F47E4"/>
    <w:rsid w:val="1D2A19B0"/>
    <w:rsid w:val="1D38B63D"/>
    <w:rsid w:val="1D46B503"/>
    <w:rsid w:val="1D499DDE"/>
    <w:rsid w:val="1D5A750B"/>
    <w:rsid w:val="1D6295FD"/>
    <w:rsid w:val="1D6E0725"/>
    <w:rsid w:val="1D78487E"/>
    <w:rsid w:val="1D832E9A"/>
    <w:rsid w:val="1D911C7E"/>
    <w:rsid w:val="1D95754C"/>
    <w:rsid w:val="1D9962A8"/>
    <w:rsid w:val="1DAD54B2"/>
    <w:rsid w:val="1DB87EE0"/>
    <w:rsid w:val="1DC01C62"/>
    <w:rsid w:val="1DD1E556"/>
    <w:rsid w:val="1DE74A00"/>
    <w:rsid w:val="1DEAFE5C"/>
    <w:rsid w:val="1DF3F64E"/>
    <w:rsid w:val="1E0907B0"/>
    <w:rsid w:val="1E0AB497"/>
    <w:rsid w:val="1E13924B"/>
    <w:rsid w:val="1E164394"/>
    <w:rsid w:val="1E166178"/>
    <w:rsid w:val="1E22CB03"/>
    <w:rsid w:val="1E2BF6BC"/>
    <w:rsid w:val="1E3118ED"/>
    <w:rsid w:val="1E34A2D2"/>
    <w:rsid w:val="1E3653DF"/>
    <w:rsid w:val="1E42FA02"/>
    <w:rsid w:val="1E50DD19"/>
    <w:rsid w:val="1E588E97"/>
    <w:rsid w:val="1E5BC6F1"/>
    <w:rsid w:val="1E6A01D9"/>
    <w:rsid w:val="1E85FD1C"/>
    <w:rsid w:val="1E870EDC"/>
    <w:rsid w:val="1E8B2C62"/>
    <w:rsid w:val="1EAEE1BB"/>
    <w:rsid w:val="1EAFD8B2"/>
    <w:rsid w:val="1EB8EDF8"/>
    <w:rsid w:val="1EBEB10C"/>
    <w:rsid w:val="1EC313D1"/>
    <w:rsid w:val="1ECA1463"/>
    <w:rsid w:val="1ECCBA22"/>
    <w:rsid w:val="1ED1EB8F"/>
    <w:rsid w:val="1EE29F0D"/>
    <w:rsid w:val="1EE86590"/>
    <w:rsid w:val="1F1A1CC0"/>
    <w:rsid w:val="1F1F7523"/>
    <w:rsid w:val="1F27BDA8"/>
    <w:rsid w:val="1F3D8F5A"/>
    <w:rsid w:val="1F40566E"/>
    <w:rsid w:val="1F41D36C"/>
    <w:rsid w:val="1F5AC8C3"/>
    <w:rsid w:val="1F5CDF87"/>
    <w:rsid w:val="1F697B8F"/>
    <w:rsid w:val="1F6CF09F"/>
    <w:rsid w:val="1F750991"/>
    <w:rsid w:val="1F978C0B"/>
    <w:rsid w:val="1FA72A5E"/>
    <w:rsid w:val="1FB95EF9"/>
    <w:rsid w:val="1FBADD0A"/>
    <w:rsid w:val="1FC0195C"/>
    <w:rsid w:val="1FC9D985"/>
    <w:rsid w:val="1FDD4012"/>
    <w:rsid w:val="1FEA3725"/>
    <w:rsid w:val="201306C2"/>
    <w:rsid w:val="20197683"/>
    <w:rsid w:val="201EBEEC"/>
    <w:rsid w:val="2024D5E1"/>
    <w:rsid w:val="2028CAB5"/>
    <w:rsid w:val="203123F8"/>
    <w:rsid w:val="20402C9B"/>
    <w:rsid w:val="20583082"/>
    <w:rsid w:val="205CF8BF"/>
    <w:rsid w:val="206B2F1E"/>
    <w:rsid w:val="206EF681"/>
    <w:rsid w:val="2078C2D6"/>
    <w:rsid w:val="208C4851"/>
    <w:rsid w:val="2090657D"/>
    <w:rsid w:val="20A8D9CD"/>
    <w:rsid w:val="20D103FF"/>
    <w:rsid w:val="20D33E12"/>
    <w:rsid w:val="20ECD391"/>
    <w:rsid w:val="2106302B"/>
    <w:rsid w:val="21197810"/>
    <w:rsid w:val="2120AA35"/>
    <w:rsid w:val="2125EC2F"/>
    <w:rsid w:val="21436E77"/>
    <w:rsid w:val="214DC17F"/>
    <w:rsid w:val="2166F750"/>
    <w:rsid w:val="2170D102"/>
    <w:rsid w:val="2173157A"/>
    <w:rsid w:val="21738366"/>
    <w:rsid w:val="2175E5E8"/>
    <w:rsid w:val="2176876E"/>
    <w:rsid w:val="217D11FB"/>
    <w:rsid w:val="217D61C1"/>
    <w:rsid w:val="21A10909"/>
    <w:rsid w:val="21A178E6"/>
    <w:rsid w:val="21ACF8ED"/>
    <w:rsid w:val="21B1D8F7"/>
    <w:rsid w:val="21C38C12"/>
    <w:rsid w:val="21CAE177"/>
    <w:rsid w:val="21D313E9"/>
    <w:rsid w:val="21DEEDFF"/>
    <w:rsid w:val="21E299FF"/>
    <w:rsid w:val="21E342E0"/>
    <w:rsid w:val="21E85FE6"/>
    <w:rsid w:val="21E9E4D0"/>
    <w:rsid w:val="21F0C8D4"/>
    <w:rsid w:val="21FEF79D"/>
    <w:rsid w:val="222232C4"/>
    <w:rsid w:val="222381B1"/>
    <w:rsid w:val="222B4C00"/>
    <w:rsid w:val="2231647F"/>
    <w:rsid w:val="22494536"/>
    <w:rsid w:val="224E1414"/>
    <w:rsid w:val="224F40A9"/>
    <w:rsid w:val="224FECC8"/>
    <w:rsid w:val="225ED217"/>
    <w:rsid w:val="225FB0FE"/>
    <w:rsid w:val="22606924"/>
    <w:rsid w:val="228F896B"/>
    <w:rsid w:val="2296CB9F"/>
    <w:rsid w:val="2299C578"/>
    <w:rsid w:val="22A79EFB"/>
    <w:rsid w:val="22B08E79"/>
    <w:rsid w:val="22BCA193"/>
    <w:rsid w:val="22C378C0"/>
    <w:rsid w:val="22C85568"/>
    <w:rsid w:val="22D42432"/>
    <w:rsid w:val="22D8EF91"/>
    <w:rsid w:val="22DD4CD5"/>
    <w:rsid w:val="22E1E21B"/>
    <w:rsid w:val="230A8828"/>
    <w:rsid w:val="232C0CD3"/>
    <w:rsid w:val="2334EBE4"/>
    <w:rsid w:val="2336C003"/>
    <w:rsid w:val="2337328D"/>
    <w:rsid w:val="23386D21"/>
    <w:rsid w:val="23551502"/>
    <w:rsid w:val="235A002B"/>
    <w:rsid w:val="237447EE"/>
    <w:rsid w:val="237AC884"/>
    <w:rsid w:val="2380BDCC"/>
    <w:rsid w:val="2386CC47"/>
    <w:rsid w:val="23870B5F"/>
    <w:rsid w:val="238BCDDD"/>
    <w:rsid w:val="23BC2906"/>
    <w:rsid w:val="23BCD398"/>
    <w:rsid w:val="23BD5037"/>
    <w:rsid w:val="23C32CD9"/>
    <w:rsid w:val="23C5A261"/>
    <w:rsid w:val="23C6646F"/>
    <w:rsid w:val="23D4BA05"/>
    <w:rsid w:val="23DA46D7"/>
    <w:rsid w:val="23EBADEC"/>
    <w:rsid w:val="23F39689"/>
    <w:rsid w:val="24088350"/>
    <w:rsid w:val="2409B9C2"/>
    <w:rsid w:val="2415B730"/>
    <w:rsid w:val="24270125"/>
    <w:rsid w:val="24388631"/>
    <w:rsid w:val="244B3D3B"/>
    <w:rsid w:val="2456842C"/>
    <w:rsid w:val="245ED36A"/>
    <w:rsid w:val="245F4921"/>
    <w:rsid w:val="246AFD2E"/>
    <w:rsid w:val="248FE6E7"/>
    <w:rsid w:val="24992461"/>
    <w:rsid w:val="24A2F06C"/>
    <w:rsid w:val="24C542F5"/>
    <w:rsid w:val="24F1B2CB"/>
    <w:rsid w:val="24F36CFF"/>
    <w:rsid w:val="25033527"/>
    <w:rsid w:val="250F4415"/>
    <w:rsid w:val="25153B62"/>
    <w:rsid w:val="251E3938"/>
    <w:rsid w:val="252B7B8B"/>
    <w:rsid w:val="253A5592"/>
    <w:rsid w:val="2549B224"/>
    <w:rsid w:val="254A35A4"/>
    <w:rsid w:val="255385DD"/>
    <w:rsid w:val="2556351A"/>
    <w:rsid w:val="258DE662"/>
    <w:rsid w:val="25A0E0C8"/>
    <w:rsid w:val="25A671A1"/>
    <w:rsid w:val="25A9E135"/>
    <w:rsid w:val="25AE202F"/>
    <w:rsid w:val="25B2A1F8"/>
    <w:rsid w:val="25B5EFB1"/>
    <w:rsid w:val="25D1108E"/>
    <w:rsid w:val="25D3835C"/>
    <w:rsid w:val="25EA9C55"/>
    <w:rsid w:val="2606300E"/>
    <w:rsid w:val="2609E628"/>
    <w:rsid w:val="260A400D"/>
    <w:rsid w:val="260F1B94"/>
    <w:rsid w:val="2610DF20"/>
    <w:rsid w:val="2629E106"/>
    <w:rsid w:val="2642D486"/>
    <w:rsid w:val="266822BE"/>
    <w:rsid w:val="2680291E"/>
    <w:rsid w:val="26806A10"/>
    <w:rsid w:val="2685F592"/>
    <w:rsid w:val="26876150"/>
    <w:rsid w:val="2696A3E9"/>
    <w:rsid w:val="26A10EC0"/>
    <w:rsid w:val="26AE912C"/>
    <w:rsid w:val="26B2CB3B"/>
    <w:rsid w:val="26BBE6B6"/>
    <w:rsid w:val="26C2516A"/>
    <w:rsid w:val="26C2E062"/>
    <w:rsid w:val="26C35082"/>
    <w:rsid w:val="26C3CDA3"/>
    <w:rsid w:val="26DA4927"/>
    <w:rsid w:val="26E0A0B0"/>
    <w:rsid w:val="26E3F986"/>
    <w:rsid w:val="26EA9400"/>
    <w:rsid w:val="26F37D53"/>
    <w:rsid w:val="26F3C9C8"/>
    <w:rsid w:val="27128007"/>
    <w:rsid w:val="271F41D8"/>
    <w:rsid w:val="272A3DE6"/>
    <w:rsid w:val="2759D3DB"/>
    <w:rsid w:val="275EB3E9"/>
    <w:rsid w:val="275FC603"/>
    <w:rsid w:val="2776387A"/>
    <w:rsid w:val="2785DCAD"/>
    <w:rsid w:val="27876144"/>
    <w:rsid w:val="278D9F94"/>
    <w:rsid w:val="2796E9E3"/>
    <w:rsid w:val="279ED769"/>
    <w:rsid w:val="27A3B03A"/>
    <w:rsid w:val="27A5F054"/>
    <w:rsid w:val="27B0E887"/>
    <w:rsid w:val="27B513E3"/>
    <w:rsid w:val="27B589D8"/>
    <w:rsid w:val="27BD5198"/>
    <w:rsid w:val="27C15241"/>
    <w:rsid w:val="27CB06B2"/>
    <w:rsid w:val="27D2264D"/>
    <w:rsid w:val="27D39E15"/>
    <w:rsid w:val="27EF36C8"/>
    <w:rsid w:val="27F8DCF2"/>
    <w:rsid w:val="28031214"/>
    <w:rsid w:val="280C8BE7"/>
    <w:rsid w:val="281949F3"/>
    <w:rsid w:val="28283AF4"/>
    <w:rsid w:val="284060B4"/>
    <w:rsid w:val="2841EB4D"/>
    <w:rsid w:val="2843639A"/>
    <w:rsid w:val="28446BEB"/>
    <w:rsid w:val="284F316F"/>
    <w:rsid w:val="285BB45F"/>
    <w:rsid w:val="28681D98"/>
    <w:rsid w:val="287274F4"/>
    <w:rsid w:val="28782FD5"/>
    <w:rsid w:val="287A9CFF"/>
    <w:rsid w:val="287B906F"/>
    <w:rsid w:val="287C9D64"/>
    <w:rsid w:val="28851697"/>
    <w:rsid w:val="2885A395"/>
    <w:rsid w:val="2897118A"/>
    <w:rsid w:val="28A49C4B"/>
    <w:rsid w:val="28AB9CF2"/>
    <w:rsid w:val="28B2A42B"/>
    <w:rsid w:val="28B571FA"/>
    <w:rsid w:val="28E07814"/>
    <w:rsid w:val="28F4AED6"/>
    <w:rsid w:val="28F79A60"/>
    <w:rsid w:val="291508E7"/>
    <w:rsid w:val="29289EBA"/>
    <w:rsid w:val="2930EC94"/>
    <w:rsid w:val="2932BA44"/>
    <w:rsid w:val="293F7067"/>
    <w:rsid w:val="293FD4E2"/>
    <w:rsid w:val="29401C4B"/>
    <w:rsid w:val="2943D577"/>
    <w:rsid w:val="2947D659"/>
    <w:rsid w:val="294A0AC9"/>
    <w:rsid w:val="29501B0D"/>
    <w:rsid w:val="296B2BFB"/>
    <w:rsid w:val="296B2F65"/>
    <w:rsid w:val="29768CCA"/>
    <w:rsid w:val="297D8968"/>
    <w:rsid w:val="2987EEDF"/>
    <w:rsid w:val="299A9B60"/>
    <w:rsid w:val="29A21B0F"/>
    <w:rsid w:val="29AC4E05"/>
    <w:rsid w:val="29C0AEC9"/>
    <w:rsid w:val="29C523EE"/>
    <w:rsid w:val="29D6A86E"/>
    <w:rsid w:val="29D6D6F3"/>
    <w:rsid w:val="2A0E5B6F"/>
    <w:rsid w:val="2A11E6A5"/>
    <w:rsid w:val="2A1DBF99"/>
    <w:rsid w:val="2A1E59EB"/>
    <w:rsid w:val="2A2CFF63"/>
    <w:rsid w:val="2A3A6EF1"/>
    <w:rsid w:val="2A3DDC75"/>
    <w:rsid w:val="2A4F2941"/>
    <w:rsid w:val="2A564553"/>
    <w:rsid w:val="2A5CC2A1"/>
    <w:rsid w:val="2A68A503"/>
    <w:rsid w:val="2A7075E0"/>
    <w:rsid w:val="2A785147"/>
    <w:rsid w:val="2A91FE3B"/>
    <w:rsid w:val="2A9BA73D"/>
    <w:rsid w:val="2AA4403C"/>
    <w:rsid w:val="2AA8303A"/>
    <w:rsid w:val="2AA94EEE"/>
    <w:rsid w:val="2AB0BCBE"/>
    <w:rsid w:val="2AB989AC"/>
    <w:rsid w:val="2ABA880D"/>
    <w:rsid w:val="2AC2AC60"/>
    <w:rsid w:val="2AD31691"/>
    <w:rsid w:val="2AD46E0D"/>
    <w:rsid w:val="2AE22DF4"/>
    <w:rsid w:val="2AE6000E"/>
    <w:rsid w:val="2AFAA188"/>
    <w:rsid w:val="2AFAB335"/>
    <w:rsid w:val="2B0089FD"/>
    <w:rsid w:val="2B042255"/>
    <w:rsid w:val="2B060520"/>
    <w:rsid w:val="2B08F956"/>
    <w:rsid w:val="2B0B908B"/>
    <w:rsid w:val="2B0EBB2B"/>
    <w:rsid w:val="2B107381"/>
    <w:rsid w:val="2B179E8D"/>
    <w:rsid w:val="2B18B72B"/>
    <w:rsid w:val="2B30345D"/>
    <w:rsid w:val="2B33F644"/>
    <w:rsid w:val="2B3FB935"/>
    <w:rsid w:val="2B481801"/>
    <w:rsid w:val="2B59B693"/>
    <w:rsid w:val="2B5B371A"/>
    <w:rsid w:val="2B5C34D3"/>
    <w:rsid w:val="2B6C7A61"/>
    <w:rsid w:val="2B7D9412"/>
    <w:rsid w:val="2B7FFA57"/>
    <w:rsid w:val="2B8A9DDE"/>
    <w:rsid w:val="2B8DC7EF"/>
    <w:rsid w:val="2B9228E8"/>
    <w:rsid w:val="2BA92636"/>
    <w:rsid w:val="2BACFCC4"/>
    <w:rsid w:val="2BB8A1CF"/>
    <w:rsid w:val="2BE5A54B"/>
    <w:rsid w:val="2BE7B2FA"/>
    <w:rsid w:val="2BEFF8BD"/>
    <w:rsid w:val="2BFE6EBE"/>
    <w:rsid w:val="2C05CAF6"/>
    <w:rsid w:val="2C1C2052"/>
    <w:rsid w:val="2C1E2843"/>
    <w:rsid w:val="2C38E559"/>
    <w:rsid w:val="2C39C583"/>
    <w:rsid w:val="2C41631F"/>
    <w:rsid w:val="2C435015"/>
    <w:rsid w:val="2C45273B"/>
    <w:rsid w:val="2C4AE43C"/>
    <w:rsid w:val="2C506B7D"/>
    <w:rsid w:val="2C73BC24"/>
    <w:rsid w:val="2C73D759"/>
    <w:rsid w:val="2C7999AF"/>
    <w:rsid w:val="2C84969C"/>
    <w:rsid w:val="2C85B04A"/>
    <w:rsid w:val="2C894FE9"/>
    <w:rsid w:val="2C960478"/>
    <w:rsid w:val="2C9CFD01"/>
    <w:rsid w:val="2CAC945E"/>
    <w:rsid w:val="2CB37722"/>
    <w:rsid w:val="2CCC4D1C"/>
    <w:rsid w:val="2CCFC6A5"/>
    <w:rsid w:val="2CD311D5"/>
    <w:rsid w:val="2CD345D1"/>
    <w:rsid w:val="2CE1A0A8"/>
    <w:rsid w:val="2CE65EDA"/>
    <w:rsid w:val="2CE7FA6D"/>
    <w:rsid w:val="2CEE85C5"/>
    <w:rsid w:val="2CF6E4D0"/>
    <w:rsid w:val="2CF96744"/>
    <w:rsid w:val="2D0163DB"/>
    <w:rsid w:val="2D0906B6"/>
    <w:rsid w:val="2D10CA01"/>
    <w:rsid w:val="2D2D3409"/>
    <w:rsid w:val="2D2DC216"/>
    <w:rsid w:val="2D328F42"/>
    <w:rsid w:val="2D44A366"/>
    <w:rsid w:val="2D481EA2"/>
    <w:rsid w:val="2D4C8EE4"/>
    <w:rsid w:val="2D534C4C"/>
    <w:rsid w:val="2D54E34F"/>
    <w:rsid w:val="2D6106B2"/>
    <w:rsid w:val="2D715BE9"/>
    <w:rsid w:val="2D778631"/>
    <w:rsid w:val="2D999E8A"/>
    <w:rsid w:val="2DA0B881"/>
    <w:rsid w:val="2DAF2F47"/>
    <w:rsid w:val="2DB8F2FC"/>
    <w:rsid w:val="2DB9F8A4"/>
    <w:rsid w:val="2DBBAF59"/>
    <w:rsid w:val="2DC0F603"/>
    <w:rsid w:val="2DCFB5D6"/>
    <w:rsid w:val="2DE1309B"/>
    <w:rsid w:val="2DF19AAC"/>
    <w:rsid w:val="2DFE4D9E"/>
    <w:rsid w:val="2E02798A"/>
    <w:rsid w:val="2E11CE82"/>
    <w:rsid w:val="2E171442"/>
    <w:rsid w:val="2E24BA25"/>
    <w:rsid w:val="2E35C441"/>
    <w:rsid w:val="2E41D89F"/>
    <w:rsid w:val="2E5FF0A5"/>
    <w:rsid w:val="2E7D46E7"/>
    <w:rsid w:val="2E85CA36"/>
    <w:rsid w:val="2E8C5D00"/>
    <w:rsid w:val="2E96A733"/>
    <w:rsid w:val="2E980E3F"/>
    <w:rsid w:val="2E99C478"/>
    <w:rsid w:val="2E9BFF5A"/>
    <w:rsid w:val="2EAA0462"/>
    <w:rsid w:val="2EB4F89A"/>
    <w:rsid w:val="2EBE445D"/>
    <w:rsid w:val="2EC568B1"/>
    <w:rsid w:val="2ED0D266"/>
    <w:rsid w:val="2ED1B578"/>
    <w:rsid w:val="2EF6C993"/>
    <w:rsid w:val="2EFDBB05"/>
    <w:rsid w:val="2F17628C"/>
    <w:rsid w:val="2F2A9D63"/>
    <w:rsid w:val="2F4032B5"/>
    <w:rsid w:val="2F4C55D6"/>
    <w:rsid w:val="2F5AAFA2"/>
    <w:rsid w:val="2F67FD7E"/>
    <w:rsid w:val="2F7DB402"/>
    <w:rsid w:val="2F89B386"/>
    <w:rsid w:val="2F95AE44"/>
    <w:rsid w:val="2F9EF436"/>
    <w:rsid w:val="2FA1B755"/>
    <w:rsid w:val="2FA3E266"/>
    <w:rsid w:val="2FB42142"/>
    <w:rsid w:val="2FB95CB1"/>
    <w:rsid w:val="2FD1D695"/>
    <w:rsid w:val="2FD494CB"/>
    <w:rsid w:val="2FDD5ECB"/>
    <w:rsid w:val="2FE036A4"/>
    <w:rsid w:val="300BFDEB"/>
    <w:rsid w:val="301B5C72"/>
    <w:rsid w:val="3024BAC5"/>
    <w:rsid w:val="302981A1"/>
    <w:rsid w:val="30399868"/>
    <w:rsid w:val="303B42FD"/>
    <w:rsid w:val="30400ECF"/>
    <w:rsid w:val="30450564"/>
    <w:rsid w:val="30461877"/>
    <w:rsid w:val="305693CF"/>
    <w:rsid w:val="307C5EB7"/>
    <w:rsid w:val="3082A788"/>
    <w:rsid w:val="3094A540"/>
    <w:rsid w:val="30A92679"/>
    <w:rsid w:val="30B600EB"/>
    <w:rsid w:val="30C942E1"/>
    <w:rsid w:val="30CD4146"/>
    <w:rsid w:val="30E06B82"/>
    <w:rsid w:val="3101C066"/>
    <w:rsid w:val="310D154B"/>
    <w:rsid w:val="310DD36A"/>
    <w:rsid w:val="3110262A"/>
    <w:rsid w:val="31286073"/>
    <w:rsid w:val="312ADEB0"/>
    <w:rsid w:val="313A4EFB"/>
    <w:rsid w:val="314D7304"/>
    <w:rsid w:val="314E0FEB"/>
    <w:rsid w:val="3157A03E"/>
    <w:rsid w:val="31627489"/>
    <w:rsid w:val="31B45031"/>
    <w:rsid w:val="31C40A1A"/>
    <w:rsid w:val="31C5FF52"/>
    <w:rsid w:val="31D16B3E"/>
    <w:rsid w:val="31D3A00F"/>
    <w:rsid w:val="31D4271B"/>
    <w:rsid w:val="31DD7135"/>
    <w:rsid w:val="31E50789"/>
    <w:rsid w:val="31F4BB32"/>
    <w:rsid w:val="31FD0973"/>
    <w:rsid w:val="321A5008"/>
    <w:rsid w:val="3225BCAD"/>
    <w:rsid w:val="3226521E"/>
    <w:rsid w:val="323AD978"/>
    <w:rsid w:val="323D67E3"/>
    <w:rsid w:val="32464F49"/>
    <w:rsid w:val="3249EC51"/>
    <w:rsid w:val="324F3E61"/>
    <w:rsid w:val="32556025"/>
    <w:rsid w:val="325F405D"/>
    <w:rsid w:val="32827781"/>
    <w:rsid w:val="32A7FE12"/>
    <w:rsid w:val="32AD5F96"/>
    <w:rsid w:val="32B7C0B5"/>
    <w:rsid w:val="32C6D1B6"/>
    <w:rsid w:val="32C9AF4F"/>
    <w:rsid w:val="32D1ACA1"/>
    <w:rsid w:val="32E28595"/>
    <w:rsid w:val="32EA4557"/>
    <w:rsid w:val="32F0ED41"/>
    <w:rsid w:val="330E2D83"/>
    <w:rsid w:val="330FDF98"/>
    <w:rsid w:val="331209FD"/>
    <w:rsid w:val="33175ED5"/>
    <w:rsid w:val="3325DFCC"/>
    <w:rsid w:val="332E2060"/>
    <w:rsid w:val="33319E44"/>
    <w:rsid w:val="3339D4D7"/>
    <w:rsid w:val="334AA531"/>
    <w:rsid w:val="335C547A"/>
    <w:rsid w:val="336AB8B6"/>
    <w:rsid w:val="336D38D4"/>
    <w:rsid w:val="3371D539"/>
    <w:rsid w:val="338462B6"/>
    <w:rsid w:val="339B333F"/>
    <w:rsid w:val="33AB74A8"/>
    <w:rsid w:val="33ABF030"/>
    <w:rsid w:val="33B13908"/>
    <w:rsid w:val="33B5C7C2"/>
    <w:rsid w:val="33B96B8F"/>
    <w:rsid w:val="33C1806F"/>
    <w:rsid w:val="33D1835F"/>
    <w:rsid w:val="33EF9891"/>
    <w:rsid w:val="33F61492"/>
    <w:rsid w:val="33F770B5"/>
    <w:rsid w:val="33FF2F55"/>
    <w:rsid w:val="34056C5B"/>
    <w:rsid w:val="3413444E"/>
    <w:rsid w:val="34181B23"/>
    <w:rsid w:val="34260DB8"/>
    <w:rsid w:val="34372330"/>
    <w:rsid w:val="3441D5A5"/>
    <w:rsid w:val="34435883"/>
    <w:rsid w:val="344A73CB"/>
    <w:rsid w:val="34539116"/>
    <w:rsid w:val="34539841"/>
    <w:rsid w:val="346031A8"/>
    <w:rsid w:val="3469FCD0"/>
    <w:rsid w:val="3471D317"/>
    <w:rsid w:val="347F0F85"/>
    <w:rsid w:val="34A7654E"/>
    <w:rsid w:val="34B26C8B"/>
    <w:rsid w:val="34D0F4EB"/>
    <w:rsid w:val="34D695D5"/>
    <w:rsid w:val="34E647CE"/>
    <w:rsid w:val="34E7F4E4"/>
    <w:rsid w:val="34EEDDEC"/>
    <w:rsid w:val="34F48961"/>
    <w:rsid w:val="35140D11"/>
    <w:rsid w:val="351B81D8"/>
    <w:rsid w:val="351F8B24"/>
    <w:rsid w:val="35204D09"/>
    <w:rsid w:val="3526EB03"/>
    <w:rsid w:val="352A66B6"/>
    <w:rsid w:val="352CDED1"/>
    <w:rsid w:val="352E5AA9"/>
    <w:rsid w:val="3537FB62"/>
    <w:rsid w:val="3539C67D"/>
    <w:rsid w:val="353EEC1A"/>
    <w:rsid w:val="354A6DC9"/>
    <w:rsid w:val="355776CD"/>
    <w:rsid w:val="355DA0E7"/>
    <w:rsid w:val="3565BC5E"/>
    <w:rsid w:val="359C53D2"/>
    <w:rsid w:val="35A16BB3"/>
    <w:rsid w:val="35A799FC"/>
    <w:rsid w:val="35BE3B25"/>
    <w:rsid w:val="35C19F5E"/>
    <w:rsid w:val="35C4DCB9"/>
    <w:rsid w:val="35CBB9F2"/>
    <w:rsid w:val="35D6391A"/>
    <w:rsid w:val="35D8E0C9"/>
    <w:rsid w:val="35DE6C40"/>
    <w:rsid w:val="35E44EA3"/>
    <w:rsid w:val="35F267E2"/>
    <w:rsid w:val="35FD8243"/>
    <w:rsid w:val="3601F7BE"/>
    <w:rsid w:val="3604C7C1"/>
    <w:rsid w:val="3607EC0B"/>
    <w:rsid w:val="360F4923"/>
    <w:rsid w:val="3611E904"/>
    <w:rsid w:val="3612385F"/>
    <w:rsid w:val="362363F8"/>
    <w:rsid w:val="3638EBFE"/>
    <w:rsid w:val="3644EB2B"/>
    <w:rsid w:val="36503BFE"/>
    <w:rsid w:val="36515712"/>
    <w:rsid w:val="367837B2"/>
    <w:rsid w:val="367B601B"/>
    <w:rsid w:val="368A9DF6"/>
    <w:rsid w:val="36B3B81F"/>
    <w:rsid w:val="36BF6CE5"/>
    <w:rsid w:val="36C633DB"/>
    <w:rsid w:val="36D35482"/>
    <w:rsid w:val="36EA732C"/>
    <w:rsid w:val="36F3315D"/>
    <w:rsid w:val="36FC13A5"/>
    <w:rsid w:val="36FF3FA0"/>
    <w:rsid w:val="3700A396"/>
    <w:rsid w:val="3703445E"/>
    <w:rsid w:val="370BDD54"/>
    <w:rsid w:val="371A69B3"/>
    <w:rsid w:val="371CBBB2"/>
    <w:rsid w:val="37252167"/>
    <w:rsid w:val="37253D9D"/>
    <w:rsid w:val="372AF1DB"/>
    <w:rsid w:val="373CA168"/>
    <w:rsid w:val="3765D9C4"/>
    <w:rsid w:val="376C7AE1"/>
    <w:rsid w:val="376F6128"/>
    <w:rsid w:val="3773A35B"/>
    <w:rsid w:val="3776981C"/>
    <w:rsid w:val="377F470E"/>
    <w:rsid w:val="377FE657"/>
    <w:rsid w:val="3780270C"/>
    <w:rsid w:val="37A01D50"/>
    <w:rsid w:val="37A3BF50"/>
    <w:rsid w:val="37AEB944"/>
    <w:rsid w:val="37B96474"/>
    <w:rsid w:val="37C31D41"/>
    <w:rsid w:val="37C915D4"/>
    <w:rsid w:val="37D289B0"/>
    <w:rsid w:val="37E731F0"/>
    <w:rsid w:val="380D242B"/>
    <w:rsid w:val="3818A53A"/>
    <w:rsid w:val="3829302E"/>
    <w:rsid w:val="382A6F72"/>
    <w:rsid w:val="382DD54C"/>
    <w:rsid w:val="382E9145"/>
    <w:rsid w:val="38443F39"/>
    <w:rsid w:val="3850AC6A"/>
    <w:rsid w:val="38585916"/>
    <w:rsid w:val="3869427C"/>
    <w:rsid w:val="386EA4F1"/>
    <w:rsid w:val="386FE514"/>
    <w:rsid w:val="387D9416"/>
    <w:rsid w:val="388C15F4"/>
    <w:rsid w:val="389ED5EA"/>
    <w:rsid w:val="38A9977A"/>
    <w:rsid w:val="38B3FA99"/>
    <w:rsid w:val="38BBAD54"/>
    <w:rsid w:val="38D4BB99"/>
    <w:rsid w:val="38DE82E5"/>
    <w:rsid w:val="38E08D41"/>
    <w:rsid w:val="38E73E27"/>
    <w:rsid w:val="38F968C2"/>
    <w:rsid w:val="393145B1"/>
    <w:rsid w:val="3949DC21"/>
    <w:rsid w:val="394F9D16"/>
    <w:rsid w:val="395783A5"/>
    <w:rsid w:val="395AE469"/>
    <w:rsid w:val="39606F0E"/>
    <w:rsid w:val="396978A6"/>
    <w:rsid w:val="396C35E2"/>
    <w:rsid w:val="39727029"/>
    <w:rsid w:val="397EAF3C"/>
    <w:rsid w:val="397FA643"/>
    <w:rsid w:val="3980EF38"/>
    <w:rsid w:val="3982CAC2"/>
    <w:rsid w:val="3989190B"/>
    <w:rsid w:val="3998F047"/>
    <w:rsid w:val="39CBEB44"/>
    <w:rsid w:val="39E1D37D"/>
    <w:rsid w:val="39E58FE6"/>
    <w:rsid w:val="39F41D31"/>
    <w:rsid w:val="39F7827F"/>
    <w:rsid w:val="39FBA515"/>
    <w:rsid w:val="39FC6B1B"/>
    <w:rsid w:val="39FECE97"/>
    <w:rsid w:val="3A01C9A3"/>
    <w:rsid w:val="3A17A635"/>
    <w:rsid w:val="3A1AFF16"/>
    <w:rsid w:val="3A1E6F63"/>
    <w:rsid w:val="3A2B0ABA"/>
    <w:rsid w:val="3A3465F2"/>
    <w:rsid w:val="3A35D8A2"/>
    <w:rsid w:val="3A371972"/>
    <w:rsid w:val="3A4CB744"/>
    <w:rsid w:val="3A5340C0"/>
    <w:rsid w:val="3A56B9A7"/>
    <w:rsid w:val="3A58CB15"/>
    <w:rsid w:val="3A5BB479"/>
    <w:rsid w:val="3A89279C"/>
    <w:rsid w:val="3AC3962D"/>
    <w:rsid w:val="3ACEB9AE"/>
    <w:rsid w:val="3ACF8210"/>
    <w:rsid w:val="3ADDD2B0"/>
    <w:rsid w:val="3AE01AD7"/>
    <w:rsid w:val="3AE5686C"/>
    <w:rsid w:val="3AEA8853"/>
    <w:rsid w:val="3AFAC238"/>
    <w:rsid w:val="3AFE8284"/>
    <w:rsid w:val="3B0CCAF8"/>
    <w:rsid w:val="3B452994"/>
    <w:rsid w:val="3B4E17B5"/>
    <w:rsid w:val="3B57211D"/>
    <w:rsid w:val="3B5DAAFB"/>
    <w:rsid w:val="3B72A2F4"/>
    <w:rsid w:val="3B86B7F3"/>
    <w:rsid w:val="3B898720"/>
    <w:rsid w:val="3B8E3BE9"/>
    <w:rsid w:val="3B969561"/>
    <w:rsid w:val="3B9AA14A"/>
    <w:rsid w:val="3B9AF27B"/>
    <w:rsid w:val="3BA9F0ED"/>
    <w:rsid w:val="3BAAC10B"/>
    <w:rsid w:val="3BC2485E"/>
    <w:rsid w:val="3BDBA581"/>
    <w:rsid w:val="3BEF1121"/>
    <w:rsid w:val="3BF1CB62"/>
    <w:rsid w:val="3C06CC0C"/>
    <w:rsid w:val="3C1512F6"/>
    <w:rsid w:val="3C230F45"/>
    <w:rsid w:val="3C25AC66"/>
    <w:rsid w:val="3C262840"/>
    <w:rsid w:val="3C27511C"/>
    <w:rsid w:val="3C2B4412"/>
    <w:rsid w:val="3C4A093F"/>
    <w:rsid w:val="3C4CE78A"/>
    <w:rsid w:val="3C5397D7"/>
    <w:rsid w:val="3C552B1A"/>
    <w:rsid w:val="3C6B9B7C"/>
    <w:rsid w:val="3C766346"/>
    <w:rsid w:val="3C824148"/>
    <w:rsid w:val="3C841248"/>
    <w:rsid w:val="3C99D7F7"/>
    <w:rsid w:val="3C9E1F0B"/>
    <w:rsid w:val="3C9FCD3F"/>
    <w:rsid w:val="3CA405BC"/>
    <w:rsid w:val="3CA55436"/>
    <w:rsid w:val="3CB1DA98"/>
    <w:rsid w:val="3CB9D36A"/>
    <w:rsid w:val="3CC0ECBF"/>
    <w:rsid w:val="3CC7EA28"/>
    <w:rsid w:val="3CCDC108"/>
    <w:rsid w:val="3CD405E6"/>
    <w:rsid w:val="3CD6960A"/>
    <w:rsid w:val="3CDB5E49"/>
    <w:rsid w:val="3CDC84E5"/>
    <w:rsid w:val="3CE4385A"/>
    <w:rsid w:val="3CE69B39"/>
    <w:rsid w:val="3CEC1E8D"/>
    <w:rsid w:val="3CEE6B69"/>
    <w:rsid w:val="3CF0FB60"/>
    <w:rsid w:val="3CF5013B"/>
    <w:rsid w:val="3CF55CEC"/>
    <w:rsid w:val="3D0DD6E4"/>
    <w:rsid w:val="3D1EF7B4"/>
    <w:rsid w:val="3D27C153"/>
    <w:rsid w:val="3D3F8949"/>
    <w:rsid w:val="3D5256FF"/>
    <w:rsid w:val="3D6440B7"/>
    <w:rsid w:val="3D64C7FC"/>
    <w:rsid w:val="3D662FF2"/>
    <w:rsid w:val="3D87E356"/>
    <w:rsid w:val="3D92C837"/>
    <w:rsid w:val="3DA95795"/>
    <w:rsid w:val="3DA95B7A"/>
    <w:rsid w:val="3DA99555"/>
    <w:rsid w:val="3DAC6B84"/>
    <w:rsid w:val="3DBEDFA6"/>
    <w:rsid w:val="3DC4CBB4"/>
    <w:rsid w:val="3DE24BE1"/>
    <w:rsid w:val="3DF0DB12"/>
    <w:rsid w:val="3DF7F86A"/>
    <w:rsid w:val="3E0BA9ED"/>
    <w:rsid w:val="3E16B6F8"/>
    <w:rsid w:val="3E29CDA6"/>
    <w:rsid w:val="3E33E540"/>
    <w:rsid w:val="3E3B25FA"/>
    <w:rsid w:val="3E4180C6"/>
    <w:rsid w:val="3E48CE6F"/>
    <w:rsid w:val="3E4FA3AF"/>
    <w:rsid w:val="3E59D467"/>
    <w:rsid w:val="3E60AF62"/>
    <w:rsid w:val="3E664E4B"/>
    <w:rsid w:val="3E665A11"/>
    <w:rsid w:val="3E70EC54"/>
    <w:rsid w:val="3E77DCDC"/>
    <w:rsid w:val="3E8008BB"/>
    <w:rsid w:val="3E86A136"/>
    <w:rsid w:val="3E949099"/>
    <w:rsid w:val="3E98A76D"/>
    <w:rsid w:val="3EACD9AA"/>
    <w:rsid w:val="3EAFA2E4"/>
    <w:rsid w:val="3EB8E04F"/>
    <w:rsid w:val="3EB948A3"/>
    <w:rsid w:val="3EC3EEDF"/>
    <w:rsid w:val="3ED23D66"/>
    <w:rsid w:val="3ED2ADA0"/>
    <w:rsid w:val="3EDDD10A"/>
    <w:rsid w:val="3EEE94A5"/>
    <w:rsid w:val="3EF122D2"/>
    <w:rsid w:val="3EF49864"/>
    <w:rsid w:val="3EFB8657"/>
    <w:rsid w:val="3F29AFA1"/>
    <w:rsid w:val="3F4885CF"/>
    <w:rsid w:val="3F574F90"/>
    <w:rsid w:val="3F5CE52B"/>
    <w:rsid w:val="3F73DE0F"/>
    <w:rsid w:val="3F8BC7DC"/>
    <w:rsid w:val="3F994A28"/>
    <w:rsid w:val="3FA2DB52"/>
    <w:rsid w:val="3FA6E4BB"/>
    <w:rsid w:val="3FD3227B"/>
    <w:rsid w:val="3FF32EE3"/>
    <w:rsid w:val="3FF334CA"/>
    <w:rsid w:val="3FFFADDA"/>
    <w:rsid w:val="400E631F"/>
    <w:rsid w:val="4011A5B4"/>
    <w:rsid w:val="401A0102"/>
    <w:rsid w:val="402305BC"/>
    <w:rsid w:val="4026A177"/>
    <w:rsid w:val="4030AE0A"/>
    <w:rsid w:val="403CDA3A"/>
    <w:rsid w:val="40431C3A"/>
    <w:rsid w:val="40466B63"/>
    <w:rsid w:val="4049DEFE"/>
    <w:rsid w:val="4053A75D"/>
    <w:rsid w:val="40796214"/>
    <w:rsid w:val="409033A3"/>
    <w:rsid w:val="40A8239C"/>
    <w:rsid w:val="40A82827"/>
    <w:rsid w:val="40B0FE8A"/>
    <w:rsid w:val="40C074BF"/>
    <w:rsid w:val="40C12D9C"/>
    <w:rsid w:val="40C56CD2"/>
    <w:rsid w:val="40CF587B"/>
    <w:rsid w:val="40F079A5"/>
    <w:rsid w:val="40FE797C"/>
    <w:rsid w:val="40FEB18C"/>
    <w:rsid w:val="4100D808"/>
    <w:rsid w:val="41195174"/>
    <w:rsid w:val="413095FB"/>
    <w:rsid w:val="41342795"/>
    <w:rsid w:val="41417A9E"/>
    <w:rsid w:val="4153608E"/>
    <w:rsid w:val="41549BAB"/>
    <w:rsid w:val="416152F0"/>
    <w:rsid w:val="4162F559"/>
    <w:rsid w:val="416B1FCF"/>
    <w:rsid w:val="416F80C8"/>
    <w:rsid w:val="417B5304"/>
    <w:rsid w:val="41917529"/>
    <w:rsid w:val="41A07C13"/>
    <w:rsid w:val="41ACB70A"/>
    <w:rsid w:val="41B64537"/>
    <w:rsid w:val="41BFBD35"/>
    <w:rsid w:val="41C8725E"/>
    <w:rsid w:val="41D3460D"/>
    <w:rsid w:val="41DEEC9B"/>
    <w:rsid w:val="41E01F0A"/>
    <w:rsid w:val="41ECF03F"/>
    <w:rsid w:val="41ED4877"/>
    <w:rsid w:val="420AE6E6"/>
    <w:rsid w:val="421A86F8"/>
    <w:rsid w:val="421D4FB2"/>
    <w:rsid w:val="4224DB5B"/>
    <w:rsid w:val="4237E8AD"/>
    <w:rsid w:val="423EB219"/>
    <w:rsid w:val="424139BF"/>
    <w:rsid w:val="42480E50"/>
    <w:rsid w:val="424840F3"/>
    <w:rsid w:val="425FF16E"/>
    <w:rsid w:val="4261E1BF"/>
    <w:rsid w:val="426859C5"/>
    <w:rsid w:val="427453CD"/>
    <w:rsid w:val="428127BA"/>
    <w:rsid w:val="4290B2CC"/>
    <w:rsid w:val="42917745"/>
    <w:rsid w:val="429C3F6E"/>
    <w:rsid w:val="42AD25F5"/>
    <w:rsid w:val="42AED184"/>
    <w:rsid w:val="42B4BC22"/>
    <w:rsid w:val="42E71281"/>
    <w:rsid w:val="42F323BA"/>
    <w:rsid w:val="42F88421"/>
    <w:rsid w:val="42FC6D0F"/>
    <w:rsid w:val="4306F030"/>
    <w:rsid w:val="43081CAE"/>
    <w:rsid w:val="430B21C5"/>
    <w:rsid w:val="430B5129"/>
    <w:rsid w:val="4317FF64"/>
    <w:rsid w:val="4324CB2A"/>
    <w:rsid w:val="43287215"/>
    <w:rsid w:val="432BAE73"/>
    <w:rsid w:val="43342F36"/>
    <w:rsid w:val="4337BAFA"/>
    <w:rsid w:val="4355B703"/>
    <w:rsid w:val="436FC886"/>
    <w:rsid w:val="4370EF27"/>
    <w:rsid w:val="43749852"/>
    <w:rsid w:val="4375E422"/>
    <w:rsid w:val="437DA935"/>
    <w:rsid w:val="43801F52"/>
    <w:rsid w:val="43858E18"/>
    <w:rsid w:val="43873FC8"/>
    <w:rsid w:val="438CF5C2"/>
    <w:rsid w:val="438F6F82"/>
    <w:rsid w:val="43B01BFE"/>
    <w:rsid w:val="43F07561"/>
    <w:rsid w:val="43F15E3A"/>
    <w:rsid w:val="43F8769F"/>
    <w:rsid w:val="43FCE525"/>
    <w:rsid w:val="43FD0D94"/>
    <w:rsid w:val="43FDB5B7"/>
    <w:rsid w:val="441F51D2"/>
    <w:rsid w:val="44201A1A"/>
    <w:rsid w:val="442DC1CE"/>
    <w:rsid w:val="4430F77A"/>
    <w:rsid w:val="443BF2C7"/>
    <w:rsid w:val="4441A599"/>
    <w:rsid w:val="4443E04D"/>
    <w:rsid w:val="44457EF2"/>
    <w:rsid w:val="44508C83"/>
    <w:rsid w:val="4457F96F"/>
    <w:rsid w:val="4458065E"/>
    <w:rsid w:val="4459FEA0"/>
    <w:rsid w:val="44694FF1"/>
    <w:rsid w:val="44716B3A"/>
    <w:rsid w:val="4473F1D6"/>
    <w:rsid w:val="44948D0D"/>
    <w:rsid w:val="449ACF5E"/>
    <w:rsid w:val="44D8A554"/>
    <w:rsid w:val="44DDA9F2"/>
    <w:rsid w:val="44E61532"/>
    <w:rsid w:val="44E70310"/>
    <w:rsid w:val="44EA00B2"/>
    <w:rsid w:val="44ECFAB8"/>
    <w:rsid w:val="44EDE5F9"/>
    <w:rsid w:val="44FD7B54"/>
    <w:rsid w:val="44FF551A"/>
    <w:rsid w:val="45045024"/>
    <w:rsid w:val="45060DBE"/>
    <w:rsid w:val="4561C7A0"/>
    <w:rsid w:val="45792260"/>
    <w:rsid w:val="459CAFBD"/>
    <w:rsid w:val="459D481E"/>
    <w:rsid w:val="45A874D1"/>
    <w:rsid w:val="45BB41C7"/>
    <w:rsid w:val="45D77B74"/>
    <w:rsid w:val="45DD7A0C"/>
    <w:rsid w:val="45E59B61"/>
    <w:rsid w:val="45F461CB"/>
    <w:rsid w:val="460E3B04"/>
    <w:rsid w:val="461B2B93"/>
    <w:rsid w:val="462BBED7"/>
    <w:rsid w:val="462F4E9C"/>
    <w:rsid w:val="4635B58E"/>
    <w:rsid w:val="463E3661"/>
    <w:rsid w:val="4640C6DC"/>
    <w:rsid w:val="4645B334"/>
    <w:rsid w:val="4648954A"/>
    <w:rsid w:val="464DC44F"/>
    <w:rsid w:val="4653491D"/>
    <w:rsid w:val="466A733B"/>
    <w:rsid w:val="468EA9E2"/>
    <w:rsid w:val="4694A655"/>
    <w:rsid w:val="46B1350E"/>
    <w:rsid w:val="46C32037"/>
    <w:rsid w:val="46D04259"/>
    <w:rsid w:val="46D56389"/>
    <w:rsid w:val="46E294F4"/>
    <w:rsid w:val="46EA63F1"/>
    <w:rsid w:val="46EA838F"/>
    <w:rsid w:val="46F0B44F"/>
    <w:rsid w:val="46F336AD"/>
    <w:rsid w:val="46F579A3"/>
    <w:rsid w:val="46F8D48D"/>
    <w:rsid w:val="46FECB4F"/>
    <w:rsid w:val="46FEE82A"/>
    <w:rsid w:val="4712CEE7"/>
    <w:rsid w:val="471BCFC1"/>
    <w:rsid w:val="471D50F0"/>
    <w:rsid w:val="4738B44B"/>
    <w:rsid w:val="473DBE89"/>
    <w:rsid w:val="47520643"/>
    <w:rsid w:val="4756AE09"/>
    <w:rsid w:val="47592C8A"/>
    <w:rsid w:val="476233F9"/>
    <w:rsid w:val="4764BEFD"/>
    <w:rsid w:val="476F9BDF"/>
    <w:rsid w:val="47764E19"/>
    <w:rsid w:val="477B810F"/>
    <w:rsid w:val="479DE7B3"/>
    <w:rsid w:val="47AF37F2"/>
    <w:rsid w:val="47B0888B"/>
    <w:rsid w:val="47BC4AA8"/>
    <w:rsid w:val="47C3D984"/>
    <w:rsid w:val="47CF861A"/>
    <w:rsid w:val="47DC36F3"/>
    <w:rsid w:val="47E64A74"/>
    <w:rsid w:val="47FFC600"/>
    <w:rsid w:val="4809265D"/>
    <w:rsid w:val="4813CE1A"/>
    <w:rsid w:val="481B0B45"/>
    <w:rsid w:val="481CE877"/>
    <w:rsid w:val="4836EC8B"/>
    <w:rsid w:val="483B2CFB"/>
    <w:rsid w:val="4841CACC"/>
    <w:rsid w:val="484425B3"/>
    <w:rsid w:val="484544A1"/>
    <w:rsid w:val="4847CA93"/>
    <w:rsid w:val="4847EC1F"/>
    <w:rsid w:val="484E9DBB"/>
    <w:rsid w:val="486616B9"/>
    <w:rsid w:val="48712915"/>
    <w:rsid w:val="487E17DA"/>
    <w:rsid w:val="488EA3AE"/>
    <w:rsid w:val="489A3239"/>
    <w:rsid w:val="489CAC9F"/>
    <w:rsid w:val="489E4040"/>
    <w:rsid w:val="48B92151"/>
    <w:rsid w:val="48BD18D1"/>
    <w:rsid w:val="48CA95FD"/>
    <w:rsid w:val="48CFE606"/>
    <w:rsid w:val="48D15007"/>
    <w:rsid w:val="48D2A28C"/>
    <w:rsid w:val="48D9F9F3"/>
    <w:rsid w:val="48DA7537"/>
    <w:rsid w:val="48DED151"/>
    <w:rsid w:val="48E6143B"/>
    <w:rsid w:val="48E90359"/>
    <w:rsid w:val="49096875"/>
    <w:rsid w:val="490E408D"/>
    <w:rsid w:val="491F7AA3"/>
    <w:rsid w:val="492ED5A8"/>
    <w:rsid w:val="4931ECAD"/>
    <w:rsid w:val="493A69A9"/>
    <w:rsid w:val="49427BA7"/>
    <w:rsid w:val="495C5C19"/>
    <w:rsid w:val="495D11AD"/>
    <w:rsid w:val="496C98F0"/>
    <w:rsid w:val="49795FCD"/>
    <w:rsid w:val="497D53F6"/>
    <w:rsid w:val="497DE1CA"/>
    <w:rsid w:val="4983C44F"/>
    <w:rsid w:val="498B40FB"/>
    <w:rsid w:val="49AC0B01"/>
    <w:rsid w:val="49B41854"/>
    <w:rsid w:val="49C2E25D"/>
    <w:rsid w:val="49D1044E"/>
    <w:rsid w:val="49E8B9F0"/>
    <w:rsid w:val="49EB89F3"/>
    <w:rsid w:val="4A1FC02B"/>
    <w:rsid w:val="4A27B816"/>
    <w:rsid w:val="4A27F0F5"/>
    <w:rsid w:val="4A33426E"/>
    <w:rsid w:val="4A3AFF96"/>
    <w:rsid w:val="4A44131A"/>
    <w:rsid w:val="4A49C2AE"/>
    <w:rsid w:val="4A54F1B2"/>
    <w:rsid w:val="4A61C4FC"/>
    <w:rsid w:val="4A7005D7"/>
    <w:rsid w:val="4A72E647"/>
    <w:rsid w:val="4A76679D"/>
    <w:rsid w:val="4A7B067C"/>
    <w:rsid w:val="4A9519F7"/>
    <w:rsid w:val="4A9F5D3D"/>
    <w:rsid w:val="4AA9A200"/>
    <w:rsid w:val="4ABE91DF"/>
    <w:rsid w:val="4ACEAC43"/>
    <w:rsid w:val="4AD1CA09"/>
    <w:rsid w:val="4AD85C8B"/>
    <w:rsid w:val="4AD8DD4E"/>
    <w:rsid w:val="4AD9F797"/>
    <w:rsid w:val="4ADDC308"/>
    <w:rsid w:val="4AE73541"/>
    <w:rsid w:val="4AFDEFA6"/>
    <w:rsid w:val="4B055EDE"/>
    <w:rsid w:val="4B0617B7"/>
    <w:rsid w:val="4B0A1A58"/>
    <w:rsid w:val="4B23CDAE"/>
    <w:rsid w:val="4B2BF4A5"/>
    <w:rsid w:val="4B3BAF67"/>
    <w:rsid w:val="4B40C71F"/>
    <w:rsid w:val="4B449929"/>
    <w:rsid w:val="4B4C4246"/>
    <w:rsid w:val="4B4F89A7"/>
    <w:rsid w:val="4B52C5C7"/>
    <w:rsid w:val="4B5EBA5C"/>
    <w:rsid w:val="4B681778"/>
    <w:rsid w:val="4B6B3E5E"/>
    <w:rsid w:val="4B8F7BF4"/>
    <w:rsid w:val="4B918CCC"/>
    <w:rsid w:val="4B9EF73E"/>
    <w:rsid w:val="4BA00B99"/>
    <w:rsid w:val="4BAADF87"/>
    <w:rsid w:val="4BBB2B37"/>
    <w:rsid w:val="4BC0318C"/>
    <w:rsid w:val="4BC33C34"/>
    <w:rsid w:val="4BC818D0"/>
    <w:rsid w:val="4BDFD602"/>
    <w:rsid w:val="4BEAD57A"/>
    <w:rsid w:val="4BEB3838"/>
    <w:rsid w:val="4BFA5738"/>
    <w:rsid w:val="4BFF9369"/>
    <w:rsid w:val="4C22EC6F"/>
    <w:rsid w:val="4C25DE4D"/>
    <w:rsid w:val="4C376997"/>
    <w:rsid w:val="4C392659"/>
    <w:rsid w:val="4C4CD091"/>
    <w:rsid w:val="4C5059E0"/>
    <w:rsid w:val="4C9420FF"/>
    <w:rsid w:val="4C9A17C2"/>
    <w:rsid w:val="4CBCA991"/>
    <w:rsid w:val="4CCF3A8F"/>
    <w:rsid w:val="4CD28B73"/>
    <w:rsid w:val="4CE5F768"/>
    <w:rsid w:val="4CEF0E55"/>
    <w:rsid w:val="4CF8FA77"/>
    <w:rsid w:val="4CF9F5C0"/>
    <w:rsid w:val="4CFCEF47"/>
    <w:rsid w:val="4CFF1F0E"/>
    <w:rsid w:val="4D001FAA"/>
    <w:rsid w:val="4D004F65"/>
    <w:rsid w:val="4D09B8E6"/>
    <w:rsid w:val="4D14C004"/>
    <w:rsid w:val="4D2E713F"/>
    <w:rsid w:val="4D3FCDE5"/>
    <w:rsid w:val="4D40D744"/>
    <w:rsid w:val="4D48F452"/>
    <w:rsid w:val="4D649446"/>
    <w:rsid w:val="4D6BEE60"/>
    <w:rsid w:val="4D809CDB"/>
    <w:rsid w:val="4D9B63CA"/>
    <w:rsid w:val="4D9C0F92"/>
    <w:rsid w:val="4DA165E5"/>
    <w:rsid w:val="4DAF42A7"/>
    <w:rsid w:val="4DE890DA"/>
    <w:rsid w:val="4DFF5C4F"/>
    <w:rsid w:val="4E090B64"/>
    <w:rsid w:val="4E2FB414"/>
    <w:rsid w:val="4E3F084F"/>
    <w:rsid w:val="4E41AFFB"/>
    <w:rsid w:val="4E4B2D7A"/>
    <w:rsid w:val="4E6D4B40"/>
    <w:rsid w:val="4E6FB1E9"/>
    <w:rsid w:val="4E77DB42"/>
    <w:rsid w:val="4E835532"/>
    <w:rsid w:val="4E866E0E"/>
    <w:rsid w:val="4E888A74"/>
    <w:rsid w:val="4E8D45AB"/>
    <w:rsid w:val="4E918C66"/>
    <w:rsid w:val="4E930CC7"/>
    <w:rsid w:val="4E9C2E42"/>
    <w:rsid w:val="4EB00E4C"/>
    <w:rsid w:val="4EB046E7"/>
    <w:rsid w:val="4EBE923C"/>
    <w:rsid w:val="4EC1180A"/>
    <w:rsid w:val="4EC85506"/>
    <w:rsid w:val="4ED73642"/>
    <w:rsid w:val="4EE0CC8F"/>
    <w:rsid w:val="4EE781DC"/>
    <w:rsid w:val="4EE92765"/>
    <w:rsid w:val="4EF5A8A7"/>
    <w:rsid w:val="4F0F3A78"/>
    <w:rsid w:val="4F11FA5E"/>
    <w:rsid w:val="4F1F9DEA"/>
    <w:rsid w:val="4F270584"/>
    <w:rsid w:val="4F2C751D"/>
    <w:rsid w:val="4F2E9D4B"/>
    <w:rsid w:val="4F368BF8"/>
    <w:rsid w:val="4F419E8A"/>
    <w:rsid w:val="4F5AAC5F"/>
    <w:rsid w:val="4F6C342A"/>
    <w:rsid w:val="4F7490FB"/>
    <w:rsid w:val="4F790CA9"/>
    <w:rsid w:val="4F8692F4"/>
    <w:rsid w:val="4F8D0D9B"/>
    <w:rsid w:val="4F937A76"/>
    <w:rsid w:val="4F95015D"/>
    <w:rsid w:val="4F9B2CB0"/>
    <w:rsid w:val="4FA6062F"/>
    <w:rsid w:val="4FB1342B"/>
    <w:rsid w:val="4FC04FA4"/>
    <w:rsid w:val="4FC26D6D"/>
    <w:rsid w:val="4FC54BB8"/>
    <w:rsid w:val="4FCFA93A"/>
    <w:rsid w:val="4FE24B41"/>
    <w:rsid w:val="4FE5B0B2"/>
    <w:rsid w:val="500CA64F"/>
    <w:rsid w:val="50102948"/>
    <w:rsid w:val="5015A630"/>
    <w:rsid w:val="5022603E"/>
    <w:rsid w:val="50227424"/>
    <w:rsid w:val="5022FACA"/>
    <w:rsid w:val="50293B37"/>
    <w:rsid w:val="5033832E"/>
    <w:rsid w:val="50390C59"/>
    <w:rsid w:val="50492AFE"/>
    <w:rsid w:val="504BE2ED"/>
    <w:rsid w:val="505379E2"/>
    <w:rsid w:val="505971E0"/>
    <w:rsid w:val="50631D72"/>
    <w:rsid w:val="5073E225"/>
    <w:rsid w:val="50744CE8"/>
    <w:rsid w:val="509870D1"/>
    <w:rsid w:val="50AF33C8"/>
    <w:rsid w:val="50C4F0E3"/>
    <w:rsid w:val="50CDB993"/>
    <w:rsid w:val="50D298EB"/>
    <w:rsid w:val="50DD6EEB"/>
    <w:rsid w:val="50E1693E"/>
    <w:rsid w:val="50E7EC1A"/>
    <w:rsid w:val="50E9D5DD"/>
    <w:rsid w:val="50F476D1"/>
    <w:rsid w:val="50F4EF5E"/>
    <w:rsid w:val="50FC3ABA"/>
    <w:rsid w:val="510354BF"/>
    <w:rsid w:val="51093AF8"/>
    <w:rsid w:val="510BB6C2"/>
    <w:rsid w:val="51106200"/>
    <w:rsid w:val="51246888"/>
    <w:rsid w:val="512541A0"/>
    <w:rsid w:val="513654B0"/>
    <w:rsid w:val="51415C69"/>
    <w:rsid w:val="5149B6B8"/>
    <w:rsid w:val="5176A9FA"/>
    <w:rsid w:val="5189D057"/>
    <w:rsid w:val="518AD83E"/>
    <w:rsid w:val="518C1421"/>
    <w:rsid w:val="51928B09"/>
    <w:rsid w:val="51957C9C"/>
    <w:rsid w:val="51AC4A3C"/>
    <w:rsid w:val="51CA9791"/>
    <w:rsid w:val="51D0CC2B"/>
    <w:rsid w:val="51E0E05E"/>
    <w:rsid w:val="51E87BEC"/>
    <w:rsid w:val="51EF7036"/>
    <w:rsid w:val="51F184EE"/>
    <w:rsid w:val="52008C39"/>
    <w:rsid w:val="520A5A24"/>
    <w:rsid w:val="522316F0"/>
    <w:rsid w:val="5233737C"/>
    <w:rsid w:val="5247C2DC"/>
    <w:rsid w:val="52484928"/>
    <w:rsid w:val="525E8268"/>
    <w:rsid w:val="526127D5"/>
    <w:rsid w:val="526CC1E7"/>
    <w:rsid w:val="5273A4E0"/>
    <w:rsid w:val="52798DB7"/>
    <w:rsid w:val="52864DF6"/>
    <w:rsid w:val="5287FEB7"/>
    <w:rsid w:val="52930960"/>
    <w:rsid w:val="52B930BE"/>
    <w:rsid w:val="52C01FF1"/>
    <w:rsid w:val="52CD2EB2"/>
    <w:rsid w:val="52D07890"/>
    <w:rsid w:val="52DA905E"/>
    <w:rsid w:val="52E635B6"/>
    <w:rsid w:val="52EB2DCF"/>
    <w:rsid w:val="52F29754"/>
    <w:rsid w:val="52F4A947"/>
    <w:rsid w:val="52F90D6A"/>
    <w:rsid w:val="53008740"/>
    <w:rsid w:val="5312FB65"/>
    <w:rsid w:val="531BA69B"/>
    <w:rsid w:val="53215CF8"/>
    <w:rsid w:val="5335A223"/>
    <w:rsid w:val="5335CDD7"/>
    <w:rsid w:val="533D303E"/>
    <w:rsid w:val="534A10B3"/>
    <w:rsid w:val="53525105"/>
    <w:rsid w:val="5391F5BA"/>
    <w:rsid w:val="539ABE34"/>
    <w:rsid w:val="539AE4A9"/>
    <w:rsid w:val="53AA841B"/>
    <w:rsid w:val="53B1D807"/>
    <w:rsid w:val="53B342BD"/>
    <w:rsid w:val="53C41711"/>
    <w:rsid w:val="53D30DB9"/>
    <w:rsid w:val="53D73163"/>
    <w:rsid w:val="53EE2AC1"/>
    <w:rsid w:val="54026489"/>
    <w:rsid w:val="5406763D"/>
    <w:rsid w:val="541486E3"/>
    <w:rsid w:val="5416D241"/>
    <w:rsid w:val="541C954D"/>
    <w:rsid w:val="541F4385"/>
    <w:rsid w:val="54287487"/>
    <w:rsid w:val="54316C60"/>
    <w:rsid w:val="543298C0"/>
    <w:rsid w:val="5444383E"/>
    <w:rsid w:val="5457C78B"/>
    <w:rsid w:val="545B1308"/>
    <w:rsid w:val="5469A6DE"/>
    <w:rsid w:val="546AC655"/>
    <w:rsid w:val="549FE0FD"/>
    <w:rsid w:val="54A089CA"/>
    <w:rsid w:val="54AD6CB9"/>
    <w:rsid w:val="54B64F26"/>
    <w:rsid w:val="54B6A102"/>
    <w:rsid w:val="54D0C479"/>
    <w:rsid w:val="54D4C94F"/>
    <w:rsid w:val="54DD62E2"/>
    <w:rsid w:val="54E94852"/>
    <w:rsid w:val="54EC45AC"/>
    <w:rsid w:val="54FC79A5"/>
    <w:rsid w:val="5516D051"/>
    <w:rsid w:val="552080A6"/>
    <w:rsid w:val="552CB127"/>
    <w:rsid w:val="55371AAC"/>
    <w:rsid w:val="55422C10"/>
    <w:rsid w:val="55432C36"/>
    <w:rsid w:val="55479DB7"/>
    <w:rsid w:val="554B0637"/>
    <w:rsid w:val="5558FB71"/>
    <w:rsid w:val="55730D47"/>
    <w:rsid w:val="5579343F"/>
    <w:rsid w:val="55795E25"/>
    <w:rsid w:val="5582A514"/>
    <w:rsid w:val="558BD894"/>
    <w:rsid w:val="558C3202"/>
    <w:rsid w:val="558D9D92"/>
    <w:rsid w:val="558FF0A8"/>
    <w:rsid w:val="55946CC7"/>
    <w:rsid w:val="5596232A"/>
    <w:rsid w:val="5598E76A"/>
    <w:rsid w:val="559969C6"/>
    <w:rsid w:val="559FBB5E"/>
    <w:rsid w:val="55CE773E"/>
    <w:rsid w:val="55D54EB2"/>
    <w:rsid w:val="55DEA459"/>
    <w:rsid w:val="55E53292"/>
    <w:rsid w:val="55EB8567"/>
    <w:rsid w:val="560DF69C"/>
    <w:rsid w:val="56123120"/>
    <w:rsid w:val="5614E708"/>
    <w:rsid w:val="5621280B"/>
    <w:rsid w:val="5628B035"/>
    <w:rsid w:val="5634378F"/>
    <w:rsid w:val="563EA6B7"/>
    <w:rsid w:val="5640BE0D"/>
    <w:rsid w:val="564C5D80"/>
    <w:rsid w:val="5658AD1E"/>
    <w:rsid w:val="565FE1A7"/>
    <w:rsid w:val="56631B64"/>
    <w:rsid w:val="5676D6CC"/>
    <w:rsid w:val="568248ED"/>
    <w:rsid w:val="56857B7C"/>
    <w:rsid w:val="56B9AEE5"/>
    <w:rsid w:val="56BA3C44"/>
    <w:rsid w:val="56C90549"/>
    <w:rsid w:val="56F25BDA"/>
    <w:rsid w:val="570D9869"/>
    <w:rsid w:val="5710F0D7"/>
    <w:rsid w:val="5716E84C"/>
    <w:rsid w:val="57618D3F"/>
    <w:rsid w:val="576D83FE"/>
    <w:rsid w:val="576FD021"/>
    <w:rsid w:val="5775E08C"/>
    <w:rsid w:val="57795398"/>
    <w:rsid w:val="577D4C4C"/>
    <w:rsid w:val="577EC1B9"/>
    <w:rsid w:val="5786CCEB"/>
    <w:rsid w:val="5786D463"/>
    <w:rsid w:val="578F6FE4"/>
    <w:rsid w:val="5792962E"/>
    <w:rsid w:val="5798E635"/>
    <w:rsid w:val="5799EB11"/>
    <w:rsid w:val="579B30AD"/>
    <w:rsid w:val="579FB94B"/>
    <w:rsid w:val="57A7E9CF"/>
    <w:rsid w:val="57AD01C8"/>
    <w:rsid w:val="57B27AED"/>
    <w:rsid w:val="57C812D6"/>
    <w:rsid w:val="57C81A6A"/>
    <w:rsid w:val="57DD1CC3"/>
    <w:rsid w:val="57E2250A"/>
    <w:rsid w:val="57E66C88"/>
    <w:rsid w:val="57F0C6AF"/>
    <w:rsid w:val="580327D0"/>
    <w:rsid w:val="58072B11"/>
    <w:rsid w:val="580B8F5F"/>
    <w:rsid w:val="580EEA6E"/>
    <w:rsid w:val="581122BC"/>
    <w:rsid w:val="58167DAC"/>
    <w:rsid w:val="58201940"/>
    <w:rsid w:val="5826FE71"/>
    <w:rsid w:val="584310D9"/>
    <w:rsid w:val="5843C019"/>
    <w:rsid w:val="5846B3BF"/>
    <w:rsid w:val="58549D2B"/>
    <w:rsid w:val="5857E88A"/>
    <w:rsid w:val="585E3A0F"/>
    <w:rsid w:val="58614811"/>
    <w:rsid w:val="586C3F6F"/>
    <w:rsid w:val="5871A00A"/>
    <w:rsid w:val="5875DF85"/>
    <w:rsid w:val="589B4DB8"/>
    <w:rsid w:val="589C343E"/>
    <w:rsid w:val="58AEBA45"/>
    <w:rsid w:val="58AF811F"/>
    <w:rsid w:val="58B6C352"/>
    <w:rsid w:val="58BB210D"/>
    <w:rsid w:val="58C04E8A"/>
    <w:rsid w:val="58C53E54"/>
    <w:rsid w:val="58C899F8"/>
    <w:rsid w:val="58D46D36"/>
    <w:rsid w:val="58EB9FDB"/>
    <w:rsid w:val="58F7A50F"/>
    <w:rsid w:val="58F9B003"/>
    <w:rsid w:val="590AE5E2"/>
    <w:rsid w:val="590E7454"/>
    <w:rsid w:val="591960CF"/>
    <w:rsid w:val="592DA33F"/>
    <w:rsid w:val="592E668F"/>
    <w:rsid w:val="593629B9"/>
    <w:rsid w:val="593952AD"/>
    <w:rsid w:val="593BDB84"/>
    <w:rsid w:val="593C6C9D"/>
    <w:rsid w:val="593CEE7A"/>
    <w:rsid w:val="597410EE"/>
    <w:rsid w:val="5975F5B4"/>
    <w:rsid w:val="5978ED24"/>
    <w:rsid w:val="597E3E28"/>
    <w:rsid w:val="59819286"/>
    <w:rsid w:val="598FFF43"/>
    <w:rsid w:val="59A0853B"/>
    <w:rsid w:val="59B40D24"/>
    <w:rsid w:val="59BBB08E"/>
    <w:rsid w:val="59D0A29E"/>
    <w:rsid w:val="59D5126E"/>
    <w:rsid w:val="59E1279E"/>
    <w:rsid w:val="5A005075"/>
    <w:rsid w:val="5A17356D"/>
    <w:rsid w:val="5A2F8020"/>
    <w:rsid w:val="5A469BA6"/>
    <w:rsid w:val="5A58D8BE"/>
    <w:rsid w:val="5A7CB217"/>
    <w:rsid w:val="5A8CE97D"/>
    <w:rsid w:val="5A9973C5"/>
    <w:rsid w:val="5AA3B63D"/>
    <w:rsid w:val="5AB0F5B2"/>
    <w:rsid w:val="5AB56B85"/>
    <w:rsid w:val="5ACA36F0"/>
    <w:rsid w:val="5ACC23E6"/>
    <w:rsid w:val="5AD44CE4"/>
    <w:rsid w:val="5AE6A492"/>
    <w:rsid w:val="5AF38A83"/>
    <w:rsid w:val="5B2278CA"/>
    <w:rsid w:val="5B3B5FB3"/>
    <w:rsid w:val="5B3BA94B"/>
    <w:rsid w:val="5B4140F5"/>
    <w:rsid w:val="5B508115"/>
    <w:rsid w:val="5B653344"/>
    <w:rsid w:val="5B65AD71"/>
    <w:rsid w:val="5B6E3CD6"/>
    <w:rsid w:val="5B7D51CF"/>
    <w:rsid w:val="5B7DE57E"/>
    <w:rsid w:val="5B8FC66D"/>
    <w:rsid w:val="5B9C2A24"/>
    <w:rsid w:val="5BA2FB55"/>
    <w:rsid w:val="5BA41706"/>
    <w:rsid w:val="5BA65EA2"/>
    <w:rsid w:val="5BA9E309"/>
    <w:rsid w:val="5BBE54A2"/>
    <w:rsid w:val="5BCCBB2F"/>
    <w:rsid w:val="5BD295C9"/>
    <w:rsid w:val="5BDB35DD"/>
    <w:rsid w:val="5BE2F1F7"/>
    <w:rsid w:val="5BE3B09F"/>
    <w:rsid w:val="5BEE4957"/>
    <w:rsid w:val="5BFAB65A"/>
    <w:rsid w:val="5C04F65F"/>
    <w:rsid w:val="5C12CAE3"/>
    <w:rsid w:val="5C12EC56"/>
    <w:rsid w:val="5C18549B"/>
    <w:rsid w:val="5C1D69F3"/>
    <w:rsid w:val="5C22BFEF"/>
    <w:rsid w:val="5C2769EA"/>
    <w:rsid w:val="5C2915CF"/>
    <w:rsid w:val="5C2C00C3"/>
    <w:rsid w:val="5C2CE697"/>
    <w:rsid w:val="5C3A9C2D"/>
    <w:rsid w:val="5C5DA615"/>
    <w:rsid w:val="5C5DA62C"/>
    <w:rsid w:val="5C684A47"/>
    <w:rsid w:val="5C6BF7FA"/>
    <w:rsid w:val="5C76D00D"/>
    <w:rsid w:val="5C81C8C3"/>
    <w:rsid w:val="5C847DCA"/>
    <w:rsid w:val="5C9D1C38"/>
    <w:rsid w:val="5CBB65E1"/>
    <w:rsid w:val="5CD4AF61"/>
    <w:rsid w:val="5CDB94A3"/>
    <w:rsid w:val="5CF0A209"/>
    <w:rsid w:val="5CFDB4BA"/>
    <w:rsid w:val="5D00B423"/>
    <w:rsid w:val="5D0AA4CE"/>
    <w:rsid w:val="5D14FE99"/>
    <w:rsid w:val="5D14FF9A"/>
    <w:rsid w:val="5D1935B6"/>
    <w:rsid w:val="5D21927B"/>
    <w:rsid w:val="5D29F360"/>
    <w:rsid w:val="5D4445FB"/>
    <w:rsid w:val="5D475200"/>
    <w:rsid w:val="5D50EB69"/>
    <w:rsid w:val="5D59B202"/>
    <w:rsid w:val="5D6EC766"/>
    <w:rsid w:val="5D7812BD"/>
    <w:rsid w:val="5D787D99"/>
    <w:rsid w:val="5D79ECB5"/>
    <w:rsid w:val="5D86DA2A"/>
    <w:rsid w:val="5D9B332A"/>
    <w:rsid w:val="5D9BD1FF"/>
    <w:rsid w:val="5DA2E054"/>
    <w:rsid w:val="5DC1260C"/>
    <w:rsid w:val="5DC4676E"/>
    <w:rsid w:val="5DC60770"/>
    <w:rsid w:val="5DDB934E"/>
    <w:rsid w:val="5DDF7755"/>
    <w:rsid w:val="5DFB42DD"/>
    <w:rsid w:val="5DFC24B3"/>
    <w:rsid w:val="5E01D7B2"/>
    <w:rsid w:val="5E0C1BA2"/>
    <w:rsid w:val="5E16B8A6"/>
    <w:rsid w:val="5E2D0A47"/>
    <w:rsid w:val="5E3EF843"/>
    <w:rsid w:val="5E4B147C"/>
    <w:rsid w:val="5E55AE0C"/>
    <w:rsid w:val="5E6BD25F"/>
    <w:rsid w:val="5E76165F"/>
    <w:rsid w:val="5E7B8544"/>
    <w:rsid w:val="5E7C19F8"/>
    <w:rsid w:val="5E88E782"/>
    <w:rsid w:val="5E8A3575"/>
    <w:rsid w:val="5E8B69A6"/>
    <w:rsid w:val="5EA50D33"/>
    <w:rsid w:val="5EAB8B53"/>
    <w:rsid w:val="5EBE1E3F"/>
    <w:rsid w:val="5EC08418"/>
    <w:rsid w:val="5EC1BC78"/>
    <w:rsid w:val="5EC5CBC2"/>
    <w:rsid w:val="5ED27D79"/>
    <w:rsid w:val="5ED3936D"/>
    <w:rsid w:val="5EE5196A"/>
    <w:rsid w:val="5EE893EB"/>
    <w:rsid w:val="5F168642"/>
    <w:rsid w:val="5F2195F9"/>
    <w:rsid w:val="5F36051C"/>
    <w:rsid w:val="5F4A6C55"/>
    <w:rsid w:val="5F4BC802"/>
    <w:rsid w:val="5F50D36D"/>
    <w:rsid w:val="5F5945CB"/>
    <w:rsid w:val="5F666A5D"/>
    <w:rsid w:val="5F6803AF"/>
    <w:rsid w:val="5F6EAD19"/>
    <w:rsid w:val="5F835E04"/>
    <w:rsid w:val="5F85869F"/>
    <w:rsid w:val="5F8B572E"/>
    <w:rsid w:val="5F9C0245"/>
    <w:rsid w:val="5FA84BDD"/>
    <w:rsid w:val="5FAC51FB"/>
    <w:rsid w:val="5FB8D20D"/>
    <w:rsid w:val="5FC041CF"/>
    <w:rsid w:val="5FC2EC8B"/>
    <w:rsid w:val="5FC34D1D"/>
    <w:rsid w:val="5FC526AB"/>
    <w:rsid w:val="5FD0C61F"/>
    <w:rsid w:val="5FEAA56B"/>
    <w:rsid w:val="5FFB6B1C"/>
    <w:rsid w:val="6007F592"/>
    <w:rsid w:val="6010A941"/>
    <w:rsid w:val="601A3055"/>
    <w:rsid w:val="60222625"/>
    <w:rsid w:val="6035ECE7"/>
    <w:rsid w:val="603CE1EE"/>
    <w:rsid w:val="60442DBA"/>
    <w:rsid w:val="605457E2"/>
    <w:rsid w:val="60633790"/>
    <w:rsid w:val="60A4181A"/>
    <w:rsid w:val="60AD848C"/>
    <w:rsid w:val="60B8DD71"/>
    <w:rsid w:val="60BD75E9"/>
    <w:rsid w:val="60C22B99"/>
    <w:rsid w:val="60CC1B64"/>
    <w:rsid w:val="60D03131"/>
    <w:rsid w:val="60DC5509"/>
    <w:rsid w:val="60EF356C"/>
    <w:rsid w:val="60F9C58D"/>
    <w:rsid w:val="60FF6E7D"/>
    <w:rsid w:val="610A436F"/>
    <w:rsid w:val="6116BB39"/>
    <w:rsid w:val="61223D0D"/>
    <w:rsid w:val="61278092"/>
    <w:rsid w:val="612A0405"/>
    <w:rsid w:val="612D7334"/>
    <w:rsid w:val="61374C2C"/>
    <w:rsid w:val="61540C96"/>
    <w:rsid w:val="6154E3C7"/>
    <w:rsid w:val="61A03C79"/>
    <w:rsid w:val="61B1E9FE"/>
    <w:rsid w:val="61BA8458"/>
    <w:rsid w:val="61C6D72C"/>
    <w:rsid w:val="61D23610"/>
    <w:rsid w:val="61D46DA8"/>
    <w:rsid w:val="61E36BDF"/>
    <w:rsid w:val="61E6D756"/>
    <w:rsid w:val="61EF0805"/>
    <w:rsid w:val="61F0E826"/>
    <w:rsid w:val="61F4F622"/>
    <w:rsid w:val="61F7C106"/>
    <w:rsid w:val="620AE5EA"/>
    <w:rsid w:val="621321B5"/>
    <w:rsid w:val="6222D456"/>
    <w:rsid w:val="6227FC6B"/>
    <w:rsid w:val="6236D92B"/>
    <w:rsid w:val="6258D99C"/>
    <w:rsid w:val="625BCB47"/>
    <w:rsid w:val="625E9B4A"/>
    <w:rsid w:val="625EB636"/>
    <w:rsid w:val="62660794"/>
    <w:rsid w:val="6266EC2F"/>
    <w:rsid w:val="627ADF42"/>
    <w:rsid w:val="628A7B43"/>
    <w:rsid w:val="62961E04"/>
    <w:rsid w:val="62970E02"/>
    <w:rsid w:val="629994BC"/>
    <w:rsid w:val="629E3F25"/>
    <w:rsid w:val="62C6AF6E"/>
    <w:rsid w:val="62D873D2"/>
    <w:rsid w:val="62E75EB1"/>
    <w:rsid w:val="62EFAC33"/>
    <w:rsid w:val="62F762DB"/>
    <w:rsid w:val="6305D17C"/>
    <w:rsid w:val="63172731"/>
    <w:rsid w:val="633F4382"/>
    <w:rsid w:val="635AB718"/>
    <w:rsid w:val="63700CE3"/>
    <w:rsid w:val="6377309C"/>
    <w:rsid w:val="6379394E"/>
    <w:rsid w:val="637B86EE"/>
    <w:rsid w:val="637D08FC"/>
    <w:rsid w:val="637EA2B4"/>
    <w:rsid w:val="638160AC"/>
    <w:rsid w:val="63854A1A"/>
    <w:rsid w:val="639FAF4A"/>
    <w:rsid w:val="63A0AF1C"/>
    <w:rsid w:val="63B25E5E"/>
    <w:rsid w:val="63DEC6F4"/>
    <w:rsid w:val="63E147C7"/>
    <w:rsid w:val="63E691AD"/>
    <w:rsid w:val="63E9D41D"/>
    <w:rsid w:val="63F888F7"/>
    <w:rsid w:val="63FE7721"/>
    <w:rsid w:val="641388BE"/>
    <w:rsid w:val="64252236"/>
    <w:rsid w:val="64269BA7"/>
    <w:rsid w:val="6439986F"/>
    <w:rsid w:val="643C978C"/>
    <w:rsid w:val="6445C626"/>
    <w:rsid w:val="645A7D27"/>
    <w:rsid w:val="646137B7"/>
    <w:rsid w:val="646A527A"/>
    <w:rsid w:val="646D6CF7"/>
    <w:rsid w:val="646EC349"/>
    <w:rsid w:val="646ECA34"/>
    <w:rsid w:val="64735C2C"/>
    <w:rsid w:val="6477D151"/>
    <w:rsid w:val="64793E30"/>
    <w:rsid w:val="647B3B9A"/>
    <w:rsid w:val="648E8B6E"/>
    <w:rsid w:val="6499CDD9"/>
    <w:rsid w:val="64A68EF2"/>
    <w:rsid w:val="64BA37B3"/>
    <w:rsid w:val="64BBF5F0"/>
    <w:rsid w:val="64E02470"/>
    <w:rsid w:val="64E0BD05"/>
    <w:rsid w:val="64E7FE45"/>
    <w:rsid w:val="64FA3BFE"/>
    <w:rsid w:val="6501AA1B"/>
    <w:rsid w:val="6501D34C"/>
    <w:rsid w:val="6503DB39"/>
    <w:rsid w:val="650656C0"/>
    <w:rsid w:val="650BDD44"/>
    <w:rsid w:val="651C18B5"/>
    <w:rsid w:val="65239566"/>
    <w:rsid w:val="652B6AD8"/>
    <w:rsid w:val="653FFBB4"/>
    <w:rsid w:val="6546D2FE"/>
    <w:rsid w:val="6548BF48"/>
    <w:rsid w:val="65541F4E"/>
    <w:rsid w:val="657488C5"/>
    <w:rsid w:val="658D6868"/>
    <w:rsid w:val="65909990"/>
    <w:rsid w:val="65A8CD7F"/>
    <w:rsid w:val="65B92D98"/>
    <w:rsid w:val="65D9E871"/>
    <w:rsid w:val="65DD9639"/>
    <w:rsid w:val="65DFD050"/>
    <w:rsid w:val="65E0AECB"/>
    <w:rsid w:val="65F65404"/>
    <w:rsid w:val="65FC8FCF"/>
    <w:rsid w:val="660298A9"/>
    <w:rsid w:val="661879DD"/>
    <w:rsid w:val="6619C4E6"/>
    <w:rsid w:val="66274B7C"/>
    <w:rsid w:val="66274CF5"/>
    <w:rsid w:val="662953B0"/>
    <w:rsid w:val="662A5BCF"/>
    <w:rsid w:val="66321402"/>
    <w:rsid w:val="6644B5B0"/>
    <w:rsid w:val="664FC041"/>
    <w:rsid w:val="665548E6"/>
    <w:rsid w:val="6666CAAC"/>
    <w:rsid w:val="668337DC"/>
    <w:rsid w:val="6683544C"/>
    <w:rsid w:val="6685FDAE"/>
    <w:rsid w:val="6686E18A"/>
    <w:rsid w:val="66A2DFE8"/>
    <w:rsid w:val="66A7ADA5"/>
    <w:rsid w:val="66A96B02"/>
    <w:rsid w:val="66B0CDAB"/>
    <w:rsid w:val="66B732D0"/>
    <w:rsid w:val="66B7AD49"/>
    <w:rsid w:val="66C8A204"/>
    <w:rsid w:val="66CDBB6B"/>
    <w:rsid w:val="66D53214"/>
    <w:rsid w:val="66D9406A"/>
    <w:rsid w:val="66E7511E"/>
    <w:rsid w:val="66F48408"/>
    <w:rsid w:val="67044584"/>
    <w:rsid w:val="67070465"/>
    <w:rsid w:val="67220F25"/>
    <w:rsid w:val="672BF515"/>
    <w:rsid w:val="67303E51"/>
    <w:rsid w:val="6730A9FC"/>
    <w:rsid w:val="673630C6"/>
    <w:rsid w:val="674A2D18"/>
    <w:rsid w:val="675B733F"/>
    <w:rsid w:val="6771CB3F"/>
    <w:rsid w:val="677B4245"/>
    <w:rsid w:val="6782FAAE"/>
    <w:rsid w:val="67864311"/>
    <w:rsid w:val="6789309A"/>
    <w:rsid w:val="67894E81"/>
    <w:rsid w:val="679F1E49"/>
    <w:rsid w:val="67A598EE"/>
    <w:rsid w:val="67AF2021"/>
    <w:rsid w:val="67B1E03D"/>
    <w:rsid w:val="67B3DBFB"/>
    <w:rsid w:val="67D0FE60"/>
    <w:rsid w:val="67D26845"/>
    <w:rsid w:val="67DEF887"/>
    <w:rsid w:val="67E1D2E5"/>
    <w:rsid w:val="67E211F9"/>
    <w:rsid w:val="67F39126"/>
    <w:rsid w:val="67FA8A58"/>
    <w:rsid w:val="67FCA3A4"/>
    <w:rsid w:val="6803FCCE"/>
    <w:rsid w:val="6812AE85"/>
    <w:rsid w:val="68142074"/>
    <w:rsid w:val="68330470"/>
    <w:rsid w:val="68416922"/>
    <w:rsid w:val="68448AE1"/>
    <w:rsid w:val="6844E82B"/>
    <w:rsid w:val="684B8373"/>
    <w:rsid w:val="685FA41F"/>
    <w:rsid w:val="6876C1F7"/>
    <w:rsid w:val="6878DD76"/>
    <w:rsid w:val="68971796"/>
    <w:rsid w:val="689FD527"/>
    <w:rsid w:val="68A50FA4"/>
    <w:rsid w:val="68A5193A"/>
    <w:rsid w:val="68AF7723"/>
    <w:rsid w:val="68B53672"/>
    <w:rsid w:val="68B8CE46"/>
    <w:rsid w:val="68C0411B"/>
    <w:rsid w:val="68C5C80A"/>
    <w:rsid w:val="68D9BAD0"/>
    <w:rsid w:val="68DC1FE2"/>
    <w:rsid w:val="68E488E3"/>
    <w:rsid w:val="68EFF7BD"/>
    <w:rsid w:val="68FA0266"/>
    <w:rsid w:val="6900882D"/>
    <w:rsid w:val="6902FE52"/>
    <w:rsid w:val="69051C0C"/>
    <w:rsid w:val="690FEED4"/>
    <w:rsid w:val="691075DD"/>
    <w:rsid w:val="69176AE8"/>
    <w:rsid w:val="6918023A"/>
    <w:rsid w:val="69205C34"/>
    <w:rsid w:val="6940A8AE"/>
    <w:rsid w:val="69468392"/>
    <w:rsid w:val="6949E83F"/>
    <w:rsid w:val="696BC504"/>
    <w:rsid w:val="697B0138"/>
    <w:rsid w:val="69957337"/>
    <w:rsid w:val="69965AB9"/>
    <w:rsid w:val="699C4B88"/>
    <w:rsid w:val="699F86B9"/>
    <w:rsid w:val="69A26877"/>
    <w:rsid w:val="69B60A09"/>
    <w:rsid w:val="69BE0FA4"/>
    <w:rsid w:val="69C748B7"/>
    <w:rsid w:val="69CED4D1"/>
    <w:rsid w:val="69D513D0"/>
    <w:rsid w:val="69D55EBB"/>
    <w:rsid w:val="69DF4E67"/>
    <w:rsid w:val="69E39F60"/>
    <w:rsid w:val="69E54C2B"/>
    <w:rsid w:val="69F0E853"/>
    <w:rsid w:val="69F91008"/>
    <w:rsid w:val="6A184D9D"/>
    <w:rsid w:val="6A1BB160"/>
    <w:rsid w:val="6A22596C"/>
    <w:rsid w:val="6A286C37"/>
    <w:rsid w:val="6A2B6F31"/>
    <w:rsid w:val="6A2B7024"/>
    <w:rsid w:val="6A417391"/>
    <w:rsid w:val="6A425831"/>
    <w:rsid w:val="6A48D4D1"/>
    <w:rsid w:val="6A4CBB8C"/>
    <w:rsid w:val="6A6675E8"/>
    <w:rsid w:val="6A726B3B"/>
    <w:rsid w:val="6A7ECFC5"/>
    <w:rsid w:val="6A83EAFB"/>
    <w:rsid w:val="6A8707EA"/>
    <w:rsid w:val="6A8C23A6"/>
    <w:rsid w:val="6A8DA1A8"/>
    <w:rsid w:val="6A95A9DD"/>
    <w:rsid w:val="6A967A20"/>
    <w:rsid w:val="6A9D4674"/>
    <w:rsid w:val="6AA446F5"/>
    <w:rsid w:val="6AAE8DC1"/>
    <w:rsid w:val="6ABAC68E"/>
    <w:rsid w:val="6ACCEF18"/>
    <w:rsid w:val="6AD59F1E"/>
    <w:rsid w:val="6ADC6C72"/>
    <w:rsid w:val="6B1A4C93"/>
    <w:rsid w:val="6B2C675E"/>
    <w:rsid w:val="6B30670D"/>
    <w:rsid w:val="6B354A25"/>
    <w:rsid w:val="6B3908E2"/>
    <w:rsid w:val="6B3AEEE1"/>
    <w:rsid w:val="6B3FFB4C"/>
    <w:rsid w:val="6B4109D6"/>
    <w:rsid w:val="6B53578D"/>
    <w:rsid w:val="6B5C9189"/>
    <w:rsid w:val="6B5FE26C"/>
    <w:rsid w:val="6B6C9901"/>
    <w:rsid w:val="6B718CD6"/>
    <w:rsid w:val="6B732855"/>
    <w:rsid w:val="6B7A9CB0"/>
    <w:rsid w:val="6B7B8237"/>
    <w:rsid w:val="6B7C65E0"/>
    <w:rsid w:val="6B8B1E6C"/>
    <w:rsid w:val="6BBA76EC"/>
    <w:rsid w:val="6BBA9D08"/>
    <w:rsid w:val="6BBD6350"/>
    <w:rsid w:val="6BBDB8D2"/>
    <w:rsid w:val="6BCE34C8"/>
    <w:rsid w:val="6BCF7EE0"/>
    <w:rsid w:val="6BDD43F2"/>
    <w:rsid w:val="6BDEB54D"/>
    <w:rsid w:val="6BECDFB8"/>
    <w:rsid w:val="6C0BFBD9"/>
    <w:rsid w:val="6C126B88"/>
    <w:rsid w:val="6C25C72E"/>
    <w:rsid w:val="6C286D31"/>
    <w:rsid w:val="6C28B1F4"/>
    <w:rsid w:val="6C28C42E"/>
    <w:rsid w:val="6C2CB6B2"/>
    <w:rsid w:val="6C2E89DE"/>
    <w:rsid w:val="6C566BD1"/>
    <w:rsid w:val="6C69026B"/>
    <w:rsid w:val="6C6BA4ED"/>
    <w:rsid w:val="6C707EB1"/>
    <w:rsid w:val="6C741BB0"/>
    <w:rsid w:val="6C8EB562"/>
    <w:rsid w:val="6C913C66"/>
    <w:rsid w:val="6C92C472"/>
    <w:rsid w:val="6C9D63AC"/>
    <w:rsid w:val="6CB33C00"/>
    <w:rsid w:val="6CB441AC"/>
    <w:rsid w:val="6CD079D6"/>
    <w:rsid w:val="6CD3C397"/>
    <w:rsid w:val="6CE3A424"/>
    <w:rsid w:val="6CEB29F6"/>
    <w:rsid w:val="6CEFEC73"/>
    <w:rsid w:val="6CF590D9"/>
    <w:rsid w:val="6D08BEDA"/>
    <w:rsid w:val="6D0FCE05"/>
    <w:rsid w:val="6D1568E1"/>
    <w:rsid w:val="6D1EF496"/>
    <w:rsid w:val="6D2096F8"/>
    <w:rsid w:val="6D2DF9FE"/>
    <w:rsid w:val="6D419D78"/>
    <w:rsid w:val="6D479162"/>
    <w:rsid w:val="6D4DE6D6"/>
    <w:rsid w:val="6D4FE780"/>
    <w:rsid w:val="6D5434C2"/>
    <w:rsid w:val="6D5563B2"/>
    <w:rsid w:val="6D579DD6"/>
    <w:rsid w:val="6D637EEB"/>
    <w:rsid w:val="6D66DAA8"/>
    <w:rsid w:val="6D7AAAFB"/>
    <w:rsid w:val="6DA1B9E1"/>
    <w:rsid w:val="6DA21537"/>
    <w:rsid w:val="6DBB8BBD"/>
    <w:rsid w:val="6DC579A1"/>
    <w:rsid w:val="6DC5E088"/>
    <w:rsid w:val="6DCA4C80"/>
    <w:rsid w:val="6DD72B2E"/>
    <w:rsid w:val="6DED902C"/>
    <w:rsid w:val="6DF3C039"/>
    <w:rsid w:val="6DF67D29"/>
    <w:rsid w:val="6E07C78E"/>
    <w:rsid w:val="6E07F964"/>
    <w:rsid w:val="6E0BD7B1"/>
    <w:rsid w:val="6E11C664"/>
    <w:rsid w:val="6E2DD646"/>
    <w:rsid w:val="6E353CB8"/>
    <w:rsid w:val="6E3C6FB5"/>
    <w:rsid w:val="6E3F299B"/>
    <w:rsid w:val="6E43CBB9"/>
    <w:rsid w:val="6E507404"/>
    <w:rsid w:val="6E687809"/>
    <w:rsid w:val="6E688642"/>
    <w:rsid w:val="6E6B6136"/>
    <w:rsid w:val="6E73BF5A"/>
    <w:rsid w:val="6E93B02F"/>
    <w:rsid w:val="6E95D27E"/>
    <w:rsid w:val="6E9D700D"/>
    <w:rsid w:val="6EA399F5"/>
    <w:rsid w:val="6EA720FB"/>
    <w:rsid w:val="6EAC4008"/>
    <w:rsid w:val="6EB8493C"/>
    <w:rsid w:val="6EBBCBF8"/>
    <w:rsid w:val="6EC2BF2E"/>
    <w:rsid w:val="6ECACFD2"/>
    <w:rsid w:val="6EDC66A8"/>
    <w:rsid w:val="6EE4DBC0"/>
    <w:rsid w:val="6EE80278"/>
    <w:rsid w:val="6EEBEA71"/>
    <w:rsid w:val="6EF20E0E"/>
    <w:rsid w:val="6F03467C"/>
    <w:rsid w:val="6F08D5A4"/>
    <w:rsid w:val="6F53030F"/>
    <w:rsid w:val="6F62FDDF"/>
    <w:rsid w:val="6F762749"/>
    <w:rsid w:val="6F8E2D54"/>
    <w:rsid w:val="6FA238A2"/>
    <w:rsid w:val="6FB94652"/>
    <w:rsid w:val="6FBDFC59"/>
    <w:rsid w:val="6FCBD6AB"/>
    <w:rsid w:val="6FDC0D61"/>
    <w:rsid w:val="6FEC73E0"/>
    <w:rsid w:val="6FEE1281"/>
    <w:rsid w:val="6FF3F0DE"/>
    <w:rsid w:val="6FFCA87B"/>
    <w:rsid w:val="7014843E"/>
    <w:rsid w:val="7015EB7C"/>
    <w:rsid w:val="701EF8AC"/>
    <w:rsid w:val="7025C452"/>
    <w:rsid w:val="7035B156"/>
    <w:rsid w:val="70424DF2"/>
    <w:rsid w:val="70569558"/>
    <w:rsid w:val="70777F17"/>
    <w:rsid w:val="7077BD46"/>
    <w:rsid w:val="7078528B"/>
    <w:rsid w:val="707E9AF4"/>
    <w:rsid w:val="7085B831"/>
    <w:rsid w:val="70887226"/>
    <w:rsid w:val="70897A88"/>
    <w:rsid w:val="70905369"/>
    <w:rsid w:val="709095FF"/>
    <w:rsid w:val="70978399"/>
    <w:rsid w:val="709A1370"/>
    <w:rsid w:val="70A6763A"/>
    <w:rsid w:val="70AA9BB3"/>
    <w:rsid w:val="70AEDA18"/>
    <w:rsid w:val="70B2EA55"/>
    <w:rsid w:val="70BF2EDE"/>
    <w:rsid w:val="70C918BF"/>
    <w:rsid w:val="70D46661"/>
    <w:rsid w:val="70D8C8F3"/>
    <w:rsid w:val="70DB62CE"/>
    <w:rsid w:val="70E0DD8B"/>
    <w:rsid w:val="70EB554A"/>
    <w:rsid w:val="70EE0792"/>
    <w:rsid w:val="70EE3848"/>
    <w:rsid w:val="70FB652A"/>
    <w:rsid w:val="71202901"/>
    <w:rsid w:val="71299FE4"/>
    <w:rsid w:val="71351252"/>
    <w:rsid w:val="71399222"/>
    <w:rsid w:val="71498A8F"/>
    <w:rsid w:val="714D12D9"/>
    <w:rsid w:val="71519577"/>
    <w:rsid w:val="7151FDB2"/>
    <w:rsid w:val="715789C4"/>
    <w:rsid w:val="717DE5A5"/>
    <w:rsid w:val="71B3ECA7"/>
    <w:rsid w:val="71B806A5"/>
    <w:rsid w:val="71BE6828"/>
    <w:rsid w:val="71D3D857"/>
    <w:rsid w:val="71D4D40E"/>
    <w:rsid w:val="7239BBDD"/>
    <w:rsid w:val="7255D9B4"/>
    <w:rsid w:val="729269DF"/>
    <w:rsid w:val="729AC946"/>
    <w:rsid w:val="72A339FF"/>
    <w:rsid w:val="72B2C565"/>
    <w:rsid w:val="72C7FB85"/>
    <w:rsid w:val="72CBA3DE"/>
    <w:rsid w:val="72D36D3D"/>
    <w:rsid w:val="72D88A26"/>
    <w:rsid w:val="72DC9CF7"/>
    <w:rsid w:val="72E1BB57"/>
    <w:rsid w:val="72E8E33A"/>
    <w:rsid w:val="72ED65D8"/>
    <w:rsid w:val="72F2177E"/>
    <w:rsid w:val="72F60A07"/>
    <w:rsid w:val="73031469"/>
    <w:rsid w:val="73151AEC"/>
    <w:rsid w:val="73252EDA"/>
    <w:rsid w:val="73264ABB"/>
    <w:rsid w:val="732661A7"/>
    <w:rsid w:val="7326E138"/>
    <w:rsid w:val="73324BC2"/>
    <w:rsid w:val="733CBAE7"/>
    <w:rsid w:val="7343CB1F"/>
    <w:rsid w:val="73528272"/>
    <w:rsid w:val="735BA9B9"/>
    <w:rsid w:val="73618DBC"/>
    <w:rsid w:val="7361F7C0"/>
    <w:rsid w:val="736D5218"/>
    <w:rsid w:val="73A58FE9"/>
    <w:rsid w:val="73A684AB"/>
    <w:rsid w:val="73AECBCE"/>
    <w:rsid w:val="73AF4A07"/>
    <w:rsid w:val="73C64C43"/>
    <w:rsid w:val="73D3074F"/>
    <w:rsid w:val="73DCB607"/>
    <w:rsid w:val="73DDCD89"/>
    <w:rsid w:val="73DFEFF3"/>
    <w:rsid w:val="73E11729"/>
    <w:rsid w:val="73EB7B9A"/>
    <w:rsid w:val="73FB0825"/>
    <w:rsid w:val="73FF8AED"/>
    <w:rsid w:val="740661B0"/>
    <w:rsid w:val="741A6110"/>
    <w:rsid w:val="741F7B3D"/>
    <w:rsid w:val="74337B00"/>
    <w:rsid w:val="74452F26"/>
    <w:rsid w:val="7449A19B"/>
    <w:rsid w:val="7457EC68"/>
    <w:rsid w:val="745C1ABE"/>
    <w:rsid w:val="747D96CA"/>
    <w:rsid w:val="74868373"/>
    <w:rsid w:val="74899E74"/>
    <w:rsid w:val="748D7117"/>
    <w:rsid w:val="748DCB10"/>
    <w:rsid w:val="748F1A21"/>
    <w:rsid w:val="749064BE"/>
    <w:rsid w:val="74B42BF5"/>
    <w:rsid w:val="74B968C6"/>
    <w:rsid w:val="74C853A2"/>
    <w:rsid w:val="74C892C4"/>
    <w:rsid w:val="74CE6FEF"/>
    <w:rsid w:val="74DD85BD"/>
    <w:rsid w:val="74DE138D"/>
    <w:rsid w:val="74E300E0"/>
    <w:rsid w:val="7507375A"/>
    <w:rsid w:val="750A3B22"/>
    <w:rsid w:val="7511E8E4"/>
    <w:rsid w:val="75129E22"/>
    <w:rsid w:val="75205753"/>
    <w:rsid w:val="7522010E"/>
    <w:rsid w:val="7522B4EF"/>
    <w:rsid w:val="752AB167"/>
    <w:rsid w:val="752B7C4A"/>
    <w:rsid w:val="752B8641"/>
    <w:rsid w:val="75511A3A"/>
    <w:rsid w:val="75526008"/>
    <w:rsid w:val="7559E9D2"/>
    <w:rsid w:val="757E25AA"/>
    <w:rsid w:val="758117BA"/>
    <w:rsid w:val="75AC43CE"/>
    <w:rsid w:val="75C28FF7"/>
    <w:rsid w:val="75C5004A"/>
    <w:rsid w:val="75CC06D0"/>
    <w:rsid w:val="75D07D11"/>
    <w:rsid w:val="75F555E7"/>
    <w:rsid w:val="75FA133F"/>
    <w:rsid w:val="75FFFF72"/>
    <w:rsid w:val="760334A7"/>
    <w:rsid w:val="76049472"/>
    <w:rsid w:val="76092BF3"/>
    <w:rsid w:val="7619C7EB"/>
    <w:rsid w:val="7625914A"/>
    <w:rsid w:val="76272801"/>
    <w:rsid w:val="762773B2"/>
    <w:rsid w:val="76297EDE"/>
    <w:rsid w:val="763FE2AD"/>
    <w:rsid w:val="76539AC6"/>
    <w:rsid w:val="765B838E"/>
    <w:rsid w:val="76664445"/>
    <w:rsid w:val="7679561E"/>
    <w:rsid w:val="7679E3EE"/>
    <w:rsid w:val="76818ECC"/>
    <w:rsid w:val="76ADB945"/>
    <w:rsid w:val="76BE3D78"/>
    <w:rsid w:val="76C348F7"/>
    <w:rsid w:val="76CDCF3E"/>
    <w:rsid w:val="76D2024E"/>
    <w:rsid w:val="76D4EE5A"/>
    <w:rsid w:val="76DC8968"/>
    <w:rsid w:val="76E66C90"/>
    <w:rsid w:val="76EE1249"/>
    <w:rsid w:val="76EF4B74"/>
    <w:rsid w:val="771FF699"/>
    <w:rsid w:val="77338071"/>
    <w:rsid w:val="7745A5A7"/>
    <w:rsid w:val="775343F0"/>
    <w:rsid w:val="77687AD6"/>
    <w:rsid w:val="776AF8A1"/>
    <w:rsid w:val="776BF8DA"/>
    <w:rsid w:val="776FB91D"/>
    <w:rsid w:val="77746370"/>
    <w:rsid w:val="777B4944"/>
    <w:rsid w:val="7783730B"/>
    <w:rsid w:val="77866FCE"/>
    <w:rsid w:val="778B5CE7"/>
    <w:rsid w:val="77A51500"/>
    <w:rsid w:val="77A89A48"/>
    <w:rsid w:val="77A9A6DC"/>
    <w:rsid w:val="77B55C67"/>
    <w:rsid w:val="77E229FC"/>
    <w:rsid w:val="77E88C0F"/>
    <w:rsid w:val="781AEB4D"/>
    <w:rsid w:val="78235552"/>
    <w:rsid w:val="7825682F"/>
    <w:rsid w:val="78279ADE"/>
    <w:rsid w:val="782BB771"/>
    <w:rsid w:val="783A6EBB"/>
    <w:rsid w:val="783DF370"/>
    <w:rsid w:val="784F8DA5"/>
    <w:rsid w:val="785CB965"/>
    <w:rsid w:val="786063FA"/>
    <w:rsid w:val="7862ADF6"/>
    <w:rsid w:val="78672EBD"/>
    <w:rsid w:val="78739CDA"/>
    <w:rsid w:val="78742A2A"/>
    <w:rsid w:val="78A03073"/>
    <w:rsid w:val="78A4C34D"/>
    <w:rsid w:val="78B10A76"/>
    <w:rsid w:val="78BD37C5"/>
    <w:rsid w:val="78C41C96"/>
    <w:rsid w:val="78D27DFA"/>
    <w:rsid w:val="78D6EA1A"/>
    <w:rsid w:val="78E4D9AD"/>
    <w:rsid w:val="78FB18A9"/>
    <w:rsid w:val="7915C87C"/>
    <w:rsid w:val="791741DE"/>
    <w:rsid w:val="791C6B6B"/>
    <w:rsid w:val="792B3716"/>
    <w:rsid w:val="793B55BB"/>
    <w:rsid w:val="7943124B"/>
    <w:rsid w:val="794BDE7B"/>
    <w:rsid w:val="794D64C3"/>
    <w:rsid w:val="794F9AC4"/>
    <w:rsid w:val="795CE9EE"/>
    <w:rsid w:val="796DFD12"/>
    <w:rsid w:val="797F74B7"/>
    <w:rsid w:val="798544D8"/>
    <w:rsid w:val="798CFCAD"/>
    <w:rsid w:val="799BB496"/>
    <w:rsid w:val="79AA7B42"/>
    <w:rsid w:val="79B72DA3"/>
    <w:rsid w:val="79C36B3F"/>
    <w:rsid w:val="79D3400B"/>
    <w:rsid w:val="79DF5168"/>
    <w:rsid w:val="79E26E51"/>
    <w:rsid w:val="79E69BDB"/>
    <w:rsid w:val="79E76ACB"/>
    <w:rsid w:val="79F95406"/>
    <w:rsid w:val="79FDCDBD"/>
    <w:rsid w:val="7A089319"/>
    <w:rsid w:val="7A1A2438"/>
    <w:rsid w:val="7A231C8D"/>
    <w:rsid w:val="7A2AE3AE"/>
    <w:rsid w:val="7A3C00D4"/>
    <w:rsid w:val="7A6C8F6D"/>
    <w:rsid w:val="7A6EDEC5"/>
    <w:rsid w:val="7A70BC16"/>
    <w:rsid w:val="7A761897"/>
    <w:rsid w:val="7A8CF95B"/>
    <w:rsid w:val="7AA8D26C"/>
    <w:rsid w:val="7AC41877"/>
    <w:rsid w:val="7AC81654"/>
    <w:rsid w:val="7AC98C7E"/>
    <w:rsid w:val="7ADB9682"/>
    <w:rsid w:val="7AE719D6"/>
    <w:rsid w:val="7AEB5490"/>
    <w:rsid w:val="7AEBFBC8"/>
    <w:rsid w:val="7AEE57FF"/>
    <w:rsid w:val="7AF4290D"/>
    <w:rsid w:val="7AF934C8"/>
    <w:rsid w:val="7B03AAFB"/>
    <w:rsid w:val="7B0717C0"/>
    <w:rsid w:val="7B148B8F"/>
    <w:rsid w:val="7B16D72A"/>
    <w:rsid w:val="7B18CBBB"/>
    <w:rsid w:val="7B2328B5"/>
    <w:rsid w:val="7B2EE732"/>
    <w:rsid w:val="7B2EF4B1"/>
    <w:rsid w:val="7B3168E1"/>
    <w:rsid w:val="7B375D5B"/>
    <w:rsid w:val="7B3BFFCB"/>
    <w:rsid w:val="7B5E37AE"/>
    <w:rsid w:val="7B63F744"/>
    <w:rsid w:val="7B6AA57B"/>
    <w:rsid w:val="7B732FCC"/>
    <w:rsid w:val="7B914292"/>
    <w:rsid w:val="7B94D2F6"/>
    <w:rsid w:val="7B965434"/>
    <w:rsid w:val="7B9E3807"/>
    <w:rsid w:val="7BA7F2CE"/>
    <w:rsid w:val="7BB5F746"/>
    <w:rsid w:val="7BB7F191"/>
    <w:rsid w:val="7BBEECEE"/>
    <w:rsid w:val="7BCD443A"/>
    <w:rsid w:val="7BD027C5"/>
    <w:rsid w:val="7BD30610"/>
    <w:rsid w:val="7BDB3B7E"/>
    <w:rsid w:val="7BE6ABBA"/>
    <w:rsid w:val="7BF471F3"/>
    <w:rsid w:val="7C00790B"/>
    <w:rsid w:val="7C041C82"/>
    <w:rsid w:val="7C06728F"/>
    <w:rsid w:val="7C0FE5B5"/>
    <w:rsid w:val="7C24D572"/>
    <w:rsid w:val="7C29CC62"/>
    <w:rsid w:val="7C30B5C5"/>
    <w:rsid w:val="7C56C237"/>
    <w:rsid w:val="7C6121D3"/>
    <w:rsid w:val="7C65BA99"/>
    <w:rsid w:val="7C746E98"/>
    <w:rsid w:val="7C821A61"/>
    <w:rsid w:val="7C98211D"/>
    <w:rsid w:val="7CBA2CFB"/>
    <w:rsid w:val="7CE00B16"/>
    <w:rsid w:val="7CF047A3"/>
    <w:rsid w:val="7CFCD602"/>
    <w:rsid w:val="7CFDD01A"/>
    <w:rsid w:val="7D1CFAC9"/>
    <w:rsid w:val="7D1F7392"/>
    <w:rsid w:val="7D29545B"/>
    <w:rsid w:val="7D345A1D"/>
    <w:rsid w:val="7D3B09D3"/>
    <w:rsid w:val="7D4CC757"/>
    <w:rsid w:val="7D65CC58"/>
    <w:rsid w:val="7D7DA32F"/>
    <w:rsid w:val="7D8E152B"/>
    <w:rsid w:val="7D90FD1A"/>
    <w:rsid w:val="7D9E7CF8"/>
    <w:rsid w:val="7DA72D0D"/>
    <w:rsid w:val="7DDC5A95"/>
    <w:rsid w:val="7DDE5BD6"/>
    <w:rsid w:val="7DE6FE34"/>
    <w:rsid w:val="7DEDD676"/>
    <w:rsid w:val="7DEED395"/>
    <w:rsid w:val="7DFA31A0"/>
    <w:rsid w:val="7E0387F5"/>
    <w:rsid w:val="7E0A35E1"/>
    <w:rsid w:val="7E10A6EF"/>
    <w:rsid w:val="7E155E36"/>
    <w:rsid w:val="7E188D18"/>
    <w:rsid w:val="7E25D86E"/>
    <w:rsid w:val="7E384FC2"/>
    <w:rsid w:val="7E408CD1"/>
    <w:rsid w:val="7E68C118"/>
    <w:rsid w:val="7E829B60"/>
    <w:rsid w:val="7E86B84B"/>
    <w:rsid w:val="7E9001F2"/>
    <w:rsid w:val="7E94674D"/>
    <w:rsid w:val="7E95AD5E"/>
    <w:rsid w:val="7EA2AF1A"/>
    <w:rsid w:val="7EA6B24C"/>
    <w:rsid w:val="7EA9D23D"/>
    <w:rsid w:val="7EDD94B5"/>
    <w:rsid w:val="7EE5E041"/>
    <w:rsid w:val="7EE7DA33"/>
    <w:rsid w:val="7EF1BFC1"/>
    <w:rsid w:val="7EF668F7"/>
    <w:rsid w:val="7EF9EA34"/>
    <w:rsid w:val="7F0AA6D2"/>
    <w:rsid w:val="7F0CDC79"/>
    <w:rsid w:val="7F0F71F7"/>
    <w:rsid w:val="7F11E021"/>
    <w:rsid w:val="7F1634E9"/>
    <w:rsid w:val="7F1B304D"/>
    <w:rsid w:val="7F1C4C1D"/>
    <w:rsid w:val="7F1D8DC6"/>
    <w:rsid w:val="7F28C086"/>
    <w:rsid w:val="7F3310CA"/>
    <w:rsid w:val="7F402CAC"/>
    <w:rsid w:val="7F46ACAA"/>
    <w:rsid w:val="7F47F8E2"/>
    <w:rsid w:val="7F4D98B3"/>
    <w:rsid w:val="7F7A2C37"/>
    <w:rsid w:val="7F7D3203"/>
    <w:rsid w:val="7F84E874"/>
    <w:rsid w:val="7F9FEEB5"/>
    <w:rsid w:val="7FBD549A"/>
    <w:rsid w:val="7FE00DCE"/>
    <w:rsid w:val="7FEA7DD3"/>
    <w:rsid w:val="7FEE3800"/>
    <w:rsid w:val="7FF1CDBD"/>
    <w:rsid w:val="7FF3AA88"/>
    <w:rsid w:val="7FF6EBF0"/>
    <w:rsid w:val="7FF78E17"/>
    <w:rsid w:val="7FF82CD5"/>
    <w:rsid w:val="7FFAE1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BFF6"/>
  <w15:chartTrackingRefBased/>
  <w15:docId w15:val="{47437DB0-8CB5-4505-86A3-1BA2E8C9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2E"/>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2E"/>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2F26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2F262E"/>
  </w:style>
  <w:style w:type="table" w:styleId="TableGrid">
    <w:name w:val="Table Grid"/>
    <w:basedOn w:val="TableNormal"/>
    <w:uiPriority w:val="39"/>
    <w:rsid w:val="00646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6000"/>
    <w:pPr>
      <w:ind w:left="720"/>
      <w:contextualSpacing/>
    </w:pPr>
  </w:style>
  <w:style w:type="paragraph" w:styleId="Footer">
    <w:name w:val="footer"/>
    <w:basedOn w:val="Normal"/>
    <w:link w:val="FooterChar"/>
    <w:uiPriority w:val="99"/>
    <w:unhideWhenUsed/>
    <w:rsid w:val="008B015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01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DC6"/>
    <w:rPr>
      <w:sz w:val="16"/>
      <w:szCs w:val="16"/>
    </w:rPr>
  </w:style>
  <w:style w:type="paragraph" w:styleId="CommentText">
    <w:name w:val="annotation text"/>
    <w:basedOn w:val="Normal"/>
    <w:link w:val="CommentTextChar"/>
    <w:uiPriority w:val="99"/>
    <w:unhideWhenUsed/>
    <w:rsid w:val="00105DC6"/>
    <w:pPr>
      <w:spacing w:line="240" w:lineRule="auto"/>
    </w:pPr>
    <w:rPr>
      <w:sz w:val="20"/>
      <w:szCs w:val="20"/>
    </w:rPr>
  </w:style>
  <w:style w:type="character" w:customStyle="1" w:styleId="CommentTextChar">
    <w:name w:val="Comment Text Char"/>
    <w:basedOn w:val="DefaultParagraphFont"/>
    <w:link w:val="CommentText"/>
    <w:uiPriority w:val="99"/>
    <w:rsid w:val="00105DC6"/>
    <w:rPr>
      <w:sz w:val="20"/>
      <w:szCs w:val="20"/>
    </w:rPr>
  </w:style>
  <w:style w:type="paragraph" w:styleId="CommentSubject">
    <w:name w:val="annotation subject"/>
    <w:basedOn w:val="CommentText"/>
    <w:next w:val="CommentText"/>
    <w:link w:val="CommentSubjectChar"/>
    <w:uiPriority w:val="99"/>
    <w:semiHidden/>
    <w:unhideWhenUsed/>
    <w:rsid w:val="00105DC6"/>
    <w:rPr>
      <w:b/>
      <w:bCs/>
    </w:rPr>
  </w:style>
  <w:style w:type="character" w:customStyle="1" w:styleId="CommentSubjectChar">
    <w:name w:val="Comment Subject Char"/>
    <w:basedOn w:val="CommentTextChar"/>
    <w:link w:val="CommentSubject"/>
    <w:uiPriority w:val="99"/>
    <w:semiHidden/>
    <w:rsid w:val="00105DC6"/>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3E4981"/>
    <w:rPr>
      <w:color w:val="2B579A"/>
      <w:shd w:val="clear" w:color="auto" w:fill="E6E6E6"/>
    </w:rPr>
  </w:style>
  <w:style w:type="character" w:styleId="UnresolvedMention">
    <w:name w:val="Unresolved Mention"/>
    <w:basedOn w:val="DefaultParagraphFont"/>
    <w:uiPriority w:val="99"/>
    <w:unhideWhenUsed/>
    <w:rsid w:val="005F1135"/>
    <w:rPr>
      <w:color w:val="605E5C"/>
      <w:shd w:val="clear" w:color="auto" w:fill="E1DFDD"/>
    </w:rPr>
  </w:style>
  <w:style w:type="paragraph" w:styleId="Revision">
    <w:name w:val="Revision"/>
    <w:hidden/>
    <w:uiPriority w:val="99"/>
    <w:semiHidden/>
    <w:rsid w:val="007A5B52"/>
    <w:pPr>
      <w:spacing w:after="0" w:line="240" w:lineRule="auto"/>
    </w:pPr>
  </w:style>
  <w:style w:type="character" w:customStyle="1" w:styleId="xcontentpasted0">
    <w:name w:val="x_contentpasted0"/>
    <w:basedOn w:val="DefaultParagraphFont"/>
    <w:rsid w:val="000B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0914">
      <w:bodyDiv w:val="1"/>
      <w:marLeft w:val="0"/>
      <w:marRight w:val="0"/>
      <w:marTop w:val="0"/>
      <w:marBottom w:val="0"/>
      <w:divBdr>
        <w:top w:val="none" w:sz="0" w:space="0" w:color="auto"/>
        <w:left w:val="none" w:sz="0" w:space="0" w:color="auto"/>
        <w:bottom w:val="none" w:sz="0" w:space="0" w:color="auto"/>
        <w:right w:val="none" w:sz="0" w:space="0" w:color="auto"/>
      </w:divBdr>
    </w:div>
    <w:div w:id="601769227">
      <w:bodyDiv w:val="1"/>
      <w:marLeft w:val="0"/>
      <w:marRight w:val="0"/>
      <w:marTop w:val="0"/>
      <w:marBottom w:val="0"/>
      <w:divBdr>
        <w:top w:val="none" w:sz="0" w:space="0" w:color="auto"/>
        <w:left w:val="none" w:sz="0" w:space="0" w:color="auto"/>
        <w:bottom w:val="none" w:sz="0" w:space="0" w:color="auto"/>
        <w:right w:val="none" w:sz="0" w:space="0" w:color="auto"/>
      </w:divBdr>
    </w:div>
    <w:div w:id="1010332329">
      <w:bodyDiv w:val="1"/>
      <w:marLeft w:val="0"/>
      <w:marRight w:val="0"/>
      <w:marTop w:val="0"/>
      <w:marBottom w:val="0"/>
      <w:divBdr>
        <w:top w:val="none" w:sz="0" w:space="0" w:color="auto"/>
        <w:left w:val="none" w:sz="0" w:space="0" w:color="auto"/>
        <w:bottom w:val="none" w:sz="0" w:space="0" w:color="auto"/>
        <w:right w:val="none" w:sz="0" w:space="0" w:color="auto"/>
      </w:divBdr>
    </w:div>
    <w:div w:id="1280916773">
      <w:bodyDiv w:val="1"/>
      <w:marLeft w:val="0"/>
      <w:marRight w:val="0"/>
      <w:marTop w:val="0"/>
      <w:marBottom w:val="0"/>
      <w:divBdr>
        <w:top w:val="none" w:sz="0" w:space="0" w:color="auto"/>
        <w:left w:val="none" w:sz="0" w:space="0" w:color="auto"/>
        <w:bottom w:val="none" w:sz="0" w:space="0" w:color="auto"/>
        <w:right w:val="none" w:sz="0" w:space="0" w:color="auto"/>
      </w:divBdr>
      <w:divsChild>
        <w:div w:id="446436846">
          <w:marLeft w:val="0"/>
          <w:marRight w:val="0"/>
          <w:marTop w:val="0"/>
          <w:marBottom w:val="0"/>
          <w:divBdr>
            <w:top w:val="none" w:sz="0" w:space="0" w:color="auto"/>
            <w:left w:val="none" w:sz="0" w:space="0" w:color="auto"/>
            <w:bottom w:val="none" w:sz="0" w:space="0" w:color="auto"/>
            <w:right w:val="none" w:sz="0" w:space="0" w:color="auto"/>
          </w:divBdr>
          <w:divsChild>
            <w:div w:id="1942180046">
              <w:marLeft w:val="0"/>
              <w:marRight w:val="0"/>
              <w:marTop w:val="0"/>
              <w:marBottom w:val="0"/>
              <w:divBdr>
                <w:top w:val="none" w:sz="0" w:space="0" w:color="auto"/>
                <w:left w:val="none" w:sz="0" w:space="0" w:color="auto"/>
                <w:bottom w:val="none" w:sz="0" w:space="0" w:color="auto"/>
                <w:right w:val="none" w:sz="0" w:space="0" w:color="auto"/>
              </w:divBdr>
              <w:divsChild>
                <w:div w:id="1479155323">
                  <w:marLeft w:val="0"/>
                  <w:marRight w:val="0"/>
                  <w:marTop w:val="0"/>
                  <w:marBottom w:val="0"/>
                  <w:divBdr>
                    <w:top w:val="none" w:sz="0" w:space="0" w:color="auto"/>
                    <w:left w:val="none" w:sz="0" w:space="0" w:color="auto"/>
                    <w:bottom w:val="none" w:sz="0" w:space="0" w:color="auto"/>
                    <w:right w:val="none" w:sz="0" w:space="0" w:color="auto"/>
                  </w:divBdr>
                  <w:divsChild>
                    <w:div w:id="2130657724">
                      <w:marLeft w:val="0"/>
                      <w:marRight w:val="0"/>
                      <w:marTop w:val="0"/>
                      <w:marBottom w:val="0"/>
                      <w:divBdr>
                        <w:top w:val="none" w:sz="0" w:space="0" w:color="auto"/>
                        <w:left w:val="none" w:sz="0" w:space="0" w:color="auto"/>
                        <w:bottom w:val="none" w:sz="0" w:space="0" w:color="auto"/>
                        <w:right w:val="none" w:sz="0" w:space="0" w:color="auto"/>
                      </w:divBdr>
                      <w:divsChild>
                        <w:div w:id="191766800">
                          <w:marLeft w:val="0"/>
                          <w:marRight w:val="0"/>
                          <w:marTop w:val="0"/>
                          <w:marBottom w:val="0"/>
                          <w:divBdr>
                            <w:top w:val="none" w:sz="0" w:space="0" w:color="auto"/>
                            <w:left w:val="none" w:sz="0" w:space="0" w:color="auto"/>
                            <w:bottom w:val="none" w:sz="0" w:space="0" w:color="auto"/>
                            <w:right w:val="none" w:sz="0" w:space="0" w:color="auto"/>
                          </w:divBdr>
                          <w:divsChild>
                            <w:div w:id="1146118681">
                              <w:marLeft w:val="0"/>
                              <w:marRight w:val="0"/>
                              <w:marTop w:val="0"/>
                              <w:marBottom w:val="0"/>
                              <w:divBdr>
                                <w:top w:val="none" w:sz="0" w:space="0" w:color="auto"/>
                                <w:left w:val="none" w:sz="0" w:space="0" w:color="auto"/>
                                <w:bottom w:val="none" w:sz="0" w:space="0" w:color="auto"/>
                                <w:right w:val="none" w:sz="0" w:space="0" w:color="auto"/>
                              </w:divBdr>
                              <w:divsChild>
                                <w:div w:id="422072184">
                                  <w:marLeft w:val="0"/>
                                  <w:marRight w:val="0"/>
                                  <w:marTop w:val="0"/>
                                  <w:marBottom w:val="0"/>
                                  <w:divBdr>
                                    <w:top w:val="none" w:sz="0" w:space="0" w:color="auto"/>
                                    <w:left w:val="none" w:sz="0" w:space="0" w:color="auto"/>
                                    <w:bottom w:val="none" w:sz="0" w:space="0" w:color="auto"/>
                                    <w:right w:val="none" w:sz="0" w:space="0" w:color="auto"/>
                                  </w:divBdr>
                                  <w:divsChild>
                                    <w:div w:id="154348087">
                                      <w:marLeft w:val="0"/>
                                      <w:marRight w:val="0"/>
                                      <w:marTop w:val="0"/>
                                      <w:marBottom w:val="0"/>
                                      <w:divBdr>
                                        <w:top w:val="none" w:sz="0" w:space="0" w:color="auto"/>
                                        <w:left w:val="none" w:sz="0" w:space="0" w:color="auto"/>
                                        <w:bottom w:val="none" w:sz="0" w:space="0" w:color="auto"/>
                                        <w:right w:val="none" w:sz="0" w:space="0" w:color="auto"/>
                                      </w:divBdr>
                                      <w:divsChild>
                                        <w:div w:id="1917669592">
                                          <w:marLeft w:val="0"/>
                                          <w:marRight w:val="0"/>
                                          <w:marTop w:val="0"/>
                                          <w:marBottom w:val="0"/>
                                          <w:divBdr>
                                            <w:top w:val="none" w:sz="0" w:space="0" w:color="auto"/>
                                            <w:left w:val="none" w:sz="0" w:space="0" w:color="auto"/>
                                            <w:bottom w:val="none" w:sz="0" w:space="0" w:color="auto"/>
                                            <w:right w:val="none" w:sz="0" w:space="0" w:color="auto"/>
                                          </w:divBdr>
                                          <w:divsChild>
                                            <w:div w:id="1788236158">
                                              <w:marLeft w:val="0"/>
                                              <w:marRight w:val="0"/>
                                              <w:marTop w:val="0"/>
                                              <w:marBottom w:val="0"/>
                                              <w:divBdr>
                                                <w:top w:val="none" w:sz="0" w:space="0" w:color="auto"/>
                                                <w:left w:val="none" w:sz="0" w:space="0" w:color="auto"/>
                                                <w:bottom w:val="none" w:sz="0" w:space="0" w:color="auto"/>
                                                <w:right w:val="none" w:sz="0" w:space="0" w:color="auto"/>
                                              </w:divBdr>
                                              <w:divsChild>
                                                <w:div w:id="1969775983">
                                                  <w:marLeft w:val="0"/>
                                                  <w:marRight w:val="0"/>
                                                  <w:marTop w:val="0"/>
                                                  <w:marBottom w:val="0"/>
                                                  <w:divBdr>
                                                    <w:top w:val="none" w:sz="0" w:space="0" w:color="auto"/>
                                                    <w:left w:val="none" w:sz="0" w:space="0" w:color="auto"/>
                                                    <w:bottom w:val="none" w:sz="0" w:space="0" w:color="auto"/>
                                                    <w:right w:val="none" w:sz="0" w:space="0" w:color="auto"/>
                                                  </w:divBdr>
                                                  <w:divsChild>
                                                    <w:div w:id="1794783442">
                                                      <w:marLeft w:val="0"/>
                                                      <w:marRight w:val="0"/>
                                                      <w:marTop w:val="0"/>
                                                      <w:marBottom w:val="0"/>
                                                      <w:divBdr>
                                                        <w:top w:val="none" w:sz="0" w:space="0" w:color="auto"/>
                                                        <w:left w:val="none" w:sz="0" w:space="0" w:color="auto"/>
                                                        <w:bottom w:val="none" w:sz="0" w:space="0" w:color="auto"/>
                                                        <w:right w:val="none" w:sz="0" w:space="0" w:color="auto"/>
                                                      </w:divBdr>
                                                      <w:divsChild>
                                                        <w:div w:id="447284087">
                                                          <w:marLeft w:val="0"/>
                                                          <w:marRight w:val="0"/>
                                                          <w:marTop w:val="0"/>
                                                          <w:marBottom w:val="0"/>
                                                          <w:divBdr>
                                                            <w:top w:val="none" w:sz="0" w:space="0" w:color="auto"/>
                                                            <w:left w:val="none" w:sz="0" w:space="0" w:color="auto"/>
                                                            <w:bottom w:val="none" w:sz="0" w:space="0" w:color="auto"/>
                                                            <w:right w:val="none" w:sz="0" w:space="0" w:color="auto"/>
                                                          </w:divBdr>
                                                          <w:divsChild>
                                                            <w:div w:id="10084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0" ma:contentTypeDescription="Create a new document." ma:contentTypeScope="" ma:versionID="315c3844f817c0ea29ea075efd718cc2">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c60ddd1e97ff30f2c728e50268a6db23"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SharedWithUsers xmlns="82c8131b-778a-4049-9eac-0a9344fbfa3b">
      <UserInfo>
        <DisplayName/>
        <AccountId xsi:nil="true"/>
        <AccountType/>
      </UserInfo>
    </SharedWithUsers>
  </documentManagement>
</p:properties>
</file>

<file path=customXml/itemProps1.xml><?xml version="1.0" encoding="utf-8"?>
<ds:datastoreItem xmlns:ds="http://schemas.openxmlformats.org/officeDocument/2006/customXml" ds:itemID="{0F5080E0-E14A-4EB7-A5DA-DC6ACC3C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30EF3-A4A1-428E-8416-86B0726D2EBA}">
  <ds:schemaRefs>
    <ds:schemaRef ds:uri="http://schemas.openxmlformats.org/officeDocument/2006/bibliography"/>
  </ds:schemaRefs>
</ds:datastoreItem>
</file>

<file path=customXml/itemProps3.xml><?xml version="1.0" encoding="utf-8"?>
<ds:datastoreItem xmlns:ds="http://schemas.openxmlformats.org/officeDocument/2006/customXml" ds:itemID="{BF38FF75-8352-439D-8150-CFCCAC6F4D24}">
  <ds:schemaRefs>
    <ds:schemaRef ds:uri="http://schemas.microsoft.com/sharepoint/v3/contenttype/forms"/>
  </ds:schemaRefs>
</ds:datastoreItem>
</file>

<file path=customXml/itemProps4.xml><?xml version="1.0" encoding="utf-8"?>
<ds:datastoreItem xmlns:ds="http://schemas.openxmlformats.org/officeDocument/2006/customXml" ds:itemID="{47676A5F-772A-4181-B2C9-2E6171872B7F}">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11068</Words>
  <Characters>63093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Tangarife, Emily</dc:creator>
  <cp:keywords/>
  <dc:description/>
  <cp:lastModifiedBy>Diaz - Avalos,  Estela</cp:lastModifiedBy>
  <cp:revision>3</cp:revision>
  <dcterms:created xsi:type="dcterms:W3CDTF">2023-03-29T21:04:00Z</dcterms:created>
  <dcterms:modified xsi:type="dcterms:W3CDTF">2023-03-29T21:05:00Z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