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030C" w14:textId="77777777" w:rsidR="0038616A" w:rsidRPr="00264934" w:rsidRDefault="0038616A" w:rsidP="0038616A">
      <w:pPr>
        <w:tabs>
          <w:tab w:val="left" w:pos="7200"/>
        </w:tabs>
        <w:ind w:right="-749"/>
        <w:rPr>
          <w:sz w:val="22"/>
          <w:szCs w:val="22"/>
          <w:lang w:val="pt-BR"/>
        </w:rPr>
      </w:pPr>
      <w:r w:rsidRPr="00264934">
        <w:rPr>
          <w:b/>
          <w:sz w:val="22"/>
          <w:szCs w:val="22"/>
          <w:lang w:val="pt-BR"/>
        </w:rPr>
        <w:tab/>
      </w:r>
      <w:r w:rsidRPr="00264934">
        <w:rPr>
          <w:snapToGrid w:val="0"/>
          <w:sz w:val="22"/>
          <w:szCs w:val="22"/>
          <w:lang w:val="pt-BR"/>
        </w:rPr>
        <w:t>OEA/Ser.W</w:t>
      </w:r>
    </w:p>
    <w:p w14:paraId="1F9FB5C8" w14:textId="7A77D02B" w:rsidR="0038616A" w:rsidRPr="00264934" w:rsidRDefault="0038616A" w:rsidP="0038616A">
      <w:pPr>
        <w:tabs>
          <w:tab w:val="left" w:pos="7200"/>
        </w:tabs>
        <w:ind w:right="-929"/>
        <w:rPr>
          <w:bCs/>
          <w:sz w:val="22"/>
          <w:szCs w:val="22"/>
          <w:lang w:val="pt-BR"/>
        </w:rPr>
      </w:pPr>
      <w:r w:rsidRPr="00264934">
        <w:rPr>
          <w:b/>
          <w:sz w:val="22"/>
          <w:szCs w:val="22"/>
          <w:lang w:val="pt-BR"/>
        </w:rPr>
        <w:tab/>
      </w:r>
      <w:r w:rsidRPr="00264934">
        <w:rPr>
          <w:sz w:val="22"/>
          <w:szCs w:val="22"/>
          <w:lang w:val="pt-BR"/>
        </w:rPr>
        <w:t>CIDI/doc. 382/23</w:t>
      </w:r>
      <w:r>
        <w:rPr>
          <w:sz w:val="22"/>
          <w:szCs w:val="22"/>
          <w:lang w:val="pt-BR"/>
        </w:rPr>
        <w:t xml:space="preserve"> rev. </w:t>
      </w:r>
      <w:r w:rsidR="00816EC2">
        <w:rPr>
          <w:sz w:val="22"/>
          <w:szCs w:val="22"/>
          <w:lang w:val="pt-BR"/>
        </w:rPr>
        <w:t>2</w:t>
      </w:r>
    </w:p>
    <w:p w14:paraId="4D0D8C01" w14:textId="2114E86F" w:rsidR="0038616A" w:rsidRPr="00264934" w:rsidRDefault="0038616A" w:rsidP="0038616A">
      <w:pPr>
        <w:tabs>
          <w:tab w:val="left" w:pos="7200"/>
        </w:tabs>
        <w:ind w:right="-929"/>
        <w:rPr>
          <w:snapToGrid w:val="0"/>
          <w:sz w:val="22"/>
          <w:szCs w:val="22"/>
          <w:lang w:val="pt-BR"/>
        </w:rPr>
      </w:pPr>
      <w:r w:rsidRPr="00264934">
        <w:rPr>
          <w:sz w:val="22"/>
          <w:szCs w:val="22"/>
          <w:lang w:val="pt-BR"/>
        </w:rPr>
        <w:tab/>
        <w:t>2</w:t>
      </w:r>
      <w:r w:rsidR="00816EC2">
        <w:rPr>
          <w:sz w:val="22"/>
          <w:szCs w:val="22"/>
          <w:lang w:val="pt-BR"/>
        </w:rPr>
        <w:t>7</w:t>
      </w:r>
      <w:r w:rsidRPr="00264934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abril</w:t>
      </w:r>
      <w:r w:rsidRPr="00264934">
        <w:rPr>
          <w:sz w:val="22"/>
          <w:szCs w:val="22"/>
          <w:lang w:val="pt-BR"/>
        </w:rPr>
        <w:t xml:space="preserve"> 2023</w:t>
      </w:r>
    </w:p>
    <w:p w14:paraId="1BC0CDBE" w14:textId="77777777" w:rsidR="0038616A" w:rsidRPr="00264934" w:rsidRDefault="0038616A" w:rsidP="0038616A">
      <w:pPr>
        <w:tabs>
          <w:tab w:val="left" w:pos="7200"/>
        </w:tabs>
        <w:ind w:right="-749"/>
        <w:rPr>
          <w:sz w:val="22"/>
          <w:szCs w:val="22"/>
          <w:lang w:val="pt-BR"/>
        </w:rPr>
      </w:pPr>
      <w:r w:rsidRPr="00264934">
        <w:rPr>
          <w:sz w:val="22"/>
          <w:szCs w:val="22"/>
          <w:lang w:val="pt-BR"/>
        </w:rPr>
        <w:tab/>
        <w:t>Original: inglês</w:t>
      </w:r>
    </w:p>
    <w:p w14:paraId="4EA1C186" w14:textId="77777777" w:rsidR="0038616A" w:rsidRPr="00264934" w:rsidRDefault="0038616A" w:rsidP="0038616A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pt-BR"/>
        </w:rPr>
      </w:pPr>
    </w:p>
    <w:p w14:paraId="2E8A00CE" w14:textId="77777777" w:rsidR="0038616A" w:rsidRPr="00264934" w:rsidRDefault="0038616A" w:rsidP="0038616A">
      <w:pPr>
        <w:jc w:val="center"/>
        <w:rPr>
          <w:b/>
          <w:bCs/>
          <w:sz w:val="22"/>
          <w:szCs w:val="22"/>
          <w:lang w:val="pt-BR"/>
        </w:rPr>
      </w:pPr>
    </w:p>
    <w:p w14:paraId="7F4DB17A" w14:textId="77777777" w:rsidR="0038616A" w:rsidRPr="00264934" w:rsidRDefault="0038616A" w:rsidP="0038616A">
      <w:pPr>
        <w:jc w:val="center"/>
        <w:rPr>
          <w:b/>
          <w:bCs/>
          <w:sz w:val="22"/>
          <w:szCs w:val="22"/>
          <w:lang w:val="pt-BR"/>
        </w:rPr>
      </w:pPr>
    </w:p>
    <w:p w14:paraId="629EA2EF" w14:textId="3A25A405" w:rsidR="0038616A" w:rsidRPr="00264934" w:rsidRDefault="0038616A" w:rsidP="0038616A">
      <w:pPr>
        <w:pStyle w:val="BodyText"/>
        <w:tabs>
          <w:tab w:val="left" w:pos="0"/>
        </w:tabs>
        <w:rPr>
          <w:rFonts w:ascii="Times New Roman" w:hAnsi="Times New Roman"/>
          <w:bCs w:val="0"/>
          <w:szCs w:val="22"/>
          <w:lang w:val="pt-BR"/>
        </w:rPr>
      </w:pPr>
      <w:r>
        <w:rPr>
          <w:rFonts w:ascii="Times New Roman" w:hAnsi="Times New Roman"/>
          <w:bCs w:val="0"/>
          <w:szCs w:val="22"/>
          <w:lang w:val="pt-BR"/>
        </w:rPr>
        <w:t>AGENDA</w:t>
      </w:r>
      <w:r w:rsidRPr="00264934">
        <w:rPr>
          <w:rFonts w:ascii="Times New Roman" w:hAnsi="Times New Roman"/>
          <w:bCs w:val="0"/>
          <w:szCs w:val="22"/>
          <w:lang w:val="pt-BR"/>
        </w:rPr>
        <w:t xml:space="preserve"> ANOTADA PARA </w:t>
      </w:r>
      <w:r>
        <w:rPr>
          <w:rFonts w:ascii="Times New Roman" w:hAnsi="Times New Roman"/>
          <w:bCs w:val="0"/>
          <w:szCs w:val="22"/>
          <w:lang w:val="pt-BR"/>
        </w:rPr>
        <w:t>A</w:t>
      </w:r>
    </w:p>
    <w:p w14:paraId="7ADD9059" w14:textId="77777777" w:rsidR="0038616A" w:rsidRPr="00264934" w:rsidRDefault="0038616A" w:rsidP="0038616A">
      <w:pPr>
        <w:tabs>
          <w:tab w:val="left" w:pos="6840"/>
        </w:tabs>
        <w:jc w:val="center"/>
        <w:rPr>
          <w:b/>
          <w:bCs/>
          <w:sz w:val="22"/>
          <w:szCs w:val="22"/>
          <w:lang w:val="pt-BR"/>
        </w:rPr>
      </w:pPr>
      <w:r w:rsidRPr="00264934">
        <w:rPr>
          <w:b/>
          <w:bCs/>
          <w:sz w:val="22"/>
          <w:szCs w:val="22"/>
          <w:lang w:val="pt-BR"/>
        </w:rPr>
        <w:t>DÉCIMA REUNIÃO ORDINÁRIA DA COMISSÃO INTERAMERICANA</w:t>
      </w:r>
    </w:p>
    <w:p w14:paraId="20F7AB42" w14:textId="77777777" w:rsidR="0038616A" w:rsidRPr="00264934" w:rsidRDefault="0038616A" w:rsidP="0038616A">
      <w:pPr>
        <w:tabs>
          <w:tab w:val="left" w:pos="6840"/>
        </w:tabs>
        <w:jc w:val="center"/>
        <w:rPr>
          <w:sz w:val="22"/>
          <w:szCs w:val="22"/>
          <w:lang w:val="pt-BR"/>
        </w:rPr>
      </w:pPr>
      <w:r w:rsidRPr="00264934">
        <w:rPr>
          <w:b/>
          <w:bCs/>
          <w:sz w:val="22"/>
          <w:szCs w:val="22"/>
          <w:lang w:val="pt-BR"/>
        </w:rPr>
        <w:t>DE CIÊNCIA E TECNOLOGIA</w:t>
      </w:r>
    </w:p>
    <w:p w14:paraId="5871BF71" w14:textId="77777777" w:rsidR="0038616A" w:rsidRPr="00264934" w:rsidRDefault="0038616A" w:rsidP="0038616A">
      <w:pPr>
        <w:pStyle w:val="BodyText"/>
        <w:tabs>
          <w:tab w:val="left" w:pos="0"/>
        </w:tabs>
        <w:rPr>
          <w:rFonts w:ascii="Times New Roman" w:hAnsi="Times New Roman"/>
          <w:szCs w:val="22"/>
          <w:lang w:val="pt-BR"/>
        </w:rPr>
      </w:pPr>
    </w:p>
    <w:p w14:paraId="1ECA424C" w14:textId="77777777" w:rsidR="0038616A" w:rsidRDefault="0038616A" w:rsidP="0038616A">
      <w:pPr>
        <w:pStyle w:val="BodyText"/>
        <w:tabs>
          <w:tab w:val="left" w:pos="0"/>
        </w:tabs>
        <w:rPr>
          <w:rFonts w:ascii="Times New Roman" w:hAnsi="Times New Roman"/>
          <w:szCs w:val="22"/>
          <w:lang w:val="pt-BR"/>
        </w:rPr>
      </w:pPr>
      <w:r w:rsidRPr="00264934">
        <w:rPr>
          <w:rFonts w:ascii="Times New Roman" w:hAnsi="Times New Roman"/>
          <w:szCs w:val="22"/>
          <w:lang w:val="pt-BR"/>
        </w:rPr>
        <w:t>Washington, D.C., 5 de maio de 2023</w:t>
      </w:r>
    </w:p>
    <w:p w14:paraId="3A5215CE" w14:textId="77777777" w:rsidR="00816EC2" w:rsidRPr="00264934" w:rsidRDefault="00816EC2" w:rsidP="0038616A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pt-BR"/>
        </w:rPr>
      </w:pPr>
    </w:p>
    <w:p w14:paraId="505E14D5" w14:textId="77777777" w:rsidR="0038616A" w:rsidRPr="00264934" w:rsidRDefault="0038616A" w:rsidP="0038616A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pt-BR"/>
        </w:rPr>
      </w:pPr>
    </w:p>
    <w:p w14:paraId="7CD2DD55" w14:textId="53AF35EB" w:rsidR="00816EC2" w:rsidRPr="00816EC2" w:rsidRDefault="00816EC2" w:rsidP="00816E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"/>
        </w:rPr>
        <w:t>(Acordada pelo CIDI na reunião ordinária realizada em 25 de abril de 2023)</w:t>
      </w:r>
    </w:p>
    <w:p w14:paraId="44520433" w14:textId="77777777" w:rsidR="0038616A" w:rsidRDefault="0038616A" w:rsidP="0038616A">
      <w:pPr>
        <w:jc w:val="both"/>
        <w:rPr>
          <w:bCs/>
          <w:sz w:val="22"/>
          <w:szCs w:val="22"/>
          <w:lang w:val="pt-BR"/>
        </w:rPr>
      </w:pPr>
    </w:p>
    <w:p w14:paraId="40A520C2" w14:textId="77777777" w:rsidR="00816EC2" w:rsidRDefault="00816EC2" w:rsidP="0038616A">
      <w:pPr>
        <w:jc w:val="both"/>
        <w:rPr>
          <w:bCs/>
          <w:sz w:val="22"/>
          <w:szCs w:val="22"/>
          <w:lang w:val="pt-BR"/>
        </w:rPr>
      </w:pPr>
    </w:p>
    <w:p w14:paraId="1977E3AF" w14:textId="77777777" w:rsidR="0038616A" w:rsidRPr="00264934" w:rsidRDefault="0038616A" w:rsidP="0038616A">
      <w:pPr>
        <w:pStyle w:val="ListParagraph"/>
        <w:numPr>
          <w:ilvl w:val="0"/>
          <w:numId w:val="18"/>
        </w:numPr>
        <w:ind w:hanging="720"/>
        <w:jc w:val="both"/>
        <w:rPr>
          <w:b/>
          <w:sz w:val="22"/>
          <w:szCs w:val="22"/>
          <w:lang w:val="pt-BR"/>
        </w:rPr>
      </w:pPr>
      <w:r w:rsidRPr="00264934">
        <w:rPr>
          <w:b/>
          <w:sz w:val="22"/>
          <w:szCs w:val="22"/>
          <w:lang w:val="pt-BR"/>
        </w:rPr>
        <w:t xml:space="preserve">Antecedentes </w:t>
      </w:r>
    </w:p>
    <w:p w14:paraId="27666B2C" w14:textId="77777777" w:rsidR="0038616A" w:rsidRPr="00264934" w:rsidRDefault="0038616A" w:rsidP="0038616A">
      <w:pPr>
        <w:jc w:val="both"/>
        <w:rPr>
          <w:bCs/>
          <w:sz w:val="22"/>
          <w:szCs w:val="22"/>
          <w:lang w:val="pt-BR"/>
        </w:rPr>
      </w:pPr>
    </w:p>
    <w:p w14:paraId="1F2A2C1C" w14:textId="77777777" w:rsidR="0038616A" w:rsidRPr="00264934" w:rsidRDefault="0038616A" w:rsidP="0038616A">
      <w:pPr>
        <w:ind w:firstLine="720"/>
        <w:jc w:val="both"/>
        <w:rPr>
          <w:sz w:val="22"/>
          <w:szCs w:val="22"/>
          <w:lang w:val="pt-BR"/>
        </w:rPr>
      </w:pPr>
      <w:r w:rsidRPr="00264934">
        <w:rPr>
          <w:bCs/>
          <w:sz w:val="22"/>
          <w:szCs w:val="22"/>
          <w:lang w:val="pt-BR"/>
        </w:rPr>
        <w:t>Em conformidade com o Regulamento das Comissões Interamericanas do Conselho Interamericano de Desenvolvimento Integral (</w:t>
      </w:r>
      <w:r w:rsidRPr="00264934">
        <w:rPr>
          <w:sz w:val="22"/>
          <w:szCs w:val="22"/>
          <w:lang w:val="pt-BR"/>
        </w:rPr>
        <w:t>CIDI</w:t>
      </w:r>
      <w:r w:rsidRPr="00264934">
        <w:rPr>
          <w:bCs/>
          <w:sz w:val="22"/>
          <w:szCs w:val="22"/>
          <w:lang w:val="pt-BR"/>
        </w:rPr>
        <w:t>),</w:t>
      </w:r>
      <w:r w:rsidRPr="00264934">
        <w:rPr>
          <w:sz w:val="22"/>
          <w:szCs w:val="22"/>
          <w:lang w:val="pt-BR"/>
        </w:rPr>
        <w:t xml:space="preserve"> </w:t>
      </w:r>
      <w:r w:rsidRPr="00264934">
        <w:rPr>
          <w:bCs/>
          <w:sz w:val="22"/>
          <w:szCs w:val="22"/>
          <w:lang w:val="pt-BR"/>
        </w:rPr>
        <w:t>o</w:t>
      </w:r>
      <w:r w:rsidRPr="00264934">
        <w:rPr>
          <w:sz w:val="22"/>
          <w:szCs w:val="22"/>
          <w:lang w:val="pt-BR"/>
        </w:rPr>
        <w:t xml:space="preserve"> objetivo das Comissões Interamericanas do CIDI é coordenar a implementação do diálogo ministerial interamericano em suas respectivas áreas de competência acompanhando os acordos celebrados nas reuniões de ministros e/ou autoridades de alto nível de seu setor, identificar iniciativas multilaterais relevantes e contribuir para a execução das políticas da Organização dos Estados Americanos (OEA) na área de parceria para o desenvolvimento, em conformidade com o Plano Estratégico </w:t>
      </w:r>
      <w:r>
        <w:rPr>
          <w:sz w:val="22"/>
          <w:szCs w:val="22"/>
          <w:lang w:val="pt-BR"/>
        </w:rPr>
        <w:t xml:space="preserve">Integral </w:t>
      </w:r>
      <w:r w:rsidRPr="00264934">
        <w:rPr>
          <w:sz w:val="22"/>
          <w:szCs w:val="22"/>
          <w:lang w:val="pt-BR"/>
        </w:rPr>
        <w:t>da Organização.</w:t>
      </w:r>
    </w:p>
    <w:p w14:paraId="2FEAFFB2" w14:textId="77777777" w:rsidR="0038616A" w:rsidRPr="00264934" w:rsidRDefault="0038616A" w:rsidP="0038616A">
      <w:pPr>
        <w:jc w:val="both"/>
        <w:rPr>
          <w:bCs/>
          <w:sz w:val="22"/>
          <w:szCs w:val="22"/>
          <w:lang w:val="pt-BR"/>
        </w:rPr>
      </w:pPr>
    </w:p>
    <w:p w14:paraId="65601B1D" w14:textId="77777777" w:rsidR="0038616A" w:rsidRPr="00264934" w:rsidRDefault="0038616A" w:rsidP="0038616A">
      <w:pPr>
        <w:ind w:firstLine="720"/>
        <w:jc w:val="both"/>
        <w:rPr>
          <w:sz w:val="22"/>
          <w:szCs w:val="22"/>
          <w:lang w:val="pt-BR"/>
        </w:rPr>
      </w:pPr>
      <w:r w:rsidRPr="00264934">
        <w:rPr>
          <w:sz w:val="22"/>
          <w:szCs w:val="22"/>
          <w:lang w:val="pt-BR"/>
        </w:rPr>
        <w:t xml:space="preserve">As Diretrizes Gerais para os Processos Ministeriais Setoriais no Âmbito do CIDI estabelecem que o objetivo das Reuniões das Comissões Interamericanas é: </w:t>
      </w:r>
      <w:r>
        <w:rPr>
          <w:sz w:val="22"/>
          <w:szCs w:val="22"/>
          <w:lang w:val="pt-BR"/>
        </w:rPr>
        <w:t>“</w:t>
      </w:r>
      <w:r w:rsidRPr="00264934">
        <w:rPr>
          <w:sz w:val="22"/>
          <w:szCs w:val="22"/>
          <w:lang w:val="pt-BR"/>
        </w:rPr>
        <w:t xml:space="preserve">(i) avaliar o progresso e a implementação dos mandatos ministeriais (implementação do Plano de Ação e do Plano de Trabalho); (ii) analisar as tendências regionais e mundiais sobre o tema e avaliar a pertinência do trabalho da OEA nas áreas de enfoque; (iii) acordar o(s) tema(s) para a próxima reunião ministerial e </w:t>
      </w:r>
      <w:r>
        <w:rPr>
          <w:sz w:val="22"/>
          <w:szCs w:val="22"/>
          <w:lang w:val="pt-BR"/>
        </w:rPr>
        <w:t xml:space="preserve">orientar a </w:t>
      </w:r>
      <w:r w:rsidRPr="00264934">
        <w:rPr>
          <w:sz w:val="22"/>
          <w:szCs w:val="22"/>
          <w:lang w:val="pt-BR"/>
        </w:rPr>
        <w:t xml:space="preserve">Secretaria para a elaboração da Agenda Anotada preliminar; e (iv) </w:t>
      </w:r>
      <w:r>
        <w:rPr>
          <w:sz w:val="22"/>
          <w:szCs w:val="22"/>
          <w:lang w:val="pt-BR"/>
        </w:rPr>
        <w:t>r</w:t>
      </w:r>
      <w:r w:rsidRPr="00264934">
        <w:rPr>
          <w:sz w:val="22"/>
          <w:szCs w:val="22"/>
          <w:lang w:val="pt-BR"/>
        </w:rPr>
        <w:t>eceber anúncios formais para sediar a próxima reunião ministerial...”</w:t>
      </w:r>
    </w:p>
    <w:p w14:paraId="32FD245E" w14:textId="77777777" w:rsidR="0038616A" w:rsidRPr="00264934" w:rsidRDefault="0038616A" w:rsidP="0038616A">
      <w:pPr>
        <w:jc w:val="both"/>
        <w:rPr>
          <w:bCs/>
          <w:sz w:val="22"/>
          <w:szCs w:val="22"/>
          <w:lang w:val="pt-BR"/>
        </w:rPr>
      </w:pPr>
    </w:p>
    <w:p w14:paraId="3468F527" w14:textId="77777777" w:rsidR="0038616A" w:rsidRPr="00264934" w:rsidRDefault="0038616A" w:rsidP="0038616A">
      <w:pPr>
        <w:pStyle w:val="ListParagraph"/>
        <w:numPr>
          <w:ilvl w:val="0"/>
          <w:numId w:val="18"/>
        </w:numPr>
        <w:ind w:hanging="720"/>
        <w:jc w:val="both"/>
        <w:rPr>
          <w:b/>
          <w:sz w:val="22"/>
          <w:szCs w:val="22"/>
          <w:lang w:val="pt-BR"/>
        </w:rPr>
      </w:pPr>
      <w:r w:rsidRPr="00264934">
        <w:rPr>
          <w:b/>
          <w:sz w:val="22"/>
          <w:szCs w:val="22"/>
          <w:lang w:val="pt-BR"/>
        </w:rPr>
        <w:t>Objetivo da Reunião</w:t>
      </w:r>
    </w:p>
    <w:p w14:paraId="3991AC30" w14:textId="77777777" w:rsidR="0038616A" w:rsidRPr="00264934" w:rsidRDefault="0038616A" w:rsidP="0038616A">
      <w:pPr>
        <w:jc w:val="both"/>
        <w:rPr>
          <w:b/>
          <w:sz w:val="22"/>
          <w:szCs w:val="22"/>
          <w:lang w:val="pt-BR"/>
        </w:rPr>
      </w:pPr>
    </w:p>
    <w:p w14:paraId="2487912B" w14:textId="77777777" w:rsidR="0038616A" w:rsidRPr="00264934" w:rsidRDefault="0038616A" w:rsidP="0038616A">
      <w:pPr>
        <w:ind w:firstLine="720"/>
        <w:jc w:val="both"/>
        <w:rPr>
          <w:bCs/>
          <w:sz w:val="22"/>
          <w:szCs w:val="22"/>
          <w:lang w:val="pt-BR"/>
        </w:rPr>
      </w:pPr>
      <w:r w:rsidRPr="00264934">
        <w:rPr>
          <w:bCs/>
          <w:sz w:val="22"/>
          <w:szCs w:val="22"/>
          <w:lang w:val="pt-BR"/>
        </w:rPr>
        <w:t>A Décima Reunião Ordinária da Comissão Interamericana de Ciência e Tecnologia (X </w:t>
      </w:r>
      <w:r w:rsidRPr="00264934">
        <w:rPr>
          <w:sz w:val="22"/>
          <w:szCs w:val="22"/>
          <w:lang w:val="pt-BR"/>
        </w:rPr>
        <w:t xml:space="preserve">COMCYT) tem por objetivo: (i) avaliar o progresso e a implementação dos mandatos </w:t>
      </w:r>
      <w:r w:rsidRPr="00264934">
        <w:rPr>
          <w:bCs/>
          <w:sz w:val="22"/>
          <w:szCs w:val="22"/>
          <w:lang w:val="pt-BR"/>
        </w:rPr>
        <w:t>internos</w:t>
      </w:r>
      <w:r w:rsidRPr="00264934">
        <w:rPr>
          <w:sz w:val="22"/>
          <w:szCs w:val="22"/>
          <w:lang w:val="pt-BR"/>
        </w:rPr>
        <w:t xml:space="preserve"> da Declaração da Jamaica (2021</w:t>
      </w:r>
      <w:r w:rsidRPr="00264934">
        <w:rPr>
          <w:bCs/>
          <w:sz w:val="22"/>
          <w:szCs w:val="22"/>
          <w:lang w:val="pt-BR"/>
        </w:rPr>
        <w:t xml:space="preserve">) e do Plano de Trabalho 2022-2024 da COMCYT; (ii) reunir contribuições </w:t>
      </w:r>
      <w:r w:rsidRPr="00264934">
        <w:rPr>
          <w:sz w:val="22"/>
          <w:szCs w:val="22"/>
          <w:lang w:val="pt-BR"/>
        </w:rPr>
        <w:t>dos Estados membros</w:t>
      </w:r>
      <w:r w:rsidRPr="00264934">
        <w:rPr>
          <w:bCs/>
          <w:sz w:val="22"/>
          <w:szCs w:val="22"/>
          <w:lang w:val="pt-BR"/>
        </w:rPr>
        <w:t xml:space="preserve">, das organizações internacionais que receberam o mesmo mandato, da academia e dos parceiros relevantes do setor privado para </w:t>
      </w:r>
      <w:r>
        <w:rPr>
          <w:bCs/>
          <w:sz w:val="22"/>
          <w:szCs w:val="22"/>
          <w:lang w:val="pt-BR"/>
        </w:rPr>
        <w:t xml:space="preserve">a </w:t>
      </w:r>
      <w:r w:rsidRPr="00264934">
        <w:rPr>
          <w:bCs/>
          <w:sz w:val="22"/>
          <w:szCs w:val="22"/>
          <w:lang w:val="pt-BR"/>
        </w:rPr>
        <w:t>a</w:t>
      </w:r>
      <w:r>
        <w:rPr>
          <w:bCs/>
          <w:sz w:val="22"/>
          <w:szCs w:val="22"/>
          <w:lang w:val="pt-BR"/>
        </w:rPr>
        <w:t>nálise d</w:t>
      </w:r>
      <w:r w:rsidRPr="00264934">
        <w:rPr>
          <w:bCs/>
          <w:sz w:val="22"/>
          <w:szCs w:val="22"/>
          <w:lang w:val="pt-BR"/>
        </w:rPr>
        <w:t xml:space="preserve">as tendências regionais e mundiais em ciência e tecnologia e </w:t>
      </w:r>
      <w:r>
        <w:rPr>
          <w:bCs/>
          <w:sz w:val="22"/>
          <w:szCs w:val="22"/>
          <w:lang w:val="pt-BR"/>
        </w:rPr>
        <w:t xml:space="preserve">a </w:t>
      </w:r>
      <w:r w:rsidRPr="00264934">
        <w:rPr>
          <w:bCs/>
          <w:sz w:val="22"/>
          <w:szCs w:val="22"/>
          <w:lang w:val="pt-BR"/>
        </w:rPr>
        <w:t>avalia</w:t>
      </w:r>
      <w:r>
        <w:rPr>
          <w:bCs/>
          <w:sz w:val="22"/>
          <w:szCs w:val="22"/>
          <w:lang w:val="pt-BR"/>
        </w:rPr>
        <w:t>ção d</w:t>
      </w:r>
      <w:r w:rsidRPr="00264934">
        <w:rPr>
          <w:bCs/>
          <w:sz w:val="22"/>
          <w:szCs w:val="22"/>
          <w:lang w:val="pt-BR"/>
        </w:rPr>
        <w:t xml:space="preserve">a pertinência do trabalho da OEA nas áreas de enfoque; (iii) dar à Secretaria contribuições e diretrizes para a elaboração de um </w:t>
      </w:r>
      <w:r w:rsidRPr="00776F99">
        <w:rPr>
          <w:bCs/>
          <w:i/>
          <w:iCs/>
          <w:sz w:val="22"/>
          <w:szCs w:val="22"/>
          <w:lang w:val="pt-BR"/>
        </w:rPr>
        <w:t>white paper</w:t>
      </w:r>
      <w:r w:rsidRPr="00264934">
        <w:rPr>
          <w:bCs/>
          <w:sz w:val="22"/>
          <w:szCs w:val="22"/>
          <w:lang w:val="pt-BR"/>
        </w:rPr>
        <w:t xml:space="preserve">, documento informativo emanado das contribuições e consultas que, por sua vez, informará o tema e a agenda da próxima reunião ministerial; </w:t>
      </w:r>
      <w:r>
        <w:rPr>
          <w:bCs/>
          <w:sz w:val="22"/>
          <w:szCs w:val="22"/>
          <w:lang w:val="pt-BR"/>
        </w:rPr>
        <w:t>(</w:t>
      </w:r>
      <w:r w:rsidRPr="00264934">
        <w:rPr>
          <w:bCs/>
          <w:sz w:val="22"/>
          <w:szCs w:val="22"/>
          <w:lang w:val="pt-BR"/>
        </w:rPr>
        <w:t xml:space="preserve">iv) receber orientações e recomendações dos Estados membros da Comissão </w:t>
      </w:r>
      <w:r w:rsidRPr="00264934">
        <w:rPr>
          <w:sz w:val="22"/>
          <w:szCs w:val="22"/>
          <w:lang w:val="pt-BR"/>
        </w:rPr>
        <w:t xml:space="preserve">para </w:t>
      </w:r>
      <w:r w:rsidRPr="00264934">
        <w:rPr>
          <w:bCs/>
          <w:sz w:val="22"/>
          <w:szCs w:val="22"/>
          <w:lang w:val="pt-BR"/>
        </w:rPr>
        <w:t xml:space="preserve">ajustar o Plano de Trabalho 2022-2024 da COMCYT, se necessário; e </w:t>
      </w:r>
      <w:r>
        <w:rPr>
          <w:bCs/>
          <w:sz w:val="22"/>
          <w:szCs w:val="22"/>
          <w:lang w:val="pt-BR"/>
        </w:rPr>
        <w:t>(</w:t>
      </w:r>
      <w:r w:rsidRPr="00264934">
        <w:rPr>
          <w:bCs/>
          <w:sz w:val="22"/>
          <w:szCs w:val="22"/>
          <w:lang w:val="pt-BR"/>
        </w:rPr>
        <w:t xml:space="preserve">v) receber anúncios formais </w:t>
      </w:r>
      <w:r>
        <w:rPr>
          <w:bCs/>
          <w:sz w:val="22"/>
          <w:szCs w:val="22"/>
          <w:lang w:val="pt-BR"/>
        </w:rPr>
        <w:t xml:space="preserve">de sede para </w:t>
      </w:r>
      <w:r w:rsidRPr="00264934">
        <w:rPr>
          <w:bCs/>
          <w:sz w:val="22"/>
          <w:szCs w:val="22"/>
          <w:lang w:val="pt-BR"/>
        </w:rPr>
        <w:t>a próxima reunião ministerial.</w:t>
      </w:r>
    </w:p>
    <w:p w14:paraId="7FD8EF64" w14:textId="77777777" w:rsidR="0038616A" w:rsidRPr="00264934" w:rsidRDefault="0038616A" w:rsidP="00AC3401">
      <w:pPr>
        <w:jc w:val="both"/>
        <w:rPr>
          <w:b/>
          <w:sz w:val="22"/>
          <w:szCs w:val="22"/>
          <w:lang w:val="pt-BR"/>
        </w:rPr>
      </w:pPr>
      <w:r w:rsidRPr="00264934">
        <w:rPr>
          <w:bCs/>
          <w:sz w:val="22"/>
          <w:szCs w:val="22"/>
          <w:lang w:val="pt-BR"/>
        </w:rPr>
        <w:br w:type="page"/>
      </w:r>
      <w:r w:rsidRPr="00264934">
        <w:rPr>
          <w:b/>
          <w:sz w:val="22"/>
          <w:szCs w:val="22"/>
          <w:lang w:val="pt-BR"/>
        </w:rPr>
        <w:lastRenderedPageBreak/>
        <w:t>TEMAS PROPOSTOS</w:t>
      </w:r>
    </w:p>
    <w:p w14:paraId="4064C830" w14:textId="77777777" w:rsidR="0038616A" w:rsidRPr="00264934" w:rsidRDefault="0038616A" w:rsidP="0038616A">
      <w:pPr>
        <w:jc w:val="both"/>
        <w:rPr>
          <w:bCs/>
          <w:sz w:val="22"/>
          <w:szCs w:val="22"/>
          <w:lang w:val="pt-BR"/>
        </w:rPr>
      </w:pPr>
    </w:p>
    <w:p w14:paraId="7560B2D3" w14:textId="77777777" w:rsidR="0038616A" w:rsidRPr="00264934" w:rsidRDefault="0038616A" w:rsidP="0038616A">
      <w:pPr>
        <w:ind w:firstLine="720"/>
        <w:jc w:val="both"/>
        <w:rPr>
          <w:bCs/>
          <w:sz w:val="22"/>
          <w:szCs w:val="22"/>
          <w:lang w:val="pt-BR"/>
        </w:rPr>
      </w:pPr>
      <w:r w:rsidRPr="00264934">
        <w:rPr>
          <w:bCs/>
          <w:sz w:val="22"/>
          <w:szCs w:val="22"/>
          <w:lang w:val="pt-BR"/>
        </w:rPr>
        <w:t>Os temas propostos para o projeto de ordem do dia da X COMCYT são os seguintes:</w:t>
      </w:r>
    </w:p>
    <w:p w14:paraId="19B93D3E" w14:textId="77777777" w:rsidR="0038616A" w:rsidRPr="00264934" w:rsidRDefault="0038616A" w:rsidP="0038616A">
      <w:pPr>
        <w:jc w:val="both"/>
        <w:rPr>
          <w:bCs/>
          <w:sz w:val="22"/>
          <w:szCs w:val="22"/>
          <w:lang w:val="pt-BR"/>
        </w:rPr>
      </w:pPr>
    </w:p>
    <w:p w14:paraId="726F3F46" w14:textId="77777777" w:rsidR="0038616A" w:rsidRPr="00264934" w:rsidRDefault="0038616A" w:rsidP="0038616A">
      <w:pPr>
        <w:numPr>
          <w:ilvl w:val="0"/>
          <w:numId w:val="16"/>
        </w:numPr>
        <w:tabs>
          <w:tab w:val="clear" w:pos="720"/>
          <w:tab w:val="num" w:pos="1440"/>
        </w:tabs>
        <w:ind w:left="1440" w:hanging="720"/>
        <w:jc w:val="both"/>
        <w:rPr>
          <w:bCs/>
          <w:sz w:val="22"/>
          <w:szCs w:val="22"/>
          <w:lang w:val="pt-BR"/>
        </w:rPr>
      </w:pPr>
      <w:r w:rsidRPr="00264934">
        <w:rPr>
          <w:b/>
          <w:bCs/>
          <w:sz w:val="22"/>
          <w:szCs w:val="22"/>
          <w:lang w:val="pt-BR"/>
        </w:rPr>
        <w:t xml:space="preserve">Aprovação do projeto de </w:t>
      </w:r>
      <w:r>
        <w:rPr>
          <w:b/>
          <w:bCs/>
          <w:sz w:val="22"/>
          <w:szCs w:val="22"/>
          <w:lang w:val="pt-BR"/>
        </w:rPr>
        <w:t xml:space="preserve">agenda e do projeto de calendário </w:t>
      </w:r>
      <w:r w:rsidRPr="00264934">
        <w:rPr>
          <w:b/>
          <w:bCs/>
          <w:sz w:val="22"/>
          <w:szCs w:val="22"/>
          <w:lang w:val="pt-BR"/>
        </w:rPr>
        <w:t>da reunião</w:t>
      </w:r>
      <w:r w:rsidRPr="00264934">
        <w:rPr>
          <w:sz w:val="22"/>
          <w:szCs w:val="22"/>
          <w:lang w:val="pt-BR"/>
        </w:rPr>
        <w:t xml:space="preserve">. Em conformidade com o artigo 24 do </w:t>
      </w:r>
      <w:r w:rsidRPr="00264934">
        <w:rPr>
          <w:bCs/>
          <w:sz w:val="22"/>
          <w:szCs w:val="22"/>
          <w:lang w:val="pt-BR"/>
        </w:rPr>
        <w:t>Regulamento das Comissões Interamericanas do CIDI</w:t>
      </w:r>
      <w:r>
        <w:rPr>
          <w:bCs/>
          <w:sz w:val="22"/>
          <w:szCs w:val="22"/>
          <w:lang w:val="pt-BR"/>
        </w:rPr>
        <w:t>, serão considerados para aprovação um projeto de agenda e um projeto de calendário para organizar as sessões e as deliberações da reunião</w:t>
      </w:r>
      <w:r w:rsidRPr="00264934">
        <w:rPr>
          <w:bCs/>
          <w:sz w:val="22"/>
          <w:szCs w:val="22"/>
          <w:lang w:val="pt-BR"/>
        </w:rPr>
        <w:t xml:space="preserve">. </w:t>
      </w:r>
    </w:p>
    <w:p w14:paraId="30DB52C6" w14:textId="77777777" w:rsidR="0038616A" w:rsidRPr="00264934" w:rsidRDefault="0038616A" w:rsidP="0038616A">
      <w:pPr>
        <w:tabs>
          <w:tab w:val="num" w:pos="1440"/>
        </w:tabs>
        <w:ind w:left="1440" w:hanging="720"/>
        <w:jc w:val="both"/>
        <w:rPr>
          <w:bCs/>
          <w:sz w:val="22"/>
          <w:szCs w:val="22"/>
          <w:lang w:val="pt-BR"/>
        </w:rPr>
      </w:pPr>
    </w:p>
    <w:p w14:paraId="69033099" w14:textId="77777777" w:rsidR="0038616A" w:rsidRPr="00264934" w:rsidRDefault="0038616A" w:rsidP="0038616A">
      <w:pPr>
        <w:tabs>
          <w:tab w:val="num" w:pos="1440"/>
        </w:tabs>
        <w:ind w:left="1440" w:hanging="720"/>
        <w:jc w:val="both"/>
        <w:rPr>
          <w:bCs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2</w:t>
      </w:r>
      <w:r w:rsidRPr="00264934">
        <w:rPr>
          <w:b/>
          <w:sz w:val="22"/>
          <w:szCs w:val="22"/>
          <w:lang w:val="pt-BR"/>
        </w:rPr>
        <w:t xml:space="preserve">. </w:t>
      </w:r>
      <w:r w:rsidRPr="00264934">
        <w:rPr>
          <w:b/>
          <w:sz w:val="22"/>
          <w:szCs w:val="22"/>
          <w:lang w:val="pt-BR"/>
        </w:rPr>
        <w:tab/>
        <w:t xml:space="preserve">Duração da </w:t>
      </w:r>
      <w:r>
        <w:rPr>
          <w:b/>
          <w:sz w:val="22"/>
          <w:szCs w:val="22"/>
          <w:lang w:val="pt-BR"/>
        </w:rPr>
        <w:t>r</w:t>
      </w:r>
      <w:r w:rsidRPr="00264934">
        <w:rPr>
          <w:b/>
          <w:sz w:val="22"/>
          <w:szCs w:val="22"/>
          <w:lang w:val="pt-BR"/>
        </w:rPr>
        <w:t xml:space="preserve">eunião. </w:t>
      </w:r>
      <w:r w:rsidRPr="00264934">
        <w:rPr>
          <w:bCs/>
          <w:sz w:val="22"/>
          <w:szCs w:val="22"/>
          <w:lang w:val="pt-BR"/>
        </w:rPr>
        <w:t xml:space="preserve">Os Estados membros considerarão e aprovarão as horas atribuídas para a </w:t>
      </w:r>
      <w:r>
        <w:rPr>
          <w:bCs/>
          <w:sz w:val="22"/>
          <w:szCs w:val="22"/>
          <w:lang w:val="pt-BR"/>
        </w:rPr>
        <w:t>R</w:t>
      </w:r>
      <w:r w:rsidRPr="00264934">
        <w:rPr>
          <w:bCs/>
          <w:sz w:val="22"/>
          <w:szCs w:val="22"/>
          <w:lang w:val="pt-BR"/>
        </w:rPr>
        <w:t xml:space="preserve">eunião. </w:t>
      </w:r>
    </w:p>
    <w:p w14:paraId="3A6C400A" w14:textId="77777777" w:rsidR="0038616A" w:rsidRPr="00264934" w:rsidRDefault="0038616A" w:rsidP="0038616A">
      <w:pPr>
        <w:tabs>
          <w:tab w:val="num" w:pos="1440"/>
        </w:tabs>
        <w:ind w:left="1440" w:hanging="720"/>
        <w:jc w:val="both"/>
        <w:rPr>
          <w:bCs/>
          <w:sz w:val="22"/>
          <w:szCs w:val="22"/>
          <w:lang w:val="pt-BR"/>
        </w:rPr>
      </w:pPr>
    </w:p>
    <w:p w14:paraId="65E18D08" w14:textId="77777777" w:rsidR="0038616A" w:rsidRPr="00264934" w:rsidRDefault="0038616A" w:rsidP="0038616A">
      <w:pPr>
        <w:tabs>
          <w:tab w:val="num" w:pos="1440"/>
        </w:tabs>
        <w:ind w:left="1440" w:hanging="720"/>
        <w:jc w:val="both"/>
        <w:rPr>
          <w:bCs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3</w:t>
      </w:r>
      <w:r w:rsidRPr="00264934">
        <w:rPr>
          <w:bCs/>
          <w:sz w:val="22"/>
          <w:szCs w:val="22"/>
          <w:lang w:val="pt-BR"/>
        </w:rPr>
        <w:t xml:space="preserve">. </w:t>
      </w:r>
      <w:r w:rsidRPr="00264934">
        <w:rPr>
          <w:bCs/>
          <w:sz w:val="22"/>
          <w:szCs w:val="22"/>
          <w:lang w:val="pt-BR"/>
        </w:rPr>
        <w:tab/>
      </w:r>
      <w:r w:rsidRPr="00264934">
        <w:rPr>
          <w:b/>
          <w:sz w:val="22"/>
          <w:szCs w:val="22"/>
          <w:lang w:val="pt-BR"/>
        </w:rPr>
        <w:t>Relatório de progresso sobre a implementação dos mandatos e compromissos da Declaração da Jamaica e do Plano de Trabalho 2022-2024 da COMCYT</w:t>
      </w:r>
      <w:r w:rsidRPr="00264934">
        <w:rPr>
          <w:bCs/>
          <w:sz w:val="22"/>
          <w:szCs w:val="22"/>
          <w:lang w:val="pt-BR"/>
        </w:rPr>
        <w:t>.</w:t>
      </w:r>
    </w:p>
    <w:p w14:paraId="18EC5E1A" w14:textId="77777777" w:rsidR="0038616A" w:rsidRPr="00264934" w:rsidRDefault="0038616A" w:rsidP="0038616A">
      <w:pPr>
        <w:jc w:val="both"/>
        <w:rPr>
          <w:bCs/>
          <w:sz w:val="22"/>
          <w:szCs w:val="22"/>
          <w:lang w:val="pt-BR"/>
        </w:rPr>
      </w:pPr>
    </w:p>
    <w:p w14:paraId="3EE2B807" w14:textId="77777777" w:rsidR="0038616A" w:rsidRPr="00264934" w:rsidRDefault="0038616A" w:rsidP="0038616A">
      <w:pPr>
        <w:tabs>
          <w:tab w:val="left" w:pos="1440"/>
          <w:tab w:val="left" w:pos="2160"/>
        </w:tabs>
        <w:ind w:left="1440"/>
        <w:contextualSpacing/>
        <w:jc w:val="both"/>
        <w:rPr>
          <w:rFonts w:eastAsia="Malgun Gothic"/>
          <w:sz w:val="22"/>
          <w:szCs w:val="22"/>
          <w:lang w:val="pt-BR"/>
        </w:rPr>
      </w:pPr>
      <w:r w:rsidRPr="00264934">
        <w:rPr>
          <w:sz w:val="22"/>
          <w:szCs w:val="22"/>
          <w:lang w:val="pt-BR"/>
        </w:rPr>
        <w:t xml:space="preserve">Em conformidade com o artigo 9 </w:t>
      </w:r>
      <w:r w:rsidRPr="00264934">
        <w:rPr>
          <w:bCs/>
          <w:sz w:val="22"/>
          <w:szCs w:val="22"/>
          <w:lang w:val="pt-BR"/>
        </w:rPr>
        <w:t>do Regulamento das Comissões Interamericanas do CIDI, a Secretaria-Geral</w:t>
      </w:r>
      <w:r w:rsidRPr="00264934">
        <w:rPr>
          <w:sz w:val="22"/>
          <w:szCs w:val="22"/>
          <w:lang w:val="pt-BR"/>
        </w:rPr>
        <w:t xml:space="preserve"> da OEA presta apoio à COMCYT como Secretaria Técnica. </w:t>
      </w:r>
    </w:p>
    <w:p w14:paraId="1ABAC14F" w14:textId="77777777" w:rsidR="0038616A" w:rsidRPr="00264934" w:rsidRDefault="0038616A" w:rsidP="0038616A">
      <w:pPr>
        <w:ind w:left="1440"/>
        <w:jc w:val="both"/>
        <w:rPr>
          <w:rFonts w:eastAsia="Malgun Gothic"/>
          <w:sz w:val="22"/>
          <w:szCs w:val="22"/>
          <w:lang w:val="pt-BR"/>
        </w:rPr>
      </w:pPr>
    </w:p>
    <w:p w14:paraId="0996A23C" w14:textId="77777777" w:rsidR="0038616A" w:rsidRPr="00264934" w:rsidRDefault="0038616A" w:rsidP="0038616A">
      <w:pPr>
        <w:ind w:left="1440"/>
        <w:jc w:val="both"/>
        <w:rPr>
          <w:bCs/>
          <w:sz w:val="22"/>
          <w:szCs w:val="22"/>
          <w:lang w:val="pt-BR"/>
        </w:rPr>
      </w:pPr>
      <w:r w:rsidRPr="00264934">
        <w:rPr>
          <w:sz w:val="22"/>
          <w:szCs w:val="22"/>
          <w:lang w:val="pt-BR"/>
        </w:rPr>
        <w:t>A Secretaria Técnica da COMCYT apresentará um relatório sobre os resultados e os avanços na implementação da Declaração da Jamaica</w:t>
      </w:r>
      <w:r>
        <w:rPr>
          <w:sz w:val="22"/>
          <w:szCs w:val="22"/>
          <w:lang w:val="pt-BR"/>
        </w:rPr>
        <w:t>,</w:t>
      </w:r>
      <w:r w:rsidRPr="00264934">
        <w:rPr>
          <w:sz w:val="22"/>
          <w:szCs w:val="22"/>
          <w:lang w:val="pt-BR"/>
        </w:rPr>
        <w:t xml:space="preserve"> </w:t>
      </w:r>
      <w:r w:rsidRPr="00264934">
        <w:rPr>
          <w:bCs/>
          <w:sz w:val="22"/>
          <w:szCs w:val="22"/>
          <w:lang w:val="pt-BR"/>
        </w:rPr>
        <w:t>“</w:t>
      </w:r>
      <w:r w:rsidRPr="00264934">
        <w:rPr>
          <w:b/>
          <w:sz w:val="22"/>
          <w:szCs w:val="22"/>
          <w:lang w:val="pt-BR"/>
        </w:rPr>
        <w:t>Aproveitando o poder da ciência e das tecnologias transformadoras para impulsionar as nossas comunidades”,</w:t>
      </w:r>
      <w:r w:rsidRPr="00264934">
        <w:rPr>
          <w:bCs/>
          <w:sz w:val="22"/>
          <w:szCs w:val="22"/>
          <w:lang w:val="pt-BR"/>
        </w:rPr>
        <w:t xml:space="preserve"> aprovada na Sexta Reunião de Ministros </w:t>
      </w:r>
      <w:r w:rsidRPr="00264934">
        <w:rPr>
          <w:sz w:val="22"/>
          <w:szCs w:val="22"/>
          <w:lang w:val="pt-BR"/>
        </w:rPr>
        <w:t xml:space="preserve">e </w:t>
      </w:r>
      <w:r w:rsidRPr="00264934">
        <w:rPr>
          <w:bCs/>
          <w:sz w:val="22"/>
          <w:szCs w:val="22"/>
          <w:lang w:val="pt-BR"/>
        </w:rPr>
        <w:t xml:space="preserve">Altas Autoridades de Ciência e Tecnologia, </w:t>
      </w:r>
      <w:r w:rsidRPr="00264934">
        <w:rPr>
          <w:sz w:val="22"/>
          <w:szCs w:val="22"/>
          <w:lang w:val="pt-BR"/>
        </w:rPr>
        <w:t xml:space="preserve">realizada </w:t>
      </w:r>
      <w:r>
        <w:rPr>
          <w:sz w:val="22"/>
          <w:szCs w:val="22"/>
          <w:lang w:val="pt-BR"/>
        </w:rPr>
        <w:t>em</w:t>
      </w:r>
      <w:r w:rsidRPr="00264934">
        <w:rPr>
          <w:sz w:val="22"/>
          <w:szCs w:val="22"/>
          <w:lang w:val="pt-BR"/>
        </w:rPr>
        <w:t xml:space="preserve"> 7 e 8 de dezembro de 2021</w:t>
      </w:r>
      <w:r>
        <w:rPr>
          <w:sz w:val="22"/>
          <w:szCs w:val="22"/>
          <w:lang w:val="pt-BR"/>
        </w:rPr>
        <w:t>,</w:t>
      </w:r>
      <w:r w:rsidRPr="00264934">
        <w:rPr>
          <w:sz w:val="22"/>
          <w:szCs w:val="22"/>
          <w:lang w:val="pt-BR"/>
        </w:rPr>
        <w:t xml:space="preserve"> e </w:t>
      </w:r>
      <w:r>
        <w:rPr>
          <w:sz w:val="22"/>
          <w:szCs w:val="22"/>
          <w:lang w:val="pt-BR"/>
        </w:rPr>
        <w:t>d</w:t>
      </w:r>
      <w:r w:rsidRPr="00264934">
        <w:rPr>
          <w:sz w:val="22"/>
          <w:szCs w:val="22"/>
          <w:lang w:val="pt-BR"/>
        </w:rPr>
        <w:t>o Plano de Trabalho do COMCYT 2022-2024</w:t>
      </w:r>
      <w:r>
        <w:rPr>
          <w:sz w:val="22"/>
          <w:szCs w:val="22"/>
          <w:lang w:val="pt-BR"/>
        </w:rPr>
        <w:t>, aprovado pela Comissão de Políticas de Cooperação Solidária para o Desenvolvimento em 2 de fevereiro de 2023</w:t>
      </w:r>
      <w:r w:rsidRPr="00264934">
        <w:rPr>
          <w:sz w:val="22"/>
          <w:szCs w:val="22"/>
          <w:lang w:val="pt-BR"/>
        </w:rPr>
        <w:t xml:space="preserve">. </w:t>
      </w:r>
    </w:p>
    <w:p w14:paraId="72DA838D" w14:textId="77777777" w:rsidR="0038616A" w:rsidRPr="00264934" w:rsidRDefault="0038616A" w:rsidP="0038616A">
      <w:pPr>
        <w:ind w:left="1440"/>
        <w:jc w:val="both"/>
        <w:rPr>
          <w:sz w:val="22"/>
          <w:szCs w:val="22"/>
          <w:lang w:val="pt-BR"/>
        </w:rPr>
      </w:pPr>
    </w:p>
    <w:p w14:paraId="43F5BB6C" w14:textId="77777777" w:rsidR="0038616A" w:rsidRPr="00264934" w:rsidRDefault="0038616A" w:rsidP="0038616A">
      <w:pPr>
        <w:ind w:left="1440" w:right="-40" w:hanging="720"/>
        <w:jc w:val="both"/>
        <w:rPr>
          <w:bCs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4</w:t>
      </w:r>
      <w:r w:rsidRPr="00264934">
        <w:rPr>
          <w:b/>
          <w:sz w:val="22"/>
          <w:szCs w:val="22"/>
          <w:lang w:val="pt-BR"/>
        </w:rPr>
        <w:t xml:space="preserve">. </w:t>
      </w:r>
      <w:r w:rsidRPr="00264934">
        <w:rPr>
          <w:b/>
          <w:sz w:val="22"/>
          <w:szCs w:val="22"/>
          <w:lang w:val="pt-BR"/>
        </w:rPr>
        <w:tab/>
        <w:t xml:space="preserve">Compartilhamento </w:t>
      </w:r>
      <w:r>
        <w:rPr>
          <w:b/>
          <w:sz w:val="22"/>
          <w:szCs w:val="22"/>
          <w:lang w:val="pt-BR"/>
        </w:rPr>
        <w:t>de conhecimentos e</w:t>
      </w:r>
      <w:r w:rsidRPr="00264934">
        <w:rPr>
          <w:b/>
          <w:sz w:val="22"/>
          <w:szCs w:val="22"/>
          <w:lang w:val="pt-BR"/>
        </w:rPr>
        <w:t xml:space="preserve"> boas práticas sobre </w:t>
      </w:r>
      <w:r>
        <w:rPr>
          <w:b/>
          <w:sz w:val="22"/>
          <w:szCs w:val="22"/>
          <w:lang w:val="pt-BR"/>
        </w:rPr>
        <w:t xml:space="preserve">temas de interesse e </w:t>
      </w:r>
      <w:r w:rsidRPr="00264934">
        <w:rPr>
          <w:b/>
          <w:sz w:val="22"/>
          <w:szCs w:val="22"/>
          <w:lang w:val="pt-BR"/>
        </w:rPr>
        <w:t>prioridades identificad</w:t>
      </w:r>
      <w:r>
        <w:rPr>
          <w:b/>
          <w:sz w:val="22"/>
          <w:szCs w:val="22"/>
          <w:lang w:val="pt-BR"/>
        </w:rPr>
        <w:t>o</w:t>
      </w:r>
      <w:r w:rsidRPr="00264934">
        <w:rPr>
          <w:b/>
          <w:sz w:val="22"/>
          <w:szCs w:val="22"/>
          <w:lang w:val="pt-BR"/>
        </w:rPr>
        <w:t xml:space="preserve">s pelos Estados membros </w:t>
      </w:r>
      <w:r>
        <w:rPr>
          <w:b/>
          <w:sz w:val="22"/>
          <w:szCs w:val="22"/>
          <w:lang w:val="pt-BR"/>
        </w:rPr>
        <w:t xml:space="preserve">e refletidos </w:t>
      </w:r>
      <w:r w:rsidRPr="00264934">
        <w:rPr>
          <w:b/>
          <w:sz w:val="22"/>
          <w:szCs w:val="22"/>
          <w:lang w:val="pt-BR"/>
        </w:rPr>
        <w:t>na Declaração da Jamaica e no Plano de Trabalho 2022-2024 da COMCYT.</w:t>
      </w:r>
    </w:p>
    <w:p w14:paraId="4523FA2C" w14:textId="77777777" w:rsidR="0038616A" w:rsidRPr="00264934" w:rsidRDefault="0038616A" w:rsidP="0038616A">
      <w:pPr>
        <w:jc w:val="both"/>
        <w:rPr>
          <w:bCs/>
          <w:sz w:val="22"/>
          <w:szCs w:val="22"/>
          <w:lang w:val="pt-BR"/>
        </w:rPr>
      </w:pPr>
    </w:p>
    <w:p w14:paraId="10413EF5" w14:textId="77777777" w:rsidR="0038616A" w:rsidRPr="00264934" w:rsidRDefault="0038616A" w:rsidP="0038616A">
      <w:pPr>
        <w:ind w:left="1440"/>
        <w:jc w:val="both"/>
        <w:rPr>
          <w:bCs/>
          <w:sz w:val="22"/>
          <w:szCs w:val="22"/>
          <w:lang w:val="pt-BR"/>
        </w:rPr>
      </w:pPr>
      <w:r w:rsidRPr="00264934">
        <w:rPr>
          <w:bCs/>
          <w:sz w:val="22"/>
          <w:szCs w:val="22"/>
          <w:lang w:val="pt-BR"/>
        </w:rPr>
        <w:t>Os Estados membros</w:t>
      </w:r>
      <w:r w:rsidRPr="00264934">
        <w:rPr>
          <w:sz w:val="22"/>
          <w:szCs w:val="22"/>
          <w:lang w:val="pt-BR"/>
        </w:rPr>
        <w:t xml:space="preserve"> e os parceiros da COMCYT </w:t>
      </w:r>
      <w:r w:rsidRPr="00264934">
        <w:rPr>
          <w:bCs/>
          <w:sz w:val="22"/>
          <w:szCs w:val="22"/>
          <w:lang w:val="pt-BR"/>
        </w:rPr>
        <w:t xml:space="preserve">compartilharão informações, boas práticas e propostas </w:t>
      </w:r>
      <w:r>
        <w:rPr>
          <w:bCs/>
          <w:sz w:val="22"/>
          <w:szCs w:val="22"/>
          <w:lang w:val="pt-BR"/>
        </w:rPr>
        <w:t xml:space="preserve">formuladas </w:t>
      </w:r>
      <w:r w:rsidRPr="00264934">
        <w:rPr>
          <w:bCs/>
          <w:sz w:val="22"/>
          <w:szCs w:val="22"/>
          <w:lang w:val="pt-BR"/>
        </w:rPr>
        <w:t xml:space="preserve">como parte da implementação da Declaração da Jamaica e do Plano de Trabalho 2022-2024 da COMCYT. Os temas são os seguintes: </w:t>
      </w:r>
    </w:p>
    <w:p w14:paraId="3218EFBB" w14:textId="77777777" w:rsidR="0038616A" w:rsidRPr="00264934" w:rsidRDefault="0038616A" w:rsidP="0038616A">
      <w:pPr>
        <w:jc w:val="both"/>
        <w:rPr>
          <w:bCs/>
          <w:sz w:val="22"/>
          <w:szCs w:val="22"/>
          <w:lang w:val="pt-BR"/>
        </w:rPr>
      </w:pPr>
      <w:r w:rsidRPr="00264934">
        <w:rPr>
          <w:bCs/>
          <w:sz w:val="22"/>
          <w:szCs w:val="22"/>
          <w:lang w:val="pt-BR"/>
        </w:rPr>
        <w:t xml:space="preserve"> </w:t>
      </w:r>
    </w:p>
    <w:p w14:paraId="01B1B1A7" w14:textId="77777777" w:rsidR="00B34DA1" w:rsidRPr="00B34DA1" w:rsidRDefault="00B34DA1" w:rsidP="00AC3401">
      <w:pPr>
        <w:numPr>
          <w:ilvl w:val="1"/>
          <w:numId w:val="17"/>
        </w:numPr>
        <w:tabs>
          <w:tab w:val="left" w:pos="2160"/>
        </w:tabs>
        <w:ind w:left="2160" w:right="-40" w:hanging="720"/>
        <w:jc w:val="both"/>
        <w:rPr>
          <w:bCs/>
          <w:sz w:val="22"/>
          <w:szCs w:val="22"/>
          <w:lang w:val="pt-BR"/>
        </w:rPr>
      </w:pPr>
      <w:bookmarkStart w:id="0" w:name="_Hlk130382086"/>
      <w:bookmarkStart w:id="1" w:name="_Hlk130379018"/>
      <w:r w:rsidRPr="00264934">
        <w:rPr>
          <w:sz w:val="22"/>
          <w:szCs w:val="22"/>
          <w:lang w:val="pt-BR"/>
        </w:rPr>
        <w:t xml:space="preserve">História da ciência e diplomacia: </w:t>
      </w:r>
      <w:r>
        <w:rPr>
          <w:sz w:val="22"/>
          <w:szCs w:val="22"/>
          <w:lang w:val="pt-BR"/>
        </w:rPr>
        <w:t>F</w:t>
      </w:r>
      <w:r w:rsidRPr="00264934">
        <w:rPr>
          <w:sz w:val="22"/>
          <w:szCs w:val="22"/>
          <w:lang w:val="pt-BR"/>
        </w:rPr>
        <w:t>ortalecendo a cooperação regional em P&amp;D por meio de abordagens multidisciplinares e plurilíngues</w:t>
      </w:r>
      <w:bookmarkEnd w:id="0"/>
    </w:p>
    <w:p w14:paraId="18F9098B" w14:textId="77777777" w:rsidR="00B34DA1" w:rsidRPr="00264934" w:rsidRDefault="00B34DA1" w:rsidP="00AC3401">
      <w:pPr>
        <w:tabs>
          <w:tab w:val="left" w:pos="2160"/>
        </w:tabs>
        <w:ind w:left="2160" w:right="-40" w:hanging="720"/>
        <w:jc w:val="both"/>
        <w:rPr>
          <w:bCs/>
          <w:sz w:val="22"/>
          <w:szCs w:val="22"/>
          <w:lang w:val="pt-BR"/>
        </w:rPr>
      </w:pPr>
    </w:p>
    <w:p w14:paraId="24EFE3FB" w14:textId="77777777" w:rsidR="0038616A" w:rsidRPr="00264934" w:rsidRDefault="0038616A" w:rsidP="00AC3401">
      <w:pPr>
        <w:numPr>
          <w:ilvl w:val="1"/>
          <w:numId w:val="17"/>
        </w:numPr>
        <w:tabs>
          <w:tab w:val="left" w:pos="2160"/>
        </w:tabs>
        <w:ind w:left="2160" w:right="-40" w:hanging="720"/>
        <w:jc w:val="both"/>
        <w:rPr>
          <w:bCs/>
          <w:sz w:val="22"/>
          <w:szCs w:val="22"/>
          <w:lang w:val="pt-BR"/>
        </w:rPr>
      </w:pPr>
      <w:r w:rsidRPr="00264934">
        <w:rPr>
          <w:bCs/>
          <w:sz w:val="22"/>
          <w:szCs w:val="22"/>
          <w:lang w:val="pt-BR"/>
        </w:rPr>
        <w:t>Juventude: Melhorar as habilidades e a preparação para a indústria 4.0 (Academia em Tecnologias Transformadoras para Jovens da OEA)</w:t>
      </w:r>
      <w:bookmarkEnd w:id="1"/>
    </w:p>
    <w:p w14:paraId="2209CD6E" w14:textId="77777777" w:rsidR="0038616A" w:rsidRPr="00264934" w:rsidRDefault="0038616A" w:rsidP="00AC3401">
      <w:pPr>
        <w:tabs>
          <w:tab w:val="left" w:pos="2160"/>
        </w:tabs>
        <w:ind w:left="2160" w:right="-40" w:hanging="720"/>
        <w:jc w:val="both"/>
        <w:rPr>
          <w:bCs/>
          <w:sz w:val="22"/>
          <w:szCs w:val="22"/>
          <w:lang w:val="pt-BR"/>
        </w:rPr>
      </w:pPr>
    </w:p>
    <w:p w14:paraId="6D1AC61B" w14:textId="77777777" w:rsidR="0038616A" w:rsidRPr="00264934" w:rsidRDefault="0038616A" w:rsidP="00AC3401">
      <w:pPr>
        <w:numPr>
          <w:ilvl w:val="1"/>
          <w:numId w:val="17"/>
        </w:numPr>
        <w:tabs>
          <w:tab w:val="left" w:pos="2160"/>
        </w:tabs>
        <w:ind w:left="2160" w:right="-40" w:hanging="720"/>
        <w:jc w:val="both"/>
        <w:rPr>
          <w:bCs/>
          <w:sz w:val="22"/>
          <w:szCs w:val="22"/>
          <w:lang w:val="pt-BR"/>
        </w:rPr>
      </w:pPr>
      <w:bookmarkStart w:id="2" w:name="_Hlk130379356"/>
      <w:r w:rsidRPr="00264934">
        <w:rPr>
          <w:bCs/>
          <w:sz w:val="22"/>
          <w:szCs w:val="22"/>
          <w:lang w:val="pt-BR"/>
        </w:rPr>
        <w:t>Previsão de tecnologia como insumo para decisões de políticas públicas (Prospecta Americas e os Centros de Excelência em Tecnologias Transformadoras da OEA)</w:t>
      </w:r>
      <w:bookmarkEnd w:id="2"/>
    </w:p>
    <w:p w14:paraId="372EEF26" w14:textId="77777777" w:rsidR="0038616A" w:rsidRPr="00264934" w:rsidRDefault="0038616A" w:rsidP="00AC3401">
      <w:pPr>
        <w:pStyle w:val="ListParagraph"/>
        <w:tabs>
          <w:tab w:val="left" w:pos="2160"/>
        </w:tabs>
        <w:ind w:left="2160" w:right="-40" w:hanging="720"/>
        <w:rPr>
          <w:bCs/>
          <w:sz w:val="22"/>
          <w:szCs w:val="22"/>
          <w:lang w:val="pt-BR"/>
        </w:rPr>
      </w:pPr>
    </w:p>
    <w:p w14:paraId="1E9949AB" w14:textId="77777777" w:rsidR="0038616A" w:rsidRPr="00264934" w:rsidRDefault="00B34DA1" w:rsidP="00AC3401">
      <w:pPr>
        <w:numPr>
          <w:ilvl w:val="1"/>
          <w:numId w:val="17"/>
        </w:numPr>
        <w:tabs>
          <w:tab w:val="left" w:pos="2160"/>
        </w:tabs>
        <w:ind w:left="2160" w:right="-40" w:hanging="720"/>
        <w:jc w:val="both"/>
        <w:rPr>
          <w:bCs/>
          <w:sz w:val="22"/>
          <w:szCs w:val="22"/>
          <w:lang w:val="pt-BR"/>
        </w:rPr>
      </w:pPr>
      <w:bookmarkStart w:id="3" w:name="_Hlk130381688"/>
      <w:r>
        <w:rPr>
          <w:bCs/>
          <w:sz w:val="22"/>
          <w:szCs w:val="22"/>
          <w:lang w:val="pt-BR"/>
        </w:rPr>
        <w:t>Casos de uso de t</w:t>
      </w:r>
      <w:r w:rsidR="0038616A" w:rsidRPr="00264934">
        <w:rPr>
          <w:bCs/>
          <w:sz w:val="22"/>
          <w:szCs w:val="22"/>
          <w:lang w:val="pt-BR"/>
        </w:rPr>
        <w:t xml:space="preserve">ecnologias </w:t>
      </w:r>
      <w:r>
        <w:rPr>
          <w:bCs/>
          <w:sz w:val="22"/>
          <w:szCs w:val="22"/>
          <w:lang w:val="pt-BR"/>
        </w:rPr>
        <w:t xml:space="preserve">transformadoras </w:t>
      </w:r>
      <w:r w:rsidR="0038616A" w:rsidRPr="00264934">
        <w:rPr>
          <w:bCs/>
          <w:sz w:val="22"/>
          <w:szCs w:val="22"/>
          <w:lang w:val="pt-BR"/>
        </w:rPr>
        <w:t xml:space="preserve">para o desenvolvimento sustentável </w:t>
      </w:r>
      <w:r>
        <w:rPr>
          <w:bCs/>
          <w:sz w:val="22"/>
          <w:szCs w:val="22"/>
          <w:lang w:val="pt-BR"/>
        </w:rPr>
        <w:t>das Américas</w:t>
      </w:r>
      <w:r w:rsidR="0038616A" w:rsidRPr="00264934">
        <w:rPr>
          <w:bCs/>
          <w:sz w:val="22"/>
          <w:szCs w:val="22"/>
          <w:lang w:val="pt-BR"/>
        </w:rPr>
        <w:t xml:space="preserve"> </w:t>
      </w:r>
      <w:bookmarkEnd w:id="3"/>
    </w:p>
    <w:p w14:paraId="79ABD5D2" w14:textId="77777777" w:rsidR="0038616A" w:rsidRPr="00264934" w:rsidRDefault="0038616A" w:rsidP="00AC3401">
      <w:pPr>
        <w:tabs>
          <w:tab w:val="left" w:pos="2160"/>
        </w:tabs>
        <w:ind w:left="2160" w:right="-40" w:hanging="720"/>
        <w:jc w:val="both"/>
        <w:rPr>
          <w:bCs/>
          <w:sz w:val="22"/>
          <w:szCs w:val="22"/>
          <w:lang w:val="pt-BR"/>
        </w:rPr>
      </w:pPr>
    </w:p>
    <w:p w14:paraId="5036DC0A" w14:textId="77777777" w:rsidR="0038616A" w:rsidRDefault="0038616A" w:rsidP="00AC3401">
      <w:pPr>
        <w:numPr>
          <w:ilvl w:val="1"/>
          <w:numId w:val="17"/>
        </w:numPr>
        <w:tabs>
          <w:tab w:val="left" w:pos="2160"/>
        </w:tabs>
        <w:ind w:left="2160" w:right="-40" w:hanging="720"/>
        <w:jc w:val="both"/>
        <w:rPr>
          <w:bCs/>
          <w:sz w:val="22"/>
          <w:szCs w:val="22"/>
          <w:lang w:val="pt-BR"/>
        </w:rPr>
      </w:pPr>
      <w:bookmarkStart w:id="4" w:name="_Hlk130381861"/>
      <w:r w:rsidRPr="00264934">
        <w:rPr>
          <w:bCs/>
          <w:sz w:val="22"/>
          <w:szCs w:val="22"/>
          <w:lang w:val="pt-BR"/>
        </w:rPr>
        <w:t xml:space="preserve">Infraestrutura de qualidade e tecnologias transformadoras </w:t>
      </w:r>
      <w:bookmarkEnd w:id="4"/>
    </w:p>
    <w:p w14:paraId="63A4441F" w14:textId="77777777" w:rsidR="00B34DA1" w:rsidRDefault="00B34DA1" w:rsidP="00AC3401">
      <w:pPr>
        <w:pStyle w:val="ListParagraph"/>
        <w:ind w:left="2160" w:hanging="720"/>
        <w:rPr>
          <w:bCs/>
          <w:sz w:val="22"/>
          <w:szCs w:val="22"/>
          <w:lang w:val="pt-BR"/>
        </w:rPr>
      </w:pPr>
    </w:p>
    <w:p w14:paraId="2FD646F5" w14:textId="77777777" w:rsidR="00B34DA1" w:rsidRDefault="00B34DA1" w:rsidP="00AC3401">
      <w:pPr>
        <w:numPr>
          <w:ilvl w:val="1"/>
          <w:numId w:val="17"/>
        </w:numPr>
        <w:tabs>
          <w:tab w:val="left" w:pos="2160"/>
        </w:tabs>
        <w:ind w:left="2160" w:right="-40" w:hanging="720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lastRenderedPageBreak/>
        <w:t>Tecnologias e soluções inovadoras para o crescimento resiliente, sustentável e inclusivo. Ações inovadoras de colaboração de governos, do meio acadêmico e do setor privado.</w:t>
      </w:r>
    </w:p>
    <w:p w14:paraId="4A6CFBD8" w14:textId="77777777" w:rsidR="00B34DA1" w:rsidRDefault="00B34DA1" w:rsidP="00AC3401">
      <w:pPr>
        <w:pStyle w:val="ListParagraph"/>
        <w:ind w:left="2160" w:hanging="720"/>
        <w:rPr>
          <w:bCs/>
          <w:sz w:val="22"/>
          <w:szCs w:val="22"/>
          <w:lang w:val="pt-BR"/>
        </w:rPr>
      </w:pPr>
    </w:p>
    <w:p w14:paraId="52067B50" w14:textId="77777777" w:rsidR="00B34DA1" w:rsidRPr="00264934" w:rsidRDefault="00B34DA1" w:rsidP="00AC3401">
      <w:pPr>
        <w:numPr>
          <w:ilvl w:val="1"/>
          <w:numId w:val="17"/>
        </w:numPr>
        <w:tabs>
          <w:tab w:val="left" w:pos="2160"/>
        </w:tabs>
        <w:ind w:left="2160" w:right="-40" w:hanging="720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Iniciativas de conectividade e engenharia nas Américas</w:t>
      </w:r>
    </w:p>
    <w:p w14:paraId="5DB590D7" w14:textId="77777777" w:rsidR="004014DD" w:rsidRPr="00AC3401" w:rsidRDefault="004014DD" w:rsidP="004014DD">
      <w:pPr>
        <w:jc w:val="both"/>
        <w:rPr>
          <w:sz w:val="22"/>
          <w:szCs w:val="22"/>
          <w:lang w:val="pt-BR"/>
        </w:rPr>
      </w:pPr>
      <w:bookmarkStart w:id="5" w:name="_Hlk130382321"/>
    </w:p>
    <w:p w14:paraId="19826DB6" w14:textId="77777777" w:rsidR="0038616A" w:rsidRPr="00264934" w:rsidRDefault="004014DD" w:rsidP="004014DD">
      <w:pPr>
        <w:ind w:left="1440" w:hanging="720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5.</w:t>
      </w:r>
      <w:r>
        <w:rPr>
          <w:b/>
          <w:sz w:val="22"/>
          <w:szCs w:val="22"/>
          <w:lang w:val="pt-BR"/>
        </w:rPr>
        <w:tab/>
      </w:r>
      <w:r w:rsidR="0038616A" w:rsidRPr="00264934">
        <w:rPr>
          <w:b/>
          <w:sz w:val="22"/>
          <w:szCs w:val="22"/>
          <w:lang w:val="pt-BR"/>
        </w:rPr>
        <w:t>Resumo d</w:t>
      </w:r>
      <w:r w:rsidR="0038616A">
        <w:rPr>
          <w:b/>
          <w:sz w:val="22"/>
          <w:szCs w:val="22"/>
          <w:lang w:val="pt-BR"/>
        </w:rPr>
        <w:t>a</w:t>
      </w:r>
      <w:r w:rsidR="0038616A" w:rsidRPr="00264934">
        <w:rPr>
          <w:b/>
          <w:sz w:val="22"/>
          <w:szCs w:val="22"/>
          <w:lang w:val="pt-BR"/>
        </w:rPr>
        <w:t>s contribu</w:t>
      </w:r>
      <w:r w:rsidR="0038616A">
        <w:rPr>
          <w:b/>
          <w:sz w:val="22"/>
          <w:szCs w:val="22"/>
          <w:lang w:val="pt-BR"/>
        </w:rPr>
        <w:t xml:space="preserve">ições </w:t>
      </w:r>
      <w:r w:rsidR="0038616A" w:rsidRPr="00264934">
        <w:rPr>
          <w:b/>
          <w:sz w:val="22"/>
          <w:szCs w:val="22"/>
          <w:lang w:val="pt-BR"/>
        </w:rPr>
        <w:t xml:space="preserve">e orientações </w:t>
      </w:r>
      <w:r w:rsidR="0038616A">
        <w:rPr>
          <w:b/>
          <w:sz w:val="22"/>
          <w:szCs w:val="22"/>
          <w:lang w:val="pt-BR"/>
        </w:rPr>
        <w:t>dadas à</w:t>
      </w:r>
      <w:r w:rsidR="0038616A" w:rsidRPr="00264934">
        <w:rPr>
          <w:b/>
          <w:sz w:val="22"/>
          <w:szCs w:val="22"/>
          <w:lang w:val="pt-BR"/>
        </w:rPr>
        <w:t xml:space="preserve"> Secretaria</w:t>
      </w:r>
      <w:r w:rsidR="0038616A">
        <w:rPr>
          <w:b/>
          <w:sz w:val="22"/>
          <w:szCs w:val="22"/>
          <w:lang w:val="pt-BR"/>
        </w:rPr>
        <w:t xml:space="preserve"> </w:t>
      </w:r>
      <w:r w:rsidR="0038616A" w:rsidRPr="00264934">
        <w:rPr>
          <w:b/>
          <w:sz w:val="22"/>
          <w:szCs w:val="22"/>
          <w:lang w:val="pt-BR"/>
        </w:rPr>
        <w:t xml:space="preserve">para a elaboração de um </w:t>
      </w:r>
      <w:r w:rsidR="0038616A" w:rsidRPr="004014DD">
        <w:rPr>
          <w:b/>
          <w:sz w:val="22"/>
          <w:szCs w:val="22"/>
          <w:lang w:val="pt-BR"/>
        </w:rPr>
        <w:t>white paper</w:t>
      </w:r>
      <w:r w:rsidR="0038616A">
        <w:rPr>
          <w:b/>
          <w:sz w:val="22"/>
          <w:szCs w:val="22"/>
          <w:lang w:val="pt-BR"/>
        </w:rPr>
        <w:t xml:space="preserve"> </w:t>
      </w:r>
      <w:r w:rsidR="0038616A" w:rsidRPr="00264934">
        <w:rPr>
          <w:b/>
          <w:sz w:val="22"/>
          <w:szCs w:val="22"/>
          <w:lang w:val="pt-BR"/>
        </w:rPr>
        <w:t>destinado a informar o tema e a ordem do dia da próxima reunião ministerial.</w:t>
      </w:r>
    </w:p>
    <w:p w14:paraId="3BB79E48" w14:textId="77777777" w:rsidR="0038616A" w:rsidRPr="00264934" w:rsidRDefault="0038616A" w:rsidP="00AC3401">
      <w:pPr>
        <w:jc w:val="both"/>
        <w:rPr>
          <w:b/>
          <w:sz w:val="22"/>
          <w:szCs w:val="22"/>
          <w:lang w:val="pt-BR"/>
        </w:rPr>
      </w:pPr>
    </w:p>
    <w:p w14:paraId="0E400EB8" w14:textId="77777777" w:rsidR="0038616A" w:rsidRPr="00264934" w:rsidRDefault="0038616A" w:rsidP="0038616A">
      <w:pPr>
        <w:ind w:left="1440"/>
        <w:jc w:val="both"/>
        <w:rPr>
          <w:bCs/>
          <w:sz w:val="22"/>
          <w:szCs w:val="22"/>
          <w:lang w:val="pt-BR"/>
        </w:rPr>
      </w:pPr>
      <w:r w:rsidRPr="00264934">
        <w:rPr>
          <w:bCs/>
          <w:sz w:val="22"/>
          <w:szCs w:val="22"/>
          <w:lang w:val="pt-BR"/>
        </w:rPr>
        <w:t>Os Estados</w:t>
      </w:r>
      <w:r>
        <w:rPr>
          <w:bCs/>
          <w:sz w:val="22"/>
          <w:szCs w:val="22"/>
          <w:lang w:val="pt-BR"/>
        </w:rPr>
        <w:t xml:space="preserve"> m</w:t>
      </w:r>
      <w:r w:rsidRPr="00264934">
        <w:rPr>
          <w:bCs/>
          <w:sz w:val="22"/>
          <w:szCs w:val="22"/>
          <w:lang w:val="pt-BR"/>
        </w:rPr>
        <w:t xml:space="preserve">embros apresentarão recomendações </w:t>
      </w:r>
      <w:r>
        <w:rPr>
          <w:bCs/>
          <w:sz w:val="22"/>
          <w:szCs w:val="22"/>
          <w:lang w:val="pt-BR"/>
        </w:rPr>
        <w:t>à</w:t>
      </w:r>
      <w:r w:rsidRPr="00264934">
        <w:rPr>
          <w:bCs/>
          <w:sz w:val="22"/>
          <w:szCs w:val="22"/>
          <w:lang w:val="pt-BR"/>
        </w:rPr>
        <w:t xml:space="preserve"> Secretaria</w:t>
      </w:r>
      <w:r>
        <w:rPr>
          <w:bCs/>
          <w:sz w:val="22"/>
          <w:szCs w:val="22"/>
          <w:lang w:val="pt-BR"/>
        </w:rPr>
        <w:t xml:space="preserve"> </w:t>
      </w:r>
      <w:r w:rsidRPr="00264934">
        <w:rPr>
          <w:bCs/>
          <w:sz w:val="22"/>
          <w:szCs w:val="22"/>
          <w:lang w:val="pt-BR"/>
        </w:rPr>
        <w:t xml:space="preserve">para a elaboração de um </w:t>
      </w:r>
      <w:r w:rsidRPr="000B5E0A">
        <w:rPr>
          <w:bCs/>
          <w:i/>
          <w:iCs/>
          <w:sz w:val="22"/>
          <w:szCs w:val="22"/>
          <w:lang w:val="pt-BR"/>
        </w:rPr>
        <w:t>white paper</w:t>
      </w:r>
      <w:r w:rsidRPr="00264934">
        <w:rPr>
          <w:bCs/>
          <w:sz w:val="22"/>
          <w:szCs w:val="22"/>
          <w:lang w:val="pt-BR"/>
        </w:rPr>
        <w:t xml:space="preserve"> destinado a informar o tema e a ordem do dia da próxima reunião ministerial. </w:t>
      </w:r>
    </w:p>
    <w:p w14:paraId="4A816529" w14:textId="77777777" w:rsidR="0038616A" w:rsidRPr="00264934" w:rsidRDefault="0038616A" w:rsidP="00AC3401">
      <w:pPr>
        <w:jc w:val="both"/>
        <w:rPr>
          <w:bCs/>
          <w:sz w:val="22"/>
          <w:szCs w:val="22"/>
          <w:lang w:val="pt-BR"/>
        </w:rPr>
      </w:pPr>
      <w:bookmarkStart w:id="6" w:name="_Hlk130382473"/>
      <w:bookmarkEnd w:id="5"/>
    </w:p>
    <w:bookmarkEnd w:id="6"/>
    <w:p w14:paraId="6112B833" w14:textId="77777777" w:rsidR="0038616A" w:rsidRPr="00264934" w:rsidRDefault="004014DD" w:rsidP="0038616A">
      <w:pPr>
        <w:ind w:left="1440" w:hanging="720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6</w:t>
      </w:r>
      <w:r w:rsidR="0038616A" w:rsidRPr="00264934">
        <w:rPr>
          <w:b/>
          <w:sz w:val="22"/>
          <w:szCs w:val="22"/>
          <w:lang w:val="pt-BR"/>
        </w:rPr>
        <w:t xml:space="preserve">. </w:t>
      </w:r>
      <w:r w:rsidR="0038616A">
        <w:rPr>
          <w:b/>
          <w:sz w:val="22"/>
          <w:szCs w:val="22"/>
          <w:lang w:val="pt-BR"/>
        </w:rPr>
        <w:tab/>
      </w:r>
      <w:r w:rsidR="0038616A" w:rsidRPr="00264934">
        <w:rPr>
          <w:b/>
          <w:sz w:val="22"/>
          <w:szCs w:val="22"/>
          <w:lang w:val="pt-BR"/>
        </w:rPr>
        <w:t>Outr</w:t>
      </w:r>
      <w:r w:rsidR="0038616A">
        <w:rPr>
          <w:b/>
          <w:sz w:val="22"/>
          <w:szCs w:val="22"/>
          <w:lang w:val="pt-BR"/>
        </w:rPr>
        <w:t>o</w:t>
      </w:r>
      <w:r w:rsidR="0038616A" w:rsidRPr="00264934">
        <w:rPr>
          <w:b/>
          <w:sz w:val="22"/>
          <w:szCs w:val="22"/>
          <w:lang w:val="pt-BR"/>
        </w:rPr>
        <w:t xml:space="preserve">s </w:t>
      </w:r>
      <w:r w:rsidR="0038616A">
        <w:rPr>
          <w:b/>
          <w:sz w:val="22"/>
          <w:szCs w:val="22"/>
          <w:lang w:val="pt-BR"/>
        </w:rPr>
        <w:t>assuntos</w:t>
      </w:r>
    </w:p>
    <w:p w14:paraId="2631625B" w14:textId="036674E4" w:rsidR="0038616A" w:rsidRPr="00264934" w:rsidRDefault="0038616A" w:rsidP="0038616A">
      <w:pPr>
        <w:ind w:left="1440" w:hanging="720"/>
        <w:jc w:val="both"/>
        <w:rPr>
          <w:b/>
          <w:sz w:val="22"/>
          <w:szCs w:val="22"/>
          <w:lang w:val="pt-BR"/>
        </w:rPr>
      </w:pPr>
    </w:p>
    <w:p w14:paraId="4F971121" w14:textId="77777777" w:rsidR="0038616A" w:rsidRPr="00264934" w:rsidRDefault="0038616A" w:rsidP="0038616A">
      <w:pPr>
        <w:ind w:left="1440"/>
        <w:jc w:val="both"/>
        <w:rPr>
          <w:bCs/>
          <w:sz w:val="22"/>
          <w:szCs w:val="22"/>
          <w:lang w:val="pt-BR"/>
        </w:rPr>
      </w:pPr>
      <w:r w:rsidRPr="00264934">
        <w:rPr>
          <w:bCs/>
          <w:sz w:val="22"/>
          <w:szCs w:val="22"/>
          <w:lang w:val="pt-BR"/>
        </w:rPr>
        <w:t>As delegações pode</w:t>
      </w:r>
      <w:r>
        <w:rPr>
          <w:bCs/>
          <w:sz w:val="22"/>
          <w:szCs w:val="22"/>
          <w:lang w:val="pt-BR"/>
        </w:rPr>
        <w:t>rão</w:t>
      </w:r>
      <w:r w:rsidRPr="00264934">
        <w:rPr>
          <w:bCs/>
          <w:sz w:val="22"/>
          <w:szCs w:val="22"/>
          <w:lang w:val="pt-BR"/>
        </w:rPr>
        <w:t xml:space="preserve"> levantar quaisquer outr</w:t>
      </w:r>
      <w:r>
        <w:rPr>
          <w:bCs/>
          <w:sz w:val="22"/>
          <w:szCs w:val="22"/>
          <w:lang w:val="pt-BR"/>
        </w:rPr>
        <w:t>o</w:t>
      </w:r>
      <w:r w:rsidRPr="00264934">
        <w:rPr>
          <w:bCs/>
          <w:sz w:val="22"/>
          <w:szCs w:val="22"/>
          <w:lang w:val="pt-BR"/>
        </w:rPr>
        <w:t xml:space="preserve">s </w:t>
      </w:r>
      <w:r>
        <w:rPr>
          <w:bCs/>
          <w:sz w:val="22"/>
          <w:szCs w:val="22"/>
          <w:lang w:val="pt-BR"/>
        </w:rPr>
        <w:t xml:space="preserve">assuntos </w:t>
      </w:r>
      <w:r w:rsidRPr="00264934">
        <w:rPr>
          <w:bCs/>
          <w:sz w:val="22"/>
          <w:szCs w:val="22"/>
          <w:lang w:val="pt-BR"/>
        </w:rPr>
        <w:t xml:space="preserve">para consideração da </w:t>
      </w:r>
      <w:r>
        <w:rPr>
          <w:bCs/>
          <w:sz w:val="22"/>
          <w:szCs w:val="22"/>
          <w:lang w:val="pt-BR"/>
        </w:rPr>
        <w:t>R</w:t>
      </w:r>
      <w:r w:rsidRPr="00264934">
        <w:rPr>
          <w:bCs/>
          <w:sz w:val="22"/>
          <w:szCs w:val="22"/>
          <w:lang w:val="pt-BR"/>
        </w:rPr>
        <w:t xml:space="preserve">eunião ou </w:t>
      </w:r>
      <w:r>
        <w:rPr>
          <w:bCs/>
          <w:sz w:val="22"/>
          <w:szCs w:val="22"/>
          <w:lang w:val="pt-BR"/>
        </w:rPr>
        <w:t>com</w:t>
      </w:r>
      <w:r w:rsidRPr="00264934">
        <w:rPr>
          <w:bCs/>
          <w:sz w:val="22"/>
          <w:szCs w:val="22"/>
          <w:lang w:val="pt-BR"/>
        </w:rPr>
        <w:t>partilhar anúncios, conforme relevante.</w:t>
      </w:r>
    </w:p>
    <w:p w14:paraId="7178F12F" w14:textId="77777777" w:rsidR="0038616A" w:rsidRPr="00264934" w:rsidRDefault="0038616A" w:rsidP="00AC3401">
      <w:pPr>
        <w:jc w:val="both"/>
        <w:rPr>
          <w:bCs/>
          <w:sz w:val="22"/>
          <w:szCs w:val="22"/>
          <w:lang w:val="pt-BR"/>
        </w:rPr>
      </w:pPr>
    </w:p>
    <w:p w14:paraId="47C97BE1" w14:textId="77777777" w:rsidR="0038616A" w:rsidRPr="00264934" w:rsidRDefault="0038616A" w:rsidP="00AC3401">
      <w:pPr>
        <w:pStyle w:val="ListParagraph"/>
        <w:numPr>
          <w:ilvl w:val="0"/>
          <w:numId w:val="18"/>
        </w:numPr>
        <w:tabs>
          <w:tab w:val="left" w:pos="720"/>
          <w:tab w:val="left" w:pos="2160"/>
        </w:tabs>
        <w:ind w:hanging="720"/>
        <w:jc w:val="both"/>
        <w:rPr>
          <w:b/>
          <w:sz w:val="22"/>
          <w:szCs w:val="22"/>
          <w:lang w:val="pt-BR"/>
        </w:rPr>
      </w:pPr>
      <w:r w:rsidRPr="00264934">
        <w:rPr>
          <w:b/>
          <w:sz w:val="22"/>
          <w:szCs w:val="22"/>
          <w:lang w:val="pt-BR"/>
        </w:rPr>
        <w:t>RESULTADOS ESPERADOS</w:t>
      </w:r>
    </w:p>
    <w:p w14:paraId="17A23E7B" w14:textId="77777777" w:rsidR="0038616A" w:rsidRPr="00264934" w:rsidRDefault="0038616A" w:rsidP="00AC3401">
      <w:pPr>
        <w:jc w:val="both"/>
        <w:rPr>
          <w:bCs/>
          <w:sz w:val="22"/>
          <w:szCs w:val="22"/>
          <w:lang w:val="pt-BR"/>
        </w:rPr>
      </w:pPr>
    </w:p>
    <w:p w14:paraId="4643C30F" w14:textId="77777777" w:rsidR="0038616A" w:rsidRPr="00264934" w:rsidRDefault="0038616A" w:rsidP="0038616A">
      <w:pPr>
        <w:ind w:firstLine="720"/>
        <w:jc w:val="both"/>
        <w:rPr>
          <w:bCs/>
          <w:sz w:val="22"/>
          <w:szCs w:val="22"/>
          <w:lang w:val="pt-BR"/>
        </w:rPr>
      </w:pPr>
      <w:r w:rsidRPr="00264934">
        <w:rPr>
          <w:bCs/>
          <w:sz w:val="22"/>
          <w:szCs w:val="22"/>
          <w:lang w:val="pt-BR"/>
        </w:rPr>
        <w:t xml:space="preserve">Espera-se que </w:t>
      </w:r>
      <w:r>
        <w:rPr>
          <w:bCs/>
          <w:sz w:val="22"/>
          <w:szCs w:val="22"/>
          <w:lang w:val="pt-BR"/>
        </w:rPr>
        <w:t>a</w:t>
      </w:r>
      <w:r w:rsidRPr="00264934">
        <w:rPr>
          <w:bCs/>
          <w:sz w:val="22"/>
          <w:szCs w:val="22"/>
          <w:lang w:val="pt-BR"/>
        </w:rPr>
        <w:t xml:space="preserve"> X COMCYT </w:t>
      </w:r>
      <w:r>
        <w:rPr>
          <w:bCs/>
          <w:sz w:val="22"/>
          <w:szCs w:val="22"/>
          <w:lang w:val="pt-BR"/>
        </w:rPr>
        <w:t xml:space="preserve">ofereça </w:t>
      </w:r>
      <w:r w:rsidRPr="00264934">
        <w:rPr>
          <w:bCs/>
          <w:sz w:val="22"/>
          <w:szCs w:val="22"/>
          <w:lang w:val="pt-BR"/>
        </w:rPr>
        <w:t xml:space="preserve">um espaço para </w:t>
      </w:r>
      <w:r>
        <w:rPr>
          <w:bCs/>
          <w:sz w:val="22"/>
          <w:szCs w:val="22"/>
          <w:lang w:val="pt-BR"/>
        </w:rPr>
        <w:t xml:space="preserve">a reunião de </w:t>
      </w:r>
      <w:r w:rsidRPr="00264934">
        <w:rPr>
          <w:bCs/>
          <w:sz w:val="22"/>
          <w:szCs w:val="22"/>
          <w:lang w:val="pt-BR"/>
        </w:rPr>
        <w:t xml:space="preserve">informações sobre tendências regionais e mundiais </w:t>
      </w:r>
      <w:r>
        <w:rPr>
          <w:bCs/>
          <w:sz w:val="22"/>
          <w:szCs w:val="22"/>
          <w:lang w:val="pt-BR"/>
        </w:rPr>
        <w:t xml:space="preserve">em </w:t>
      </w:r>
      <w:r w:rsidRPr="00264934">
        <w:rPr>
          <w:bCs/>
          <w:sz w:val="22"/>
          <w:szCs w:val="22"/>
          <w:lang w:val="pt-BR"/>
        </w:rPr>
        <w:t>ciência e tecnologia, identificando desafios setoriais, lacunas e oportunidades a serem abordad</w:t>
      </w:r>
      <w:r>
        <w:rPr>
          <w:bCs/>
          <w:sz w:val="22"/>
          <w:szCs w:val="22"/>
          <w:lang w:val="pt-BR"/>
        </w:rPr>
        <w:t>o</w:t>
      </w:r>
      <w:r w:rsidRPr="00264934">
        <w:rPr>
          <w:bCs/>
          <w:sz w:val="22"/>
          <w:szCs w:val="22"/>
          <w:lang w:val="pt-BR"/>
        </w:rPr>
        <w:t>s pelos ministros. Especificamente: (i) t</w:t>
      </w:r>
      <w:r>
        <w:rPr>
          <w:bCs/>
          <w:sz w:val="22"/>
          <w:szCs w:val="22"/>
          <w:lang w:val="pt-BR"/>
        </w:rPr>
        <w:t xml:space="preserve">emas </w:t>
      </w:r>
      <w:r w:rsidRPr="00264934">
        <w:rPr>
          <w:bCs/>
          <w:sz w:val="22"/>
          <w:szCs w:val="22"/>
          <w:lang w:val="pt-BR"/>
        </w:rPr>
        <w:t xml:space="preserve">para a próxima reunião ministerial e orientações </w:t>
      </w:r>
      <w:r>
        <w:rPr>
          <w:bCs/>
          <w:sz w:val="22"/>
          <w:szCs w:val="22"/>
          <w:lang w:val="pt-BR"/>
        </w:rPr>
        <w:t xml:space="preserve">à </w:t>
      </w:r>
      <w:r w:rsidRPr="00264934">
        <w:rPr>
          <w:bCs/>
          <w:sz w:val="22"/>
          <w:szCs w:val="22"/>
          <w:lang w:val="pt-BR"/>
        </w:rPr>
        <w:t>Secretaria</w:t>
      </w:r>
      <w:r>
        <w:rPr>
          <w:bCs/>
          <w:sz w:val="22"/>
          <w:szCs w:val="22"/>
          <w:lang w:val="pt-BR"/>
        </w:rPr>
        <w:t xml:space="preserve"> </w:t>
      </w:r>
      <w:r w:rsidRPr="00264934">
        <w:rPr>
          <w:bCs/>
          <w:sz w:val="22"/>
          <w:szCs w:val="22"/>
          <w:lang w:val="pt-BR"/>
        </w:rPr>
        <w:t xml:space="preserve">para a preparação do </w:t>
      </w:r>
      <w:r w:rsidRPr="00FA2BC3">
        <w:rPr>
          <w:bCs/>
          <w:i/>
          <w:iCs/>
          <w:sz w:val="22"/>
          <w:szCs w:val="22"/>
          <w:lang w:val="pt-BR"/>
        </w:rPr>
        <w:t>white paper</w:t>
      </w:r>
      <w:r w:rsidRPr="00264934">
        <w:rPr>
          <w:bCs/>
          <w:sz w:val="22"/>
          <w:szCs w:val="22"/>
          <w:lang w:val="pt-BR"/>
        </w:rPr>
        <w:t xml:space="preserve">; (ii) análise dos </w:t>
      </w:r>
      <w:r>
        <w:rPr>
          <w:bCs/>
          <w:sz w:val="22"/>
          <w:szCs w:val="22"/>
          <w:lang w:val="pt-BR"/>
        </w:rPr>
        <w:t xml:space="preserve">avanços alcançados </w:t>
      </w:r>
      <w:r w:rsidRPr="00264934">
        <w:rPr>
          <w:bCs/>
          <w:sz w:val="22"/>
          <w:szCs w:val="22"/>
          <w:lang w:val="pt-BR"/>
        </w:rPr>
        <w:t xml:space="preserve">na implementação dos mandatos ministeriais e </w:t>
      </w:r>
      <w:r>
        <w:rPr>
          <w:bCs/>
          <w:sz w:val="22"/>
          <w:szCs w:val="22"/>
          <w:lang w:val="pt-BR"/>
        </w:rPr>
        <w:t xml:space="preserve">das </w:t>
      </w:r>
      <w:r w:rsidRPr="00264934">
        <w:rPr>
          <w:bCs/>
          <w:sz w:val="22"/>
          <w:szCs w:val="22"/>
          <w:lang w:val="pt-BR"/>
        </w:rPr>
        <w:t xml:space="preserve">recomendações para ajustar o Plano de Trabalho, se necessário; </w:t>
      </w:r>
      <w:r>
        <w:rPr>
          <w:bCs/>
          <w:sz w:val="22"/>
          <w:szCs w:val="22"/>
          <w:lang w:val="pt-BR"/>
        </w:rPr>
        <w:t>e (i</w:t>
      </w:r>
      <w:r w:rsidRPr="00264934">
        <w:rPr>
          <w:bCs/>
          <w:sz w:val="22"/>
          <w:szCs w:val="22"/>
          <w:lang w:val="pt-BR"/>
        </w:rPr>
        <w:t>ii) receb</w:t>
      </w:r>
      <w:r>
        <w:rPr>
          <w:bCs/>
          <w:sz w:val="22"/>
          <w:szCs w:val="22"/>
          <w:lang w:val="pt-BR"/>
        </w:rPr>
        <w:t xml:space="preserve">imento de </w:t>
      </w:r>
      <w:r w:rsidRPr="00264934">
        <w:rPr>
          <w:bCs/>
          <w:sz w:val="22"/>
          <w:szCs w:val="22"/>
          <w:lang w:val="pt-BR"/>
        </w:rPr>
        <w:t>proposta</w:t>
      </w:r>
      <w:r>
        <w:rPr>
          <w:bCs/>
          <w:sz w:val="22"/>
          <w:szCs w:val="22"/>
          <w:lang w:val="pt-BR"/>
        </w:rPr>
        <w:t xml:space="preserve">s para sediar a </w:t>
      </w:r>
      <w:r w:rsidRPr="00264934">
        <w:rPr>
          <w:bCs/>
          <w:sz w:val="22"/>
          <w:szCs w:val="22"/>
          <w:lang w:val="pt-BR"/>
        </w:rPr>
        <w:t>próxima reunião ministerial.</w:t>
      </w:r>
    </w:p>
    <w:p w14:paraId="309EF024" w14:textId="77777777" w:rsidR="0038616A" w:rsidRPr="00264934" w:rsidRDefault="0038616A" w:rsidP="0038616A">
      <w:pPr>
        <w:pStyle w:val="ListParagraph"/>
        <w:tabs>
          <w:tab w:val="left" w:pos="1440"/>
          <w:tab w:val="left" w:pos="2160"/>
        </w:tabs>
        <w:ind w:left="0"/>
        <w:jc w:val="both"/>
        <w:rPr>
          <w:b/>
          <w:sz w:val="22"/>
          <w:szCs w:val="22"/>
          <w:lang w:val="pt-BR"/>
        </w:rPr>
      </w:pPr>
    </w:p>
    <w:p w14:paraId="5C6F58D0" w14:textId="77777777" w:rsidR="0038616A" w:rsidRPr="00264934" w:rsidRDefault="0038616A" w:rsidP="0038616A">
      <w:pPr>
        <w:tabs>
          <w:tab w:val="left" w:pos="720"/>
          <w:tab w:val="left" w:pos="2160"/>
        </w:tabs>
        <w:contextualSpacing/>
        <w:rPr>
          <w:b/>
          <w:sz w:val="22"/>
          <w:szCs w:val="22"/>
          <w:lang w:val="pt-BR"/>
        </w:rPr>
      </w:pPr>
      <w:r w:rsidRPr="00264934">
        <w:rPr>
          <w:b/>
          <w:sz w:val="22"/>
          <w:szCs w:val="22"/>
          <w:lang w:val="pt-BR"/>
        </w:rPr>
        <w:t xml:space="preserve">E. </w:t>
      </w:r>
      <w:r>
        <w:rPr>
          <w:b/>
          <w:sz w:val="22"/>
          <w:szCs w:val="22"/>
          <w:lang w:val="pt-BR"/>
        </w:rPr>
        <w:tab/>
      </w:r>
      <w:r w:rsidRPr="00264934">
        <w:rPr>
          <w:b/>
          <w:sz w:val="22"/>
          <w:szCs w:val="22"/>
          <w:lang w:val="pt-BR"/>
        </w:rPr>
        <w:t>ESTRUTURA DA REUNIÃO</w:t>
      </w:r>
    </w:p>
    <w:p w14:paraId="36AF0532" w14:textId="77777777" w:rsidR="0038616A" w:rsidRPr="00264934" w:rsidRDefault="0038616A" w:rsidP="0038616A">
      <w:pPr>
        <w:pStyle w:val="ListParagraph"/>
        <w:tabs>
          <w:tab w:val="left" w:pos="1440"/>
          <w:tab w:val="left" w:pos="2160"/>
        </w:tabs>
        <w:ind w:left="0"/>
        <w:jc w:val="both"/>
        <w:rPr>
          <w:b/>
          <w:sz w:val="22"/>
          <w:szCs w:val="22"/>
          <w:lang w:val="pt-BR"/>
        </w:rPr>
      </w:pPr>
      <w:r w:rsidRPr="00264934">
        <w:rPr>
          <w:b/>
          <w:sz w:val="22"/>
          <w:szCs w:val="22"/>
          <w:lang w:val="pt-BR"/>
        </w:rPr>
        <w:t xml:space="preserve"> </w:t>
      </w:r>
    </w:p>
    <w:p w14:paraId="73671CA3" w14:textId="77777777" w:rsidR="0038616A" w:rsidRPr="00264934" w:rsidRDefault="0038616A" w:rsidP="0038616A">
      <w:pPr>
        <w:pStyle w:val="ListParagraph"/>
        <w:tabs>
          <w:tab w:val="left" w:pos="720"/>
          <w:tab w:val="left" w:pos="1440"/>
          <w:tab w:val="left" w:pos="2160"/>
        </w:tabs>
        <w:ind w:left="0"/>
        <w:jc w:val="both"/>
        <w:rPr>
          <w:bCs/>
          <w:sz w:val="22"/>
          <w:szCs w:val="22"/>
          <w:lang w:val="pt-BR"/>
        </w:rPr>
      </w:pPr>
      <w:r w:rsidRPr="00264934"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>A</w:t>
      </w:r>
      <w:r w:rsidRPr="00264934">
        <w:rPr>
          <w:bCs/>
          <w:sz w:val="22"/>
          <w:szCs w:val="22"/>
          <w:lang w:val="pt-BR"/>
        </w:rPr>
        <w:t xml:space="preserve"> X COMCYT convocará autoridades setoriais de ciência e tecnologia representadas em nível técnico e/ou </w:t>
      </w:r>
      <w:r>
        <w:rPr>
          <w:bCs/>
          <w:sz w:val="22"/>
          <w:szCs w:val="22"/>
          <w:lang w:val="pt-BR"/>
        </w:rPr>
        <w:t xml:space="preserve">em </w:t>
      </w:r>
      <w:r w:rsidRPr="00264934">
        <w:rPr>
          <w:bCs/>
          <w:sz w:val="22"/>
          <w:szCs w:val="22"/>
          <w:lang w:val="pt-BR"/>
        </w:rPr>
        <w:t>missões permanentes junto à OEA. Outras organizações e partes interessadas relevantes d</w:t>
      </w:r>
      <w:r>
        <w:rPr>
          <w:bCs/>
          <w:sz w:val="22"/>
          <w:szCs w:val="22"/>
          <w:lang w:val="pt-BR"/>
        </w:rPr>
        <w:t>a</w:t>
      </w:r>
      <w:r w:rsidRPr="00264934">
        <w:rPr>
          <w:bCs/>
          <w:sz w:val="22"/>
          <w:szCs w:val="22"/>
          <w:lang w:val="pt-BR"/>
        </w:rPr>
        <w:t xml:space="preserve"> COMCYT serão convidadas a dar contribuições, de acordo com o Regulamento</w:t>
      </w:r>
      <w:r>
        <w:rPr>
          <w:bCs/>
          <w:sz w:val="22"/>
          <w:szCs w:val="22"/>
          <w:lang w:val="pt-BR"/>
        </w:rPr>
        <w:t xml:space="preserve"> d</w:t>
      </w:r>
      <w:r w:rsidRPr="00264934">
        <w:rPr>
          <w:bCs/>
          <w:sz w:val="22"/>
          <w:szCs w:val="22"/>
          <w:lang w:val="pt-BR"/>
        </w:rPr>
        <w:t xml:space="preserve">as Comissões Interamericanas do CIDI. A reunião será realizada em sessão plenária com a participação de delegações de todos os </w:t>
      </w:r>
      <w:r w:rsidRPr="00AC2DAF">
        <w:rPr>
          <w:bCs/>
          <w:sz w:val="22"/>
          <w:szCs w:val="22"/>
          <w:lang w:val="pt-BR"/>
        </w:rPr>
        <w:t>Estados membros</w:t>
      </w:r>
      <w:r>
        <w:rPr>
          <w:bCs/>
          <w:sz w:val="22"/>
          <w:szCs w:val="22"/>
          <w:lang w:val="pt-BR"/>
        </w:rPr>
        <w:t xml:space="preserve"> </w:t>
      </w:r>
      <w:r w:rsidRPr="00264934">
        <w:rPr>
          <w:bCs/>
          <w:sz w:val="22"/>
          <w:szCs w:val="22"/>
          <w:lang w:val="pt-BR"/>
        </w:rPr>
        <w:t>da</w:t>
      </w:r>
      <w:r>
        <w:rPr>
          <w:bCs/>
          <w:sz w:val="22"/>
          <w:szCs w:val="22"/>
          <w:lang w:val="pt-BR"/>
        </w:rPr>
        <w:t xml:space="preserve"> </w:t>
      </w:r>
      <w:r w:rsidRPr="00264934">
        <w:rPr>
          <w:bCs/>
          <w:sz w:val="22"/>
          <w:szCs w:val="22"/>
          <w:lang w:val="pt-BR"/>
        </w:rPr>
        <w:t xml:space="preserve">OEA. </w:t>
      </w:r>
    </w:p>
    <w:p w14:paraId="55C2925F" w14:textId="77777777" w:rsidR="0038616A" w:rsidRPr="00264934" w:rsidRDefault="0038616A" w:rsidP="0038616A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24763BC7" w14:textId="3F343508" w:rsidR="00894676" w:rsidRPr="00AC3401" w:rsidRDefault="005E7626" w:rsidP="0038616A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E35D08" wp14:editId="26401C4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BA3FE8" w14:textId="793A8BD7" w:rsidR="005E7626" w:rsidRPr="005E7626" w:rsidRDefault="005E76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CIDRP03855P01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35D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5BA3FE8" w14:textId="793A8BD7" w:rsidR="005E7626" w:rsidRPr="005E7626" w:rsidRDefault="005E76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CIDRP03855P01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94676" w:rsidRPr="00AC3401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3E8A" w14:textId="77777777" w:rsidR="004D2ADA" w:rsidRDefault="004D2ADA" w:rsidP="00DE3AB3">
      <w:r>
        <w:separator/>
      </w:r>
    </w:p>
  </w:endnote>
  <w:endnote w:type="continuationSeparator" w:id="0">
    <w:p w14:paraId="1B3EBDFE" w14:textId="77777777" w:rsidR="004D2ADA" w:rsidRDefault="004D2ADA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D791" w14:textId="77777777" w:rsidR="004D2ADA" w:rsidRDefault="004D2ADA" w:rsidP="00DE3AB3">
      <w:r>
        <w:separator/>
      </w:r>
    </w:p>
  </w:footnote>
  <w:footnote w:type="continuationSeparator" w:id="0">
    <w:p w14:paraId="37D9A828" w14:textId="77777777" w:rsidR="004D2ADA" w:rsidRDefault="004D2ADA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10A2" w14:textId="77777777" w:rsidR="00EC4ECD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53F437" w14:textId="77777777" w:rsidR="00EC4ECD" w:rsidRDefault="00EC4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A5B5" w14:textId="77777777" w:rsidR="00EC4ECD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A5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6C0F097" w14:textId="77777777" w:rsidR="00EC4ECD" w:rsidRDefault="00EC4E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0D79" w14:textId="136601B0" w:rsidR="00EC4ECD" w:rsidRDefault="00487AC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81AC3C" wp14:editId="08B49933">
          <wp:simplePos x="0" y="0"/>
          <wp:positionH relativeFrom="column">
            <wp:posOffset>5071110</wp:posOffset>
          </wp:positionH>
          <wp:positionV relativeFrom="paragraph">
            <wp:posOffset>-209550</wp:posOffset>
          </wp:positionV>
          <wp:extent cx="1104900" cy="771525"/>
          <wp:effectExtent l="0" t="0" r="0" b="0"/>
          <wp:wrapNone/>
          <wp:docPr id="4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B97D73" wp14:editId="10CA1727">
              <wp:simplePos x="0" y="0"/>
              <wp:positionH relativeFrom="column">
                <wp:posOffset>749300</wp:posOffset>
              </wp:positionH>
              <wp:positionV relativeFrom="paragraph">
                <wp:posOffset>-41910</wp:posOffset>
              </wp:positionV>
              <wp:extent cx="4178300" cy="6610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30BC55" w14:textId="77777777" w:rsidR="002E2FBC" w:rsidRPr="0038616A" w:rsidRDefault="0038616A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38616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ORGANIZAÇÃO DOS ESTADOS AMERICANOS</w:t>
                          </w:r>
                        </w:p>
                        <w:p w14:paraId="6FB5E1F7" w14:textId="77777777" w:rsidR="002E2FBC" w:rsidRPr="00AC3401" w:rsidRDefault="0038616A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lang w:val="pt-BR"/>
                            </w:rPr>
                          </w:pPr>
                          <w:r w:rsidRPr="00AC3401">
                            <w:rPr>
                              <w:rFonts w:ascii="Garamond" w:hAnsi="Garamond"/>
                              <w:lang w:val="pt-BR"/>
                            </w:rPr>
                            <w:t>Conselho Interamericano de Desenvolvimento Integral</w:t>
                          </w:r>
                        </w:p>
                        <w:p w14:paraId="2FAABFCF" w14:textId="77777777" w:rsidR="002E2FBC" w:rsidRPr="00AC3401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AC3401">
                            <w:rPr>
                              <w:rFonts w:ascii="Garamond" w:hAnsi="Garamond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97D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9pt;margin-top:-3.3pt;width:329pt;height:5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dN9AEAAMoDAAAOAAAAZHJzL2Uyb0RvYy54bWysU8tu2zAQvBfoPxC815Icx0kFy0HqwEWB&#10;9AGk/QCKoh4oxWWXtCX367ukFMdtb0V1ILhccnZndrS5G3vNjgpdB6bg2SLlTBkJVWeagn/7un9z&#10;y5nzwlRCg1EFPynH77avX20Gm6sltKArhYxAjMsHW/DWe5sniZOt6oVbgFWGkjVgLzyF2CQVioHQ&#10;e50s03SdDICVRZDKOTp9mJJ8G/HrWkn/ua6d8kwXnHrzccW4lmFNthuRNyhs28m5DfEPXfSiM1T0&#10;DPUgvGAH7P6C6juJ4KD2Cwl9AnXdSRU5EJss/YPNUyusilxIHGfPMrn/Bys/HZ/sF2R+fAcjDTCS&#10;cPYR5HfHDOxaYRp1jwhDq0RFhbMgWTJYl89Pg9QudwGkHD5CRUMWBw8RaKyxD6oQT0boNIDTWXQ1&#10;eibpcJXd3F6llJKUW6+z9Oo6lhD582uLzr9X0LOwKTjSUCO6OD46H7oR+fOVUMyB7qp9p3UMsCl3&#10;GtlRkAH28ZvRf7umTbhsIDybEMNJpBmYTRz9WI6UDHRLqE5EGGEyFP0AtGkBf3I2kJkK7n4cBCrO&#10;9AdDor3NVqvgvhisrm+WFOBlprzMCCMJquCes2m785NjDxa7pqVK05gM3JPQdRc1eOlq7psME6WZ&#10;zR0ceRnHWy+/4PYXAAAA//8DAFBLAwQUAAYACAAAACEAZ3KxXd0AAAAJAQAADwAAAGRycy9kb3du&#10;cmV2LnhtbEyPwU7DMBBE70j8g7VIXFDrFFG7DXEqQAJxbekHOPE2iYjXUew26d+znOA4s6PZN8Vu&#10;9r244Bi7QAZWywwEUh1cR42B49f7YgMiJkvO9oHQwBUj7Mrbm8LmLky0x8shNYJLKObWQJvSkEsZ&#10;6xa9jcswIPHtFEZvE8uxkW60E5f7Xj5mmZLedsQfWjvgW4v19+HsDZw+p4f1dqo+0lHvn9Sr7XQV&#10;rsbc380vzyASzukvDL/4jA4lM1XhTC6KnvVqw1uSgYVSIDigtWKjMrDVa5BlIf8vKH8AAAD//wMA&#10;UEsBAi0AFAAGAAgAAAAhALaDOJL+AAAA4QEAABMAAAAAAAAAAAAAAAAAAAAAAFtDb250ZW50X1R5&#10;cGVzXS54bWxQSwECLQAUAAYACAAAACEAOP0h/9YAAACUAQAACwAAAAAAAAAAAAAAAAAvAQAAX3Jl&#10;bHMvLnJlbHNQSwECLQAUAAYACAAAACEA9aXHTfQBAADKAwAADgAAAAAAAAAAAAAAAAAuAgAAZHJz&#10;L2Uyb0RvYy54bWxQSwECLQAUAAYACAAAACEAZ3KxXd0AAAAJAQAADwAAAAAAAAAAAAAAAABOBAAA&#10;ZHJzL2Rvd25yZXYueG1sUEsFBgAAAAAEAAQA8wAAAFgFAAAAAA==&#10;" stroked="f">
              <v:textbox>
                <w:txbxContent>
                  <w:p w14:paraId="3330BC55" w14:textId="77777777" w:rsidR="002E2FBC" w:rsidRPr="0038616A" w:rsidRDefault="0038616A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38616A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ORGANIZAÇÃO DOS ESTADOS AMERICANOS</w:t>
                    </w:r>
                  </w:p>
                  <w:p w14:paraId="6FB5E1F7" w14:textId="77777777" w:rsidR="002E2FBC" w:rsidRPr="00AC3401" w:rsidRDefault="0038616A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lang w:val="pt-BR"/>
                      </w:rPr>
                    </w:pPr>
                    <w:r w:rsidRPr="00AC3401">
                      <w:rPr>
                        <w:rFonts w:ascii="Garamond" w:hAnsi="Garamond"/>
                        <w:lang w:val="pt-BR"/>
                      </w:rPr>
                      <w:t>Conselho Interamericano de Desenvolvimento Integral</w:t>
                    </w:r>
                  </w:p>
                  <w:p w14:paraId="2FAABFCF" w14:textId="77777777" w:rsidR="002E2FBC" w:rsidRPr="00AC3401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</w:rPr>
                    </w:pPr>
                    <w:r w:rsidRPr="00AC3401">
                      <w:rPr>
                        <w:rFonts w:ascii="Garamond" w:hAnsi="Garamond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90E5DCD" wp14:editId="6D087D23">
          <wp:simplePos x="0" y="0"/>
          <wp:positionH relativeFrom="column">
            <wp:posOffset>-510540</wp:posOffset>
          </wp:positionH>
          <wp:positionV relativeFrom="paragraph">
            <wp:posOffset>-213360</wp:posOffset>
          </wp:positionV>
          <wp:extent cx="822960" cy="824865"/>
          <wp:effectExtent l="0" t="0" r="0" b="0"/>
          <wp:wrapNone/>
          <wp:docPr id="2" name="Picture 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313DB8" wp14:editId="79B5A705">
              <wp:simplePos x="0" y="0"/>
              <wp:positionH relativeFrom="column">
                <wp:posOffset>6240145</wp:posOffset>
              </wp:positionH>
              <wp:positionV relativeFrom="paragraph">
                <wp:posOffset>290830</wp:posOffset>
              </wp:positionV>
              <wp:extent cx="252095" cy="266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87472A" w14:textId="77777777" w:rsidR="002E2FBC" w:rsidRDefault="002E2FBC" w:rsidP="002E2FBC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313DB8" id="Text Box 1" o:spid="_x0000_s1028" type="#_x0000_t202" style="position:absolute;margin-left:491.35pt;margin-top:22.9pt;width:19.85pt;height:2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L78wEAAM4DAAAOAAAAZHJzL2Uyb0RvYy54bWysU8Fu2zAMvQ/YPwi6L3aMJF2NOEWXIsOA&#10;bh3Q9QNkWbaF2aJAKbGzrx8lJ2nQ3Yb6IIii9Mj3+Ly+G/uOHRQ6Dabg81nKmTISKm2agr/82n36&#10;zJnzwlSiA6MKflSO320+flgPNlcZtNBVChmBGJcPtuCt9zZPEidb1Qs3A6sMJWvAXngKsUkqFAOh&#10;912SpekqGQAriyCVc3T6MCX5JuLXtZL+qa6d8qwrOPXm44pxLcOabNYib1DYVstTG+I/uuiFNlT0&#10;AvUgvGB71P9A9VoiOKj9TEKfQF1rqSIHYjNP37B5boVVkQuJ4+xFJvd+sPLH4dn+RObHLzDSACMJ&#10;Zx9B/nbMwLYVplH3iDC0SlRUeB4kSwbr8tPTILXLXQAph+9Q0ZDF3kMEGmvsgyrEkxE6DeB4EV2N&#10;nkk6zJZZervkTFIqW61u0jiUROTnxxad/6qgZ2FTcKSZRnBxeHQ+NCPy85VQy0Gnq53uuhhgU247&#10;ZAdB89/FL/b/5lpnwmUD4dmEGE4iy0BsoujHcmS6OkkQSJdQHYk2wmQr+g1o0wL+4WwgSxXckOc5&#10;674ZEu52vlgEB8ZgsbzJKMDrTHmdEUYSUME9Z9N26yfX7i3qpqU651Hdk9g7HYV47enUPJkm6nMy&#10;eHDldRxvvf6Gm78AAAD//wMAUEsDBBQABgAIAAAAIQAcZ08S4AAAAAoBAAAPAAAAZHJzL2Rvd25y&#10;ZXYueG1sTI/RSsNAEEXfBf9hGcE3uzHWJo2ZFFEERSi0+gGb3WkSzM7G7LaJf+/2SR+HOdx7brmZ&#10;bS9ONPrOMcLtIgFBrJ3puEH4/Hi5yUH4oNio3jEh/JCHTXV5UarCuIl3dNqHRsQQ9oVCaEMYCim9&#10;bskqv3ADcfwd3GhViOfYSDOqKYbbXqZJspJWdRwbWjXQU0v6a3+0CM/dWH9rd/e6yt7Xervzh+lt&#10;KxGvr+bHBxCB5vAHw1k/qkMVnWp3ZONFj7DO0yyiCMv7OOEMJGm6BFEj5FkOsirl/wnVLwAAAP//&#10;AwBQSwECLQAUAAYACAAAACEAtoM4kv4AAADhAQAAEwAAAAAAAAAAAAAAAAAAAAAAW0NvbnRlbnRf&#10;VHlwZXNdLnhtbFBLAQItABQABgAIAAAAIQA4/SH/1gAAAJQBAAALAAAAAAAAAAAAAAAAAC8BAABf&#10;cmVscy8ucmVsc1BLAQItABQABgAIAAAAIQDmZaL78wEAAM4DAAAOAAAAAAAAAAAAAAAAAC4CAABk&#10;cnMvZTJvRG9jLnhtbFBLAQItABQABgAIAAAAIQAcZ08S4AAAAAoBAAAPAAAAAAAAAAAAAAAAAE0E&#10;AABkcnMvZG93bnJldi54bWxQSwUGAAAAAAQABADzAAAAWgUAAAAA&#10;" stroked="f">
              <v:textbox style="mso-fit-shape-to-text:t">
                <w:txbxContent>
                  <w:p w14:paraId="7A87472A" w14:textId="77777777" w:rsidR="002E2FBC" w:rsidRDefault="002E2FBC" w:rsidP="002E2FBC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67559C"/>
    <w:multiLevelType w:val="hybridMultilevel"/>
    <w:tmpl w:val="C49AC388"/>
    <w:lvl w:ilvl="0" w:tplc="C7C45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FFFFFFFF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BAB2AD4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829A5"/>
    <w:multiLevelType w:val="multilevel"/>
    <w:tmpl w:val="5BDA53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198821A5"/>
    <w:multiLevelType w:val="hybridMultilevel"/>
    <w:tmpl w:val="FD262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49A87D92"/>
    <w:multiLevelType w:val="multilevel"/>
    <w:tmpl w:val="AC76C8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14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205C78"/>
    <w:multiLevelType w:val="hybridMultilevel"/>
    <w:tmpl w:val="22821B7C"/>
    <w:lvl w:ilvl="0" w:tplc="B0820AEE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/>
        <w:i w:val="0"/>
        <w:iCs/>
        <w: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 w16cid:durableId="18992428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9838414">
    <w:abstractNumId w:val="6"/>
  </w:num>
  <w:num w:numId="3" w16cid:durableId="179979419">
    <w:abstractNumId w:val="7"/>
  </w:num>
  <w:num w:numId="4" w16cid:durableId="1122727680">
    <w:abstractNumId w:val="15"/>
  </w:num>
  <w:num w:numId="5" w16cid:durableId="362053164">
    <w:abstractNumId w:val="16"/>
  </w:num>
  <w:num w:numId="6" w16cid:durableId="581715997">
    <w:abstractNumId w:val="8"/>
  </w:num>
  <w:num w:numId="7" w16cid:durableId="1130703975">
    <w:abstractNumId w:val="10"/>
  </w:num>
  <w:num w:numId="8" w16cid:durableId="787505829">
    <w:abstractNumId w:val="12"/>
  </w:num>
  <w:num w:numId="9" w16cid:durableId="350684117">
    <w:abstractNumId w:val="4"/>
  </w:num>
  <w:num w:numId="10" w16cid:durableId="5867669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4611484">
    <w:abstractNumId w:val="13"/>
  </w:num>
  <w:num w:numId="12" w16cid:durableId="1245528008">
    <w:abstractNumId w:val="11"/>
  </w:num>
  <w:num w:numId="13" w16cid:durableId="472597432">
    <w:abstractNumId w:val="0"/>
  </w:num>
  <w:num w:numId="14" w16cid:durableId="1012488773">
    <w:abstractNumId w:val="5"/>
  </w:num>
  <w:num w:numId="15" w16cid:durableId="1544631353">
    <w:abstractNumId w:val="17"/>
  </w:num>
  <w:num w:numId="16" w16cid:durableId="69292413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2671377">
    <w:abstractNumId w:val="2"/>
  </w:num>
  <w:num w:numId="18" w16cid:durableId="633561435">
    <w:abstractNumId w:val="3"/>
  </w:num>
  <w:num w:numId="19" w16cid:durableId="6473228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B3"/>
    <w:rsid w:val="00014141"/>
    <w:rsid w:val="00052DD5"/>
    <w:rsid w:val="00074448"/>
    <w:rsid w:val="000B4275"/>
    <w:rsid w:val="00103CEE"/>
    <w:rsid w:val="00125BA4"/>
    <w:rsid w:val="001439E5"/>
    <w:rsid w:val="00154A72"/>
    <w:rsid w:val="00191978"/>
    <w:rsid w:val="001A6C71"/>
    <w:rsid w:val="001B03B2"/>
    <w:rsid w:val="00216661"/>
    <w:rsid w:val="0023595A"/>
    <w:rsid w:val="00265254"/>
    <w:rsid w:val="00297B1F"/>
    <w:rsid w:val="002A763A"/>
    <w:rsid w:val="002E2FBC"/>
    <w:rsid w:val="002F6B4E"/>
    <w:rsid w:val="003619DC"/>
    <w:rsid w:val="0038616A"/>
    <w:rsid w:val="00391A8F"/>
    <w:rsid w:val="003A46EF"/>
    <w:rsid w:val="004014DD"/>
    <w:rsid w:val="004472C3"/>
    <w:rsid w:val="00455AC7"/>
    <w:rsid w:val="00481BF7"/>
    <w:rsid w:val="00487AC3"/>
    <w:rsid w:val="004A7469"/>
    <w:rsid w:val="004D2ADA"/>
    <w:rsid w:val="004E0CBC"/>
    <w:rsid w:val="004F26A0"/>
    <w:rsid w:val="0050414A"/>
    <w:rsid w:val="00562CD0"/>
    <w:rsid w:val="005D543C"/>
    <w:rsid w:val="005E7626"/>
    <w:rsid w:val="005F7172"/>
    <w:rsid w:val="00663F8B"/>
    <w:rsid w:val="00667E3C"/>
    <w:rsid w:val="006D560D"/>
    <w:rsid w:val="006D5DDF"/>
    <w:rsid w:val="007050EB"/>
    <w:rsid w:val="00731DE9"/>
    <w:rsid w:val="00746DD1"/>
    <w:rsid w:val="0077093D"/>
    <w:rsid w:val="007803AB"/>
    <w:rsid w:val="00792991"/>
    <w:rsid w:val="007A2D5F"/>
    <w:rsid w:val="00800984"/>
    <w:rsid w:val="00816EC2"/>
    <w:rsid w:val="00856C31"/>
    <w:rsid w:val="0088039A"/>
    <w:rsid w:val="00894676"/>
    <w:rsid w:val="008C3D86"/>
    <w:rsid w:val="008D1406"/>
    <w:rsid w:val="008E097D"/>
    <w:rsid w:val="008E1780"/>
    <w:rsid w:val="009137E3"/>
    <w:rsid w:val="00914C13"/>
    <w:rsid w:val="00914C8A"/>
    <w:rsid w:val="00923228"/>
    <w:rsid w:val="00923C1E"/>
    <w:rsid w:val="00953DC3"/>
    <w:rsid w:val="009C4286"/>
    <w:rsid w:val="00A32946"/>
    <w:rsid w:val="00A70661"/>
    <w:rsid w:val="00AA7D96"/>
    <w:rsid w:val="00AB4A53"/>
    <w:rsid w:val="00AC3401"/>
    <w:rsid w:val="00AD52BB"/>
    <w:rsid w:val="00B14717"/>
    <w:rsid w:val="00B34DA1"/>
    <w:rsid w:val="00B36841"/>
    <w:rsid w:val="00B41D3E"/>
    <w:rsid w:val="00B547DD"/>
    <w:rsid w:val="00B83C41"/>
    <w:rsid w:val="00B92562"/>
    <w:rsid w:val="00B94A5A"/>
    <w:rsid w:val="00B96F6D"/>
    <w:rsid w:val="00BB195F"/>
    <w:rsid w:val="00BE46E1"/>
    <w:rsid w:val="00BF3AD6"/>
    <w:rsid w:val="00C05BBC"/>
    <w:rsid w:val="00D2033C"/>
    <w:rsid w:val="00D253DA"/>
    <w:rsid w:val="00D618A2"/>
    <w:rsid w:val="00DE3AB3"/>
    <w:rsid w:val="00EC4ECD"/>
    <w:rsid w:val="00ED55C1"/>
    <w:rsid w:val="00F00DF9"/>
    <w:rsid w:val="00F17A07"/>
    <w:rsid w:val="00F30F7E"/>
    <w:rsid w:val="00F462EC"/>
    <w:rsid w:val="00F51D4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7C3728"/>
  <w15:chartTrackingRefBased/>
  <w15:docId w15:val="{D8BCE5C6-62F5-4394-A0ED-FCEAF8A5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99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E3AB3"/>
    <w:rPr>
      <w:sz w:val="24"/>
      <w:szCs w:val="24"/>
    </w:rPr>
  </w:style>
  <w:style w:type="character" w:styleId="CommentReference">
    <w:name w:val="annotation reference"/>
    <w:uiPriority w:val="99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customStyle="1" w:styleId="paragraph">
    <w:name w:val="paragraph"/>
    <w:basedOn w:val="Normal"/>
    <w:rsid w:val="00297B1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97B1F"/>
  </w:style>
  <w:style w:type="character" w:customStyle="1" w:styleId="eop">
    <w:name w:val="eop"/>
    <w:basedOn w:val="DefaultParagraphFont"/>
    <w:rsid w:val="00297B1F"/>
  </w:style>
  <w:style w:type="paragraph" w:styleId="BodyText">
    <w:name w:val="Body Text"/>
    <w:basedOn w:val="Normal"/>
    <w:link w:val="BodyTextChar"/>
    <w:rsid w:val="00D2033C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BodyTextChar">
    <w:name w:val="Body Text Char"/>
    <w:link w:val="BodyText"/>
    <w:rsid w:val="00D2033C"/>
    <w:rPr>
      <w:rFonts w:ascii="Arial" w:hAnsi="Arial"/>
      <w:b/>
      <w:bCs/>
      <w:sz w:val="22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99"/>
    <w:locked/>
    <w:rsid w:val="00D203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39998c1f50583fa6acf19b4a7c154ec5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2802694e416996a6c32fc6857504a555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aa9160-b524-482f-adb0-777b8ae6e65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2A3AA-E486-4F4B-AA76-9C3211B0FFCB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5c0ed026-2af2-4bd4-84a6-7e6cd39ea343"/>
  </ds:schemaRefs>
</ds:datastoreItem>
</file>

<file path=customXml/itemProps2.xml><?xml version="1.0" encoding="utf-8"?>
<ds:datastoreItem xmlns:ds="http://schemas.openxmlformats.org/officeDocument/2006/customXml" ds:itemID="{FF19A36C-1F6F-470E-A897-7FE0749B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B7149-70AD-4259-AA56-DB7A0BB72B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cp:lastPrinted>2023-03-21T15:32:00Z</cp:lastPrinted>
  <dcterms:created xsi:type="dcterms:W3CDTF">2023-05-03T17:26:00Z</dcterms:created>
  <dcterms:modified xsi:type="dcterms:W3CDTF">2023-05-03T17:27:00Z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</Properties>
</file>