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0B1ACE2E" w:rsidR="002F239E" w:rsidRPr="003D64EF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3D64EF">
        <w:rPr>
          <w:rFonts w:ascii="Times New Roman" w:eastAsia="Times New Roman" w:hAnsi="Times New Roman"/>
          <w:caps/>
          <w:lang w:val="pt-BR"/>
        </w:rPr>
        <w:tab/>
        <w:t>OEA/</w:t>
      </w:r>
      <w:r w:rsidRPr="003D64EF">
        <w:rPr>
          <w:rFonts w:ascii="Times New Roman" w:eastAsia="Times New Roman" w:hAnsi="Times New Roman"/>
          <w:lang w:val="pt-BR"/>
        </w:rPr>
        <w:t>Ser</w:t>
      </w:r>
      <w:r w:rsidRPr="003D64EF">
        <w:rPr>
          <w:rFonts w:ascii="Times New Roman" w:eastAsia="Times New Roman" w:hAnsi="Times New Roman"/>
          <w:caps/>
          <w:lang w:val="pt-BR"/>
        </w:rPr>
        <w:t>.</w:t>
      </w:r>
      <w:r w:rsidR="00753755" w:rsidRPr="003D64EF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5450672F" w:rsidR="002F239E" w:rsidRPr="004132F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3D64EF">
        <w:rPr>
          <w:rFonts w:ascii="Times New Roman" w:eastAsia="Times New Roman" w:hAnsi="Times New Roman"/>
          <w:caps/>
          <w:lang w:val="pt-BR"/>
        </w:rPr>
        <w:tab/>
        <w:t>CIDI/</w:t>
      </w:r>
      <w:r w:rsidRPr="003D64EF">
        <w:rPr>
          <w:rFonts w:ascii="Times New Roman" w:eastAsia="Times New Roman" w:hAnsi="Times New Roman"/>
          <w:lang w:val="pt-BR"/>
        </w:rPr>
        <w:t>doc.</w:t>
      </w:r>
      <w:r w:rsidR="001D464E" w:rsidRPr="003D64EF">
        <w:rPr>
          <w:rFonts w:ascii="Times New Roman" w:eastAsia="Times New Roman" w:hAnsi="Times New Roman"/>
          <w:lang w:val="pt-BR"/>
        </w:rPr>
        <w:t xml:space="preserve"> 383/</w:t>
      </w:r>
      <w:r w:rsidR="00753755" w:rsidRPr="003D64EF">
        <w:rPr>
          <w:rFonts w:ascii="Times New Roman" w:eastAsia="Times New Roman" w:hAnsi="Times New Roman"/>
          <w:caps/>
          <w:lang w:val="pt-BR"/>
        </w:rPr>
        <w:t>2</w:t>
      </w:r>
      <w:r w:rsidR="005E7E68" w:rsidRPr="003D64EF">
        <w:rPr>
          <w:rFonts w:ascii="Times New Roman" w:eastAsia="Times New Roman" w:hAnsi="Times New Roman"/>
          <w:caps/>
          <w:lang w:val="pt-BR"/>
        </w:rPr>
        <w:t>3</w:t>
      </w:r>
      <w:r w:rsidR="004F4C9E" w:rsidRPr="003D64EF">
        <w:rPr>
          <w:rFonts w:ascii="Times New Roman" w:eastAsia="Times New Roman" w:hAnsi="Times New Roman"/>
          <w:caps/>
          <w:lang w:val="pt-BR"/>
        </w:rPr>
        <w:t xml:space="preserve"> </w:t>
      </w:r>
      <w:r w:rsidR="004132FA">
        <w:rPr>
          <w:rFonts w:ascii="Times New Roman" w:eastAsia="Times New Roman" w:hAnsi="Times New Roman"/>
          <w:lang w:val="pt-BR"/>
        </w:rPr>
        <w:t>rev.1</w:t>
      </w:r>
    </w:p>
    <w:p w14:paraId="6B542627" w14:textId="6A6D9241" w:rsidR="002F239E" w:rsidRPr="003D64EF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3D64EF">
        <w:rPr>
          <w:rFonts w:ascii="Times New Roman" w:eastAsia="Times New Roman" w:hAnsi="Times New Roman"/>
          <w:lang w:val="pt-BR"/>
        </w:rPr>
        <w:tab/>
      </w:r>
      <w:r w:rsidR="004132FA">
        <w:rPr>
          <w:rFonts w:ascii="Times New Roman" w:eastAsia="Times New Roman" w:hAnsi="Times New Roman"/>
          <w:lang w:val="pt-BR"/>
        </w:rPr>
        <w:t>11</w:t>
      </w:r>
      <w:r w:rsidR="00087FF9" w:rsidRPr="003D64EF">
        <w:rPr>
          <w:rFonts w:ascii="Times New Roman" w:eastAsia="Times New Roman" w:hAnsi="Times New Roman"/>
          <w:lang w:val="pt-BR"/>
        </w:rPr>
        <w:t xml:space="preserve"> abril</w:t>
      </w:r>
      <w:r w:rsidRPr="003D64EF">
        <w:rPr>
          <w:rFonts w:ascii="Times New Roman" w:eastAsia="Times New Roman" w:hAnsi="Times New Roman"/>
          <w:lang w:val="pt-BR"/>
        </w:rPr>
        <w:t xml:space="preserve"> 20</w:t>
      </w:r>
      <w:r w:rsidR="00EE4355" w:rsidRPr="003D64EF">
        <w:rPr>
          <w:rFonts w:ascii="Times New Roman" w:eastAsia="Times New Roman" w:hAnsi="Times New Roman"/>
          <w:lang w:val="pt-BR"/>
        </w:rPr>
        <w:t>2</w:t>
      </w:r>
      <w:r w:rsidR="005E7E68" w:rsidRPr="003D64EF">
        <w:rPr>
          <w:rFonts w:ascii="Times New Roman" w:eastAsia="Times New Roman" w:hAnsi="Times New Roman"/>
          <w:lang w:val="pt-BR"/>
        </w:rPr>
        <w:t>3</w:t>
      </w:r>
    </w:p>
    <w:p w14:paraId="78CAC2CB" w14:textId="774A4D7C" w:rsidR="00E90731" w:rsidRPr="003D64EF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3D64EF">
        <w:rPr>
          <w:rFonts w:ascii="Times New Roman" w:eastAsia="Times New Roman" w:hAnsi="Times New Roman"/>
          <w:lang w:val="pt-BR"/>
        </w:rPr>
        <w:tab/>
        <w:t xml:space="preserve">Original: </w:t>
      </w:r>
      <w:r w:rsidR="00087FF9" w:rsidRPr="003D64EF">
        <w:rPr>
          <w:rFonts w:ascii="Times New Roman" w:eastAsia="Times New Roman" w:hAnsi="Times New Roman"/>
          <w:lang w:val="pt-BR"/>
        </w:rPr>
        <w:t>espa</w:t>
      </w:r>
      <w:r w:rsidR="00216F16" w:rsidRPr="003D64EF">
        <w:rPr>
          <w:rFonts w:ascii="Times New Roman" w:eastAsia="Times New Roman" w:hAnsi="Times New Roman"/>
          <w:lang w:val="pt-BR"/>
        </w:rPr>
        <w:t>nh</w:t>
      </w:r>
      <w:r w:rsidR="00087FF9" w:rsidRPr="003D64EF">
        <w:rPr>
          <w:rFonts w:ascii="Times New Roman" w:eastAsia="Times New Roman" w:hAnsi="Times New Roman"/>
          <w:lang w:val="pt-BR"/>
        </w:rPr>
        <w:t>ol</w:t>
      </w:r>
    </w:p>
    <w:p w14:paraId="159FECEB" w14:textId="462DF1D8" w:rsidR="00896522" w:rsidRPr="003D64EF" w:rsidRDefault="00896522" w:rsidP="00FD33C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</w:p>
    <w:p w14:paraId="3350C0EC" w14:textId="77777777" w:rsidR="005F15BB" w:rsidRPr="003D64EF" w:rsidRDefault="005F15BB" w:rsidP="00FD33CA">
      <w:pPr>
        <w:spacing w:after="0" w:line="240" w:lineRule="auto"/>
        <w:rPr>
          <w:rFonts w:ascii="Times New Roman" w:hAnsi="Times New Roman"/>
          <w:lang w:val="pt-BR"/>
        </w:rPr>
      </w:pPr>
    </w:p>
    <w:p w14:paraId="4BF4B434" w14:textId="77777777" w:rsidR="00753755" w:rsidRPr="003D64EF" w:rsidRDefault="00753755" w:rsidP="00FD33CA">
      <w:pPr>
        <w:spacing w:after="0" w:line="240" w:lineRule="auto"/>
        <w:rPr>
          <w:rFonts w:ascii="Times New Roman" w:hAnsi="Times New Roman"/>
          <w:lang w:val="pt-BR"/>
        </w:rPr>
      </w:pPr>
    </w:p>
    <w:p w14:paraId="452536C9" w14:textId="27D47BF2" w:rsidR="00321A1F" w:rsidRPr="003D64EF" w:rsidRDefault="00321A1F" w:rsidP="00A82C73">
      <w:pPr>
        <w:spacing w:after="0" w:line="240" w:lineRule="auto"/>
        <w:jc w:val="center"/>
        <w:outlineLvl w:val="1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>PRO</w:t>
      </w:r>
      <w:r w:rsidR="00216F16" w:rsidRPr="003D64EF">
        <w:rPr>
          <w:rFonts w:ascii="Times New Roman" w:hAnsi="Times New Roman"/>
          <w:lang w:val="pt-BR" w:eastAsia="es-ES_tradnl"/>
        </w:rPr>
        <w:t xml:space="preserve">JETO DE RESOLUÇÃO </w:t>
      </w:r>
    </w:p>
    <w:p w14:paraId="3DAA3FCD" w14:textId="77777777" w:rsidR="00A82C73" w:rsidRPr="003D64EF" w:rsidRDefault="00A82C73" w:rsidP="00FD33CA">
      <w:pPr>
        <w:spacing w:after="0" w:line="240" w:lineRule="auto"/>
        <w:outlineLvl w:val="1"/>
        <w:rPr>
          <w:rFonts w:ascii="Times New Roman" w:hAnsi="Times New Roman"/>
          <w:lang w:val="pt-BR" w:eastAsia="es-ES_tradnl"/>
        </w:rPr>
      </w:pPr>
    </w:p>
    <w:p w14:paraId="0AC4F266" w14:textId="0D785630" w:rsidR="00A82C73" w:rsidRPr="003D64EF" w:rsidRDefault="00321A1F" w:rsidP="00A82C73">
      <w:pPr>
        <w:spacing w:after="0" w:line="240" w:lineRule="auto"/>
        <w:jc w:val="center"/>
        <w:outlineLvl w:val="1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>RENOVA</w:t>
      </w:r>
      <w:r w:rsidR="00216F16" w:rsidRPr="003D64EF">
        <w:rPr>
          <w:rFonts w:ascii="Times New Roman" w:hAnsi="Times New Roman"/>
          <w:lang w:val="pt-BR" w:eastAsia="es-ES_tradnl"/>
        </w:rPr>
        <w:t xml:space="preserve">ÇÃO DE RESOLUÇÕES E </w:t>
      </w:r>
      <w:r w:rsidRPr="003D64EF">
        <w:rPr>
          <w:rFonts w:ascii="Times New Roman" w:hAnsi="Times New Roman"/>
          <w:lang w:val="pt-BR" w:eastAsia="es-ES_tradnl"/>
        </w:rPr>
        <w:t xml:space="preserve">MANDATOS </w:t>
      </w:r>
      <w:r w:rsidR="00216F16" w:rsidRPr="003D64EF">
        <w:rPr>
          <w:rFonts w:ascii="Times New Roman" w:hAnsi="Times New Roman"/>
          <w:lang w:val="pt-BR" w:eastAsia="es-ES_tradnl"/>
        </w:rPr>
        <w:t>ATRI</w:t>
      </w:r>
      <w:r w:rsidR="00CA76AB" w:rsidRPr="003D64EF">
        <w:rPr>
          <w:rFonts w:ascii="Times New Roman" w:hAnsi="Times New Roman"/>
          <w:lang w:val="pt-BR" w:eastAsia="es-ES_tradnl"/>
        </w:rPr>
        <w:t>B</w:t>
      </w:r>
      <w:r w:rsidR="00216F16" w:rsidRPr="003D64EF">
        <w:rPr>
          <w:rFonts w:ascii="Times New Roman" w:hAnsi="Times New Roman"/>
          <w:lang w:val="pt-BR" w:eastAsia="es-ES_tradnl"/>
        </w:rPr>
        <w:t xml:space="preserve">UÍDOS AO </w:t>
      </w:r>
    </w:p>
    <w:p w14:paraId="03B80FD3" w14:textId="63C9C5B4" w:rsidR="00A82C73" w:rsidRPr="003D64EF" w:rsidRDefault="00321A1F" w:rsidP="00A82C73">
      <w:pPr>
        <w:spacing w:after="0" w:line="240" w:lineRule="auto"/>
        <w:jc w:val="center"/>
        <w:outlineLvl w:val="1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216F16" w:rsidRPr="003D64EF">
        <w:rPr>
          <w:rFonts w:ascii="Times New Roman" w:hAnsi="Times New Roman"/>
          <w:lang w:val="pt-BR" w:eastAsia="es-ES_tradnl"/>
        </w:rPr>
        <w:t xml:space="preserve">CONSELHO </w:t>
      </w:r>
      <w:r w:rsidRPr="003D64EF">
        <w:rPr>
          <w:rFonts w:ascii="Times New Roman" w:hAnsi="Times New Roman"/>
          <w:lang w:val="pt-BR" w:eastAsia="es-ES_tradnl"/>
        </w:rPr>
        <w:t xml:space="preserve">INTERAMERICANO </w:t>
      </w:r>
      <w:r w:rsidR="00216F16" w:rsidRPr="003D64EF">
        <w:rPr>
          <w:rFonts w:ascii="Times New Roman" w:hAnsi="Times New Roman"/>
          <w:lang w:val="pt-BR" w:eastAsia="es-ES_tradnl"/>
        </w:rPr>
        <w:t xml:space="preserve">DE DESENVOLVIMENTO </w:t>
      </w:r>
      <w:r w:rsidRPr="003D64EF">
        <w:rPr>
          <w:rFonts w:ascii="Times New Roman" w:hAnsi="Times New Roman"/>
          <w:lang w:val="pt-BR" w:eastAsia="es-ES_tradnl"/>
        </w:rPr>
        <w:t xml:space="preserve">INTEGRAL </w:t>
      </w:r>
    </w:p>
    <w:p w14:paraId="64E0A7EC" w14:textId="2F1D05AB" w:rsidR="00321A1F" w:rsidRPr="003D64EF" w:rsidRDefault="00321A1F" w:rsidP="00A82C73">
      <w:pPr>
        <w:spacing w:after="0" w:line="240" w:lineRule="auto"/>
        <w:jc w:val="center"/>
        <w:outlineLvl w:val="1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>N</w:t>
      </w:r>
      <w:r w:rsidR="00216F16" w:rsidRPr="003D64EF">
        <w:rPr>
          <w:rFonts w:ascii="Times New Roman" w:hAnsi="Times New Roman"/>
          <w:lang w:val="pt-BR" w:eastAsia="es-ES_tradnl"/>
        </w:rPr>
        <w:t>Ã</w:t>
      </w:r>
      <w:r w:rsidRPr="003D64EF">
        <w:rPr>
          <w:rFonts w:ascii="Times New Roman" w:hAnsi="Times New Roman"/>
          <w:lang w:val="pt-BR" w:eastAsia="es-ES_tradnl"/>
        </w:rPr>
        <w:t xml:space="preserve">O IMPLEMENTADOS </w:t>
      </w:r>
      <w:r w:rsidR="00216F16" w:rsidRPr="003D64EF">
        <w:rPr>
          <w:rFonts w:ascii="Times New Roman" w:hAnsi="Times New Roman"/>
          <w:lang w:val="pt-BR" w:eastAsia="es-ES_tradnl"/>
        </w:rPr>
        <w:t xml:space="preserve">NO PERÍODO </w:t>
      </w:r>
      <w:r w:rsidRPr="003D64EF">
        <w:rPr>
          <w:rFonts w:ascii="Times New Roman" w:hAnsi="Times New Roman"/>
          <w:lang w:val="pt-BR" w:eastAsia="es-ES_tradnl"/>
        </w:rPr>
        <w:t>2022-2023</w:t>
      </w:r>
    </w:p>
    <w:p w14:paraId="38149CD4" w14:textId="77777777" w:rsidR="00A82C73" w:rsidRPr="003D64EF" w:rsidRDefault="00A82C73" w:rsidP="00FD33CA">
      <w:pPr>
        <w:spacing w:after="0" w:line="240" w:lineRule="auto"/>
        <w:outlineLvl w:val="1"/>
        <w:rPr>
          <w:rFonts w:ascii="Times New Roman" w:hAnsi="Times New Roman"/>
          <w:lang w:val="pt-BR" w:eastAsia="es-ES_tradnl"/>
        </w:rPr>
      </w:pPr>
    </w:p>
    <w:p w14:paraId="3C8AAAD4" w14:textId="31A49B75" w:rsidR="004132FA" w:rsidRPr="004132FA" w:rsidRDefault="00321A1F" w:rsidP="004132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lang w:val="pt-BR" w:eastAsia="es-ES_tradnl"/>
        </w:rPr>
      </w:pPr>
      <w:r w:rsidRPr="004132FA">
        <w:rPr>
          <w:rFonts w:ascii="Times New Roman" w:hAnsi="Times New Roman"/>
          <w:lang w:val="pt-BR" w:eastAsia="es-ES_tradnl"/>
        </w:rPr>
        <w:t>(</w:t>
      </w:r>
      <w:r w:rsidR="004132FA" w:rsidRPr="004132FA">
        <w:rPr>
          <w:rFonts w:ascii="Times New Roman" w:hAnsi="Times New Roman"/>
          <w:lang w:val="pt-BR"/>
        </w:rPr>
        <w:t xml:space="preserve">Acordado na reunião </w:t>
      </w:r>
      <w:r w:rsidR="004132FA">
        <w:rPr>
          <w:rFonts w:ascii="Times New Roman" w:hAnsi="Times New Roman"/>
          <w:lang w:val="pt-BR"/>
        </w:rPr>
        <w:t>extra</w:t>
      </w:r>
      <w:r w:rsidR="004132FA" w:rsidRPr="004132FA">
        <w:rPr>
          <w:rFonts w:ascii="Times New Roman" w:hAnsi="Times New Roman"/>
          <w:lang w:val="pt-BR"/>
        </w:rPr>
        <w:t xml:space="preserve">ordinária realizada em </w:t>
      </w:r>
      <w:r w:rsidR="004132FA">
        <w:rPr>
          <w:rFonts w:ascii="Times New Roman" w:hAnsi="Times New Roman"/>
          <w:lang w:val="pt-BR"/>
        </w:rPr>
        <w:t xml:space="preserve">11 </w:t>
      </w:r>
      <w:r w:rsidR="004132FA" w:rsidRPr="004132FA">
        <w:rPr>
          <w:rFonts w:ascii="Times New Roman" w:hAnsi="Times New Roman"/>
          <w:lang w:val="pt-BR"/>
        </w:rPr>
        <w:t xml:space="preserve">de </w:t>
      </w:r>
      <w:r w:rsidR="004132FA">
        <w:rPr>
          <w:rFonts w:ascii="Times New Roman" w:hAnsi="Times New Roman"/>
          <w:lang w:val="pt-BR"/>
        </w:rPr>
        <w:t>abril</w:t>
      </w:r>
      <w:r w:rsidR="004132FA" w:rsidRPr="004132FA">
        <w:rPr>
          <w:rFonts w:ascii="Times New Roman" w:hAnsi="Times New Roman"/>
          <w:lang w:val="pt-BR"/>
        </w:rPr>
        <w:t xml:space="preserve"> de 202</w:t>
      </w:r>
      <w:r w:rsidR="004132FA">
        <w:rPr>
          <w:rFonts w:ascii="Times New Roman" w:hAnsi="Times New Roman"/>
          <w:lang w:val="pt-BR"/>
        </w:rPr>
        <w:t>3</w:t>
      </w:r>
      <w:r w:rsidR="004132FA" w:rsidRPr="004132FA">
        <w:rPr>
          <w:rFonts w:ascii="Times New Roman" w:hAnsi="Times New Roman"/>
          <w:lang w:val="pt-BR"/>
        </w:rPr>
        <w:t>)</w:t>
      </w:r>
    </w:p>
    <w:p w14:paraId="5158BB34" w14:textId="05643FAF" w:rsidR="00321A1F" w:rsidRPr="003D64EF" w:rsidRDefault="00321A1F" w:rsidP="0021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imes New Roman" w:hAnsi="Times New Roman"/>
          <w:lang w:val="pt-BR" w:eastAsia="es-ES_tradnl"/>
        </w:rPr>
      </w:pPr>
    </w:p>
    <w:p w14:paraId="1D3F8FF0" w14:textId="77777777" w:rsidR="004132FA" w:rsidRDefault="004132FA" w:rsidP="00A82C73">
      <w:pPr>
        <w:spacing w:after="0" w:line="360" w:lineRule="auto"/>
        <w:ind w:firstLine="720"/>
        <w:jc w:val="both"/>
        <w:rPr>
          <w:rFonts w:ascii="Times New Roman" w:hAnsi="Times New Roman"/>
          <w:lang w:val="pt-BR" w:eastAsia="es-ES_tradnl"/>
        </w:rPr>
      </w:pPr>
    </w:p>
    <w:p w14:paraId="4CF7DD1D" w14:textId="12ECB099" w:rsidR="00321A1F" w:rsidRPr="003D64EF" w:rsidRDefault="00321A1F" w:rsidP="00A82C73">
      <w:pPr>
        <w:spacing w:after="0" w:line="360" w:lineRule="auto"/>
        <w:ind w:firstLine="720"/>
        <w:jc w:val="both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>A AS</w:t>
      </w:r>
      <w:r w:rsidR="00216F16" w:rsidRPr="003D64EF">
        <w:rPr>
          <w:rFonts w:ascii="Times New Roman" w:hAnsi="Times New Roman"/>
          <w:lang w:val="pt-BR" w:eastAsia="es-ES_tradnl"/>
        </w:rPr>
        <w:t>SEMBLEIA GERAL</w:t>
      </w:r>
      <w:r w:rsidRPr="003D64EF">
        <w:rPr>
          <w:rFonts w:ascii="Times New Roman" w:hAnsi="Times New Roman"/>
          <w:lang w:val="pt-BR" w:eastAsia="es-ES_tradnl"/>
        </w:rPr>
        <w:t>,</w:t>
      </w:r>
    </w:p>
    <w:p w14:paraId="4CF8B6D3" w14:textId="77777777" w:rsidR="00A82C73" w:rsidRPr="003D64EF" w:rsidRDefault="00A82C73" w:rsidP="00FD33CA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14:paraId="5BEA92C0" w14:textId="1BF022E3" w:rsidR="00321A1F" w:rsidRPr="003D64EF" w:rsidRDefault="00321A1F" w:rsidP="00A82C73">
      <w:pPr>
        <w:widowControl w:val="0"/>
        <w:spacing w:after="0" w:line="360" w:lineRule="auto"/>
        <w:ind w:right="72" w:firstLine="720"/>
        <w:jc w:val="both"/>
        <w:rPr>
          <w:rFonts w:ascii="Times New Roman" w:hAnsi="Times New Roman"/>
          <w:lang w:val="pt-BR"/>
        </w:rPr>
      </w:pPr>
      <w:r w:rsidRPr="003D64EF">
        <w:rPr>
          <w:rFonts w:ascii="Times New Roman" w:hAnsi="Times New Roman"/>
          <w:lang w:val="pt-BR" w:eastAsia="es-ES_tradnl"/>
        </w:rPr>
        <w:t xml:space="preserve">CONSIDERANDO a </w:t>
      </w:r>
      <w:r w:rsidR="00216F16" w:rsidRPr="003D64EF">
        <w:rPr>
          <w:rFonts w:ascii="Times New Roman" w:hAnsi="Times New Roman"/>
          <w:lang w:val="pt-BR" w:eastAsia="es-ES_tradnl"/>
        </w:rPr>
        <w:t xml:space="preserve">decisão dos </w:t>
      </w:r>
      <w:r w:rsidRPr="003D64EF">
        <w:rPr>
          <w:rFonts w:ascii="Times New Roman" w:hAnsi="Times New Roman"/>
          <w:lang w:val="pt-BR" w:eastAsia="es-ES_tradnl"/>
        </w:rPr>
        <w:t xml:space="preserve">Estados </w:t>
      </w:r>
      <w:r w:rsidR="00216F16" w:rsidRPr="003D64EF">
        <w:rPr>
          <w:rFonts w:ascii="Times New Roman" w:hAnsi="Times New Roman"/>
          <w:lang w:val="pt-BR" w:eastAsia="es-ES_tradnl"/>
        </w:rPr>
        <w:t>m</w:t>
      </w:r>
      <w:r w:rsidRPr="003D64EF">
        <w:rPr>
          <w:rFonts w:ascii="Times New Roman" w:hAnsi="Times New Roman"/>
          <w:lang w:val="pt-BR" w:eastAsia="es-ES_tradnl"/>
        </w:rPr>
        <w:t xml:space="preserve">embros de </w:t>
      </w:r>
      <w:r w:rsidR="00216F16" w:rsidRPr="003D64EF">
        <w:rPr>
          <w:rFonts w:ascii="Times New Roman" w:hAnsi="Times New Roman"/>
          <w:lang w:val="pt-BR" w:eastAsia="es-ES_tradnl"/>
        </w:rPr>
        <w:t xml:space="preserve">realizar o Quinquagésimo Terceiro Período Ordinário de Sessões da Assembleia Geral da </w:t>
      </w:r>
      <w:r w:rsidRPr="003D64EF">
        <w:rPr>
          <w:rFonts w:ascii="Times New Roman" w:hAnsi="Times New Roman"/>
          <w:lang w:val="pt-BR" w:eastAsia="es-ES_tradnl"/>
        </w:rPr>
        <w:t>Organiza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216F16" w:rsidRPr="003D64EF">
        <w:rPr>
          <w:rFonts w:ascii="Times New Roman" w:hAnsi="Times New Roman"/>
          <w:lang w:val="pt-BR" w:eastAsia="es-ES_tradnl"/>
        </w:rPr>
        <w:t xml:space="preserve">dos </w:t>
      </w:r>
      <w:r w:rsidRPr="003D64EF">
        <w:rPr>
          <w:rFonts w:ascii="Times New Roman" w:hAnsi="Times New Roman"/>
          <w:lang w:val="pt-BR" w:eastAsia="es-ES_tradnl"/>
        </w:rPr>
        <w:t>Estados Americanos e</w:t>
      </w:r>
      <w:r w:rsidR="00216F16" w:rsidRPr="003D64EF">
        <w:rPr>
          <w:rFonts w:ascii="Times New Roman" w:hAnsi="Times New Roman"/>
          <w:lang w:val="pt-BR" w:eastAsia="es-ES_tradnl"/>
        </w:rPr>
        <w:t>m</w:t>
      </w:r>
      <w:r w:rsidRPr="003D64EF">
        <w:rPr>
          <w:rFonts w:ascii="Times New Roman" w:hAnsi="Times New Roman"/>
          <w:lang w:val="pt-BR" w:eastAsia="es-ES_tradnl"/>
        </w:rPr>
        <w:t xml:space="preserve"> Washington, D.C., de 21 a 23 de </w:t>
      </w:r>
      <w:r w:rsidR="00216F16" w:rsidRPr="003D64EF">
        <w:rPr>
          <w:rFonts w:ascii="Times New Roman" w:hAnsi="Times New Roman"/>
          <w:lang w:val="pt-BR" w:eastAsia="es-ES_tradnl"/>
        </w:rPr>
        <w:t xml:space="preserve">junho </w:t>
      </w:r>
      <w:r w:rsidRPr="003D64EF">
        <w:rPr>
          <w:rFonts w:ascii="Times New Roman" w:hAnsi="Times New Roman"/>
          <w:lang w:val="pt-BR" w:eastAsia="es-ES_tradnl"/>
        </w:rPr>
        <w:t>de 2023,</w:t>
      </w:r>
      <w:r w:rsidRPr="003D64EF">
        <w:rPr>
          <w:rFonts w:ascii="Times New Roman" w:hAnsi="Times New Roman"/>
          <w:lang w:val="pt-BR"/>
        </w:rPr>
        <w:t xml:space="preserve"> </w:t>
      </w:r>
      <w:r w:rsidR="00216F16" w:rsidRPr="003D64EF">
        <w:rPr>
          <w:rFonts w:ascii="Times New Roman" w:hAnsi="Times New Roman"/>
          <w:lang w:val="pt-BR"/>
        </w:rPr>
        <w:t xml:space="preserve">com o </w:t>
      </w:r>
      <w:r w:rsidRPr="003D64EF">
        <w:rPr>
          <w:rFonts w:ascii="Times New Roman" w:hAnsi="Times New Roman"/>
          <w:lang w:val="pt-BR"/>
        </w:rPr>
        <w:t>propósito de que se restab</w:t>
      </w:r>
      <w:r w:rsidR="00216F16" w:rsidRPr="003D64EF">
        <w:rPr>
          <w:rFonts w:ascii="Times New Roman" w:hAnsi="Times New Roman"/>
          <w:lang w:val="pt-BR"/>
        </w:rPr>
        <w:t>e</w:t>
      </w:r>
      <w:r w:rsidRPr="003D64EF">
        <w:rPr>
          <w:rFonts w:ascii="Times New Roman" w:hAnsi="Times New Roman"/>
          <w:lang w:val="pt-BR"/>
        </w:rPr>
        <w:t>le</w:t>
      </w:r>
      <w:r w:rsidR="00216F16" w:rsidRPr="003D64EF">
        <w:rPr>
          <w:rFonts w:ascii="Times New Roman" w:hAnsi="Times New Roman"/>
          <w:lang w:val="pt-BR"/>
        </w:rPr>
        <w:t>ç</w:t>
      </w:r>
      <w:r w:rsidRPr="003D64EF">
        <w:rPr>
          <w:rFonts w:ascii="Times New Roman" w:hAnsi="Times New Roman"/>
          <w:lang w:val="pt-BR"/>
        </w:rPr>
        <w:t xml:space="preserve">a </w:t>
      </w:r>
      <w:r w:rsidR="00216F16" w:rsidRPr="003D64EF">
        <w:rPr>
          <w:rFonts w:ascii="Times New Roman" w:hAnsi="Times New Roman"/>
          <w:lang w:val="pt-BR"/>
        </w:rPr>
        <w:t>o</w:t>
      </w:r>
      <w:r w:rsidRPr="003D64EF">
        <w:rPr>
          <w:rFonts w:ascii="Times New Roman" w:hAnsi="Times New Roman"/>
          <w:lang w:val="pt-BR"/>
        </w:rPr>
        <w:t xml:space="preserve"> ciclo de </w:t>
      </w:r>
      <w:r w:rsidR="00216F16" w:rsidRPr="003D64EF">
        <w:rPr>
          <w:rFonts w:ascii="Times New Roman" w:hAnsi="Times New Roman"/>
          <w:lang w:val="pt-BR"/>
        </w:rPr>
        <w:t xml:space="preserve">realização da Assembleia Geral no </w:t>
      </w:r>
      <w:r w:rsidRPr="003D64EF">
        <w:rPr>
          <w:rFonts w:ascii="Times New Roman" w:hAnsi="Times New Roman"/>
          <w:lang w:val="pt-BR"/>
        </w:rPr>
        <w:t xml:space="preserve">segundo trimestre de cada </w:t>
      </w:r>
      <w:r w:rsidR="00216F16" w:rsidRPr="003D64EF">
        <w:rPr>
          <w:rFonts w:ascii="Times New Roman" w:hAnsi="Times New Roman"/>
          <w:lang w:val="pt-BR"/>
        </w:rPr>
        <w:t>ano</w:t>
      </w:r>
      <w:r w:rsidRPr="003D64EF">
        <w:rPr>
          <w:rFonts w:ascii="Times New Roman" w:hAnsi="Times New Roman"/>
          <w:lang w:val="pt-BR"/>
        </w:rPr>
        <w:t xml:space="preserve">; </w:t>
      </w:r>
    </w:p>
    <w:p w14:paraId="6C7FA8A6" w14:textId="77777777" w:rsidR="00A82C73" w:rsidRPr="003D64EF" w:rsidRDefault="00A82C73" w:rsidP="00FD33CA">
      <w:pPr>
        <w:widowControl w:val="0"/>
        <w:spacing w:after="0" w:line="360" w:lineRule="auto"/>
        <w:ind w:right="72"/>
        <w:jc w:val="both"/>
        <w:rPr>
          <w:rFonts w:ascii="Times New Roman" w:hAnsi="Times New Roman"/>
          <w:lang w:val="pt-BR" w:eastAsia="es-ES_tradnl"/>
        </w:rPr>
      </w:pPr>
    </w:p>
    <w:p w14:paraId="70765922" w14:textId="5158BFD3" w:rsidR="00321A1F" w:rsidRPr="003D64EF" w:rsidRDefault="00216F16" w:rsidP="00A82C73">
      <w:pPr>
        <w:widowControl w:val="0"/>
        <w:spacing w:after="0" w:line="360" w:lineRule="auto"/>
        <w:ind w:right="-29" w:firstLine="720"/>
        <w:jc w:val="both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>RECONHECENDO</w:t>
      </w:r>
      <w:r w:rsidR="00321A1F" w:rsidRPr="003D64EF">
        <w:rPr>
          <w:rFonts w:ascii="Times New Roman" w:hAnsi="Times New Roman"/>
          <w:lang w:val="pt-BR" w:eastAsia="es-ES_tradnl"/>
        </w:rPr>
        <w:t xml:space="preserve"> a </w:t>
      </w:r>
      <w:r w:rsidRPr="003D64EF">
        <w:rPr>
          <w:rFonts w:ascii="Times New Roman" w:hAnsi="Times New Roman"/>
          <w:lang w:val="pt-BR" w:eastAsia="es-ES_tradnl"/>
        </w:rPr>
        <w:t xml:space="preserve">necessidade de que medidas sejam tomadas para assegurar o cumprimento e a </w:t>
      </w:r>
      <w:r w:rsidR="00321A1F" w:rsidRPr="003D64EF">
        <w:rPr>
          <w:rFonts w:ascii="Times New Roman" w:hAnsi="Times New Roman"/>
          <w:lang w:val="pt-BR" w:eastAsia="es-ES_tradnl"/>
        </w:rPr>
        <w:t>implementa</w:t>
      </w:r>
      <w:r w:rsidRPr="003D64EF">
        <w:rPr>
          <w:rFonts w:ascii="Times New Roman" w:hAnsi="Times New Roman"/>
          <w:lang w:val="pt-BR" w:eastAsia="es-ES_tradnl"/>
        </w:rPr>
        <w:t>ção</w:t>
      </w:r>
      <w:r w:rsidR="00321A1F" w:rsidRPr="003D64EF">
        <w:rPr>
          <w:rFonts w:ascii="Times New Roman" w:hAnsi="Times New Roman"/>
          <w:lang w:val="pt-BR" w:eastAsia="es-ES_tradnl"/>
        </w:rPr>
        <w:t xml:space="preserve"> </w:t>
      </w:r>
      <w:r w:rsidRPr="003D64EF">
        <w:rPr>
          <w:rFonts w:ascii="Times New Roman" w:hAnsi="Times New Roman"/>
          <w:lang w:val="pt-BR" w:eastAsia="es-ES_tradnl"/>
        </w:rPr>
        <w:t xml:space="preserve">dos </w:t>
      </w:r>
      <w:r w:rsidR="00321A1F" w:rsidRPr="003D64EF">
        <w:rPr>
          <w:rFonts w:ascii="Times New Roman" w:hAnsi="Times New Roman"/>
          <w:lang w:val="pt-BR" w:eastAsia="es-ES_tradnl"/>
        </w:rPr>
        <w:t>mandatos d</w:t>
      </w:r>
      <w:r w:rsidRPr="003D64EF">
        <w:rPr>
          <w:rFonts w:ascii="Times New Roman" w:hAnsi="Times New Roman"/>
          <w:lang w:val="pt-BR" w:eastAsia="es-ES_tradnl"/>
        </w:rPr>
        <w:t xml:space="preserve">o Conselho </w:t>
      </w:r>
      <w:r w:rsidR="00321A1F" w:rsidRPr="003D64EF">
        <w:rPr>
          <w:rFonts w:ascii="Times New Roman" w:hAnsi="Times New Roman"/>
          <w:lang w:val="pt-BR" w:eastAsia="es-ES_tradnl"/>
        </w:rPr>
        <w:t xml:space="preserve">Interamericano </w:t>
      </w:r>
      <w:r w:rsidRPr="003D64EF">
        <w:rPr>
          <w:rFonts w:ascii="Times New Roman" w:hAnsi="Times New Roman"/>
          <w:lang w:val="pt-BR" w:eastAsia="es-ES_tradnl"/>
        </w:rPr>
        <w:t>de Desenvolvimento</w:t>
      </w:r>
      <w:r w:rsidR="003D64EF">
        <w:rPr>
          <w:rFonts w:ascii="Times New Roman" w:hAnsi="Times New Roman"/>
          <w:lang w:val="pt-BR" w:eastAsia="es-ES_tradnl"/>
        </w:rPr>
        <w:t xml:space="preserve"> </w:t>
      </w:r>
      <w:r w:rsidR="00321A1F" w:rsidRPr="003D64EF">
        <w:rPr>
          <w:rFonts w:ascii="Times New Roman" w:hAnsi="Times New Roman"/>
          <w:lang w:val="pt-BR" w:eastAsia="es-ES_tradnl"/>
        </w:rPr>
        <w:t xml:space="preserve">Integral </w:t>
      </w:r>
      <w:r w:rsidRPr="003D64EF">
        <w:rPr>
          <w:rFonts w:ascii="Times New Roman" w:hAnsi="Times New Roman"/>
          <w:lang w:val="pt-BR" w:eastAsia="es-ES_tradnl"/>
        </w:rPr>
        <w:t xml:space="preserve">e seus órgãos subsidiários, bem como o uso mais </w:t>
      </w:r>
      <w:r w:rsidR="00321A1F" w:rsidRPr="003D64EF">
        <w:rPr>
          <w:rFonts w:ascii="Times New Roman" w:hAnsi="Times New Roman"/>
          <w:lang w:val="pt-BR" w:eastAsia="es-ES_tradnl"/>
        </w:rPr>
        <w:t xml:space="preserve">eficiente </w:t>
      </w:r>
      <w:r w:rsidRPr="003D64EF">
        <w:rPr>
          <w:rFonts w:ascii="Times New Roman" w:hAnsi="Times New Roman"/>
          <w:lang w:val="pt-BR" w:eastAsia="es-ES_tradnl"/>
        </w:rPr>
        <w:t xml:space="preserve">dos </w:t>
      </w:r>
      <w:r w:rsidR="00321A1F" w:rsidRPr="003D64EF">
        <w:rPr>
          <w:rFonts w:ascii="Times New Roman" w:hAnsi="Times New Roman"/>
          <w:lang w:val="pt-BR" w:eastAsia="es-ES_tradnl"/>
        </w:rPr>
        <w:t xml:space="preserve">recursos; </w:t>
      </w:r>
      <w:r w:rsidRPr="003D64EF">
        <w:rPr>
          <w:rFonts w:ascii="Times New Roman" w:hAnsi="Times New Roman"/>
          <w:lang w:val="pt-BR" w:eastAsia="es-ES_tradnl"/>
        </w:rPr>
        <w:t>e</w:t>
      </w:r>
    </w:p>
    <w:p w14:paraId="31DE621B" w14:textId="77777777" w:rsidR="00A82C73" w:rsidRPr="003D64EF" w:rsidRDefault="00A82C73" w:rsidP="00FD33CA">
      <w:pPr>
        <w:widowControl w:val="0"/>
        <w:spacing w:after="0" w:line="360" w:lineRule="auto"/>
        <w:ind w:right="-29"/>
        <w:jc w:val="both"/>
        <w:rPr>
          <w:rFonts w:ascii="Times New Roman" w:hAnsi="Times New Roman"/>
          <w:lang w:val="pt-BR" w:eastAsia="es-ES_tradnl"/>
        </w:rPr>
      </w:pPr>
    </w:p>
    <w:p w14:paraId="326D2333" w14:textId="7C5D3930" w:rsidR="00321A1F" w:rsidRPr="003D64EF" w:rsidRDefault="00216F16" w:rsidP="00A82C73">
      <w:pPr>
        <w:widowControl w:val="0"/>
        <w:spacing w:after="0" w:line="360" w:lineRule="auto"/>
        <w:ind w:right="-29" w:firstLine="720"/>
        <w:jc w:val="both"/>
        <w:rPr>
          <w:rFonts w:ascii="Times New Roman" w:hAnsi="Times New Roman"/>
          <w:lang w:val="pt-BR" w:eastAsia="es-ES_tradnl"/>
        </w:rPr>
      </w:pPr>
      <w:r w:rsidRPr="003D64EF">
        <w:rPr>
          <w:rFonts w:ascii="Times New Roman" w:hAnsi="Times New Roman"/>
          <w:lang w:val="pt-BR" w:eastAsia="es-ES_tradnl"/>
        </w:rPr>
        <w:t>LEVANDO EM CONTA</w:t>
      </w:r>
      <w:r w:rsidR="00321A1F" w:rsidRPr="003D64EF">
        <w:rPr>
          <w:rFonts w:ascii="Times New Roman" w:hAnsi="Times New Roman"/>
          <w:lang w:val="pt-BR" w:eastAsia="es-ES_tradnl"/>
        </w:rPr>
        <w:t xml:space="preserve">, portanto, </w:t>
      </w:r>
      <w:r w:rsidRPr="003D64EF">
        <w:rPr>
          <w:rFonts w:ascii="Times New Roman" w:hAnsi="Times New Roman"/>
          <w:lang w:val="pt-BR" w:eastAsia="es-ES_tradnl"/>
        </w:rPr>
        <w:t xml:space="preserve">o tempo </w:t>
      </w:r>
      <w:r w:rsidR="00321A1F" w:rsidRPr="003D64EF">
        <w:rPr>
          <w:rFonts w:ascii="Times New Roman" w:hAnsi="Times New Roman"/>
          <w:lang w:val="pt-BR" w:eastAsia="es-ES_tradnl"/>
        </w:rPr>
        <w:t xml:space="preserve">limitado </w:t>
      </w:r>
      <w:r w:rsidRPr="003D64EF">
        <w:rPr>
          <w:rFonts w:ascii="Times New Roman" w:hAnsi="Times New Roman"/>
          <w:lang w:val="pt-BR" w:eastAsia="es-ES_tradnl"/>
        </w:rPr>
        <w:t xml:space="preserve">de que dispõem o Conselho </w:t>
      </w:r>
      <w:r w:rsidR="00321A1F" w:rsidRPr="003D64EF">
        <w:rPr>
          <w:rFonts w:ascii="Times New Roman" w:hAnsi="Times New Roman"/>
          <w:lang w:val="pt-BR" w:eastAsia="es-ES_tradnl"/>
        </w:rPr>
        <w:t xml:space="preserve">Interamericano </w:t>
      </w:r>
      <w:r w:rsidRPr="003D64EF">
        <w:rPr>
          <w:rFonts w:ascii="Times New Roman" w:hAnsi="Times New Roman"/>
          <w:lang w:val="pt-BR" w:eastAsia="es-ES_tradnl"/>
        </w:rPr>
        <w:t>de Desenvolvimento</w:t>
      </w:r>
      <w:r w:rsidR="003D64EF">
        <w:rPr>
          <w:rFonts w:ascii="Times New Roman" w:hAnsi="Times New Roman"/>
          <w:lang w:val="pt-BR" w:eastAsia="es-ES_tradnl"/>
        </w:rPr>
        <w:t xml:space="preserve"> </w:t>
      </w:r>
      <w:r w:rsidR="00321A1F" w:rsidRPr="003D64EF">
        <w:rPr>
          <w:rFonts w:ascii="Times New Roman" w:hAnsi="Times New Roman"/>
          <w:lang w:val="pt-BR" w:eastAsia="es-ES_tradnl"/>
        </w:rPr>
        <w:t xml:space="preserve">Integral </w:t>
      </w:r>
      <w:r w:rsidRPr="003D64EF">
        <w:rPr>
          <w:rFonts w:ascii="Times New Roman" w:hAnsi="Times New Roman"/>
          <w:lang w:val="pt-BR" w:eastAsia="es-ES_tradnl"/>
        </w:rPr>
        <w:t xml:space="preserve">e seus </w:t>
      </w:r>
      <w:r w:rsidR="00321A1F" w:rsidRPr="003D64EF">
        <w:rPr>
          <w:rFonts w:ascii="Times New Roman" w:hAnsi="Times New Roman"/>
          <w:lang w:val="pt-BR" w:eastAsia="es-ES_tradnl"/>
        </w:rPr>
        <w:t>órg</w:t>
      </w:r>
      <w:r w:rsidRPr="003D64EF">
        <w:rPr>
          <w:rFonts w:ascii="Times New Roman" w:hAnsi="Times New Roman"/>
          <w:lang w:val="pt-BR" w:eastAsia="es-ES_tradnl"/>
        </w:rPr>
        <w:t xml:space="preserve">ãos subsidiários, no </w:t>
      </w:r>
      <w:r w:rsidR="00321A1F" w:rsidRPr="003D64EF">
        <w:rPr>
          <w:rFonts w:ascii="Times New Roman" w:hAnsi="Times New Roman"/>
          <w:lang w:val="pt-BR" w:eastAsia="es-ES_tradnl"/>
        </w:rPr>
        <w:t>período 2022-2023</w:t>
      </w:r>
      <w:r w:rsidRPr="003D64EF">
        <w:rPr>
          <w:rFonts w:ascii="Times New Roman" w:hAnsi="Times New Roman"/>
          <w:lang w:val="pt-BR" w:eastAsia="es-ES_tradnl"/>
        </w:rPr>
        <w:t>,</w:t>
      </w:r>
      <w:r w:rsidR="00321A1F" w:rsidRPr="003D64EF">
        <w:rPr>
          <w:rFonts w:ascii="Times New Roman" w:hAnsi="Times New Roman"/>
          <w:lang w:val="pt-BR" w:eastAsia="es-ES_tradnl"/>
        </w:rPr>
        <w:t xml:space="preserve"> para implementar todos os mandatos </w:t>
      </w:r>
      <w:r w:rsidRPr="003D64EF">
        <w:rPr>
          <w:rFonts w:ascii="Times New Roman" w:hAnsi="Times New Roman"/>
          <w:lang w:val="pt-BR" w:eastAsia="es-ES_tradnl"/>
        </w:rPr>
        <w:t>decorrentes do Q</w:t>
      </w:r>
      <w:r w:rsidR="00321A1F" w:rsidRPr="003D64EF">
        <w:rPr>
          <w:rFonts w:ascii="Times New Roman" w:hAnsi="Times New Roman"/>
          <w:lang w:val="pt-BR" w:eastAsia="es-ES_tradnl"/>
        </w:rPr>
        <w:t>uin</w:t>
      </w:r>
      <w:r w:rsidRPr="003D64EF">
        <w:rPr>
          <w:rFonts w:ascii="Times New Roman" w:hAnsi="Times New Roman"/>
          <w:lang w:val="pt-BR" w:eastAsia="es-ES_tradnl"/>
        </w:rPr>
        <w:t>q</w:t>
      </w:r>
      <w:r w:rsidR="00321A1F" w:rsidRPr="003D64EF">
        <w:rPr>
          <w:rFonts w:ascii="Times New Roman" w:hAnsi="Times New Roman"/>
          <w:lang w:val="pt-BR" w:eastAsia="es-ES_tradnl"/>
        </w:rPr>
        <w:t xml:space="preserve">uagésimo </w:t>
      </w:r>
      <w:r w:rsidRPr="003D64EF">
        <w:rPr>
          <w:rFonts w:ascii="Times New Roman" w:hAnsi="Times New Roman"/>
          <w:lang w:val="pt-BR" w:eastAsia="es-ES_tradnl"/>
        </w:rPr>
        <w:t>S</w:t>
      </w:r>
      <w:r w:rsidR="00321A1F" w:rsidRPr="003D64EF">
        <w:rPr>
          <w:rFonts w:ascii="Times New Roman" w:hAnsi="Times New Roman"/>
          <w:lang w:val="pt-BR" w:eastAsia="es-ES_tradnl"/>
        </w:rPr>
        <w:t xml:space="preserve">egundo </w:t>
      </w:r>
      <w:r w:rsidRPr="003D64EF">
        <w:rPr>
          <w:rFonts w:ascii="Times New Roman" w:hAnsi="Times New Roman"/>
          <w:lang w:val="pt-BR" w:eastAsia="es-ES_tradnl"/>
        </w:rPr>
        <w:t>P</w:t>
      </w:r>
      <w:r w:rsidR="00321A1F" w:rsidRPr="003D64EF">
        <w:rPr>
          <w:rFonts w:ascii="Times New Roman" w:hAnsi="Times New Roman"/>
          <w:lang w:val="pt-BR" w:eastAsia="es-ES_tradnl"/>
        </w:rPr>
        <w:t xml:space="preserve">eríodo </w:t>
      </w:r>
      <w:r w:rsidRPr="003D64EF">
        <w:rPr>
          <w:rFonts w:ascii="Times New Roman" w:hAnsi="Times New Roman"/>
          <w:lang w:val="pt-BR" w:eastAsia="es-ES_tradnl"/>
        </w:rPr>
        <w:t>Ordinário de Sessões</w:t>
      </w:r>
      <w:r w:rsidR="00A82C73" w:rsidRPr="003D64EF">
        <w:rPr>
          <w:rFonts w:ascii="Times New Roman" w:hAnsi="Times New Roman"/>
          <w:lang w:val="pt-BR" w:eastAsia="es-ES_tradnl"/>
        </w:rPr>
        <w:t xml:space="preserve">, </w:t>
      </w:r>
    </w:p>
    <w:p w14:paraId="03260AE0" w14:textId="77777777" w:rsidR="00A82C73" w:rsidRPr="003D64EF" w:rsidRDefault="00A82C73" w:rsidP="00FD33CA">
      <w:pPr>
        <w:widowControl w:val="0"/>
        <w:spacing w:after="0" w:line="360" w:lineRule="auto"/>
        <w:ind w:right="-29"/>
        <w:jc w:val="both"/>
        <w:rPr>
          <w:rFonts w:ascii="Times New Roman" w:hAnsi="Times New Roman"/>
          <w:lang w:val="pt-BR"/>
        </w:rPr>
      </w:pPr>
    </w:p>
    <w:p w14:paraId="1FEC37B1" w14:textId="2E382B96" w:rsidR="00321A1F" w:rsidRPr="003D64EF" w:rsidRDefault="00321A1F" w:rsidP="00A82C73">
      <w:pPr>
        <w:spacing w:after="0" w:line="360" w:lineRule="auto"/>
        <w:rPr>
          <w:rFonts w:ascii="Times New Roman" w:hAnsi="Times New Roman"/>
          <w:lang w:val="pt-BR"/>
        </w:rPr>
      </w:pPr>
      <w:r w:rsidRPr="003D64EF">
        <w:rPr>
          <w:rFonts w:ascii="Times New Roman" w:hAnsi="Times New Roman"/>
          <w:lang w:val="pt-BR"/>
        </w:rPr>
        <w:t>RES</w:t>
      </w:r>
      <w:r w:rsidR="00216F16" w:rsidRPr="003D64EF">
        <w:rPr>
          <w:rFonts w:ascii="Times New Roman" w:hAnsi="Times New Roman"/>
          <w:lang w:val="pt-BR"/>
        </w:rPr>
        <w:t>O</w:t>
      </w:r>
      <w:r w:rsidRPr="003D64EF">
        <w:rPr>
          <w:rFonts w:ascii="Times New Roman" w:hAnsi="Times New Roman"/>
          <w:lang w:val="pt-BR"/>
        </w:rPr>
        <w:t>LVE:</w:t>
      </w:r>
    </w:p>
    <w:p w14:paraId="13C69174" w14:textId="77777777" w:rsidR="00A82C73" w:rsidRPr="003D64EF" w:rsidRDefault="00A82C73" w:rsidP="00A82C73">
      <w:pPr>
        <w:spacing w:after="0" w:line="360" w:lineRule="auto"/>
        <w:rPr>
          <w:rFonts w:ascii="Times New Roman" w:hAnsi="Times New Roman"/>
          <w:lang w:val="pt-BR"/>
        </w:rPr>
      </w:pPr>
    </w:p>
    <w:p w14:paraId="131C38C2" w14:textId="6E6CE5BE" w:rsidR="00A82C73" w:rsidRPr="003D64EF" w:rsidRDefault="00321A1F" w:rsidP="00A82C73">
      <w:pPr>
        <w:numPr>
          <w:ilvl w:val="0"/>
          <w:numId w:val="43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u w:val="single"/>
          <w:lang w:val="pt-BR"/>
        </w:rPr>
      </w:pPr>
      <w:r w:rsidRPr="003D64EF">
        <w:rPr>
          <w:rFonts w:ascii="Times New Roman" w:hAnsi="Times New Roman"/>
          <w:lang w:val="pt-BR"/>
        </w:rPr>
        <w:t>Apro</w:t>
      </w:r>
      <w:r w:rsidR="00216F16" w:rsidRPr="003D64EF">
        <w:rPr>
          <w:rFonts w:ascii="Times New Roman" w:hAnsi="Times New Roman"/>
          <w:lang w:val="pt-BR"/>
        </w:rPr>
        <w:t>v</w:t>
      </w:r>
      <w:r w:rsidRPr="003D64EF">
        <w:rPr>
          <w:rFonts w:ascii="Times New Roman" w:hAnsi="Times New Roman"/>
          <w:lang w:val="pt-BR"/>
        </w:rPr>
        <w:t xml:space="preserve">ar que </w:t>
      </w:r>
      <w:r w:rsidRPr="003D64EF">
        <w:rPr>
          <w:rFonts w:ascii="Times New Roman" w:hAnsi="Times New Roman"/>
          <w:lang w:val="pt-BR" w:eastAsia="es-ES_tradnl"/>
        </w:rPr>
        <w:t xml:space="preserve">os textos </w:t>
      </w:r>
      <w:r w:rsidR="00216F16" w:rsidRPr="003D64EF">
        <w:rPr>
          <w:rFonts w:ascii="Times New Roman" w:hAnsi="Times New Roman"/>
          <w:lang w:val="pt-BR" w:eastAsia="es-ES_tradnl"/>
        </w:rPr>
        <w:t xml:space="preserve">das </w:t>
      </w:r>
      <w:r w:rsidRPr="003D64EF">
        <w:rPr>
          <w:rFonts w:ascii="Times New Roman" w:hAnsi="Times New Roman"/>
          <w:lang w:val="pt-BR" w:eastAsia="es-ES_tradnl"/>
        </w:rPr>
        <w:t>resolu</w:t>
      </w:r>
      <w:r w:rsidR="00216F16" w:rsidRPr="003D64EF">
        <w:rPr>
          <w:rFonts w:ascii="Times New Roman" w:hAnsi="Times New Roman"/>
          <w:lang w:val="pt-BR" w:eastAsia="es-ES_tradnl"/>
        </w:rPr>
        <w:t>ções</w:t>
      </w: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216F16" w:rsidRPr="003D64EF">
        <w:rPr>
          <w:rFonts w:ascii="Times New Roman" w:hAnsi="Times New Roman"/>
          <w:lang w:val="pt-BR" w:eastAsia="es-ES_tradnl"/>
        </w:rPr>
        <w:t>e</w:t>
      </w:r>
      <w:r w:rsidRPr="003D64EF">
        <w:rPr>
          <w:rFonts w:ascii="Times New Roman" w:hAnsi="Times New Roman"/>
          <w:lang w:val="pt-BR" w:eastAsia="es-ES_tradnl"/>
        </w:rPr>
        <w:t xml:space="preserve"> mandatos e</w:t>
      </w:r>
      <w:r w:rsidR="00216F16" w:rsidRPr="003D64EF">
        <w:rPr>
          <w:rFonts w:ascii="Times New Roman" w:hAnsi="Times New Roman"/>
          <w:lang w:val="pt-BR" w:eastAsia="es-ES_tradnl"/>
        </w:rPr>
        <w:t xml:space="preserve">m matéria de desenvolvimento </w:t>
      </w:r>
      <w:r w:rsidRPr="003D64EF">
        <w:rPr>
          <w:rFonts w:ascii="Times New Roman" w:hAnsi="Times New Roman"/>
          <w:lang w:val="pt-BR" w:eastAsia="es-ES_tradnl"/>
        </w:rPr>
        <w:t xml:space="preserve">integral </w:t>
      </w:r>
      <w:r w:rsidR="00216F16" w:rsidRPr="003D64EF">
        <w:rPr>
          <w:rFonts w:ascii="Times New Roman" w:hAnsi="Times New Roman"/>
          <w:lang w:val="pt-BR" w:eastAsia="es-ES_tradnl"/>
        </w:rPr>
        <w:t xml:space="preserve">aprovados pela Assembleia Geral em períodos de sessões </w:t>
      </w:r>
      <w:r w:rsidRPr="003D64EF">
        <w:rPr>
          <w:rFonts w:ascii="Times New Roman" w:hAnsi="Times New Roman"/>
          <w:lang w:val="pt-BR" w:eastAsia="es-ES_tradnl"/>
        </w:rPr>
        <w:t xml:space="preserve">anteriores, </w:t>
      </w:r>
      <w:r w:rsidR="00216F16" w:rsidRPr="003D64EF">
        <w:rPr>
          <w:rFonts w:ascii="Times New Roman" w:hAnsi="Times New Roman"/>
          <w:lang w:val="pt-BR" w:eastAsia="es-ES_tradnl"/>
        </w:rPr>
        <w:t xml:space="preserve">bem como por reuniões setoriais do Conselho </w:t>
      </w:r>
      <w:r w:rsidR="00A82C73" w:rsidRPr="003D64EF">
        <w:rPr>
          <w:rFonts w:ascii="Times New Roman" w:hAnsi="Times New Roman"/>
          <w:lang w:val="pt-BR" w:eastAsia="es-ES_tradnl"/>
        </w:rPr>
        <w:t xml:space="preserve">Interamericano </w:t>
      </w:r>
      <w:r w:rsidR="00216F16" w:rsidRPr="003D64EF">
        <w:rPr>
          <w:rFonts w:ascii="Times New Roman" w:hAnsi="Times New Roman"/>
          <w:lang w:val="pt-BR" w:eastAsia="es-ES_tradnl"/>
        </w:rPr>
        <w:t>de Desenvolvimento</w:t>
      </w:r>
      <w:r w:rsidR="003D64EF">
        <w:rPr>
          <w:rFonts w:ascii="Times New Roman" w:hAnsi="Times New Roman"/>
          <w:lang w:val="pt-BR" w:eastAsia="es-ES_tradnl"/>
        </w:rPr>
        <w:t xml:space="preserve"> </w:t>
      </w:r>
      <w:r w:rsidR="00A82C73" w:rsidRPr="003D64EF">
        <w:rPr>
          <w:rFonts w:ascii="Times New Roman" w:hAnsi="Times New Roman"/>
          <w:lang w:val="pt-BR" w:eastAsia="es-ES_tradnl"/>
        </w:rPr>
        <w:t>Integral</w:t>
      </w:r>
      <w:r w:rsidR="00CA76AB" w:rsidRPr="003D64EF">
        <w:rPr>
          <w:rFonts w:ascii="Times New Roman" w:hAnsi="Times New Roman"/>
          <w:lang w:val="pt-BR" w:eastAsia="es-ES_tradnl"/>
        </w:rPr>
        <w:t>,</w:t>
      </w: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216F16" w:rsidRPr="003D64EF">
        <w:rPr>
          <w:rFonts w:ascii="Times New Roman" w:hAnsi="Times New Roman"/>
          <w:lang w:val="pt-BR" w:eastAsia="es-ES_tradnl"/>
        </w:rPr>
        <w:t xml:space="preserve">permaneçam em </w:t>
      </w:r>
      <w:r w:rsidRPr="003D64EF">
        <w:rPr>
          <w:rFonts w:ascii="Times New Roman" w:hAnsi="Times New Roman"/>
          <w:lang w:val="pt-BR" w:eastAsia="es-ES_tradnl"/>
        </w:rPr>
        <w:t>pleno vigor</w:t>
      </w:r>
      <w:r w:rsidR="00CA76AB" w:rsidRPr="003D64EF">
        <w:rPr>
          <w:rFonts w:ascii="Times New Roman" w:hAnsi="Times New Roman"/>
          <w:lang w:val="pt-BR" w:eastAsia="es-ES_tradnl"/>
        </w:rPr>
        <w:t>. N</w:t>
      </w:r>
      <w:r w:rsidR="007102FB" w:rsidRPr="003D64EF">
        <w:rPr>
          <w:rFonts w:ascii="Times New Roman" w:hAnsi="Times New Roman"/>
          <w:lang w:val="pt-BR" w:eastAsia="es-ES_tradnl"/>
        </w:rPr>
        <w:t>ada disso imped</w:t>
      </w:r>
      <w:r w:rsidR="00CA76AB" w:rsidRPr="003D64EF">
        <w:rPr>
          <w:rFonts w:ascii="Times New Roman" w:hAnsi="Times New Roman"/>
          <w:lang w:val="pt-BR" w:eastAsia="es-ES_tradnl"/>
        </w:rPr>
        <w:t>e</w:t>
      </w:r>
      <w:r w:rsidR="007102FB" w:rsidRPr="003D64EF">
        <w:rPr>
          <w:rFonts w:ascii="Times New Roman" w:hAnsi="Times New Roman"/>
          <w:lang w:val="pt-BR" w:eastAsia="es-ES_tradnl"/>
        </w:rPr>
        <w:t xml:space="preserve"> que</w:t>
      </w:r>
      <w:r w:rsidRPr="003D64EF">
        <w:rPr>
          <w:rFonts w:ascii="Times New Roman" w:hAnsi="Times New Roman"/>
          <w:lang w:val="pt-BR" w:eastAsia="es-ES_tradnl"/>
        </w:rPr>
        <w:t xml:space="preserve">, caso se considere </w:t>
      </w:r>
      <w:r w:rsidR="007102FB" w:rsidRPr="003D64EF">
        <w:rPr>
          <w:rFonts w:ascii="Times New Roman" w:hAnsi="Times New Roman"/>
          <w:lang w:val="pt-BR" w:eastAsia="es-ES_tradnl"/>
        </w:rPr>
        <w:t>necessário</w:t>
      </w:r>
      <w:r w:rsidRPr="003D64EF">
        <w:rPr>
          <w:rFonts w:ascii="Times New Roman" w:hAnsi="Times New Roman"/>
          <w:lang w:val="pt-BR" w:eastAsia="es-ES_tradnl"/>
        </w:rPr>
        <w:t xml:space="preserve">, </w:t>
      </w:r>
      <w:r w:rsidR="009021C6" w:rsidRPr="003D64EF">
        <w:rPr>
          <w:rFonts w:ascii="Times New Roman" w:hAnsi="Times New Roman"/>
          <w:lang w:val="pt-BR" w:eastAsia="es-ES_tradnl"/>
        </w:rPr>
        <w:t xml:space="preserve">durante </w:t>
      </w:r>
      <w:r w:rsidRPr="003D64EF">
        <w:rPr>
          <w:rFonts w:ascii="Times New Roman" w:hAnsi="Times New Roman"/>
          <w:lang w:val="pt-BR" w:eastAsia="es-ES_tradnl"/>
        </w:rPr>
        <w:t>es</w:t>
      </w:r>
      <w:r w:rsidR="007102FB" w:rsidRPr="003D64EF">
        <w:rPr>
          <w:rFonts w:ascii="Times New Roman" w:hAnsi="Times New Roman"/>
          <w:lang w:val="pt-BR" w:eastAsia="es-ES_tradnl"/>
        </w:rPr>
        <w:t>s</w:t>
      </w:r>
      <w:r w:rsidRPr="003D64EF">
        <w:rPr>
          <w:rFonts w:ascii="Times New Roman" w:hAnsi="Times New Roman"/>
          <w:lang w:val="pt-BR" w:eastAsia="es-ES_tradnl"/>
        </w:rPr>
        <w:t xml:space="preserve">e período </w:t>
      </w:r>
      <w:r w:rsidR="007102FB" w:rsidRPr="003D64EF">
        <w:rPr>
          <w:rFonts w:ascii="Times New Roman" w:hAnsi="Times New Roman"/>
          <w:lang w:val="pt-BR" w:eastAsia="es-ES_tradnl"/>
        </w:rPr>
        <w:t>ordinário de sessões</w:t>
      </w:r>
      <w:r w:rsidR="009021C6" w:rsidRPr="003D64EF">
        <w:rPr>
          <w:rFonts w:ascii="Times New Roman" w:hAnsi="Times New Roman"/>
          <w:lang w:val="pt-BR" w:eastAsia="es-ES_tradnl"/>
        </w:rPr>
        <w:t xml:space="preserve">, </w:t>
      </w:r>
      <w:r w:rsidRPr="003D64EF">
        <w:rPr>
          <w:rFonts w:ascii="Times New Roman" w:hAnsi="Times New Roman"/>
          <w:lang w:val="pt-BR" w:eastAsia="es-ES_tradnl"/>
        </w:rPr>
        <w:t>a A</w:t>
      </w:r>
      <w:r w:rsidR="007102FB" w:rsidRPr="003D64EF">
        <w:rPr>
          <w:rFonts w:ascii="Times New Roman" w:hAnsi="Times New Roman"/>
          <w:lang w:val="pt-BR" w:eastAsia="es-ES_tradnl"/>
        </w:rPr>
        <w:t>s</w:t>
      </w:r>
      <w:r w:rsidRPr="003D64EF">
        <w:rPr>
          <w:rFonts w:ascii="Times New Roman" w:hAnsi="Times New Roman"/>
          <w:lang w:val="pt-BR" w:eastAsia="es-ES_tradnl"/>
        </w:rPr>
        <w:t>s</w:t>
      </w:r>
      <w:r w:rsidR="007102FB" w:rsidRPr="003D64EF">
        <w:rPr>
          <w:rFonts w:ascii="Times New Roman" w:hAnsi="Times New Roman"/>
          <w:lang w:val="pt-BR" w:eastAsia="es-ES_tradnl"/>
        </w:rPr>
        <w:t xml:space="preserve">embleia </w:t>
      </w:r>
      <w:r w:rsidRPr="003D64EF">
        <w:rPr>
          <w:rFonts w:ascii="Times New Roman" w:hAnsi="Times New Roman"/>
          <w:lang w:val="pt-BR" w:eastAsia="es-ES_tradnl"/>
        </w:rPr>
        <w:t xml:space="preserve">General </w:t>
      </w:r>
      <w:r w:rsidR="007102FB" w:rsidRPr="003D64EF">
        <w:rPr>
          <w:rFonts w:ascii="Times New Roman" w:hAnsi="Times New Roman"/>
          <w:lang w:val="pt-BR" w:eastAsia="es-ES_tradnl"/>
        </w:rPr>
        <w:t xml:space="preserve">aprove novas </w:t>
      </w:r>
      <w:r w:rsidRPr="003D64EF">
        <w:rPr>
          <w:rFonts w:ascii="Times New Roman" w:hAnsi="Times New Roman"/>
          <w:lang w:val="pt-BR" w:eastAsia="es-ES_tradnl"/>
        </w:rPr>
        <w:t>resolu</w:t>
      </w:r>
      <w:r w:rsidR="00216F16" w:rsidRPr="003D64EF">
        <w:rPr>
          <w:rFonts w:ascii="Times New Roman" w:hAnsi="Times New Roman"/>
          <w:lang w:val="pt-BR" w:eastAsia="es-ES_tradnl"/>
        </w:rPr>
        <w:t>ções</w:t>
      </w:r>
      <w:r w:rsidRPr="003D64EF">
        <w:rPr>
          <w:rFonts w:ascii="Times New Roman" w:hAnsi="Times New Roman"/>
          <w:lang w:val="pt-BR" w:eastAsia="es-ES_tradnl"/>
        </w:rPr>
        <w:t xml:space="preserve"> independentes que os Estados </w:t>
      </w:r>
      <w:r w:rsidR="007102FB" w:rsidRPr="003D64EF">
        <w:rPr>
          <w:rFonts w:ascii="Times New Roman" w:hAnsi="Times New Roman"/>
          <w:lang w:val="pt-BR" w:eastAsia="es-ES_tradnl"/>
        </w:rPr>
        <w:t>m</w:t>
      </w:r>
      <w:r w:rsidRPr="003D64EF">
        <w:rPr>
          <w:rFonts w:ascii="Times New Roman" w:hAnsi="Times New Roman"/>
          <w:lang w:val="pt-BR" w:eastAsia="es-ES_tradnl"/>
        </w:rPr>
        <w:t xml:space="preserve">embros </w:t>
      </w:r>
      <w:r w:rsidR="007102FB" w:rsidRPr="003D64EF">
        <w:rPr>
          <w:rFonts w:ascii="Times New Roman" w:hAnsi="Times New Roman"/>
          <w:lang w:val="pt-BR" w:eastAsia="es-ES_tradnl"/>
        </w:rPr>
        <w:t>tenham a</w:t>
      </w:r>
      <w:r w:rsidRPr="003D64EF">
        <w:rPr>
          <w:rFonts w:ascii="Times New Roman" w:hAnsi="Times New Roman"/>
          <w:lang w:val="pt-BR" w:eastAsia="es-ES_tradnl"/>
        </w:rPr>
        <w:t>presentado.</w:t>
      </w:r>
    </w:p>
    <w:p w14:paraId="4C4F7D79" w14:textId="77777777" w:rsidR="00A82C73" w:rsidRPr="003D64EF" w:rsidRDefault="00A82C73" w:rsidP="00FD33CA">
      <w:pPr>
        <w:spacing w:after="0" w:line="360" w:lineRule="auto"/>
        <w:contextualSpacing/>
        <w:jc w:val="both"/>
        <w:rPr>
          <w:rFonts w:ascii="Times New Roman" w:hAnsi="Times New Roman"/>
          <w:u w:val="single"/>
          <w:lang w:val="pt-BR"/>
        </w:rPr>
      </w:pPr>
    </w:p>
    <w:p w14:paraId="4A95A381" w14:textId="10F00FF6" w:rsidR="00321A1F" w:rsidRPr="003D64EF" w:rsidRDefault="007102FB" w:rsidP="00A82C73">
      <w:pPr>
        <w:numPr>
          <w:ilvl w:val="0"/>
          <w:numId w:val="43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u w:val="single"/>
          <w:lang w:val="pt-BR"/>
        </w:rPr>
      </w:pPr>
      <w:r w:rsidRPr="003D64EF">
        <w:rPr>
          <w:rFonts w:ascii="Times New Roman" w:hAnsi="Times New Roman"/>
          <w:lang w:val="pt-BR"/>
        </w:rPr>
        <w:t xml:space="preserve">Delegar ao Conselho </w:t>
      </w:r>
      <w:r w:rsidR="00321A1F" w:rsidRPr="003D64EF">
        <w:rPr>
          <w:rFonts w:ascii="Times New Roman" w:hAnsi="Times New Roman"/>
          <w:lang w:val="pt-BR"/>
        </w:rPr>
        <w:t xml:space="preserve">Interamericano </w:t>
      </w:r>
      <w:r w:rsidRPr="003D64EF">
        <w:rPr>
          <w:rFonts w:ascii="Times New Roman" w:hAnsi="Times New Roman"/>
          <w:lang w:val="pt-BR"/>
        </w:rPr>
        <w:t xml:space="preserve">de </w:t>
      </w:r>
      <w:r w:rsidR="00216F16" w:rsidRPr="003D64EF">
        <w:rPr>
          <w:rFonts w:ascii="Times New Roman" w:hAnsi="Times New Roman"/>
          <w:lang w:val="pt-BR"/>
        </w:rPr>
        <w:t>Desenvolvimento</w:t>
      </w:r>
      <w:r w:rsidR="003D64EF">
        <w:rPr>
          <w:rFonts w:ascii="Times New Roman" w:hAnsi="Times New Roman"/>
          <w:lang w:val="pt-BR"/>
        </w:rPr>
        <w:t xml:space="preserve"> </w:t>
      </w:r>
      <w:r w:rsidR="00321A1F" w:rsidRPr="003D64EF">
        <w:rPr>
          <w:rFonts w:ascii="Times New Roman" w:hAnsi="Times New Roman"/>
          <w:lang w:val="pt-BR"/>
        </w:rPr>
        <w:t xml:space="preserve">Integral </w:t>
      </w:r>
      <w:r w:rsidRPr="003D64EF">
        <w:rPr>
          <w:rFonts w:ascii="Times New Roman" w:hAnsi="Times New Roman"/>
          <w:lang w:val="pt-BR"/>
        </w:rPr>
        <w:t xml:space="preserve">a renovação das </w:t>
      </w:r>
      <w:r w:rsidR="00321A1F" w:rsidRPr="003D64EF">
        <w:rPr>
          <w:rFonts w:ascii="Times New Roman" w:hAnsi="Times New Roman"/>
          <w:lang w:val="pt-BR"/>
        </w:rPr>
        <w:t>resolu</w:t>
      </w:r>
      <w:r w:rsidR="00216F16" w:rsidRPr="003D64EF">
        <w:rPr>
          <w:rFonts w:ascii="Times New Roman" w:hAnsi="Times New Roman"/>
          <w:lang w:val="pt-BR"/>
        </w:rPr>
        <w:t>ções</w:t>
      </w:r>
      <w:r w:rsidR="00321A1F" w:rsidRPr="003D64EF">
        <w:rPr>
          <w:rFonts w:ascii="Times New Roman" w:hAnsi="Times New Roman"/>
          <w:lang w:val="pt-BR"/>
        </w:rPr>
        <w:t xml:space="preserve"> </w:t>
      </w:r>
      <w:r w:rsidRPr="003D64EF">
        <w:rPr>
          <w:rFonts w:ascii="Times New Roman" w:hAnsi="Times New Roman"/>
          <w:lang w:val="pt-BR"/>
        </w:rPr>
        <w:t>e</w:t>
      </w:r>
      <w:r w:rsidR="00321A1F" w:rsidRPr="003D64EF">
        <w:rPr>
          <w:rFonts w:ascii="Times New Roman" w:hAnsi="Times New Roman"/>
          <w:lang w:val="pt-BR"/>
        </w:rPr>
        <w:t xml:space="preserve"> mandatos que </w:t>
      </w:r>
      <w:r w:rsidRPr="003D64EF">
        <w:rPr>
          <w:rFonts w:ascii="Times New Roman" w:hAnsi="Times New Roman"/>
          <w:lang w:val="pt-BR"/>
        </w:rPr>
        <w:t xml:space="preserve">não tenham </w:t>
      </w:r>
      <w:r w:rsidR="00321A1F" w:rsidRPr="003D64EF">
        <w:rPr>
          <w:rFonts w:ascii="Times New Roman" w:hAnsi="Times New Roman"/>
          <w:lang w:val="pt-BR"/>
        </w:rPr>
        <w:t xml:space="preserve">podido ser implementados </w:t>
      </w:r>
      <w:r w:rsidRPr="003D64EF">
        <w:rPr>
          <w:rFonts w:ascii="Times New Roman" w:hAnsi="Times New Roman"/>
          <w:lang w:val="pt-BR"/>
        </w:rPr>
        <w:t xml:space="preserve">no </w:t>
      </w:r>
      <w:r w:rsidR="00321A1F" w:rsidRPr="003D64EF">
        <w:rPr>
          <w:rFonts w:ascii="Times New Roman" w:hAnsi="Times New Roman"/>
          <w:lang w:val="pt-BR"/>
        </w:rPr>
        <w:t xml:space="preserve">período 2022-2023 </w:t>
      </w:r>
      <w:r w:rsidRPr="003D64EF">
        <w:rPr>
          <w:rFonts w:ascii="Times New Roman" w:hAnsi="Times New Roman"/>
          <w:lang w:val="pt-BR"/>
        </w:rPr>
        <w:t xml:space="preserve">e a continuação da </w:t>
      </w:r>
      <w:r w:rsidR="00321A1F" w:rsidRPr="003D64EF">
        <w:rPr>
          <w:rFonts w:ascii="Times New Roman" w:hAnsi="Times New Roman"/>
          <w:lang w:val="pt-BR"/>
        </w:rPr>
        <w:t>implementa</w:t>
      </w:r>
      <w:r w:rsidR="00216F16" w:rsidRPr="003D64EF">
        <w:rPr>
          <w:rFonts w:ascii="Times New Roman" w:hAnsi="Times New Roman"/>
          <w:lang w:val="pt-BR"/>
        </w:rPr>
        <w:t>ção</w:t>
      </w:r>
      <w:r w:rsidR="00321A1F" w:rsidRPr="003D64EF">
        <w:rPr>
          <w:rFonts w:ascii="Times New Roman" w:hAnsi="Times New Roman"/>
          <w:lang w:val="pt-BR"/>
        </w:rPr>
        <w:t xml:space="preserve"> </w:t>
      </w:r>
      <w:r w:rsidR="00216F16" w:rsidRPr="003D64EF">
        <w:rPr>
          <w:rFonts w:ascii="Times New Roman" w:hAnsi="Times New Roman"/>
          <w:lang w:val="pt-BR"/>
        </w:rPr>
        <w:t xml:space="preserve">dos </w:t>
      </w:r>
      <w:r w:rsidR="00321A1F" w:rsidRPr="003D64EF">
        <w:rPr>
          <w:rFonts w:ascii="Times New Roman" w:hAnsi="Times New Roman"/>
          <w:lang w:val="pt-BR"/>
        </w:rPr>
        <w:t>mandatos pendentes</w:t>
      </w:r>
      <w:r w:rsidR="00A82C73" w:rsidRPr="003D64EF">
        <w:rPr>
          <w:rFonts w:ascii="Times New Roman" w:hAnsi="Times New Roman"/>
          <w:lang w:val="pt-BR"/>
        </w:rPr>
        <w:t>,</w:t>
      </w:r>
      <w:r w:rsidR="00321A1F" w:rsidRPr="003D64EF">
        <w:rPr>
          <w:rFonts w:ascii="Times New Roman" w:hAnsi="Times New Roman"/>
          <w:lang w:val="pt-BR"/>
        </w:rPr>
        <w:t xml:space="preserve"> </w:t>
      </w:r>
      <w:r w:rsidRPr="003D64EF">
        <w:rPr>
          <w:rFonts w:ascii="Times New Roman" w:hAnsi="Times New Roman"/>
          <w:lang w:val="pt-BR"/>
        </w:rPr>
        <w:t xml:space="preserve">a não ser que se estabeleça o contrário em uma </w:t>
      </w:r>
      <w:r w:rsidR="00321A1F" w:rsidRPr="003D64EF">
        <w:rPr>
          <w:rFonts w:ascii="Times New Roman" w:hAnsi="Times New Roman"/>
          <w:lang w:val="pt-BR"/>
        </w:rPr>
        <w:t>resolu</w:t>
      </w:r>
      <w:r w:rsidR="00216F16" w:rsidRPr="003D64EF">
        <w:rPr>
          <w:rFonts w:ascii="Times New Roman" w:hAnsi="Times New Roman"/>
          <w:lang w:val="pt-BR"/>
        </w:rPr>
        <w:t>ção</w:t>
      </w:r>
      <w:r w:rsidR="00321A1F" w:rsidRPr="003D64EF">
        <w:rPr>
          <w:rFonts w:ascii="Times New Roman" w:hAnsi="Times New Roman"/>
          <w:lang w:val="pt-BR"/>
        </w:rPr>
        <w:t xml:space="preserve"> específica </w:t>
      </w:r>
      <w:r w:rsidRPr="003D64EF">
        <w:rPr>
          <w:rFonts w:ascii="Times New Roman" w:hAnsi="Times New Roman"/>
          <w:lang w:val="pt-BR"/>
        </w:rPr>
        <w:t xml:space="preserve">aprovada pela Assembleia Geral nesse </w:t>
      </w:r>
      <w:r w:rsidR="00321A1F" w:rsidRPr="003D64EF">
        <w:rPr>
          <w:rFonts w:ascii="Times New Roman" w:hAnsi="Times New Roman"/>
          <w:lang w:val="pt-BR"/>
        </w:rPr>
        <w:t xml:space="preserve">período </w:t>
      </w:r>
      <w:r w:rsidRPr="003D64EF">
        <w:rPr>
          <w:rFonts w:ascii="Times New Roman" w:hAnsi="Times New Roman"/>
          <w:lang w:val="pt-BR"/>
        </w:rPr>
        <w:t>ordinário de sessões</w:t>
      </w:r>
      <w:r w:rsidR="00321A1F" w:rsidRPr="003D64EF">
        <w:rPr>
          <w:rFonts w:ascii="Times New Roman" w:hAnsi="Times New Roman"/>
          <w:lang w:val="pt-BR"/>
        </w:rPr>
        <w:t>.</w:t>
      </w:r>
    </w:p>
    <w:p w14:paraId="648BA486" w14:textId="77777777" w:rsidR="00321A1F" w:rsidRPr="003D64EF" w:rsidRDefault="00321A1F" w:rsidP="00FD33CA">
      <w:pPr>
        <w:shd w:val="clear" w:color="auto" w:fill="FDFDFD"/>
        <w:spacing w:after="0" w:line="360" w:lineRule="auto"/>
        <w:contextualSpacing/>
        <w:jc w:val="both"/>
        <w:rPr>
          <w:rFonts w:ascii="Times New Roman" w:hAnsi="Times New Roman"/>
          <w:lang w:val="pt-BR"/>
        </w:rPr>
      </w:pPr>
    </w:p>
    <w:p w14:paraId="09A2F891" w14:textId="3322CB98" w:rsidR="00321A1F" w:rsidRPr="003D64EF" w:rsidRDefault="007102FB" w:rsidP="00A82C73">
      <w:pPr>
        <w:numPr>
          <w:ilvl w:val="0"/>
          <w:numId w:val="46"/>
        </w:numPr>
        <w:shd w:val="clear" w:color="auto" w:fill="FDFDFD"/>
        <w:spacing w:after="0" w:line="360" w:lineRule="auto"/>
        <w:ind w:left="-19" w:firstLine="630"/>
        <w:contextualSpacing/>
        <w:jc w:val="both"/>
        <w:rPr>
          <w:rFonts w:ascii="Times New Roman" w:hAnsi="Times New Roman"/>
          <w:lang w:val="pt-BR"/>
        </w:rPr>
      </w:pPr>
      <w:r w:rsidRPr="003D64EF">
        <w:rPr>
          <w:rFonts w:ascii="Times New Roman" w:hAnsi="Times New Roman"/>
          <w:lang w:val="pt-BR"/>
        </w:rPr>
        <w:t>Encarregar a Secretaria</w:t>
      </w:r>
      <w:r w:rsidR="003D64EF">
        <w:rPr>
          <w:rFonts w:ascii="Times New Roman" w:hAnsi="Times New Roman"/>
          <w:lang w:val="pt-BR"/>
        </w:rPr>
        <w:t xml:space="preserve"> </w:t>
      </w:r>
      <w:r w:rsidR="00321A1F" w:rsidRPr="003D64EF">
        <w:rPr>
          <w:rFonts w:ascii="Times New Roman" w:hAnsi="Times New Roman"/>
          <w:lang w:val="pt-BR" w:eastAsia="es-ES_tradnl"/>
        </w:rPr>
        <w:t>E</w:t>
      </w:r>
      <w:r w:rsidRPr="003D64EF">
        <w:rPr>
          <w:rFonts w:ascii="Times New Roman" w:hAnsi="Times New Roman"/>
          <w:lang w:val="pt-BR" w:eastAsia="es-ES_tradnl"/>
        </w:rPr>
        <w:t>x</w:t>
      </w:r>
      <w:r w:rsidR="00321A1F" w:rsidRPr="003D64EF">
        <w:rPr>
          <w:rFonts w:ascii="Times New Roman" w:hAnsi="Times New Roman"/>
          <w:lang w:val="pt-BR" w:eastAsia="es-ES_tradnl"/>
        </w:rPr>
        <w:t xml:space="preserve">ecutiva </w:t>
      </w:r>
      <w:r w:rsidRPr="003D64EF">
        <w:rPr>
          <w:rFonts w:ascii="Times New Roman" w:hAnsi="Times New Roman"/>
          <w:lang w:val="pt-BR" w:eastAsia="es-ES_tradnl"/>
        </w:rPr>
        <w:t xml:space="preserve">de </w:t>
      </w:r>
      <w:r w:rsidR="00216F16" w:rsidRPr="003D64EF">
        <w:rPr>
          <w:rFonts w:ascii="Times New Roman" w:hAnsi="Times New Roman"/>
          <w:lang w:val="pt-BR" w:eastAsia="es-ES_tradnl"/>
        </w:rPr>
        <w:t>Desenvolvimento</w:t>
      </w:r>
      <w:r w:rsidR="003D64EF">
        <w:rPr>
          <w:rFonts w:ascii="Times New Roman" w:hAnsi="Times New Roman"/>
          <w:lang w:val="pt-BR" w:eastAsia="es-ES_tradnl"/>
        </w:rPr>
        <w:t xml:space="preserve"> </w:t>
      </w:r>
      <w:r w:rsidR="00321A1F" w:rsidRPr="003D64EF">
        <w:rPr>
          <w:rFonts w:ascii="Times New Roman" w:hAnsi="Times New Roman"/>
          <w:lang w:val="pt-BR" w:eastAsia="es-ES_tradnl"/>
        </w:rPr>
        <w:t xml:space="preserve">Integral </w:t>
      </w:r>
      <w:r w:rsidRPr="003D64EF">
        <w:rPr>
          <w:rFonts w:ascii="Times New Roman" w:hAnsi="Times New Roman"/>
          <w:lang w:val="pt-BR" w:eastAsia="es-ES_tradnl"/>
        </w:rPr>
        <w:t xml:space="preserve">de prestar apoio aos </w:t>
      </w:r>
      <w:r w:rsidR="00321A1F" w:rsidRPr="003D64EF">
        <w:rPr>
          <w:rFonts w:ascii="Times New Roman" w:hAnsi="Times New Roman"/>
          <w:lang w:val="pt-BR" w:eastAsia="es-ES_tradnl"/>
        </w:rPr>
        <w:t xml:space="preserve">Estados </w:t>
      </w:r>
      <w:r w:rsidRPr="003D64EF">
        <w:rPr>
          <w:rFonts w:ascii="Times New Roman" w:hAnsi="Times New Roman"/>
          <w:lang w:val="pt-BR" w:eastAsia="es-ES_tradnl"/>
        </w:rPr>
        <w:t>m</w:t>
      </w:r>
      <w:r w:rsidR="00321A1F" w:rsidRPr="003D64EF">
        <w:rPr>
          <w:rFonts w:ascii="Times New Roman" w:hAnsi="Times New Roman"/>
          <w:lang w:val="pt-BR" w:eastAsia="es-ES_tradnl"/>
        </w:rPr>
        <w:t xml:space="preserve">embros </w:t>
      </w:r>
      <w:r w:rsidRPr="003D64EF">
        <w:rPr>
          <w:rFonts w:ascii="Times New Roman" w:hAnsi="Times New Roman"/>
          <w:lang w:val="pt-BR" w:eastAsia="es-ES_tradnl"/>
        </w:rPr>
        <w:t xml:space="preserve">no trabalho de atualização </w:t>
      </w:r>
      <w:r w:rsidR="00321A1F" w:rsidRPr="003D64EF">
        <w:rPr>
          <w:rFonts w:ascii="Times New Roman" w:hAnsi="Times New Roman"/>
          <w:lang w:val="pt-BR" w:eastAsia="es-ES_tradnl"/>
        </w:rPr>
        <w:t>e implementa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="00321A1F" w:rsidRPr="003D64EF">
        <w:rPr>
          <w:rFonts w:ascii="Times New Roman" w:hAnsi="Times New Roman"/>
          <w:lang w:val="pt-BR" w:eastAsia="es-ES_tradnl"/>
        </w:rPr>
        <w:t xml:space="preserve"> de mandatos para </w:t>
      </w:r>
      <w:r w:rsidRPr="003D64EF">
        <w:rPr>
          <w:rFonts w:ascii="Times New Roman" w:hAnsi="Times New Roman"/>
          <w:lang w:val="pt-BR" w:eastAsia="es-ES_tradnl"/>
        </w:rPr>
        <w:t xml:space="preserve">o </w:t>
      </w:r>
      <w:r w:rsidR="00321A1F" w:rsidRPr="003D64EF">
        <w:rPr>
          <w:rFonts w:ascii="Times New Roman" w:hAnsi="Times New Roman"/>
          <w:lang w:val="pt-BR" w:eastAsia="es-ES_tradnl"/>
        </w:rPr>
        <w:t>presente período.</w:t>
      </w:r>
    </w:p>
    <w:p w14:paraId="4C269284" w14:textId="77777777" w:rsidR="00321A1F" w:rsidRPr="00FD33CA" w:rsidRDefault="00321A1F" w:rsidP="00FD33CA">
      <w:pPr>
        <w:spacing w:after="0" w:line="360" w:lineRule="auto"/>
        <w:rPr>
          <w:rFonts w:ascii="Times New Roman" w:hAnsi="Times New Roman"/>
          <w:lang w:val="pt-BR" w:eastAsia="es-ES_tradnl"/>
        </w:rPr>
      </w:pPr>
    </w:p>
    <w:p w14:paraId="4A807F21" w14:textId="0B3C7AF4" w:rsidR="00321A1F" w:rsidRPr="003D64EF" w:rsidRDefault="00321A1F" w:rsidP="00A82C73">
      <w:pPr>
        <w:numPr>
          <w:ilvl w:val="0"/>
          <w:numId w:val="46"/>
        </w:numPr>
        <w:shd w:val="clear" w:color="auto" w:fill="FDFDFD"/>
        <w:spacing w:after="0" w:line="360" w:lineRule="auto"/>
        <w:ind w:left="-19" w:firstLine="630"/>
        <w:contextualSpacing/>
        <w:jc w:val="both"/>
        <w:rPr>
          <w:rFonts w:ascii="Times New Roman" w:hAnsi="Times New Roman"/>
          <w:lang w:val="pt-BR"/>
        </w:rPr>
      </w:pPr>
      <w:r w:rsidRPr="003D64EF">
        <w:rPr>
          <w:rFonts w:ascii="Times New Roman" w:hAnsi="Times New Roman"/>
          <w:lang w:val="pt-BR" w:eastAsia="es-ES_tradnl"/>
        </w:rPr>
        <w:t>Agradecer a hospitalidad</w:t>
      </w:r>
      <w:r w:rsidR="007102FB" w:rsidRPr="003D64EF">
        <w:rPr>
          <w:rFonts w:ascii="Times New Roman" w:hAnsi="Times New Roman"/>
          <w:lang w:val="pt-BR" w:eastAsia="es-ES_tradnl"/>
        </w:rPr>
        <w:t>e</w:t>
      </w:r>
      <w:r w:rsidRPr="003D64EF">
        <w:rPr>
          <w:rFonts w:ascii="Times New Roman" w:hAnsi="Times New Roman"/>
          <w:lang w:val="pt-BR" w:eastAsia="es-ES_tradnl"/>
        </w:rPr>
        <w:t xml:space="preserve">, </w:t>
      </w:r>
      <w:r w:rsidR="007102FB" w:rsidRPr="003D64EF">
        <w:rPr>
          <w:rFonts w:ascii="Times New Roman" w:hAnsi="Times New Roman"/>
          <w:lang w:val="pt-BR" w:eastAsia="es-ES_tradnl"/>
        </w:rPr>
        <w:t xml:space="preserve">a liderança e o compromisso dos governos dos </w:t>
      </w:r>
      <w:r w:rsidRPr="003D64EF">
        <w:rPr>
          <w:rFonts w:ascii="Times New Roman" w:hAnsi="Times New Roman"/>
          <w:lang w:val="pt-BR" w:eastAsia="es-ES_tradnl"/>
        </w:rPr>
        <w:t xml:space="preserve">Estados </w:t>
      </w:r>
      <w:r w:rsidR="007102FB" w:rsidRPr="003D64EF">
        <w:rPr>
          <w:rFonts w:ascii="Times New Roman" w:hAnsi="Times New Roman"/>
          <w:lang w:val="pt-BR" w:eastAsia="es-ES_tradnl"/>
        </w:rPr>
        <w:t>m</w:t>
      </w:r>
      <w:r w:rsidRPr="003D64EF">
        <w:rPr>
          <w:rFonts w:ascii="Times New Roman" w:hAnsi="Times New Roman"/>
          <w:lang w:val="pt-BR" w:eastAsia="es-ES_tradnl"/>
        </w:rPr>
        <w:t xml:space="preserve">embros que </w:t>
      </w:r>
      <w:r w:rsidR="007102FB" w:rsidRPr="003D64EF">
        <w:rPr>
          <w:rFonts w:ascii="Times New Roman" w:hAnsi="Times New Roman"/>
          <w:lang w:val="pt-BR" w:eastAsia="es-ES_tradnl"/>
        </w:rPr>
        <w:t xml:space="preserve">sediaram e presidiram as Reuniões </w:t>
      </w:r>
      <w:r w:rsidRPr="003D64EF">
        <w:rPr>
          <w:rFonts w:ascii="Times New Roman" w:hAnsi="Times New Roman"/>
          <w:lang w:val="pt-BR" w:eastAsia="es-ES_tradnl"/>
        </w:rPr>
        <w:t xml:space="preserve">de </w:t>
      </w:r>
      <w:r w:rsidR="007102FB" w:rsidRPr="003D64EF">
        <w:rPr>
          <w:rFonts w:ascii="Times New Roman" w:hAnsi="Times New Roman"/>
          <w:lang w:val="pt-BR" w:eastAsia="es-ES_tradnl"/>
        </w:rPr>
        <w:t>M</w:t>
      </w:r>
      <w:r w:rsidRPr="003D64EF">
        <w:rPr>
          <w:rFonts w:ascii="Times New Roman" w:hAnsi="Times New Roman"/>
          <w:lang w:val="pt-BR" w:eastAsia="es-ES_tradnl"/>
        </w:rPr>
        <w:t xml:space="preserve">inistros </w:t>
      </w:r>
      <w:r w:rsidR="007102FB" w:rsidRPr="003D64EF">
        <w:rPr>
          <w:rFonts w:ascii="Times New Roman" w:hAnsi="Times New Roman"/>
          <w:lang w:val="pt-BR" w:eastAsia="es-ES_tradnl"/>
        </w:rPr>
        <w:t>e</w:t>
      </w: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7102FB" w:rsidRPr="003D64EF">
        <w:rPr>
          <w:rFonts w:ascii="Times New Roman" w:hAnsi="Times New Roman"/>
          <w:lang w:val="pt-BR" w:eastAsia="es-ES_tradnl"/>
        </w:rPr>
        <w:t>A</w:t>
      </w:r>
      <w:r w:rsidRPr="003D64EF">
        <w:rPr>
          <w:rFonts w:ascii="Times New Roman" w:hAnsi="Times New Roman"/>
          <w:lang w:val="pt-BR" w:eastAsia="es-ES_tradnl"/>
        </w:rPr>
        <w:t xml:space="preserve">ltas </w:t>
      </w:r>
      <w:r w:rsidR="007102FB" w:rsidRPr="003D64EF">
        <w:rPr>
          <w:rFonts w:ascii="Times New Roman" w:hAnsi="Times New Roman"/>
          <w:lang w:val="pt-BR" w:eastAsia="es-ES_tradnl"/>
        </w:rPr>
        <w:t>A</w:t>
      </w:r>
      <w:r w:rsidRPr="003D64EF">
        <w:rPr>
          <w:rFonts w:ascii="Times New Roman" w:hAnsi="Times New Roman"/>
          <w:lang w:val="pt-BR" w:eastAsia="es-ES_tradnl"/>
        </w:rPr>
        <w:t xml:space="preserve">utoridades </w:t>
      </w:r>
      <w:r w:rsidR="007102FB" w:rsidRPr="003D64EF">
        <w:rPr>
          <w:rFonts w:ascii="Times New Roman" w:hAnsi="Times New Roman"/>
          <w:lang w:val="pt-BR" w:eastAsia="es-ES_tradnl"/>
        </w:rPr>
        <w:t>e de Comissões I</w:t>
      </w:r>
      <w:r w:rsidRPr="003D64EF">
        <w:rPr>
          <w:rFonts w:ascii="Times New Roman" w:hAnsi="Times New Roman"/>
          <w:lang w:val="pt-BR" w:eastAsia="es-ES_tradnl"/>
        </w:rPr>
        <w:t>nteramericanas</w:t>
      </w:r>
      <w:r w:rsidR="007102FB" w:rsidRPr="003D64EF">
        <w:rPr>
          <w:rFonts w:ascii="Times New Roman" w:hAnsi="Times New Roman"/>
          <w:lang w:val="pt-BR" w:eastAsia="es-ES_tradnl"/>
        </w:rPr>
        <w:t xml:space="preserve">, no âmbito do Conselho </w:t>
      </w:r>
      <w:r w:rsidRPr="003D64EF">
        <w:rPr>
          <w:rFonts w:ascii="Times New Roman" w:hAnsi="Times New Roman"/>
          <w:lang w:val="pt-BR" w:eastAsia="es-ES_tradnl"/>
        </w:rPr>
        <w:t xml:space="preserve">Interamericano </w:t>
      </w:r>
      <w:r w:rsidR="007102FB" w:rsidRPr="003D64EF">
        <w:rPr>
          <w:rFonts w:ascii="Times New Roman" w:hAnsi="Times New Roman"/>
          <w:lang w:val="pt-BR" w:eastAsia="es-ES_tradnl"/>
        </w:rPr>
        <w:t xml:space="preserve">de </w:t>
      </w:r>
      <w:r w:rsidR="00216F16" w:rsidRPr="003D64EF">
        <w:rPr>
          <w:rFonts w:ascii="Times New Roman" w:hAnsi="Times New Roman"/>
          <w:lang w:val="pt-BR" w:eastAsia="es-ES_tradnl"/>
        </w:rPr>
        <w:t>Desenvolvimento</w:t>
      </w:r>
      <w:r w:rsidR="003D64EF">
        <w:rPr>
          <w:rFonts w:ascii="Times New Roman" w:hAnsi="Times New Roman"/>
          <w:lang w:val="pt-BR" w:eastAsia="es-ES_tradnl"/>
        </w:rPr>
        <w:t xml:space="preserve"> </w:t>
      </w:r>
      <w:r w:rsidRPr="003D64EF">
        <w:rPr>
          <w:rFonts w:ascii="Times New Roman" w:hAnsi="Times New Roman"/>
          <w:lang w:val="pt-BR" w:eastAsia="es-ES_tradnl"/>
        </w:rPr>
        <w:t>Integral</w:t>
      </w:r>
      <w:r w:rsidR="007102FB" w:rsidRPr="003D64EF">
        <w:rPr>
          <w:rFonts w:ascii="Times New Roman" w:hAnsi="Times New Roman"/>
          <w:lang w:val="pt-BR" w:eastAsia="es-ES_tradnl"/>
        </w:rPr>
        <w:t>, realizadas desde o Q</w:t>
      </w:r>
      <w:r w:rsidRPr="003D64EF">
        <w:rPr>
          <w:rFonts w:ascii="Times New Roman" w:hAnsi="Times New Roman"/>
          <w:lang w:val="pt-BR" w:eastAsia="es-ES_tradnl"/>
        </w:rPr>
        <w:t>uin</w:t>
      </w:r>
      <w:r w:rsidR="007102FB" w:rsidRPr="003D64EF">
        <w:rPr>
          <w:rFonts w:ascii="Times New Roman" w:hAnsi="Times New Roman"/>
          <w:lang w:val="pt-BR" w:eastAsia="es-ES_tradnl"/>
        </w:rPr>
        <w:t>q</w:t>
      </w:r>
      <w:r w:rsidRPr="003D64EF">
        <w:rPr>
          <w:rFonts w:ascii="Times New Roman" w:hAnsi="Times New Roman"/>
          <w:lang w:val="pt-BR" w:eastAsia="es-ES_tradnl"/>
        </w:rPr>
        <w:t xml:space="preserve">uagésimo </w:t>
      </w:r>
      <w:r w:rsidR="007102FB" w:rsidRPr="003D64EF">
        <w:rPr>
          <w:rFonts w:ascii="Times New Roman" w:hAnsi="Times New Roman"/>
          <w:lang w:val="pt-BR" w:eastAsia="es-ES_tradnl"/>
        </w:rPr>
        <w:t>S</w:t>
      </w:r>
      <w:r w:rsidRPr="003D64EF">
        <w:rPr>
          <w:rFonts w:ascii="Times New Roman" w:hAnsi="Times New Roman"/>
          <w:lang w:val="pt-BR" w:eastAsia="es-ES_tradnl"/>
        </w:rPr>
        <w:t xml:space="preserve">egundo </w:t>
      </w:r>
      <w:r w:rsidR="007102FB" w:rsidRPr="003D64EF">
        <w:rPr>
          <w:rFonts w:ascii="Times New Roman" w:hAnsi="Times New Roman"/>
          <w:lang w:val="pt-BR" w:eastAsia="es-ES_tradnl"/>
        </w:rPr>
        <w:t>P</w:t>
      </w:r>
      <w:r w:rsidRPr="003D64EF">
        <w:rPr>
          <w:rFonts w:ascii="Times New Roman" w:hAnsi="Times New Roman"/>
          <w:lang w:val="pt-BR"/>
        </w:rPr>
        <w:t xml:space="preserve">eríodo </w:t>
      </w:r>
      <w:r w:rsidR="007102FB" w:rsidRPr="003D64EF">
        <w:rPr>
          <w:rFonts w:ascii="Times New Roman" w:hAnsi="Times New Roman"/>
          <w:lang w:val="pt-BR"/>
        </w:rPr>
        <w:t>Ordinário de Sessões da Assembleia Geral</w:t>
      </w:r>
      <w:r w:rsidRPr="003D64EF">
        <w:rPr>
          <w:rFonts w:ascii="Times New Roman" w:hAnsi="Times New Roman"/>
          <w:lang w:val="pt-BR"/>
        </w:rPr>
        <w:t xml:space="preserve">, </w:t>
      </w:r>
      <w:r w:rsidR="007102FB" w:rsidRPr="003D64EF">
        <w:rPr>
          <w:rFonts w:ascii="Times New Roman" w:hAnsi="Times New Roman"/>
          <w:lang w:val="pt-BR"/>
        </w:rPr>
        <w:t xml:space="preserve">bem como </w:t>
      </w:r>
      <w:r w:rsidRPr="003D64EF">
        <w:rPr>
          <w:rFonts w:ascii="Times New Roman" w:hAnsi="Times New Roman"/>
          <w:lang w:val="pt-BR"/>
        </w:rPr>
        <w:t xml:space="preserve">agradecer aos </w:t>
      </w:r>
      <w:r w:rsidR="007102FB" w:rsidRPr="003D64EF">
        <w:rPr>
          <w:rFonts w:ascii="Times New Roman" w:hAnsi="Times New Roman"/>
          <w:lang w:val="pt-BR"/>
        </w:rPr>
        <w:t xml:space="preserve">governos dos </w:t>
      </w:r>
      <w:r w:rsidRPr="003D64EF">
        <w:rPr>
          <w:rFonts w:ascii="Times New Roman" w:hAnsi="Times New Roman"/>
          <w:lang w:val="pt-BR"/>
        </w:rPr>
        <w:t xml:space="preserve">Estados </w:t>
      </w:r>
      <w:r w:rsidR="007102FB" w:rsidRPr="003D64EF">
        <w:rPr>
          <w:rFonts w:ascii="Times New Roman" w:hAnsi="Times New Roman"/>
          <w:lang w:val="pt-BR"/>
        </w:rPr>
        <w:t>m</w:t>
      </w:r>
      <w:r w:rsidRPr="003D64EF">
        <w:rPr>
          <w:rFonts w:ascii="Times New Roman" w:hAnsi="Times New Roman"/>
          <w:lang w:val="pt-BR"/>
        </w:rPr>
        <w:t xml:space="preserve">embros que se </w:t>
      </w:r>
      <w:r w:rsidR="007102FB" w:rsidRPr="003D64EF">
        <w:rPr>
          <w:rFonts w:ascii="Times New Roman" w:hAnsi="Times New Roman"/>
          <w:lang w:val="pt-BR"/>
        </w:rPr>
        <w:t xml:space="preserve">comprometeram a sediar as reuniões setoriais seguintes, no </w:t>
      </w:r>
      <w:r w:rsidRPr="003D64EF">
        <w:rPr>
          <w:rFonts w:ascii="Times New Roman" w:hAnsi="Times New Roman"/>
          <w:lang w:val="pt-BR"/>
        </w:rPr>
        <w:t>período 2023-2024</w:t>
      </w:r>
      <w:r w:rsidR="007102FB" w:rsidRPr="003D64EF">
        <w:rPr>
          <w:rFonts w:ascii="Times New Roman" w:hAnsi="Times New Roman"/>
          <w:lang w:val="pt-BR"/>
        </w:rPr>
        <w:t>.</w:t>
      </w:r>
    </w:p>
    <w:p w14:paraId="56B27CB4" w14:textId="77777777" w:rsidR="00321A1F" w:rsidRPr="003D64EF" w:rsidRDefault="00321A1F" w:rsidP="00FD33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29"/>
        <w:jc w:val="both"/>
        <w:rPr>
          <w:rFonts w:ascii="Times New Roman" w:eastAsia="Times New Roman" w:hAnsi="Times New Roman"/>
          <w:lang w:val="pt-BR"/>
        </w:rPr>
      </w:pPr>
    </w:p>
    <w:tbl>
      <w:tblPr>
        <w:tblW w:w="9290" w:type="dxa"/>
        <w:jc w:val="center"/>
        <w:tblLayout w:type="fixed"/>
        <w:tblLook w:val="0400" w:firstRow="0" w:lastRow="0" w:firstColumn="0" w:lastColumn="0" w:noHBand="0" w:noVBand="1"/>
      </w:tblPr>
      <w:tblGrid>
        <w:gridCol w:w="2340"/>
        <w:gridCol w:w="3420"/>
        <w:gridCol w:w="3530"/>
      </w:tblGrid>
      <w:tr w:rsidR="00321A1F" w:rsidRPr="003D64EF" w14:paraId="267BDCB1" w14:textId="77777777" w:rsidTr="00CB19C9">
        <w:trPr>
          <w:trHeight w:val="88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866EAD9" w14:textId="7C46A39E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Proces</w:t>
            </w:r>
            <w:r w:rsidR="007102F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 setorial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A0F7E40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4"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2023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F6B3F2E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4"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2024</w:t>
            </w:r>
          </w:p>
        </w:tc>
      </w:tr>
      <w:tr w:rsidR="00321A1F" w:rsidRPr="00FE344A" w14:paraId="7500D8B8" w14:textId="77777777" w:rsidTr="00CB19C9">
        <w:trPr>
          <w:trHeight w:val="682"/>
          <w:jc w:val="center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8CE477B" w14:textId="4160FA69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1.Turismo</w:t>
            </w:r>
          </w:p>
          <w:p w14:paraId="1C993ECC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044FEC0" w14:textId="39E212C7" w:rsidR="00321A1F" w:rsidRPr="003D64EF" w:rsidRDefault="007102FB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Terceira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Reunião Ordinári</w:t>
            </w:r>
            <w:r w:rsidR="00CA76A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CITUR</w:t>
            </w:r>
          </w:p>
        </w:tc>
        <w:tc>
          <w:tcPr>
            <w:tcW w:w="3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CB07900" w14:textId="4B7D047C" w:rsidR="00321A1F" w:rsidRPr="003D64EF" w:rsidRDefault="007102FB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>Vigésimo Sexto</w:t>
            </w:r>
            <w:r w:rsid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 xml:space="preserve"> </w:t>
            </w:r>
            <w:r w:rsidR="00321A1F"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>Congre</w:t>
            </w:r>
            <w:r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>s</w:t>
            </w:r>
            <w:r w:rsidR="00321A1F"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 xml:space="preserve">so Interamericano de Ministros </w:t>
            </w:r>
            <w:r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>e</w:t>
            </w:r>
            <w:r w:rsidR="00321A1F"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 xml:space="preserve"> Altas Autoridades de Turismo (E</w:t>
            </w:r>
            <w:r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>q</w:t>
            </w:r>
            <w:r w:rsidR="00321A1F" w:rsidRPr="003D64EF">
              <w:rPr>
                <w:rFonts w:ascii="Times New Roman" w:eastAsia="Times New Roman" w:hAnsi="Times New Roman"/>
                <w:iCs/>
                <w:sz w:val="20"/>
                <w:szCs w:val="20"/>
                <w:lang w:val="pt-BR"/>
              </w:rPr>
              <w:t>uador)</w:t>
            </w:r>
            <w:r w:rsidR="00A82C73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321A1F" w:rsidRPr="00FE344A" w14:paraId="7E1ACC80" w14:textId="77777777" w:rsidTr="00CB19C9">
        <w:trPr>
          <w:trHeight w:val="790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C870354" w14:textId="4FC15333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2. P</w:t>
            </w:r>
            <w:r w:rsidR="007102F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rtos</w:t>
            </w:r>
          </w:p>
          <w:p w14:paraId="22978A5B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F8113BF" w14:textId="141BA819" w:rsidR="00321A1F" w:rsidRPr="003D64EF" w:rsidRDefault="007102FB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Décima Terceira Reunião Ordinária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CIP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Vigésima Terceira Reunião d</w:t>
            </w:r>
            <w:r w:rsidR="00CA76A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Comi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tê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x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ecutivo da CIP (Roatán, Honduras,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junho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C1E3676" w14:textId="318745AD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Vigésima Quarta Reunião do Comitê Executivo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CIP (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 a ser definida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321A1F" w:rsidRPr="003D64EF" w14:paraId="667E40CA" w14:textId="77777777" w:rsidTr="00CB19C9">
        <w:trPr>
          <w:trHeight w:val="371"/>
          <w:jc w:val="center"/>
        </w:trPr>
        <w:tc>
          <w:tcPr>
            <w:tcW w:w="234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524465B" w14:textId="7C881B5D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3. Educa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ção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B978F3F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05F3C73" w14:textId="2AC3D0FC" w:rsidR="00321A1F" w:rsidRPr="003D64EF" w:rsidRDefault="00E64A50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80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Décima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Reuni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ão Ordinária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CIE</w:t>
            </w:r>
          </w:p>
          <w:p w14:paraId="409EFC71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</w:tr>
      <w:tr w:rsidR="00321A1F" w:rsidRPr="003D64EF" w14:paraId="59D22C2F" w14:textId="77777777" w:rsidTr="00CB19C9">
        <w:trPr>
          <w:trHeight w:val="669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488784A" w14:textId="5C8972EA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4. Coopera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ção</w:t>
            </w:r>
          </w:p>
          <w:p w14:paraId="527B6415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74A3698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51D3C11" w14:textId="78E435F9" w:rsidR="00321A1F" w:rsidRPr="003D64EF" w:rsidRDefault="00E64A50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Quarta Reunião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A82C73" w:rsidRPr="003D64EF">
              <w:rPr>
                <w:rFonts w:ascii="Times New Roman" w:hAnsi="Times New Roman"/>
                <w:sz w:val="20"/>
                <w:szCs w:val="20"/>
                <w:lang w:val="pt-BR"/>
              </w:rPr>
              <w:t>Especializada d</w:t>
            </w:r>
            <w:r w:rsidRPr="003D64E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="00A82C73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CIDI de Altas Autoridades de Coopera</w:t>
            </w:r>
            <w:r w:rsidR="00216F16" w:rsidRPr="003D64EF">
              <w:rPr>
                <w:rFonts w:ascii="Times New Roman" w:hAnsi="Times New Roman"/>
                <w:sz w:val="20"/>
                <w:szCs w:val="20"/>
                <w:lang w:val="pt-BR"/>
              </w:rPr>
              <w:t>ção</w:t>
            </w:r>
          </w:p>
          <w:p w14:paraId="4D95F94B" w14:textId="02C17B49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 a ser definida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321A1F" w:rsidRPr="00FE344A" w14:paraId="6B251504" w14:textId="77777777" w:rsidTr="00CB19C9">
        <w:trPr>
          <w:trHeight w:val="569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F5E5B5" w14:textId="2ACB0A01" w:rsidR="00321A1F" w:rsidRPr="003D64EF" w:rsidRDefault="00216F16" w:rsidP="004132FA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0" w:right="14" w:hanging="27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Desenvolvimento</w:t>
            </w:r>
            <w:r w:rsid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Social</w:t>
            </w:r>
          </w:p>
          <w:p w14:paraId="6A7A3A67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B91BF49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1641FCD" w14:textId="753E449D" w:rsidR="00321A1F" w:rsidRPr="003D64EF" w:rsidRDefault="00E64A50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Sexta Reunião Ordinária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CIDES</w:t>
            </w:r>
          </w:p>
        </w:tc>
      </w:tr>
      <w:tr w:rsidR="00321A1F" w:rsidRPr="00FE344A" w14:paraId="45821154" w14:textId="77777777" w:rsidTr="00CB19C9">
        <w:trPr>
          <w:trHeight w:val="578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8A4351D" w14:textId="50137274" w:rsidR="00321A1F" w:rsidRPr="003D64EF" w:rsidRDefault="00321A1F" w:rsidP="00CB19C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0" w:right="14" w:hanging="27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Cultura</w:t>
            </w:r>
          </w:p>
          <w:p w14:paraId="1E965A5A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1E4DBC5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3CFD8C0" w14:textId="0D37918F" w:rsidR="00321A1F" w:rsidRPr="003D64EF" w:rsidRDefault="00E64A50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Sétima Reunião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A82C73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Ordin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á</w:t>
            </w:r>
            <w:r w:rsidR="00A82C73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ria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da CIC</w:t>
            </w:r>
          </w:p>
        </w:tc>
      </w:tr>
      <w:tr w:rsidR="00321A1F" w:rsidRPr="00FE344A" w14:paraId="640BBCF1" w14:textId="77777777" w:rsidTr="00CB19C9">
        <w:trPr>
          <w:trHeight w:val="46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9DFA467" w14:textId="4F92597B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150" w:right="14" w:hanging="15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7.</w:t>
            </w:r>
            <w:r w:rsidR="00CB19C9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Desenvolvimento</w:t>
            </w:r>
            <w:r w:rsid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Sustentável</w:t>
            </w:r>
          </w:p>
          <w:p w14:paraId="03B2BD0B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9622B5" w14:textId="716427FA" w:rsidR="00321A1F" w:rsidRPr="003D64EF" w:rsidRDefault="00E64A50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Sexta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Reunião Ordinária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CIDS (</w:t>
            </w:r>
            <w:r w:rsidR="00CA76A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ede da Secretar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i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-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Geral, abril)</w:t>
            </w:r>
          </w:p>
          <w:p w14:paraId="6C6E18C8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14:paraId="73799EDB" w14:textId="06BF6FDF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4" w:right="14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Quarta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A82C73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Reuni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ão </w:t>
            </w:r>
            <w:r w:rsidR="00A82C73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Interamericana de Ministros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="00A82C73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Altas Autoridades de 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Desenvolvimento</w:t>
            </w:r>
            <w:r w:rsid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Sustentável </w:t>
            </w:r>
            <w:r w:rsidR="00A82C73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Bahamas,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outubro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BD02B1A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</w:tr>
      <w:tr w:rsidR="00321A1F" w:rsidRPr="00FE344A" w14:paraId="07F5C9CF" w14:textId="77777777" w:rsidTr="00CB19C9">
        <w:trPr>
          <w:trHeight w:val="447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15C6316" w14:textId="15EDBBFE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120" w:right="14" w:hanging="12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8.</w:t>
            </w:r>
            <w:r w:rsidR="00CB19C9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Ci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ê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ncia 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Tecnolog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i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</w:t>
            </w:r>
          </w:p>
          <w:p w14:paraId="40520E4C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0253254" w14:textId="46FC55FB" w:rsidR="00321A1F" w:rsidRPr="003D64EF" w:rsidRDefault="00E64A50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Décima Reunião da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COMCyT</w:t>
            </w:r>
          </w:p>
          <w:p w14:paraId="7E086C6C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6D45E6D" w14:textId="7CAA7140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81" w:right="14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Sétima Reunião </w:t>
            </w:r>
            <w:r w:rsidR="00CB19C9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de Ministros </w:t>
            </w:r>
            <w:r w:rsidRPr="003D64EF">
              <w:rPr>
                <w:rFonts w:ascii="Times New Roman" w:hAnsi="Times New Roman"/>
                <w:sz w:val="20"/>
                <w:szCs w:val="20"/>
                <w:lang w:val="pt-BR"/>
              </w:rPr>
              <w:t>e</w:t>
            </w:r>
            <w:r w:rsidR="00CB19C9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Altas Autoridades de Ci</w:t>
            </w:r>
            <w:r w:rsidRPr="003D64EF">
              <w:rPr>
                <w:rFonts w:ascii="Times New Roman" w:hAnsi="Times New Roman"/>
                <w:sz w:val="20"/>
                <w:szCs w:val="20"/>
                <w:lang w:val="pt-BR"/>
              </w:rPr>
              <w:t>ê</w:t>
            </w:r>
            <w:r w:rsidR="00CB19C9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ncia </w:t>
            </w:r>
            <w:r w:rsidRPr="003D64EF">
              <w:rPr>
                <w:rFonts w:ascii="Times New Roman" w:hAnsi="Times New Roman"/>
                <w:sz w:val="20"/>
                <w:szCs w:val="20"/>
                <w:lang w:val="pt-BR"/>
              </w:rPr>
              <w:t>e</w:t>
            </w:r>
            <w:r w:rsidR="00CB19C9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Tecnolog</w:t>
            </w:r>
            <w:r w:rsidRPr="003D64EF">
              <w:rPr>
                <w:rFonts w:ascii="Times New Roman" w:hAnsi="Times New Roman"/>
                <w:sz w:val="20"/>
                <w:szCs w:val="20"/>
                <w:lang w:val="pt-BR"/>
              </w:rPr>
              <w:t>i</w:t>
            </w:r>
            <w:r w:rsidR="00CB19C9" w:rsidRPr="003D64E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 a ser definida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321A1F" w:rsidRPr="00FE344A" w14:paraId="15E9F1DA" w14:textId="77777777" w:rsidTr="00CB19C9">
        <w:trPr>
          <w:trHeight w:val="817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B4BC3D1" w14:textId="2E472944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lastRenderedPageBreak/>
              <w:t>9. Traba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lh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</w:t>
            </w:r>
          </w:p>
          <w:p w14:paraId="24A41CEB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ADFC89B" w14:textId="2750682C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Reuni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ão dos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GTs da CIMT</w:t>
            </w:r>
          </w:p>
          <w:p w14:paraId="261FC032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B1D0892" w14:textId="7B0B2E9F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Vigésima Segunda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Confer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ê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ncia Interamericana de Ministros d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o Trabalho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(CIMT) (Col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ô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mbia)</w:t>
            </w:r>
          </w:p>
        </w:tc>
      </w:tr>
      <w:tr w:rsidR="00321A1F" w:rsidRPr="003D64EF" w14:paraId="4D5FC2F0" w14:textId="77777777" w:rsidTr="00CB19C9">
        <w:trPr>
          <w:trHeight w:val="448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AF00080" w14:textId="629D9E5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</w:t>
            </w:r>
            <w:r w:rsidR="007102F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u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tras </w:t>
            </w:r>
            <w:r w:rsidR="007102F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reuniões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*</w:t>
            </w:r>
          </w:p>
          <w:p w14:paraId="74501333" w14:textId="483E1FE5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(somente</w:t>
            </w:r>
            <w:r w:rsidR="007102F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como refer</w:t>
            </w:r>
            <w:r w:rsidR="007102F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ê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ncia)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021660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14:paraId="6C215430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14:paraId="55A7A441" w14:textId="080539C3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Décim</w:t>
            </w:r>
            <w:r w:rsidR="00CA76AB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Sexto e Décimo Sétimo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Interc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â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mbios para a Competitividad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das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Américas (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sedes a serem definidas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  <w:p w14:paraId="1B554455" w14:textId="77777777" w:rsidR="00321A1F" w:rsidRPr="003D64EF" w:rsidRDefault="00321A1F" w:rsidP="00321A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12B27E1" w14:textId="31283C2D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Oitavo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Diálogo Interamericano de Altas Autoridades de </w:t>
            </w:r>
            <w:r w:rsidR="00321A1F" w:rsidRPr="003D64EF">
              <w:rPr>
                <w:rFonts w:ascii="Times New Roman" w:eastAsia="Times New Roman" w:hAnsi="Times New Roman"/>
                <w:smallCaps/>
                <w:sz w:val="20"/>
                <w:szCs w:val="20"/>
                <w:lang w:val="pt-BR"/>
              </w:rPr>
              <w:t>MIPMES</w:t>
            </w:r>
          </w:p>
          <w:p w14:paraId="5FA5A2A7" w14:textId="4F70C64A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 a ser definida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  <w:p w14:paraId="705DB82E" w14:textId="77777777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14:paraId="566FC2E8" w14:textId="6CB3BAF6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Décimo Segundo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F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órum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de Competitividad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das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Américas</w:t>
            </w:r>
          </w:p>
          <w:p w14:paraId="18952469" w14:textId="56A7311A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 a ser definida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  <w:p w14:paraId="2CA299BA" w14:textId="77777777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14:paraId="74F03648" w14:textId="7898634E" w:rsidR="00321A1F" w:rsidRPr="003D64EF" w:rsidRDefault="00E64A50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Décimo Oitavo e Décimo Nono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Interc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â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mbios para a Competitividad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e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r w:rsidR="00216F16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das </w:t>
            </w:r>
            <w:r w:rsidR="00321A1F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Américas</w:t>
            </w:r>
          </w:p>
          <w:p w14:paraId="3E5F4D76" w14:textId="32E30622" w:rsidR="00321A1F" w:rsidRPr="003D64EF" w:rsidRDefault="00321A1F" w:rsidP="00413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r w:rsidR="00E64A50"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sedes a serem definidas</w:t>
            </w:r>
            <w:r w:rsidRPr="003D64EF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</w:tr>
    </w:tbl>
    <w:p w14:paraId="2C14D30C" w14:textId="77777777" w:rsidR="00321A1F" w:rsidRPr="003D64EF" w:rsidRDefault="00321A1F" w:rsidP="00321A1F">
      <w:pPr>
        <w:shd w:val="clear" w:color="auto" w:fill="FDFDFD"/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</w:p>
    <w:p w14:paraId="3E99E337" w14:textId="47FCBE68" w:rsidR="00321A1F" w:rsidRPr="003D64EF" w:rsidRDefault="00321A1F" w:rsidP="00321A1F">
      <w:pPr>
        <w:widowControl w:val="0"/>
        <w:numPr>
          <w:ilvl w:val="0"/>
          <w:numId w:val="45"/>
        </w:numPr>
        <w:tabs>
          <w:tab w:val="left" w:pos="71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lang w:val="pt-BR"/>
        </w:rPr>
      </w:pPr>
      <w:r w:rsidRPr="003D64EF">
        <w:rPr>
          <w:rFonts w:ascii="Times New Roman" w:hAnsi="Times New Roman"/>
          <w:lang w:val="pt-BR" w:eastAsia="es-ES_tradnl"/>
        </w:rPr>
        <w:t>Solicitar a</w:t>
      </w:r>
      <w:r w:rsidR="007102FB" w:rsidRPr="003D64EF">
        <w:rPr>
          <w:rFonts w:ascii="Times New Roman" w:hAnsi="Times New Roman"/>
          <w:lang w:val="pt-BR" w:eastAsia="es-ES_tradnl"/>
        </w:rPr>
        <w:t xml:space="preserve">o Conselho </w:t>
      </w:r>
      <w:r w:rsidRPr="003D64EF">
        <w:rPr>
          <w:rFonts w:ascii="Times New Roman" w:hAnsi="Times New Roman"/>
          <w:lang w:val="pt-BR" w:eastAsia="es-ES_tradnl"/>
        </w:rPr>
        <w:t xml:space="preserve">Interamericano </w:t>
      </w:r>
      <w:r w:rsidR="007102FB" w:rsidRPr="003D64EF">
        <w:rPr>
          <w:rFonts w:ascii="Times New Roman" w:hAnsi="Times New Roman"/>
          <w:lang w:val="pt-BR" w:eastAsia="es-ES_tradnl"/>
        </w:rPr>
        <w:t xml:space="preserve">de </w:t>
      </w:r>
      <w:r w:rsidR="00216F16" w:rsidRPr="003D64EF">
        <w:rPr>
          <w:rFonts w:ascii="Times New Roman" w:hAnsi="Times New Roman"/>
          <w:lang w:val="pt-BR" w:eastAsia="es-ES_tradnl"/>
        </w:rPr>
        <w:t>Desenvolvimento</w:t>
      </w:r>
      <w:r w:rsidR="003D64EF">
        <w:rPr>
          <w:rFonts w:ascii="Times New Roman" w:hAnsi="Times New Roman"/>
          <w:lang w:val="pt-BR" w:eastAsia="es-ES_tradnl"/>
        </w:rPr>
        <w:t xml:space="preserve"> </w:t>
      </w:r>
      <w:r w:rsidRPr="003D64EF">
        <w:rPr>
          <w:rFonts w:ascii="Times New Roman" w:hAnsi="Times New Roman"/>
          <w:lang w:val="pt-BR" w:eastAsia="es-ES_tradnl"/>
        </w:rPr>
        <w:t xml:space="preserve">Integral que informe a </w:t>
      </w:r>
      <w:r w:rsidR="007102FB" w:rsidRPr="003D64EF">
        <w:rPr>
          <w:rFonts w:ascii="Times New Roman" w:hAnsi="Times New Roman"/>
          <w:lang w:val="pt-BR" w:eastAsia="es-ES_tradnl"/>
        </w:rPr>
        <w:t>Assembleia Geral, no Q</w:t>
      </w:r>
      <w:r w:rsidRPr="003D64EF">
        <w:rPr>
          <w:rFonts w:ascii="Times New Roman" w:hAnsi="Times New Roman"/>
          <w:lang w:val="pt-BR" w:eastAsia="es-ES_tradnl"/>
        </w:rPr>
        <w:t>uin</w:t>
      </w:r>
      <w:r w:rsidR="007102FB" w:rsidRPr="003D64EF">
        <w:rPr>
          <w:rFonts w:ascii="Times New Roman" w:hAnsi="Times New Roman"/>
          <w:lang w:val="pt-BR" w:eastAsia="es-ES_tradnl"/>
        </w:rPr>
        <w:t>q</w:t>
      </w:r>
      <w:r w:rsidRPr="003D64EF">
        <w:rPr>
          <w:rFonts w:ascii="Times New Roman" w:hAnsi="Times New Roman"/>
          <w:lang w:val="pt-BR" w:eastAsia="es-ES_tradnl"/>
        </w:rPr>
        <w:t xml:space="preserve">uagésimo </w:t>
      </w:r>
      <w:r w:rsidR="007102FB" w:rsidRPr="003D64EF">
        <w:rPr>
          <w:rFonts w:ascii="Times New Roman" w:hAnsi="Times New Roman"/>
          <w:lang w:val="pt-BR" w:eastAsia="es-ES_tradnl"/>
        </w:rPr>
        <w:t>Q</w:t>
      </w:r>
      <w:r w:rsidRPr="003D64EF">
        <w:rPr>
          <w:rFonts w:ascii="Times New Roman" w:hAnsi="Times New Roman"/>
          <w:lang w:val="pt-BR" w:eastAsia="es-ES_tradnl"/>
        </w:rPr>
        <w:t xml:space="preserve">uarto </w:t>
      </w:r>
      <w:r w:rsidR="007102FB" w:rsidRPr="003D64EF">
        <w:rPr>
          <w:rFonts w:ascii="Times New Roman" w:hAnsi="Times New Roman"/>
          <w:lang w:val="pt-BR" w:eastAsia="es-ES_tradnl"/>
        </w:rPr>
        <w:t>P</w:t>
      </w:r>
      <w:r w:rsidRPr="003D64EF">
        <w:rPr>
          <w:rFonts w:ascii="Times New Roman" w:hAnsi="Times New Roman"/>
          <w:lang w:val="pt-BR" w:eastAsia="es-ES_tradnl"/>
        </w:rPr>
        <w:t xml:space="preserve">eríodo </w:t>
      </w:r>
      <w:r w:rsidR="007102FB" w:rsidRPr="003D64EF">
        <w:rPr>
          <w:rFonts w:ascii="Times New Roman" w:hAnsi="Times New Roman"/>
          <w:lang w:val="pt-BR" w:eastAsia="es-ES_tradnl"/>
        </w:rPr>
        <w:t xml:space="preserve">Ordinário de Sessões, </w:t>
      </w:r>
      <w:r w:rsidRPr="003D64EF">
        <w:rPr>
          <w:rFonts w:ascii="Times New Roman" w:hAnsi="Times New Roman"/>
          <w:lang w:val="pt-BR" w:eastAsia="es-ES_tradnl"/>
        </w:rPr>
        <w:t>sobre a implementa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Pr="003D64EF">
        <w:rPr>
          <w:rFonts w:ascii="Times New Roman" w:hAnsi="Times New Roman"/>
          <w:lang w:val="pt-BR" w:eastAsia="es-ES_tradnl"/>
        </w:rPr>
        <w:t xml:space="preserve"> d</w:t>
      </w:r>
      <w:r w:rsidR="007102FB" w:rsidRPr="003D64EF">
        <w:rPr>
          <w:rFonts w:ascii="Times New Roman" w:hAnsi="Times New Roman"/>
          <w:lang w:val="pt-BR" w:eastAsia="es-ES_tradnl"/>
        </w:rPr>
        <w:t>est</w:t>
      </w:r>
      <w:r w:rsidRPr="003D64EF">
        <w:rPr>
          <w:rFonts w:ascii="Times New Roman" w:hAnsi="Times New Roman"/>
          <w:lang w:val="pt-BR" w:eastAsia="es-ES_tradnl"/>
        </w:rPr>
        <w:t>a resolu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Pr="003D64EF">
        <w:rPr>
          <w:rFonts w:ascii="Times New Roman" w:hAnsi="Times New Roman"/>
          <w:lang w:val="pt-BR" w:eastAsia="es-ES_tradnl"/>
        </w:rPr>
        <w:t xml:space="preserve">. </w:t>
      </w:r>
      <w:r w:rsidR="007102FB" w:rsidRPr="003D64EF">
        <w:rPr>
          <w:rFonts w:ascii="Times New Roman" w:hAnsi="Times New Roman"/>
          <w:lang w:val="pt-BR" w:eastAsia="es-ES_tradnl"/>
        </w:rPr>
        <w:t>A</w:t>
      </w:r>
      <w:r w:rsidRPr="003D64EF">
        <w:rPr>
          <w:rFonts w:ascii="Times New Roman" w:hAnsi="Times New Roman"/>
          <w:lang w:val="pt-BR" w:eastAsia="es-ES_tradnl"/>
        </w:rPr>
        <w:t xml:space="preserve"> e</w:t>
      </w:r>
      <w:r w:rsidR="007102FB" w:rsidRPr="003D64EF">
        <w:rPr>
          <w:rFonts w:ascii="Times New Roman" w:hAnsi="Times New Roman"/>
          <w:lang w:val="pt-BR" w:eastAsia="es-ES_tradnl"/>
        </w:rPr>
        <w:t>x</w:t>
      </w:r>
      <w:r w:rsidRPr="003D64EF">
        <w:rPr>
          <w:rFonts w:ascii="Times New Roman" w:hAnsi="Times New Roman"/>
          <w:lang w:val="pt-BR" w:eastAsia="es-ES_tradnl"/>
        </w:rPr>
        <w:t>ecu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216F16" w:rsidRPr="003D64EF">
        <w:rPr>
          <w:rFonts w:ascii="Times New Roman" w:hAnsi="Times New Roman"/>
          <w:lang w:val="pt-BR" w:eastAsia="es-ES_tradnl"/>
        </w:rPr>
        <w:t xml:space="preserve">das </w:t>
      </w:r>
      <w:r w:rsidRPr="003D64EF">
        <w:rPr>
          <w:rFonts w:ascii="Times New Roman" w:hAnsi="Times New Roman"/>
          <w:lang w:val="pt-BR" w:eastAsia="es-ES_tradnl"/>
        </w:rPr>
        <w:t>atividades previstas nesta resolu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Pr="003D64EF">
        <w:rPr>
          <w:rFonts w:ascii="Times New Roman" w:hAnsi="Times New Roman"/>
          <w:lang w:val="pt-BR" w:eastAsia="es-ES_tradnl"/>
        </w:rPr>
        <w:t xml:space="preserve"> estará suje</w:t>
      </w:r>
      <w:r w:rsidR="007102FB" w:rsidRPr="003D64EF">
        <w:rPr>
          <w:rFonts w:ascii="Times New Roman" w:hAnsi="Times New Roman"/>
          <w:lang w:val="pt-BR" w:eastAsia="es-ES_tradnl"/>
        </w:rPr>
        <w:t>i</w:t>
      </w:r>
      <w:r w:rsidRPr="003D64EF">
        <w:rPr>
          <w:rFonts w:ascii="Times New Roman" w:hAnsi="Times New Roman"/>
          <w:lang w:val="pt-BR" w:eastAsia="es-ES_tradnl"/>
        </w:rPr>
        <w:t xml:space="preserve">ta </w:t>
      </w:r>
      <w:r w:rsidR="007102FB" w:rsidRPr="003D64EF">
        <w:rPr>
          <w:rFonts w:ascii="Times New Roman" w:hAnsi="Times New Roman"/>
          <w:lang w:val="pt-BR" w:eastAsia="es-ES_tradnl"/>
        </w:rPr>
        <w:t xml:space="preserve">à </w:t>
      </w:r>
      <w:r w:rsidRPr="003D64EF">
        <w:rPr>
          <w:rFonts w:ascii="Times New Roman" w:hAnsi="Times New Roman"/>
          <w:lang w:val="pt-BR" w:eastAsia="es-ES_tradnl"/>
        </w:rPr>
        <w:t>disponibilidad</w:t>
      </w:r>
      <w:r w:rsidR="007102FB" w:rsidRPr="003D64EF">
        <w:rPr>
          <w:rFonts w:ascii="Times New Roman" w:hAnsi="Times New Roman"/>
          <w:lang w:val="pt-BR" w:eastAsia="es-ES_tradnl"/>
        </w:rPr>
        <w:t>e</w:t>
      </w:r>
      <w:r w:rsidRPr="003D64EF">
        <w:rPr>
          <w:rFonts w:ascii="Times New Roman" w:hAnsi="Times New Roman"/>
          <w:lang w:val="pt-BR" w:eastAsia="es-ES_tradnl"/>
        </w:rPr>
        <w:t xml:space="preserve"> de recursos </w:t>
      </w:r>
      <w:r w:rsidR="007102FB" w:rsidRPr="003D64EF">
        <w:rPr>
          <w:rFonts w:ascii="Times New Roman" w:hAnsi="Times New Roman"/>
          <w:lang w:val="pt-BR" w:eastAsia="es-ES_tradnl"/>
        </w:rPr>
        <w:t>financeiros no orçamento-</w:t>
      </w:r>
      <w:r w:rsidRPr="003D64EF">
        <w:rPr>
          <w:rFonts w:ascii="Times New Roman" w:hAnsi="Times New Roman"/>
          <w:lang w:val="pt-BR" w:eastAsia="es-ES_tradnl"/>
        </w:rPr>
        <w:t>programa</w:t>
      </w:r>
      <w:r w:rsidR="007102FB" w:rsidRPr="003D64EF">
        <w:rPr>
          <w:rFonts w:ascii="Times New Roman" w:hAnsi="Times New Roman"/>
          <w:lang w:val="pt-BR" w:eastAsia="es-ES_tradnl"/>
        </w:rPr>
        <w:t xml:space="preserve"> da </w:t>
      </w:r>
      <w:r w:rsidRPr="003D64EF">
        <w:rPr>
          <w:rFonts w:ascii="Times New Roman" w:hAnsi="Times New Roman"/>
          <w:lang w:val="pt-BR" w:eastAsia="es-ES_tradnl"/>
        </w:rPr>
        <w:t>Organiza</w:t>
      </w:r>
      <w:r w:rsidR="00216F16" w:rsidRPr="003D64EF">
        <w:rPr>
          <w:rFonts w:ascii="Times New Roman" w:hAnsi="Times New Roman"/>
          <w:lang w:val="pt-BR" w:eastAsia="es-ES_tradnl"/>
        </w:rPr>
        <w:t>ção</w:t>
      </w:r>
      <w:r w:rsidRPr="003D64EF">
        <w:rPr>
          <w:rFonts w:ascii="Times New Roman" w:hAnsi="Times New Roman"/>
          <w:lang w:val="pt-BR" w:eastAsia="es-ES_tradnl"/>
        </w:rPr>
        <w:t xml:space="preserve"> </w:t>
      </w:r>
      <w:r w:rsidR="007102FB" w:rsidRPr="003D64EF">
        <w:rPr>
          <w:rFonts w:ascii="Times New Roman" w:hAnsi="Times New Roman"/>
          <w:lang w:val="pt-BR" w:eastAsia="es-ES_tradnl"/>
        </w:rPr>
        <w:t xml:space="preserve">e de outros </w:t>
      </w:r>
      <w:r w:rsidRPr="003D64EF">
        <w:rPr>
          <w:rFonts w:ascii="Times New Roman" w:hAnsi="Times New Roman"/>
          <w:lang w:val="pt-BR" w:eastAsia="es-ES_tradnl"/>
        </w:rPr>
        <w:t xml:space="preserve">recursos. </w:t>
      </w:r>
    </w:p>
    <w:p w14:paraId="09159BF6" w14:textId="54162665" w:rsidR="00E64A50" w:rsidRPr="003D64EF" w:rsidRDefault="00FE344A" w:rsidP="00E64A50">
      <w:pPr>
        <w:widowControl w:val="0"/>
        <w:tabs>
          <w:tab w:val="left" w:pos="71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djustRightInd w:val="0"/>
        <w:spacing w:after="0" w:line="360" w:lineRule="auto"/>
        <w:contextualSpacing/>
        <w:jc w:val="both"/>
        <w:rPr>
          <w:rFonts w:ascii="Times New Roman" w:hAnsi="Times New Roman"/>
          <w:lang w:val="pt-BR" w:eastAsia="es-ES_tradnl"/>
        </w:rPr>
      </w:pPr>
      <w:r>
        <w:rPr>
          <w:rFonts w:ascii="Times New Roman" w:hAnsi="Times New Roman"/>
          <w:noProof/>
          <w:lang w:val="pt-BR" w:eastAsia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CBC56F" wp14:editId="0A745F2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04FE6C" w14:textId="01D92A3E" w:rsidR="00FE344A" w:rsidRPr="00FE344A" w:rsidRDefault="00FE34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CIDRP03827P01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C5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404FE6C" w14:textId="01D92A3E" w:rsidR="00FE344A" w:rsidRPr="00FE344A" w:rsidRDefault="00FE34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CIDRP03827P01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64A50" w:rsidRPr="003D64EF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B8FE" w14:textId="77777777" w:rsidR="00486234" w:rsidRDefault="00486234" w:rsidP="00032516">
      <w:pPr>
        <w:spacing w:after="0" w:line="240" w:lineRule="auto"/>
      </w:pPr>
      <w:r>
        <w:separator/>
      </w:r>
    </w:p>
  </w:endnote>
  <w:endnote w:type="continuationSeparator" w:id="0">
    <w:p w14:paraId="095A3154" w14:textId="77777777" w:rsidR="00486234" w:rsidRDefault="00486234" w:rsidP="00032516">
      <w:pPr>
        <w:spacing w:after="0" w:line="240" w:lineRule="auto"/>
      </w:pPr>
      <w:r>
        <w:continuationSeparator/>
      </w:r>
    </w:p>
  </w:endnote>
  <w:endnote w:type="continuationNotice" w:id="1">
    <w:p w14:paraId="31E817EE" w14:textId="77777777" w:rsidR="00486234" w:rsidRDefault="00486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756A" w14:textId="77777777" w:rsidR="00486234" w:rsidRDefault="00486234" w:rsidP="00032516">
      <w:pPr>
        <w:spacing w:after="0" w:line="240" w:lineRule="auto"/>
      </w:pPr>
      <w:r>
        <w:separator/>
      </w:r>
    </w:p>
  </w:footnote>
  <w:footnote w:type="continuationSeparator" w:id="0">
    <w:p w14:paraId="614E7757" w14:textId="77777777" w:rsidR="00486234" w:rsidRDefault="00486234" w:rsidP="00032516">
      <w:pPr>
        <w:spacing w:after="0" w:line="240" w:lineRule="auto"/>
      </w:pPr>
      <w:r>
        <w:continuationSeparator/>
      </w:r>
    </w:p>
  </w:footnote>
  <w:footnote w:type="continuationNotice" w:id="1">
    <w:p w14:paraId="6A20AAC9" w14:textId="77777777" w:rsidR="00486234" w:rsidRDefault="00486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1339053F" w:rsidR="00855497" w:rsidRPr="00216F16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16F1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216F16" w:rsidRPr="00216F1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216F1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0D4D92B4" w14:textId="016B89DE" w:rsidR="00855497" w:rsidRPr="00FD33CA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216F16"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216F16"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de Desenvolvimento </w:t>
                          </w: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7401CC2E" w14:textId="77777777" w:rsidR="00F570CF" w:rsidRPr="00FD33CA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2D756FC5" w14:textId="1339053F" w:rsidR="00855497" w:rsidRPr="00216F16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16F1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216F16" w:rsidRPr="00216F1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216F1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ESTADOS AMERICANOS </w:t>
                    </w:r>
                  </w:p>
                  <w:p w14:paraId="0D4D92B4" w14:textId="016B89DE" w:rsidR="00855497" w:rsidRPr="00FD33CA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216F16"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216F16"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de Desenvolvimento </w:t>
                    </w: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Integral </w:t>
                    </w:r>
                  </w:p>
                  <w:p w14:paraId="7401CC2E" w14:textId="77777777" w:rsidR="00F570CF" w:rsidRPr="00FD33CA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42"/>
    <w:multiLevelType w:val="hybridMultilevel"/>
    <w:tmpl w:val="81C265B4"/>
    <w:lvl w:ilvl="0" w:tplc="0374C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5676CD"/>
    <w:multiLevelType w:val="hybridMultilevel"/>
    <w:tmpl w:val="40BE4038"/>
    <w:lvl w:ilvl="0" w:tplc="32568AA2">
      <w:start w:val="1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7A1F"/>
    <w:multiLevelType w:val="hybridMultilevel"/>
    <w:tmpl w:val="9EBC180E"/>
    <w:lvl w:ilvl="0" w:tplc="4F58784C">
      <w:start w:val="1"/>
      <w:numFmt w:val="decimal"/>
      <w:lvlText w:val="%1."/>
      <w:lvlJc w:val="left"/>
      <w:pPr>
        <w:ind w:left="531" w:hanging="360"/>
      </w:pPr>
      <w:rPr>
        <w:rFonts w:ascii="Times New Roman" w:eastAsia="MS Mincho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104B"/>
    <w:multiLevelType w:val="multilevel"/>
    <w:tmpl w:val="8ED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66B9"/>
    <w:multiLevelType w:val="hybridMultilevel"/>
    <w:tmpl w:val="2EBC6082"/>
    <w:lvl w:ilvl="0" w:tplc="8BB89CB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C6BED"/>
    <w:multiLevelType w:val="multilevel"/>
    <w:tmpl w:val="722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67C5"/>
    <w:multiLevelType w:val="hybridMultilevel"/>
    <w:tmpl w:val="BBDC5B0A"/>
    <w:lvl w:ilvl="0" w:tplc="4C5CF7EA">
      <w:start w:val="3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4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322"/>
    <w:multiLevelType w:val="multilevel"/>
    <w:tmpl w:val="81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1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2A7503"/>
    <w:multiLevelType w:val="multilevel"/>
    <w:tmpl w:val="753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897">
    <w:abstractNumId w:val="28"/>
  </w:num>
  <w:num w:numId="2" w16cid:durableId="271594671">
    <w:abstractNumId w:val="2"/>
  </w:num>
  <w:num w:numId="3" w16cid:durableId="1149664636">
    <w:abstractNumId w:val="14"/>
  </w:num>
  <w:num w:numId="4" w16cid:durableId="213128403">
    <w:abstractNumId w:val="19"/>
  </w:num>
  <w:num w:numId="5" w16cid:durableId="1189559415">
    <w:abstractNumId w:val="6"/>
  </w:num>
  <w:num w:numId="6" w16cid:durableId="320962534">
    <w:abstractNumId w:val="29"/>
  </w:num>
  <w:num w:numId="7" w16cid:durableId="683288704">
    <w:abstractNumId w:val="42"/>
  </w:num>
  <w:num w:numId="8" w16cid:durableId="768428341">
    <w:abstractNumId w:val="38"/>
  </w:num>
  <w:num w:numId="9" w16cid:durableId="1821271085">
    <w:abstractNumId w:val="45"/>
  </w:num>
  <w:num w:numId="10" w16cid:durableId="473186131">
    <w:abstractNumId w:val="18"/>
  </w:num>
  <w:num w:numId="11" w16cid:durableId="1781955218">
    <w:abstractNumId w:val="25"/>
  </w:num>
  <w:num w:numId="12" w16cid:durableId="54596859">
    <w:abstractNumId w:val="31"/>
  </w:num>
  <w:num w:numId="13" w16cid:durableId="2090034950">
    <w:abstractNumId w:val="22"/>
  </w:num>
  <w:num w:numId="14" w16cid:durableId="1198852082">
    <w:abstractNumId w:val="36"/>
  </w:num>
  <w:num w:numId="15" w16cid:durableId="392626892">
    <w:abstractNumId w:val="30"/>
  </w:num>
  <w:num w:numId="16" w16cid:durableId="1469397203">
    <w:abstractNumId w:val="34"/>
  </w:num>
  <w:num w:numId="17" w16cid:durableId="491800732">
    <w:abstractNumId w:val="24"/>
  </w:num>
  <w:num w:numId="18" w16cid:durableId="1625572152">
    <w:abstractNumId w:val="21"/>
  </w:num>
  <w:num w:numId="19" w16cid:durableId="2003778007">
    <w:abstractNumId w:val="7"/>
  </w:num>
  <w:num w:numId="20" w16cid:durableId="1524589365">
    <w:abstractNumId w:val="15"/>
  </w:num>
  <w:num w:numId="21" w16cid:durableId="2134863454">
    <w:abstractNumId w:val="12"/>
  </w:num>
  <w:num w:numId="22" w16cid:durableId="1842159063">
    <w:abstractNumId w:val="11"/>
  </w:num>
  <w:num w:numId="23" w16cid:durableId="1499534524">
    <w:abstractNumId w:val="32"/>
  </w:num>
  <w:num w:numId="24" w16cid:durableId="201286756">
    <w:abstractNumId w:val="16"/>
  </w:num>
  <w:num w:numId="25" w16cid:durableId="1101493428">
    <w:abstractNumId w:val="26"/>
  </w:num>
  <w:num w:numId="26" w16cid:durableId="1458066197">
    <w:abstractNumId w:val="35"/>
  </w:num>
  <w:num w:numId="27" w16cid:durableId="2032762562">
    <w:abstractNumId w:val="9"/>
  </w:num>
  <w:num w:numId="28" w16cid:durableId="816873339">
    <w:abstractNumId w:val="23"/>
  </w:num>
  <w:num w:numId="29" w16cid:durableId="90249831">
    <w:abstractNumId w:val="3"/>
  </w:num>
  <w:num w:numId="30" w16cid:durableId="630092531">
    <w:abstractNumId w:val="37"/>
  </w:num>
  <w:num w:numId="31" w16cid:durableId="1840272034">
    <w:abstractNumId w:val="4"/>
  </w:num>
  <w:num w:numId="32" w16cid:durableId="675304614">
    <w:abstractNumId w:val="43"/>
  </w:num>
  <w:num w:numId="33" w16cid:durableId="451679401">
    <w:abstractNumId w:val="1"/>
  </w:num>
  <w:num w:numId="34" w16cid:durableId="575364218">
    <w:abstractNumId w:val="13"/>
  </w:num>
  <w:num w:numId="35" w16cid:durableId="1717511112">
    <w:abstractNumId w:val="41"/>
  </w:num>
  <w:num w:numId="36" w16cid:durableId="1298759476">
    <w:abstractNumId w:val="17"/>
  </w:num>
  <w:num w:numId="37" w16cid:durableId="20479467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1837446">
    <w:abstractNumId w:val="44"/>
  </w:num>
  <w:num w:numId="39" w16cid:durableId="532886431">
    <w:abstractNumId w:val="10"/>
  </w:num>
  <w:num w:numId="40" w16cid:durableId="1597791163">
    <w:abstractNumId w:val="39"/>
  </w:num>
  <w:num w:numId="41" w16cid:durableId="2139226320">
    <w:abstractNumId w:val="27"/>
  </w:num>
  <w:num w:numId="42" w16cid:durableId="2083334669">
    <w:abstractNumId w:val="5"/>
  </w:num>
  <w:num w:numId="43" w16cid:durableId="1568227248">
    <w:abstractNumId w:val="8"/>
  </w:num>
  <w:num w:numId="44" w16cid:durableId="42142631">
    <w:abstractNumId w:val="0"/>
  </w:num>
  <w:num w:numId="45" w16cid:durableId="781387737">
    <w:abstractNumId w:val="20"/>
  </w:num>
  <w:num w:numId="46" w16cid:durableId="134042402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0DE5"/>
    <w:rsid w:val="000759AB"/>
    <w:rsid w:val="00081F64"/>
    <w:rsid w:val="00083429"/>
    <w:rsid w:val="000878EB"/>
    <w:rsid w:val="00087FF9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37A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36BF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464E"/>
    <w:rsid w:val="001D5570"/>
    <w:rsid w:val="001D6323"/>
    <w:rsid w:val="001D672C"/>
    <w:rsid w:val="001E21FE"/>
    <w:rsid w:val="001E422E"/>
    <w:rsid w:val="001E75CB"/>
    <w:rsid w:val="001F02BB"/>
    <w:rsid w:val="001F1066"/>
    <w:rsid w:val="001F484B"/>
    <w:rsid w:val="001F626D"/>
    <w:rsid w:val="001F6C9B"/>
    <w:rsid w:val="0020335D"/>
    <w:rsid w:val="00210E28"/>
    <w:rsid w:val="00211E8E"/>
    <w:rsid w:val="00212400"/>
    <w:rsid w:val="00216F16"/>
    <w:rsid w:val="00225AAC"/>
    <w:rsid w:val="002263EB"/>
    <w:rsid w:val="00226B7B"/>
    <w:rsid w:val="00231B31"/>
    <w:rsid w:val="00233879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21A1F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64EF"/>
    <w:rsid w:val="003D7AD9"/>
    <w:rsid w:val="003F1FB1"/>
    <w:rsid w:val="003F3383"/>
    <w:rsid w:val="003F694A"/>
    <w:rsid w:val="00406698"/>
    <w:rsid w:val="00406D91"/>
    <w:rsid w:val="004132FA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6234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857B2"/>
    <w:rsid w:val="00595F4B"/>
    <w:rsid w:val="005A19E0"/>
    <w:rsid w:val="005A3413"/>
    <w:rsid w:val="005A75CC"/>
    <w:rsid w:val="005B1A6D"/>
    <w:rsid w:val="005C066A"/>
    <w:rsid w:val="005C7A5F"/>
    <w:rsid w:val="005C7E5C"/>
    <w:rsid w:val="005E1CB6"/>
    <w:rsid w:val="005E7706"/>
    <w:rsid w:val="005E7E68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5196F"/>
    <w:rsid w:val="006644F1"/>
    <w:rsid w:val="006717F9"/>
    <w:rsid w:val="006719C7"/>
    <w:rsid w:val="006725F8"/>
    <w:rsid w:val="0067687F"/>
    <w:rsid w:val="00676F00"/>
    <w:rsid w:val="00685FE1"/>
    <w:rsid w:val="0069022C"/>
    <w:rsid w:val="0069068B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2FB"/>
    <w:rsid w:val="007107B5"/>
    <w:rsid w:val="00712A8A"/>
    <w:rsid w:val="007154A8"/>
    <w:rsid w:val="00721E2E"/>
    <w:rsid w:val="0072340A"/>
    <w:rsid w:val="00724F8D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B6C90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3B0A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25BD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21C6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E7D56"/>
    <w:rsid w:val="009F3E80"/>
    <w:rsid w:val="009F43E5"/>
    <w:rsid w:val="009F7AB0"/>
    <w:rsid w:val="00A00869"/>
    <w:rsid w:val="00A00A5C"/>
    <w:rsid w:val="00A00FA2"/>
    <w:rsid w:val="00A03CDA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2C73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475B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0C5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6AB"/>
    <w:rsid w:val="00CA7E39"/>
    <w:rsid w:val="00CA7F55"/>
    <w:rsid w:val="00CB19C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6127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271B"/>
    <w:rsid w:val="00E45302"/>
    <w:rsid w:val="00E463DB"/>
    <w:rsid w:val="00E51E2B"/>
    <w:rsid w:val="00E51EDC"/>
    <w:rsid w:val="00E57E39"/>
    <w:rsid w:val="00E6100F"/>
    <w:rsid w:val="00E64A50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D3676"/>
    <w:rsid w:val="00EE0FFD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377B2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3CA"/>
    <w:rsid w:val="00FD3EFD"/>
    <w:rsid w:val="00FD7777"/>
    <w:rsid w:val="00FE0D90"/>
    <w:rsid w:val="00FE107C"/>
    <w:rsid w:val="00FE31A9"/>
    <w:rsid w:val="00FE344A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  <w:style w:type="table" w:customStyle="1" w:styleId="TableGrid1">
    <w:name w:val="Table Grid1"/>
    <w:basedOn w:val="TableNormal"/>
    <w:next w:val="TableGrid"/>
    <w:uiPriority w:val="39"/>
    <w:rsid w:val="00321A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1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2023-04-12T15:07:00Z</dcterms:created>
  <dcterms:modified xsi:type="dcterms:W3CDTF">2023-04-12T15:08:00Z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