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7F45D088" w:rsidR="00722693" w:rsidRPr="0020330B" w:rsidRDefault="00FA607C" w:rsidP="00D14D68">
      <w:pPr>
        <w:tabs>
          <w:tab w:val="left" w:pos="7200"/>
        </w:tabs>
        <w:ind w:right="-1080"/>
        <w:rPr>
          <w:sz w:val="22"/>
          <w:szCs w:val="22"/>
        </w:rPr>
      </w:pPr>
      <w:r w:rsidRPr="0020330B">
        <w:rPr>
          <w:sz w:val="22"/>
          <w:szCs w:val="22"/>
        </w:rPr>
        <w:tab/>
        <w:t>OEA/Ser.W</w:t>
      </w:r>
    </w:p>
    <w:p w14:paraId="47887D17" w14:textId="56F93B0D" w:rsidR="00722693" w:rsidRPr="0020330B" w:rsidRDefault="00FA607C" w:rsidP="00D14D68">
      <w:pPr>
        <w:tabs>
          <w:tab w:val="left" w:pos="7200"/>
        </w:tabs>
        <w:ind w:right="-1080"/>
        <w:rPr>
          <w:sz w:val="22"/>
          <w:szCs w:val="22"/>
        </w:rPr>
      </w:pPr>
      <w:r w:rsidRPr="0020330B">
        <w:rPr>
          <w:sz w:val="22"/>
          <w:szCs w:val="22"/>
        </w:rPr>
        <w:tab/>
        <w:t>CIDI/doc.</w:t>
      </w:r>
      <w:r w:rsidR="00EB4E52">
        <w:rPr>
          <w:sz w:val="22"/>
          <w:szCs w:val="22"/>
        </w:rPr>
        <w:t xml:space="preserve"> </w:t>
      </w:r>
      <w:r w:rsidRPr="0020330B">
        <w:rPr>
          <w:sz w:val="22"/>
          <w:szCs w:val="22"/>
        </w:rPr>
        <w:t>385/23</w:t>
      </w:r>
      <w:r w:rsidR="0089307B">
        <w:rPr>
          <w:sz w:val="22"/>
          <w:szCs w:val="22"/>
        </w:rPr>
        <w:t xml:space="preserve"> rev.1</w:t>
      </w:r>
    </w:p>
    <w:p w14:paraId="5A33C6A7" w14:textId="6FF20CFE" w:rsidR="00921E9E" w:rsidRPr="0020330B" w:rsidRDefault="00FA607C" w:rsidP="00D14D68">
      <w:pPr>
        <w:tabs>
          <w:tab w:val="left" w:pos="7200"/>
        </w:tabs>
        <w:ind w:right="-1080"/>
        <w:rPr>
          <w:sz w:val="22"/>
          <w:szCs w:val="22"/>
        </w:rPr>
      </w:pPr>
      <w:r w:rsidRPr="0020330B">
        <w:rPr>
          <w:sz w:val="22"/>
          <w:szCs w:val="22"/>
        </w:rPr>
        <w:tab/>
        <w:t>2</w:t>
      </w:r>
      <w:r w:rsidR="0089307B">
        <w:rPr>
          <w:sz w:val="22"/>
          <w:szCs w:val="22"/>
        </w:rPr>
        <w:t>5</w:t>
      </w:r>
      <w:r w:rsidRPr="0020330B">
        <w:rPr>
          <w:sz w:val="22"/>
          <w:szCs w:val="22"/>
        </w:rPr>
        <w:t xml:space="preserve"> abril 2023</w:t>
      </w:r>
    </w:p>
    <w:p w14:paraId="0F58D2B5" w14:textId="24BEBB87" w:rsidR="00921E9E" w:rsidRPr="0020330B" w:rsidRDefault="00FA607C" w:rsidP="00D14D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20330B">
        <w:rPr>
          <w:sz w:val="22"/>
          <w:szCs w:val="22"/>
        </w:rPr>
        <w:tab/>
        <w:t>Original: espanhol</w:t>
      </w:r>
    </w:p>
    <w:p w14:paraId="5D981BA8" w14:textId="77777777" w:rsidR="00921E9E" w:rsidRPr="0020330B" w:rsidRDefault="00921E9E" w:rsidP="00D14D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7257A886" w14:textId="27E91A69" w:rsidR="00D14D68" w:rsidRPr="0020330B" w:rsidRDefault="00D14D68" w:rsidP="0020330B">
      <w:pPr>
        <w:jc w:val="both"/>
        <w:rPr>
          <w:sz w:val="22"/>
          <w:szCs w:val="22"/>
        </w:rPr>
      </w:pPr>
    </w:p>
    <w:p w14:paraId="045DC7BB" w14:textId="568A7441" w:rsidR="00D14D68" w:rsidRPr="0020330B" w:rsidRDefault="00FA110E" w:rsidP="00FA110E">
      <w:pPr>
        <w:jc w:val="center"/>
        <w:rPr>
          <w:b/>
          <w:bCs/>
          <w:sz w:val="22"/>
          <w:szCs w:val="22"/>
        </w:rPr>
      </w:pPr>
      <w:r w:rsidRPr="0020330B">
        <w:rPr>
          <w:b/>
          <w:sz w:val="22"/>
          <w:szCs w:val="22"/>
        </w:rPr>
        <w:t>AJUSTES AO CALENDÁRIO DO CICLO MINISTERIAL TRIENAL</w:t>
      </w:r>
    </w:p>
    <w:p w14:paraId="05BF2DAC" w14:textId="7C91EE5E" w:rsidR="00D14D68" w:rsidRDefault="00424695" w:rsidP="00FA110E">
      <w:pPr>
        <w:jc w:val="center"/>
        <w:rPr>
          <w:b/>
          <w:sz w:val="22"/>
          <w:szCs w:val="22"/>
        </w:rPr>
      </w:pPr>
      <w:r w:rsidRPr="0020330B">
        <w:rPr>
          <w:b/>
          <w:sz w:val="22"/>
          <w:szCs w:val="22"/>
        </w:rPr>
        <w:t>DO PROCESSO SETORIAL DE DESENVOLVIMENTO SOCIAL</w:t>
      </w:r>
    </w:p>
    <w:p w14:paraId="07531251" w14:textId="77777777" w:rsidR="0089307B" w:rsidRPr="0020330B" w:rsidRDefault="0089307B" w:rsidP="00FA110E">
      <w:pPr>
        <w:jc w:val="center"/>
        <w:rPr>
          <w:b/>
          <w:bCs/>
          <w:sz w:val="22"/>
          <w:szCs w:val="22"/>
        </w:rPr>
      </w:pPr>
    </w:p>
    <w:p w14:paraId="02EF87C7" w14:textId="77777777" w:rsidR="0089307B" w:rsidRPr="0089307B" w:rsidRDefault="0089307B" w:rsidP="001D769B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(Aprovado pelo CIDI na reunião ordinária realizada em 25 de abril de 2023</w:t>
      </w:r>
      <w:r>
        <w:rPr>
          <w:sz w:val="22"/>
          <w:szCs w:val="22"/>
        </w:rPr>
        <w:t>)</w:t>
      </w:r>
    </w:p>
    <w:p w14:paraId="3A388B26" w14:textId="77777777" w:rsidR="0089307B" w:rsidRPr="0089307B" w:rsidRDefault="0089307B" w:rsidP="001D769B">
      <w:pPr>
        <w:rPr>
          <w:sz w:val="22"/>
          <w:szCs w:val="22"/>
        </w:rPr>
      </w:pPr>
    </w:p>
    <w:p w14:paraId="12BC5914" w14:textId="0B1BB57C" w:rsidR="00D14D68" w:rsidRPr="0089307B" w:rsidRDefault="00D14D68" w:rsidP="0020330B">
      <w:pPr>
        <w:jc w:val="both"/>
        <w:rPr>
          <w:sz w:val="22"/>
          <w:szCs w:val="22"/>
        </w:rPr>
      </w:pPr>
    </w:p>
    <w:p w14:paraId="586E0C2A" w14:textId="7153FCCE" w:rsidR="00FA110E" w:rsidRPr="0020330B" w:rsidRDefault="00D14D68" w:rsidP="00FA110E">
      <w:pPr>
        <w:tabs>
          <w:tab w:val="left" w:pos="720"/>
        </w:tabs>
        <w:jc w:val="both"/>
        <w:rPr>
          <w:sz w:val="22"/>
          <w:szCs w:val="22"/>
        </w:rPr>
      </w:pPr>
      <w:r w:rsidRPr="0089307B">
        <w:rPr>
          <w:sz w:val="22"/>
          <w:szCs w:val="22"/>
        </w:rPr>
        <w:tab/>
      </w:r>
      <w:r w:rsidRPr="0020330B">
        <w:rPr>
          <w:sz w:val="22"/>
          <w:szCs w:val="22"/>
        </w:rPr>
        <w:t xml:space="preserve">O ciclo ministerial trienal de Desenvolvimento Social teve um atraso </w:t>
      </w:r>
      <w:r w:rsidR="00F34A99" w:rsidRPr="0020330B">
        <w:rPr>
          <w:sz w:val="22"/>
          <w:szCs w:val="22"/>
        </w:rPr>
        <w:t>em relação</w:t>
      </w:r>
      <w:r w:rsidRPr="0020330B">
        <w:rPr>
          <w:sz w:val="22"/>
          <w:szCs w:val="22"/>
        </w:rPr>
        <w:t xml:space="preserve"> </w:t>
      </w:r>
      <w:r w:rsidR="00F34A99" w:rsidRPr="0020330B">
        <w:rPr>
          <w:sz w:val="22"/>
          <w:szCs w:val="22"/>
        </w:rPr>
        <w:t>a</w:t>
      </w:r>
      <w:r w:rsidRPr="0020330B">
        <w:rPr>
          <w:sz w:val="22"/>
          <w:szCs w:val="22"/>
        </w:rPr>
        <w:t>os prazos estabelecidos nas “Diretrizes Gerais para os Processos Setoriais no Nível Ministerial no âmbito do Conselho Interamericano de Desenvolvimento Integral (CIDI)” (CIDI/doc.228/17).</w:t>
      </w:r>
    </w:p>
    <w:p w14:paraId="6DF3BDA4" w14:textId="131B1180" w:rsidR="00FA110E" w:rsidRPr="0020330B" w:rsidRDefault="00FA110E" w:rsidP="00FA110E">
      <w:pPr>
        <w:tabs>
          <w:tab w:val="left" w:pos="720"/>
        </w:tabs>
        <w:jc w:val="both"/>
        <w:rPr>
          <w:sz w:val="22"/>
          <w:szCs w:val="22"/>
        </w:rPr>
      </w:pPr>
    </w:p>
    <w:p w14:paraId="44FABCC4" w14:textId="0A217845" w:rsidR="00FF5C7B" w:rsidRPr="0020330B" w:rsidRDefault="00FA110E" w:rsidP="00FA110E">
      <w:pPr>
        <w:tabs>
          <w:tab w:val="left" w:pos="720"/>
        </w:tabs>
        <w:jc w:val="both"/>
        <w:rPr>
          <w:sz w:val="22"/>
          <w:szCs w:val="22"/>
        </w:rPr>
      </w:pPr>
      <w:r w:rsidRPr="0020330B">
        <w:rPr>
          <w:sz w:val="22"/>
          <w:szCs w:val="22"/>
        </w:rPr>
        <w:tab/>
        <w:t xml:space="preserve">A Reunião de Planejamento de Autoridades do Processo Ministerial de Desenvolvimento Social deveria </w:t>
      </w:r>
      <w:r w:rsidR="007A2D27" w:rsidRPr="0020330B">
        <w:rPr>
          <w:sz w:val="22"/>
          <w:szCs w:val="22"/>
        </w:rPr>
        <w:t>ter</w:t>
      </w:r>
      <w:r w:rsidR="002C2C5E" w:rsidRPr="0020330B">
        <w:rPr>
          <w:sz w:val="22"/>
          <w:szCs w:val="22"/>
        </w:rPr>
        <w:t xml:space="preserve"> </w:t>
      </w:r>
      <w:r w:rsidRPr="0020330B">
        <w:rPr>
          <w:sz w:val="22"/>
          <w:szCs w:val="22"/>
        </w:rPr>
        <w:t>acontecido em fevereiro de 2023, três meses após a reunião ministerial, mas não foi possível realizá-la em tempo hábil devido à dificuldade de coordenar as agendas das diferentes autoridades da Comissão Interamericana de Desenvolvimento Social (CIDES)</w:t>
      </w:r>
      <w:r w:rsidR="00953777" w:rsidRPr="0020330B">
        <w:rPr>
          <w:rStyle w:val="FootnoteReference"/>
          <w:rFonts w:eastAsia="MS Mincho"/>
          <w:sz w:val="22"/>
          <w:szCs w:val="22"/>
          <w:u w:val="single"/>
          <w:lang w:val="es-ES_tradnl"/>
        </w:rPr>
        <w:footnoteReference w:id="1"/>
      </w:r>
      <w:r w:rsidRPr="0020330B">
        <w:rPr>
          <w:sz w:val="22"/>
          <w:szCs w:val="22"/>
        </w:rPr>
        <w:t>/</w:t>
      </w:r>
      <w:r w:rsidR="002D7DAC" w:rsidRPr="0020330B">
        <w:rPr>
          <w:sz w:val="22"/>
          <w:szCs w:val="22"/>
        </w:rPr>
        <w:t>,</w:t>
      </w:r>
      <w:r w:rsidRPr="0020330B">
        <w:rPr>
          <w:sz w:val="22"/>
          <w:szCs w:val="22"/>
        </w:rPr>
        <w:t xml:space="preserve"> em função de compromissos anteriores, do fechamento de atividades ministeriais no final de 2022 e de períodos de licença dos funcionários e início de diligências orçamentárias diante do começo de um novo ano nos Estados membros. </w:t>
      </w:r>
    </w:p>
    <w:p w14:paraId="492875C9" w14:textId="77777777" w:rsidR="00FF5C7B" w:rsidRPr="0020330B" w:rsidRDefault="00FF5C7B" w:rsidP="00FA110E">
      <w:pPr>
        <w:tabs>
          <w:tab w:val="left" w:pos="720"/>
        </w:tabs>
        <w:jc w:val="both"/>
        <w:rPr>
          <w:sz w:val="22"/>
          <w:szCs w:val="22"/>
        </w:rPr>
      </w:pPr>
    </w:p>
    <w:p w14:paraId="6014D638" w14:textId="7D5D0D27" w:rsidR="00BA2162" w:rsidRPr="0020330B" w:rsidRDefault="00FF5C7B" w:rsidP="00FA110E">
      <w:pPr>
        <w:tabs>
          <w:tab w:val="left" w:pos="720"/>
        </w:tabs>
        <w:jc w:val="both"/>
        <w:rPr>
          <w:sz w:val="22"/>
          <w:szCs w:val="22"/>
        </w:rPr>
      </w:pPr>
      <w:r w:rsidRPr="0020330B">
        <w:rPr>
          <w:sz w:val="22"/>
          <w:szCs w:val="22"/>
        </w:rPr>
        <w:tab/>
        <w:t xml:space="preserve">Além disso, nos meses de verão, o hemisfério sul sofreu secas severas, que causaram incêndios florestais com graves consequências socioeconômicas e ambientais para vários Estados membros da OEA. Em particular o Chile — que preside a CIDES — teve que lidar com uma série de focos de incêndio graves e prolongados que exigiram que o Estado empregasse todos os seus esforços para atender a essa prioridade nacional, o que implicou na presença constante do Ministério de Desenvolvimento Social e Família nos territórios afetados, prestando assistência a essas populações. </w:t>
      </w:r>
    </w:p>
    <w:p w14:paraId="18C06190" w14:textId="77777777" w:rsidR="00BA2162" w:rsidRPr="0020330B" w:rsidRDefault="00BA2162" w:rsidP="00FA110E">
      <w:pPr>
        <w:tabs>
          <w:tab w:val="left" w:pos="720"/>
        </w:tabs>
        <w:jc w:val="both"/>
        <w:rPr>
          <w:sz w:val="22"/>
          <w:szCs w:val="22"/>
        </w:rPr>
      </w:pPr>
    </w:p>
    <w:p w14:paraId="0CC20408" w14:textId="489B79F4" w:rsidR="00733716" w:rsidRPr="0020330B" w:rsidRDefault="00BA2162" w:rsidP="00FA110E">
      <w:pPr>
        <w:tabs>
          <w:tab w:val="left" w:pos="720"/>
        </w:tabs>
        <w:jc w:val="both"/>
        <w:rPr>
          <w:sz w:val="22"/>
          <w:szCs w:val="22"/>
        </w:rPr>
      </w:pPr>
      <w:r w:rsidRPr="0020330B">
        <w:rPr>
          <w:sz w:val="22"/>
          <w:szCs w:val="22"/>
        </w:rPr>
        <w:tab/>
        <w:t>É por esses motivos que o processo de preparação para a Reunião de Planejamento sofreu alguns atrasos, iniciando-se em março de 2023 os encontros com as autoridades da CIDES para coordenar a referida reunião e discutir os documentos a serem negociados (projeto de Plano de Trabalho da CIDES 2023-2025).</w:t>
      </w:r>
    </w:p>
    <w:p w14:paraId="09AD3C35" w14:textId="77777777" w:rsidR="0089307B" w:rsidRPr="00635DE4" w:rsidRDefault="0089307B" w:rsidP="00FA110E">
      <w:pPr>
        <w:jc w:val="both"/>
        <w:rPr>
          <w:sz w:val="22"/>
          <w:szCs w:val="22"/>
        </w:rPr>
      </w:pPr>
    </w:p>
    <w:p w14:paraId="34A70031" w14:textId="2C5A7835" w:rsidR="00D14D68" w:rsidRPr="0020330B" w:rsidRDefault="00FA110E" w:rsidP="00FA110E">
      <w:pPr>
        <w:jc w:val="both"/>
        <w:rPr>
          <w:sz w:val="22"/>
          <w:szCs w:val="22"/>
        </w:rPr>
      </w:pPr>
      <w:r w:rsidRPr="00635DE4">
        <w:rPr>
          <w:sz w:val="22"/>
          <w:szCs w:val="22"/>
        </w:rPr>
        <w:tab/>
      </w:r>
      <w:r w:rsidRPr="0020330B">
        <w:rPr>
          <w:sz w:val="22"/>
          <w:szCs w:val="22"/>
        </w:rPr>
        <w:t>Por essas razões, valorizando o compromisso das autoridades da CIDES e dos membros da Troica</w:t>
      </w:r>
      <w:r w:rsidR="00273536" w:rsidRPr="0020330B">
        <w:rPr>
          <w:rStyle w:val="FootnoteReference"/>
          <w:rFonts w:eastAsia="MS Mincho"/>
          <w:sz w:val="22"/>
          <w:szCs w:val="22"/>
          <w:u w:val="single"/>
          <w:lang w:val="es-ES_tradnl"/>
        </w:rPr>
        <w:footnoteReference w:id="2"/>
      </w:r>
      <w:r w:rsidRPr="0020330B">
        <w:rPr>
          <w:sz w:val="22"/>
          <w:szCs w:val="22"/>
        </w:rPr>
        <w:t>/ e levando em conta que as disposições gerais das Diretrizes Gerais para os Processos Setoriais no Nível Ministerial no âmbito do CIDI estabelecem que “(....) em caso de circunstâncias imprevistas, o CIDI, com o assessoramento da Secretaria, terá a prerrogativa de aprovar mudanças em um determinado ciclo ministerial em caráter excepcional e levando em consideração as consequências logísticas, orçamentárias e organizacionais da mudança proposta”, o CIDI aprov</w:t>
      </w:r>
      <w:r w:rsidR="0089307B">
        <w:rPr>
          <w:sz w:val="22"/>
          <w:szCs w:val="22"/>
        </w:rPr>
        <w:t>ou</w:t>
      </w:r>
      <w:r w:rsidRPr="0020330B">
        <w:rPr>
          <w:sz w:val="22"/>
          <w:szCs w:val="22"/>
        </w:rPr>
        <w:t xml:space="preserve"> que a Reunião de </w:t>
      </w:r>
      <w:r w:rsidRPr="0020330B">
        <w:rPr>
          <w:sz w:val="22"/>
          <w:szCs w:val="22"/>
        </w:rPr>
        <w:lastRenderedPageBreak/>
        <w:t>Planejamento d</w:t>
      </w:r>
      <w:r w:rsidR="00DE1AE2" w:rsidRPr="0020330B">
        <w:rPr>
          <w:sz w:val="22"/>
          <w:szCs w:val="22"/>
        </w:rPr>
        <w:t>e</w:t>
      </w:r>
      <w:r w:rsidRPr="0020330B">
        <w:rPr>
          <w:sz w:val="22"/>
          <w:szCs w:val="22"/>
        </w:rPr>
        <w:t xml:space="preserve"> Autoridades do Processo Ministerial de Desenvolvimento Social seja convocada para 24 de maio de 2023, em formato virtual. </w:t>
      </w:r>
      <w:r w:rsidR="00635DE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C2420D" wp14:editId="1FE17BD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06219109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D2DBA3" w14:textId="41100A01" w:rsidR="00635DE4" w:rsidRPr="00635DE4" w:rsidRDefault="00635DE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CIDRP03898P01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242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DD2DBA3" w14:textId="41100A01" w:rsidR="00635DE4" w:rsidRPr="00635DE4" w:rsidRDefault="00635DE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CIDRP03898P01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14D68" w:rsidRPr="0020330B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C9CC" w14:textId="77777777" w:rsidR="008D3291" w:rsidRDefault="008D3291">
      <w:r>
        <w:rPr>
          <w:lang w:val="es"/>
        </w:rPr>
        <w:separator/>
      </w:r>
    </w:p>
  </w:endnote>
  <w:endnote w:type="continuationSeparator" w:id="0">
    <w:p w14:paraId="74EEBD38" w14:textId="77777777" w:rsidR="008D3291" w:rsidRDefault="008D3291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F7E6" w14:textId="77777777" w:rsidR="008D3291" w:rsidRDefault="008D3291">
      <w:r>
        <w:rPr>
          <w:lang w:val="es"/>
        </w:rPr>
        <w:separator/>
      </w:r>
    </w:p>
  </w:footnote>
  <w:footnote w:type="continuationSeparator" w:id="0">
    <w:p w14:paraId="6C37883B" w14:textId="77777777" w:rsidR="008D3291" w:rsidRDefault="008D3291">
      <w:r>
        <w:rPr>
          <w:lang w:val="es"/>
        </w:rPr>
        <w:continuationSeparator/>
      </w:r>
    </w:p>
  </w:footnote>
  <w:footnote w:id="1">
    <w:p w14:paraId="5E2FC7BC" w14:textId="789FE12C" w:rsidR="00953777" w:rsidRPr="00AF3AC3" w:rsidRDefault="00953777" w:rsidP="0020330B">
      <w:pPr>
        <w:pStyle w:val="FootnoteText"/>
        <w:ind w:left="720" w:hanging="360"/>
        <w:jc w:val="both"/>
      </w:pPr>
      <w:r>
        <w:rPr>
          <w:rStyle w:val="FootnoteReference"/>
          <w:vertAlign w:val="baseline"/>
        </w:rPr>
        <w:footnoteRef/>
      </w:r>
      <w:r>
        <w:t>.</w:t>
      </w:r>
      <w:r>
        <w:tab/>
        <w:t>Presidente: Senhor Giorgio Jackson, Ministro de Desenvolvimento Social e Família do Chile; Primeira Vice-Presidência: Senhor Cayo Cáceres, Ministro de Desenvolvimento Social do Paraguai; e Segunda Vice-Presidência: Senhor Francisco Antonio Peña Guaba, coordenador do Gabinete de Política Social da República Dominicana.</w:t>
      </w:r>
    </w:p>
  </w:footnote>
  <w:footnote w:id="2">
    <w:p w14:paraId="5BE24EF1" w14:textId="6271F25D" w:rsidR="00273536" w:rsidRPr="00AF3AC3" w:rsidRDefault="00273536" w:rsidP="0020330B">
      <w:pPr>
        <w:pStyle w:val="FootnoteText"/>
        <w:ind w:left="720" w:hanging="360"/>
        <w:jc w:val="both"/>
      </w:pPr>
      <w:r>
        <w:rPr>
          <w:rStyle w:val="FootnoteReference"/>
          <w:vertAlign w:val="baseline"/>
        </w:rPr>
        <w:footnoteRef/>
      </w:r>
      <w:r>
        <w:t>.</w:t>
      </w:r>
      <w:r>
        <w:tab/>
        <w:t>Ministério de Desenvolvimento Social da Guatemala, Gabinete de Política Social da República Dominicana e Secretaria de Bem-Estar do México.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A924FE">
      <w:rPr>
        <w:sz w:val="22"/>
      </w:rPr>
      <w:t>- 6 -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304D91B4">
              <wp:simplePos x="0" y="0"/>
              <wp:positionH relativeFrom="column">
                <wp:posOffset>444500</wp:posOffset>
              </wp:positionH>
              <wp:positionV relativeFrom="paragraph">
                <wp:posOffset>-356235</wp:posOffset>
              </wp:positionV>
              <wp:extent cx="4728845" cy="781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77777777" w:rsidR="00921E9E" w:rsidRPr="0088258F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2CA4038B" w14:textId="77777777" w:rsidR="00921E9E" w:rsidRPr="0088258F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Conselho Interamericano de Desenvolvimento Integral </w:t>
                          </w:r>
                        </w:p>
                        <w:p w14:paraId="2B28C509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(CIDI</w:t>
                          </w:r>
                          <w:r>
                            <w:rPr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pt;margin-top:-28.05pt;width:372.35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" stroked="f">
              <v:textbox>
                <w:txbxContent>
                  <w:p w14:paraId="44131F49" w14:textId="77777777" w:rsidR="00921E9E" w:rsidRPr="0088258F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2CA4038B" w14:textId="77777777" w:rsidR="00921E9E" w:rsidRPr="0088258F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Conselho Interamericano de Desenvolvimento Integral </w:t>
                    </w:r>
                  </w:p>
                  <w:p w14:paraId="2B28C509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(CIDI</w:t>
                    </w:r>
                    <w:r>
                      <w:rPr>
                        <w:b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87ABB"/>
    <w:multiLevelType w:val="hybridMultilevel"/>
    <w:tmpl w:val="1B3E65E0"/>
    <w:lvl w:ilvl="0" w:tplc="53B00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01CB4"/>
    <w:multiLevelType w:val="hybridMultilevel"/>
    <w:tmpl w:val="11C880F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B5C9B"/>
    <w:multiLevelType w:val="hybridMultilevel"/>
    <w:tmpl w:val="0246866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9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2737311">
    <w:abstractNumId w:val="35"/>
  </w:num>
  <w:num w:numId="2" w16cid:durableId="1457139174">
    <w:abstractNumId w:val="10"/>
  </w:num>
  <w:num w:numId="3" w16cid:durableId="1651785230">
    <w:abstractNumId w:val="4"/>
  </w:num>
  <w:num w:numId="4" w16cid:durableId="1320303106">
    <w:abstractNumId w:val="39"/>
  </w:num>
  <w:num w:numId="5" w16cid:durableId="783886232">
    <w:abstractNumId w:val="12"/>
  </w:num>
  <w:num w:numId="6" w16cid:durableId="226110366">
    <w:abstractNumId w:val="10"/>
  </w:num>
  <w:num w:numId="7" w16cid:durableId="18552661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2553600">
    <w:abstractNumId w:val="35"/>
  </w:num>
  <w:num w:numId="9" w16cid:durableId="370614425">
    <w:abstractNumId w:val="2"/>
  </w:num>
  <w:num w:numId="10" w16cid:durableId="184252970">
    <w:abstractNumId w:val="20"/>
  </w:num>
  <w:num w:numId="11" w16cid:durableId="2100908055">
    <w:abstractNumId w:val="25"/>
  </w:num>
  <w:num w:numId="12" w16cid:durableId="1045714778">
    <w:abstractNumId w:val="41"/>
  </w:num>
  <w:num w:numId="13" w16cid:durableId="1924409727">
    <w:abstractNumId w:val="19"/>
  </w:num>
  <w:num w:numId="14" w16cid:durableId="1898320336">
    <w:abstractNumId w:val="33"/>
  </w:num>
  <w:num w:numId="15" w16cid:durableId="395402754">
    <w:abstractNumId w:val="18"/>
  </w:num>
  <w:num w:numId="16" w16cid:durableId="236020510">
    <w:abstractNumId w:val="34"/>
  </w:num>
  <w:num w:numId="17" w16cid:durableId="1170648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0153983">
    <w:abstractNumId w:val="24"/>
  </w:num>
  <w:num w:numId="19" w16cid:durableId="526067765">
    <w:abstractNumId w:val="31"/>
  </w:num>
  <w:num w:numId="20" w16cid:durableId="2090341560">
    <w:abstractNumId w:val="3"/>
  </w:num>
  <w:num w:numId="21" w16cid:durableId="1994797142">
    <w:abstractNumId w:val="22"/>
  </w:num>
  <w:num w:numId="22" w16cid:durableId="362511591">
    <w:abstractNumId w:val="5"/>
  </w:num>
  <w:num w:numId="23" w16cid:durableId="74211134">
    <w:abstractNumId w:val="0"/>
  </w:num>
  <w:num w:numId="24" w16cid:durableId="1760977632">
    <w:abstractNumId w:val="38"/>
  </w:num>
  <w:num w:numId="25" w16cid:durableId="1265989969">
    <w:abstractNumId w:val="40"/>
  </w:num>
  <w:num w:numId="26" w16cid:durableId="511720142">
    <w:abstractNumId w:val="30"/>
  </w:num>
  <w:num w:numId="27" w16cid:durableId="787820628">
    <w:abstractNumId w:val="9"/>
  </w:num>
  <w:num w:numId="28" w16cid:durableId="1791239776">
    <w:abstractNumId w:val="37"/>
  </w:num>
  <w:num w:numId="29" w16cid:durableId="858853609">
    <w:abstractNumId w:val="36"/>
  </w:num>
  <w:num w:numId="30" w16cid:durableId="1327123593">
    <w:abstractNumId w:val="14"/>
  </w:num>
  <w:num w:numId="31" w16cid:durableId="1101148037">
    <w:abstractNumId w:val="15"/>
  </w:num>
  <w:num w:numId="32" w16cid:durableId="1880702837">
    <w:abstractNumId w:val="32"/>
  </w:num>
  <w:num w:numId="33" w16cid:durableId="1578518973">
    <w:abstractNumId w:val="8"/>
  </w:num>
  <w:num w:numId="34" w16cid:durableId="247933904">
    <w:abstractNumId w:val="23"/>
  </w:num>
  <w:num w:numId="35" w16cid:durableId="2052537017">
    <w:abstractNumId w:val="21"/>
  </w:num>
  <w:num w:numId="36" w16cid:durableId="151726493">
    <w:abstractNumId w:val="11"/>
  </w:num>
  <w:num w:numId="37" w16cid:durableId="100154069">
    <w:abstractNumId w:val="26"/>
  </w:num>
  <w:num w:numId="38" w16cid:durableId="819079069">
    <w:abstractNumId w:val="7"/>
  </w:num>
  <w:num w:numId="39" w16cid:durableId="593633619">
    <w:abstractNumId w:val="27"/>
  </w:num>
  <w:num w:numId="40" w16cid:durableId="1876655786">
    <w:abstractNumId w:val="6"/>
  </w:num>
  <w:num w:numId="41" w16cid:durableId="52195217">
    <w:abstractNumId w:val="29"/>
  </w:num>
  <w:num w:numId="42" w16cid:durableId="549803088">
    <w:abstractNumId w:val="16"/>
  </w:num>
  <w:num w:numId="43" w16cid:durableId="846290916">
    <w:abstractNumId w:val="28"/>
  </w:num>
  <w:num w:numId="44" w16cid:durableId="1689019316">
    <w:abstractNumId w:val="1"/>
  </w:num>
  <w:num w:numId="45" w16cid:durableId="921917957">
    <w:abstractNumId w:val="17"/>
  </w:num>
  <w:num w:numId="46" w16cid:durableId="167774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34C7"/>
    <w:rsid w:val="00011272"/>
    <w:rsid w:val="000129E8"/>
    <w:rsid w:val="0001300D"/>
    <w:rsid w:val="00013932"/>
    <w:rsid w:val="000205EC"/>
    <w:rsid w:val="0002644D"/>
    <w:rsid w:val="00032777"/>
    <w:rsid w:val="0003440C"/>
    <w:rsid w:val="000366B7"/>
    <w:rsid w:val="000427B5"/>
    <w:rsid w:val="00043B49"/>
    <w:rsid w:val="0004458F"/>
    <w:rsid w:val="00045E53"/>
    <w:rsid w:val="00050886"/>
    <w:rsid w:val="000533B5"/>
    <w:rsid w:val="0005466E"/>
    <w:rsid w:val="00055019"/>
    <w:rsid w:val="00055B43"/>
    <w:rsid w:val="00060836"/>
    <w:rsid w:val="00060E7D"/>
    <w:rsid w:val="00061861"/>
    <w:rsid w:val="00064A6B"/>
    <w:rsid w:val="00064DCC"/>
    <w:rsid w:val="00065A54"/>
    <w:rsid w:val="000661F4"/>
    <w:rsid w:val="00070537"/>
    <w:rsid w:val="0007134D"/>
    <w:rsid w:val="000736AA"/>
    <w:rsid w:val="00073CCC"/>
    <w:rsid w:val="00074325"/>
    <w:rsid w:val="000744A2"/>
    <w:rsid w:val="00074E66"/>
    <w:rsid w:val="00081FB4"/>
    <w:rsid w:val="000969F9"/>
    <w:rsid w:val="00097899"/>
    <w:rsid w:val="000A0D59"/>
    <w:rsid w:val="000A55A9"/>
    <w:rsid w:val="000A72E3"/>
    <w:rsid w:val="000A7902"/>
    <w:rsid w:val="000B1FCF"/>
    <w:rsid w:val="000B285B"/>
    <w:rsid w:val="000B3763"/>
    <w:rsid w:val="000B43F5"/>
    <w:rsid w:val="000B5383"/>
    <w:rsid w:val="000B6478"/>
    <w:rsid w:val="000B742B"/>
    <w:rsid w:val="000C1C8E"/>
    <w:rsid w:val="000C3438"/>
    <w:rsid w:val="000C344F"/>
    <w:rsid w:val="000C6047"/>
    <w:rsid w:val="000C6F5C"/>
    <w:rsid w:val="000D0D37"/>
    <w:rsid w:val="000D112E"/>
    <w:rsid w:val="000D4368"/>
    <w:rsid w:val="000D540D"/>
    <w:rsid w:val="000D6070"/>
    <w:rsid w:val="000E313E"/>
    <w:rsid w:val="000E439E"/>
    <w:rsid w:val="000E6C8E"/>
    <w:rsid w:val="000F3A74"/>
    <w:rsid w:val="00100FE1"/>
    <w:rsid w:val="001010F8"/>
    <w:rsid w:val="00103208"/>
    <w:rsid w:val="001069A4"/>
    <w:rsid w:val="00106D57"/>
    <w:rsid w:val="00115533"/>
    <w:rsid w:val="001155B8"/>
    <w:rsid w:val="001170ED"/>
    <w:rsid w:val="001211B0"/>
    <w:rsid w:val="0012371A"/>
    <w:rsid w:val="001259E2"/>
    <w:rsid w:val="0012611C"/>
    <w:rsid w:val="001301D2"/>
    <w:rsid w:val="0013037E"/>
    <w:rsid w:val="00133A15"/>
    <w:rsid w:val="00134690"/>
    <w:rsid w:val="001405C9"/>
    <w:rsid w:val="0014140A"/>
    <w:rsid w:val="001416DF"/>
    <w:rsid w:val="00142D34"/>
    <w:rsid w:val="00146FB1"/>
    <w:rsid w:val="0014761F"/>
    <w:rsid w:val="00150AE4"/>
    <w:rsid w:val="00152D2E"/>
    <w:rsid w:val="00153DD8"/>
    <w:rsid w:val="001631D1"/>
    <w:rsid w:val="0016447F"/>
    <w:rsid w:val="00165F5E"/>
    <w:rsid w:val="0016660D"/>
    <w:rsid w:val="00166C73"/>
    <w:rsid w:val="001675EC"/>
    <w:rsid w:val="00171B89"/>
    <w:rsid w:val="00172D57"/>
    <w:rsid w:val="0017356B"/>
    <w:rsid w:val="0017389A"/>
    <w:rsid w:val="00180746"/>
    <w:rsid w:val="0018286A"/>
    <w:rsid w:val="00183C2C"/>
    <w:rsid w:val="001842C2"/>
    <w:rsid w:val="00187D59"/>
    <w:rsid w:val="00192A1A"/>
    <w:rsid w:val="00194645"/>
    <w:rsid w:val="00194B58"/>
    <w:rsid w:val="0019668A"/>
    <w:rsid w:val="001B0828"/>
    <w:rsid w:val="001B0AB0"/>
    <w:rsid w:val="001B193D"/>
    <w:rsid w:val="001B4D32"/>
    <w:rsid w:val="001C6DC5"/>
    <w:rsid w:val="001D0221"/>
    <w:rsid w:val="001D02E9"/>
    <w:rsid w:val="001D738C"/>
    <w:rsid w:val="001E0458"/>
    <w:rsid w:val="001E3150"/>
    <w:rsid w:val="001E3C78"/>
    <w:rsid w:val="001F2739"/>
    <w:rsid w:val="001F523C"/>
    <w:rsid w:val="0020125B"/>
    <w:rsid w:val="00201C73"/>
    <w:rsid w:val="0020227F"/>
    <w:rsid w:val="002024FE"/>
    <w:rsid w:val="0020330B"/>
    <w:rsid w:val="00203839"/>
    <w:rsid w:val="00203F80"/>
    <w:rsid w:val="0020460C"/>
    <w:rsid w:val="002050F0"/>
    <w:rsid w:val="002069D4"/>
    <w:rsid w:val="00211BAD"/>
    <w:rsid w:val="00211F7B"/>
    <w:rsid w:val="00212337"/>
    <w:rsid w:val="00214C2B"/>
    <w:rsid w:val="0021502A"/>
    <w:rsid w:val="002220D6"/>
    <w:rsid w:val="00222AFE"/>
    <w:rsid w:val="00224C3F"/>
    <w:rsid w:val="00225597"/>
    <w:rsid w:val="00225B28"/>
    <w:rsid w:val="00233927"/>
    <w:rsid w:val="00234996"/>
    <w:rsid w:val="00235CB9"/>
    <w:rsid w:val="00236173"/>
    <w:rsid w:val="00237FB0"/>
    <w:rsid w:val="00246862"/>
    <w:rsid w:val="00250E6D"/>
    <w:rsid w:val="00253995"/>
    <w:rsid w:val="00256DD6"/>
    <w:rsid w:val="002613E4"/>
    <w:rsid w:val="00263DED"/>
    <w:rsid w:val="00264202"/>
    <w:rsid w:val="0026449A"/>
    <w:rsid w:val="0026480D"/>
    <w:rsid w:val="00267E1B"/>
    <w:rsid w:val="00273536"/>
    <w:rsid w:val="0027412E"/>
    <w:rsid w:val="002772C8"/>
    <w:rsid w:val="00277682"/>
    <w:rsid w:val="00281CAA"/>
    <w:rsid w:val="002822E7"/>
    <w:rsid w:val="0028278B"/>
    <w:rsid w:val="00282ED9"/>
    <w:rsid w:val="00283827"/>
    <w:rsid w:val="00285FE8"/>
    <w:rsid w:val="0028696A"/>
    <w:rsid w:val="00286D8C"/>
    <w:rsid w:val="00291E8B"/>
    <w:rsid w:val="00292E95"/>
    <w:rsid w:val="002A03E9"/>
    <w:rsid w:val="002A1985"/>
    <w:rsid w:val="002A1CB2"/>
    <w:rsid w:val="002A1D17"/>
    <w:rsid w:val="002A3C38"/>
    <w:rsid w:val="002A3CB5"/>
    <w:rsid w:val="002A63EC"/>
    <w:rsid w:val="002B0898"/>
    <w:rsid w:val="002B2DE0"/>
    <w:rsid w:val="002B44E1"/>
    <w:rsid w:val="002B6C3F"/>
    <w:rsid w:val="002C12AA"/>
    <w:rsid w:val="002C2C5E"/>
    <w:rsid w:val="002C6B0D"/>
    <w:rsid w:val="002D15D5"/>
    <w:rsid w:val="002D412D"/>
    <w:rsid w:val="002D7DAC"/>
    <w:rsid w:val="002E1F2D"/>
    <w:rsid w:val="002E2CC7"/>
    <w:rsid w:val="002E3DDA"/>
    <w:rsid w:val="002E4678"/>
    <w:rsid w:val="002E609F"/>
    <w:rsid w:val="002E7512"/>
    <w:rsid w:val="002F0A27"/>
    <w:rsid w:val="002F0AF9"/>
    <w:rsid w:val="002F25F2"/>
    <w:rsid w:val="002F5352"/>
    <w:rsid w:val="00305E93"/>
    <w:rsid w:val="00310D3E"/>
    <w:rsid w:val="0031130C"/>
    <w:rsid w:val="003116AC"/>
    <w:rsid w:val="00311EA4"/>
    <w:rsid w:val="0031291C"/>
    <w:rsid w:val="003143F1"/>
    <w:rsid w:val="003254F3"/>
    <w:rsid w:val="0032713A"/>
    <w:rsid w:val="003302CF"/>
    <w:rsid w:val="00335ABE"/>
    <w:rsid w:val="003366D5"/>
    <w:rsid w:val="0034010F"/>
    <w:rsid w:val="00345C27"/>
    <w:rsid w:val="00345DCF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1ACA"/>
    <w:rsid w:val="00362D68"/>
    <w:rsid w:val="00363233"/>
    <w:rsid w:val="003645F7"/>
    <w:rsid w:val="0036681A"/>
    <w:rsid w:val="0037599C"/>
    <w:rsid w:val="003775B4"/>
    <w:rsid w:val="003805E5"/>
    <w:rsid w:val="00383385"/>
    <w:rsid w:val="003836D2"/>
    <w:rsid w:val="00385985"/>
    <w:rsid w:val="00390A70"/>
    <w:rsid w:val="00390D0F"/>
    <w:rsid w:val="003923A6"/>
    <w:rsid w:val="003945DC"/>
    <w:rsid w:val="003A3814"/>
    <w:rsid w:val="003A5B70"/>
    <w:rsid w:val="003A6437"/>
    <w:rsid w:val="003B0B19"/>
    <w:rsid w:val="003B40C4"/>
    <w:rsid w:val="003B58B4"/>
    <w:rsid w:val="003C17C7"/>
    <w:rsid w:val="003C213C"/>
    <w:rsid w:val="003C332F"/>
    <w:rsid w:val="003C448A"/>
    <w:rsid w:val="003D0721"/>
    <w:rsid w:val="003D13AD"/>
    <w:rsid w:val="003D2362"/>
    <w:rsid w:val="003D4305"/>
    <w:rsid w:val="003D6278"/>
    <w:rsid w:val="003D7152"/>
    <w:rsid w:val="003E687F"/>
    <w:rsid w:val="003F0207"/>
    <w:rsid w:val="003F023D"/>
    <w:rsid w:val="003F4FA0"/>
    <w:rsid w:val="003F6FF7"/>
    <w:rsid w:val="00402DD8"/>
    <w:rsid w:val="00405557"/>
    <w:rsid w:val="004064B3"/>
    <w:rsid w:val="004113BA"/>
    <w:rsid w:val="0041284B"/>
    <w:rsid w:val="00413FE5"/>
    <w:rsid w:val="00414A9D"/>
    <w:rsid w:val="00421AA1"/>
    <w:rsid w:val="00423375"/>
    <w:rsid w:val="00424695"/>
    <w:rsid w:val="004279F5"/>
    <w:rsid w:val="004324F2"/>
    <w:rsid w:val="00433E13"/>
    <w:rsid w:val="004357CD"/>
    <w:rsid w:val="00445837"/>
    <w:rsid w:val="004460F9"/>
    <w:rsid w:val="00450F38"/>
    <w:rsid w:val="00457B19"/>
    <w:rsid w:val="004600F6"/>
    <w:rsid w:val="00461F49"/>
    <w:rsid w:val="0046301C"/>
    <w:rsid w:val="00463A6B"/>
    <w:rsid w:val="0046512F"/>
    <w:rsid w:val="00466136"/>
    <w:rsid w:val="00467A8F"/>
    <w:rsid w:val="004705BF"/>
    <w:rsid w:val="004712B6"/>
    <w:rsid w:val="00472B48"/>
    <w:rsid w:val="004732D7"/>
    <w:rsid w:val="00476154"/>
    <w:rsid w:val="00476255"/>
    <w:rsid w:val="004762A0"/>
    <w:rsid w:val="004774F0"/>
    <w:rsid w:val="00490731"/>
    <w:rsid w:val="00493B12"/>
    <w:rsid w:val="004943F6"/>
    <w:rsid w:val="00495215"/>
    <w:rsid w:val="0049625D"/>
    <w:rsid w:val="00496643"/>
    <w:rsid w:val="00496977"/>
    <w:rsid w:val="00496BBC"/>
    <w:rsid w:val="00497068"/>
    <w:rsid w:val="004A1D26"/>
    <w:rsid w:val="004A4116"/>
    <w:rsid w:val="004A6065"/>
    <w:rsid w:val="004A7C48"/>
    <w:rsid w:val="004B1D9A"/>
    <w:rsid w:val="004B2444"/>
    <w:rsid w:val="004B2B39"/>
    <w:rsid w:val="004B301B"/>
    <w:rsid w:val="004B3050"/>
    <w:rsid w:val="004B387B"/>
    <w:rsid w:val="004B5C41"/>
    <w:rsid w:val="004B6550"/>
    <w:rsid w:val="004B6C1E"/>
    <w:rsid w:val="004C13FA"/>
    <w:rsid w:val="004C1DF5"/>
    <w:rsid w:val="004C4A50"/>
    <w:rsid w:val="004C73A7"/>
    <w:rsid w:val="004D2279"/>
    <w:rsid w:val="004D3097"/>
    <w:rsid w:val="004D44C9"/>
    <w:rsid w:val="004D46FE"/>
    <w:rsid w:val="004D5D8F"/>
    <w:rsid w:val="004D5E4E"/>
    <w:rsid w:val="004E4195"/>
    <w:rsid w:val="004F0AD2"/>
    <w:rsid w:val="004F0EF3"/>
    <w:rsid w:val="004F0F63"/>
    <w:rsid w:val="004F29FC"/>
    <w:rsid w:val="004F38E1"/>
    <w:rsid w:val="004F4571"/>
    <w:rsid w:val="004F6805"/>
    <w:rsid w:val="0050011F"/>
    <w:rsid w:val="00502854"/>
    <w:rsid w:val="005061E1"/>
    <w:rsid w:val="0050667F"/>
    <w:rsid w:val="005076B4"/>
    <w:rsid w:val="00510EDF"/>
    <w:rsid w:val="005112C3"/>
    <w:rsid w:val="00513B4E"/>
    <w:rsid w:val="00514EDB"/>
    <w:rsid w:val="00515B70"/>
    <w:rsid w:val="00517A3F"/>
    <w:rsid w:val="0052023C"/>
    <w:rsid w:val="00527F6D"/>
    <w:rsid w:val="005336D0"/>
    <w:rsid w:val="0053678B"/>
    <w:rsid w:val="00540938"/>
    <w:rsid w:val="005421E0"/>
    <w:rsid w:val="005462E3"/>
    <w:rsid w:val="0055186F"/>
    <w:rsid w:val="005533CC"/>
    <w:rsid w:val="00556CA2"/>
    <w:rsid w:val="00561183"/>
    <w:rsid w:val="0056295B"/>
    <w:rsid w:val="00564C90"/>
    <w:rsid w:val="00564FA3"/>
    <w:rsid w:val="005679D8"/>
    <w:rsid w:val="00575576"/>
    <w:rsid w:val="00577517"/>
    <w:rsid w:val="0058420A"/>
    <w:rsid w:val="00591CC8"/>
    <w:rsid w:val="00594069"/>
    <w:rsid w:val="00597477"/>
    <w:rsid w:val="005A5372"/>
    <w:rsid w:val="005A53C5"/>
    <w:rsid w:val="005A599A"/>
    <w:rsid w:val="005B2287"/>
    <w:rsid w:val="005B2929"/>
    <w:rsid w:val="005B5F61"/>
    <w:rsid w:val="005B7D03"/>
    <w:rsid w:val="005C20AF"/>
    <w:rsid w:val="005C3C0B"/>
    <w:rsid w:val="005C5181"/>
    <w:rsid w:val="005C617D"/>
    <w:rsid w:val="005C7638"/>
    <w:rsid w:val="005D1365"/>
    <w:rsid w:val="005D1D57"/>
    <w:rsid w:val="005D2F73"/>
    <w:rsid w:val="005D44CE"/>
    <w:rsid w:val="005D4ECD"/>
    <w:rsid w:val="005D5589"/>
    <w:rsid w:val="005D5A6F"/>
    <w:rsid w:val="005D74F2"/>
    <w:rsid w:val="005E085B"/>
    <w:rsid w:val="005E1785"/>
    <w:rsid w:val="005E4627"/>
    <w:rsid w:val="005F1964"/>
    <w:rsid w:val="005F29C1"/>
    <w:rsid w:val="005F78BB"/>
    <w:rsid w:val="005F7B63"/>
    <w:rsid w:val="00601200"/>
    <w:rsid w:val="00601668"/>
    <w:rsid w:val="00602399"/>
    <w:rsid w:val="00602980"/>
    <w:rsid w:val="006123C5"/>
    <w:rsid w:val="00612E0C"/>
    <w:rsid w:val="006148C2"/>
    <w:rsid w:val="006174D9"/>
    <w:rsid w:val="00622F41"/>
    <w:rsid w:val="00631FB8"/>
    <w:rsid w:val="00634271"/>
    <w:rsid w:val="00634E7B"/>
    <w:rsid w:val="00635145"/>
    <w:rsid w:val="0063562A"/>
    <w:rsid w:val="00635DE4"/>
    <w:rsid w:val="00636F9C"/>
    <w:rsid w:val="006374D0"/>
    <w:rsid w:val="00642E66"/>
    <w:rsid w:val="0064648A"/>
    <w:rsid w:val="00647CB9"/>
    <w:rsid w:val="00650EFA"/>
    <w:rsid w:val="00655B90"/>
    <w:rsid w:val="00656B5A"/>
    <w:rsid w:val="00661424"/>
    <w:rsid w:val="00663D49"/>
    <w:rsid w:val="00663FF7"/>
    <w:rsid w:val="00666B25"/>
    <w:rsid w:val="00670A7C"/>
    <w:rsid w:val="00670E8A"/>
    <w:rsid w:val="006711F3"/>
    <w:rsid w:val="006734B2"/>
    <w:rsid w:val="00675F54"/>
    <w:rsid w:val="006803D0"/>
    <w:rsid w:val="00680EA5"/>
    <w:rsid w:val="006839FF"/>
    <w:rsid w:val="006845D4"/>
    <w:rsid w:val="00685580"/>
    <w:rsid w:val="00686FEA"/>
    <w:rsid w:val="00691B9D"/>
    <w:rsid w:val="00691F10"/>
    <w:rsid w:val="0069262F"/>
    <w:rsid w:val="00694D58"/>
    <w:rsid w:val="006A0998"/>
    <w:rsid w:val="006A1A6B"/>
    <w:rsid w:val="006A483E"/>
    <w:rsid w:val="006A545B"/>
    <w:rsid w:val="006A6025"/>
    <w:rsid w:val="006A67F9"/>
    <w:rsid w:val="006B1932"/>
    <w:rsid w:val="006B21AD"/>
    <w:rsid w:val="006B318C"/>
    <w:rsid w:val="006B3BA2"/>
    <w:rsid w:val="006B4518"/>
    <w:rsid w:val="006B710A"/>
    <w:rsid w:val="006C6F0E"/>
    <w:rsid w:val="006C7485"/>
    <w:rsid w:val="006D11BB"/>
    <w:rsid w:val="006D1E13"/>
    <w:rsid w:val="006D5A66"/>
    <w:rsid w:val="006D7239"/>
    <w:rsid w:val="006E25B8"/>
    <w:rsid w:val="006E4B41"/>
    <w:rsid w:val="006E6990"/>
    <w:rsid w:val="006F0712"/>
    <w:rsid w:val="006F1262"/>
    <w:rsid w:val="006F4488"/>
    <w:rsid w:val="006F6D5F"/>
    <w:rsid w:val="007026A5"/>
    <w:rsid w:val="007032D4"/>
    <w:rsid w:val="007051B5"/>
    <w:rsid w:val="00712521"/>
    <w:rsid w:val="00713D82"/>
    <w:rsid w:val="007147F0"/>
    <w:rsid w:val="0071494C"/>
    <w:rsid w:val="00716596"/>
    <w:rsid w:val="00721843"/>
    <w:rsid w:val="00722693"/>
    <w:rsid w:val="00723DE2"/>
    <w:rsid w:val="00723EE9"/>
    <w:rsid w:val="007248F2"/>
    <w:rsid w:val="0072562F"/>
    <w:rsid w:val="00726214"/>
    <w:rsid w:val="00730E0A"/>
    <w:rsid w:val="00731A03"/>
    <w:rsid w:val="0073209A"/>
    <w:rsid w:val="007325A6"/>
    <w:rsid w:val="00733716"/>
    <w:rsid w:val="0073480E"/>
    <w:rsid w:val="00735782"/>
    <w:rsid w:val="00742105"/>
    <w:rsid w:val="00743DD7"/>
    <w:rsid w:val="007443E9"/>
    <w:rsid w:val="00753D41"/>
    <w:rsid w:val="00756232"/>
    <w:rsid w:val="0076198A"/>
    <w:rsid w:val="007638EF"/>
    <w:rsid w:val="007648E4"/>
    <w:rsid w:val="007703A2"/>
    <w:rsid w:val="007714C3"/>
    <w:rsid w:val="00772F05"/>
    <w:rsid w:val="00777049"/>
    <w:rsid w:val="0078166A"/>
    <w:rsid w:val="00781CB8"/>
    <w:rsid w:val="00781D3F"/>
    <w:rsid w:val="00782CE9"/>
    <w:rsid w:val="007830FB"/>
    <w:rsid w:val="00783480"/>
    <w:rsid w:val="00787435"/>
    <w:rsid w:val="00790B06"/>
    <w:rsid w:val="00791388"/>
    <w:rsid w:val="00791916"/>
    <w:rsid w:val="00792398"/>
    <w:rsid w:val="00794A66"/>
    <w:rsid w:val="00794BF4"/>
    <w:rsid w:val="00794E46"/>
    <w:rsid w:val="00796149"/>
    <w:rsid w:val="007A2D27"/>
    <w:rsid w:val="007A307C"/>
    <w:rsid w:val="007A597F"/>
    <w:rsid w:val="007A7104"/>
    <w:rsid w:val="007B08BF"/>
    <w:rsid w:val="007B0967"/>
    <w:rsid w:val="007B171E"/>
    <w:rsid w:val="007B2DE5"/>
    <w:rsid w:val="007B3903"/>
    <w:rsid w:val="007B5591"/>
    <w:rsid w:val="007B6A70"/>
    <w:rsid w:val="007B6AD7"/>
    <w:rsid w:val="007B7D90"/>
    <w:rsid w:val="007C2A94"/>
    <w:rsid w:val="007C2B33"/>
    <w:rsid w:val="007C38B9"/>
    <w:rsid w:val="007C42A2"/>
    <w:rsid w:val="007C565B"/>
    <w:rsid w:val="007C6CAB"/>
    <w:rsid w:val="007D0B50"/>
    <w:rsid w:val="007D1BF7"/>
    <w:rsid w:val="007D2223"/>
    <w:rsid w:val="007D39D1"/>
    <w:rsid w:val="007D3DC1"/>
    <w:rsid w:val="007D5C3E"/>
    <w:rsid w:val="007D6421"/>
    <w:rsid w:val="007D764E"/>
    <w:rsid w:val="007E4931"/>
    <w:rsid w:val="007E4BB3"/>
    <w:rsid w:val="007E57B0"/>
    <w:rsid w:val="007E6D06"/>
    <w:rsid w:val="007F13AB"/>
    <w:rsid w:val="007F22EF"/>
    <w:rsid w:val="007F2774"/>
    <w:rsid w:val="007F3CF5"/>
    <w:rsid w:val="007F764A"/>
    <w:rsid w:val="00801C23"/>
    <w:rsid w:val="008023AC"/>
    <w:rsid w:val="008026FE"/>
    <w:rsid w:val="00804323"/>
    <w:rsid w:val="00804DA9"/>
    <w:rsid w:val="00812E45"/>
    <w:rsid w:val="00815A1F"/>
    <w:rsid w:val="00820F66"/>
    <w:rsid w:val="00821E7C"/>
    <w:rsid w:val="0082268A"/>
    <w:rsid w:val="008260C9"/>
    <w:rsid w:val="00827358"/>
    <w:rsid w:val="0083249C"/>
    <w:rsid w:val="008365F4"/>
    <w:rsid w:val="00836740"/>
    <w:rsid w:val="00836CCC"/>
    <w:rsid w:val="0084046A"/>
    <w:rsid w:val="00845965"/>
    <w:rsid w:val="0085184E"/>
    <w:rsid w:val="00852DA4"/>
    <w:rsid w:val="00856DC9"/>
    <w:rsid w:val="00860083"/>
    <w:rsid w:val="00860DE1"/>
    <w:rsid w:val="00862858"/>
    <w:rsid w:val="008632F7"/>
    <w:rsid w:val="0086513E"/>
    <w:rsid w:val="00865686"/>
    <w:rsid w:val="00865B5C"/>
    <w:rsid w:val="00870FD9"/>
    <w:rsid w:val="008814B8"/>
    <w:rsid w:val="008819DA"/>
    <w:rsid w:val="0088258F"/>
    <w:rsid w:val="00887157"/>
    <w:rsid w:val="00887A65"/>
    <w:rsid w:val="0089063B"/>
    <w:rsid w:val="00890C34"/>
    <w:rsid w:val="008916E8"/>
    <w:rsid w:val="008917B9"/>
    <w:rsid w:val="00892C1A"/>
    <w:rsid w:val="0089307B"/>
    <w:rsid w:val="00894F52"/>
    <w:rsid w:val="00896014"/>
    <w:rsid w:val="008A2F14"/>
    <w:rsid w:val="008A34DD"/>
    <w:rsid w:val="008B00D2"/>
    <w:rsid w:val="008B4134"/>
    <w:rsid w:val="008B5AF8"/>
    <w:rsid w:val="008B5E4C"/>
    <w:rsid w:val="008B7715"/>
    <w:rsid w:val="008C254E"/>
    <w:rsid w:val="008D2C52"/>
    <w:rsid w:val="008D3291"/>
    <w:rsid w:val="008D487B"/>
    <w:rsid w:val="008D57AD"/>
    <w:rsid w:val="008D6555"/>
    <w:rsid w:val="008E3561"/>
    <w:rsid w:val="008E4A93"/>
    <w:rsid w:val="008F2B9A"/>
    <w:rsid w:val="008F747C"/>
    <w:rsid w:val="0090209F"/>
    <w:rsid w:val="00902338"/>
    <w:rsid w:val="00902E94"/>
    <w:rsid w:val="00903889"/>
    <w:rsid w:val="00903C16"/>
    <w:rsid w:val="009054CB"/>
    <w:rsid w:val="00907232"/>
    <w:rsid w:val="00910645"/>
    <w:rsid w:val="00920492"/>
    <w:rsid w:val="00920867"/>
    <w:rsid w:val="00920F2A"/>
    <w:rsid w:val="00921B83"/>
    <w:rsid w:val="00921E9E"/>
    <w:rsid w:val="00922D98"/>
    <w:rsid w:val="00924BA1"/>
    <w:rsid w:val="009304AE"/>
    <w:rsid w:val="00934387"/>
    <w:rsid w:val="00934888"/>
    <w:rsid w:val="0093527F"/>
    <w:rsid w:val="00941B38"/>
    <w:rsid w:val="00942059"/>
    <w:rsid w:val="00942174"/>
    <w:rsid w:val="00943F3F"/>
    <w:rsid w:val="00945D81"/>
    <w:rsid w:val="00945E87"/>
    <w:rsid w:val="00953777"/>
    <w:rsid w:val="009571C8"/>
    <w:rsid w:val="00960E3D"/>
    <w:rsid w:val="0096142F"/>
    <w:rsid w:val="00962EF0"/>
    <w:rsid w:val="00965A6D"/>
    <w:rsid w:val="009708DF"/>
    <w:rsid w:val="0097131C"/>
    <w:rsid w:val="00984450"/>
    <w:rsid w:val="00984C5A"/>
    <w:rsid w:val="00986E8C"/>
    <w:rsid w:val="009979A7"/>
    <w:rsid w:val="009A0557"/>
    <w:rsid w:val="009A194A"/>
    <w:rsid w:val="009B2AE9"/>
    <w:rsid w:val="009B2F59"/>
    <w:rsid w:val="009B307F"/>
    <w:rsid w:val="009B7761"/>
    <w:rsid w:val="009C0065"/>
    <w:rsid w:val="009C3EA4"/>
    <w:rsid w:val="009C5117"/>
    <w:rsid w:val="009C6DA5"/>
    <w:rsid w:val="009C6F26"/>
    <w:rsid w:val="009C75F5"/>
    <w:rsid w:val="009C7AAB"/>
    <w:rsid w:val="009D425A"/>
    <w:rsid w:val="009E01E7"/>
    <w:rsid w:val="009E628C"/>
    <w:rsid w:val="009F0791"/>
    <w:rsid w:val="009F0C3E"/>
    <w:rsid w:val="009F36D6"/>
    <w:rsid w:val="009F378B"/>
    <w:rsid w:val="009F392F"/>
    <w:rsid w:val="009F5A8B"/>
    <w:rsid w:val="00A06676"/>
    <w:rsid w:val="00A06AF5"/>
    <w:rsid w:val="00A06FE9"/>
    <w:rsid w:val="00A0711F"/>
    <w:rsid w:val="00A115F5"/>
    <w:rsid w:val="00A12EA0"/>
    <w:rsid w:val="00A13E2C"/>
    <w:rsid w:val="00A14C3C"/>
    <w:rsid w:val="00A178FB"/>
    <w:rsid w:val="00A21F96"/>
    <w:rsid w:val="00A232CD"/>
    <w:rsid w:val="00A256AB"/>
    <w:rsid w:val="00A30FFC"/>
    <w:rsid w:val="00A31AAD"/>
    <w:rsid w:val="00A323C5"/>
    <w:rsid w:val="00A34777"/>
    <w:rsid w:val="00A34E6E"/>
    <w:rsid w:val="00A36552"/>
    <w:rsid w:val="00A40903"/>
    <w:rsid w:val="00A5263A"/>
    <w:rsid w:val="00A52CAE"/>
    <w:rsid w:val="00A53F92"/>
    <w:rsid w:val="00A61635"/>
    <w:rsid w:val="00A61DEB"/>
    <w:rsid w:val="00A65508"/>
    <w:rsid w:val="00A67CD8"/>
    <w:rsid w:val="00A72B6B"/>
    <w:rsid w:val="00A734B5"/>
    <w:rsid w:val="00A74B2B"/>
    <w:rsid w:val="00A81E45"/>
    <w:rsid w:val="00A840AC"/>
    <w:rsid w:val="00A851C2"/>
    <w:rsid w:val="00A86D6C"/>
    <w:rsid w:val="00A870BA"/>
    <w:rsid w:val="00A91E67"/>
    <w:rsid w:val="00A9203C"/>
    <w:rsid w:val="00A924FE"/>
    <w:rsid w:val="00A946F7"/>
    <w:rsid w:val="00A95113"/>
    <w:rsid w:val="00A95E01"/>
    <w:rsid w:val="00A96D30"/>
    <w:rsid w:val="00A97B79"/>
    <w:rsid w:val="00AA2AE0"/>
    <w:rsid w:val="00AA7CBB"/>
    <w:rsid w:val="00AB0A11"/>
    <w:rsid w:val="00AB18ED"/>
    <w:rsid w:val="00AB4DE4"/>
    <w:rsid w:val="00AB7175"/>
    <w:rsid w:val="00AB7642"/>
    <w:rsid w:val="00AB7A69"/>
    <w:rsid w:val="00AB7D4E"/>
    <w:rsid w:val="00AC29B0"/>
    <w:rsid w:val="00AC3A0C"/>
    <w:rsid w:val="00AC3D69"/>
    <w:rsid w:val="00AC4232"/>
    <w:rsid w:val="00AC5336"/>
    <w:rsid w:val="00AC641C"/>
    <w:rsid w:val="00AC7FA2"/>
    <w:rsid w:val="00AD3A51"/>
    <w:rsid w:val="00AD4B7D"/>
    <w:rsid w:val="00AD6394"/>
    <w:rsid w:val="00AD72C9"/>
    <w:rsid w:val="00AE0E88"/>
    <w:rsid w:val="00AE13AF"/>
    <w:rsid w:val="00AF06BC"/>
    <w:rsid w:val="00AF0C03"/>
    <w:rsid w:val="00B10D70"/>
    <w:rsid w:val="00B11CDC"/>
    <w:rsid w:val="00B12C95"/>
    <w:rsid w:val="00B14A42"/>
    <w:rsid w:val="00B16016"/>
    <w:rsid w:val="00B234AF"/>
    <w:rsid w:val="00B241C0"/>
    <w:rsid w:val="00B27F1B"/>
    <w:rsid w:val="00B33F4A"/>
    <w:rsid w:val="00B34C06"/>
    <w:rsid w:val="00B37C1B"/>
    <w:rsid w:val="00B37D65"/>
    <w:rsid w:val="00B40DC8"/>
    <w:rsid w:val="00B430CF"/>
    <w:rsid w:val="00B43107"/>
    <w:rsid w:val="00B43169"/>
    <w:rsid w:val="00B439EC"/>
    <w:rsid w:val="00B47109"/>
    <w:rsid w:val="00B50945"/>
    <w:rsid w:val="00B5122D"/>
    <w:rsid w:val="00B53242"/>
    <w:rsid w:val="00B5382C"/>
    <w:rsid w:val="00B5781C"/>
    <w:rsid w:val="00B624CF"/>
    <w:rsid w:val="00B62E4F"/>
    <w:rsid w:val="00B63B4B"/>
    <w:rsid w:val="00B6694A"/>
    <w:rsid w:val="00B70021"/>
    <w:rsid w:val="00B71785"/>
    <w:rsid w:val="00B739D0"/>
    <w:rsid w:val="00B80622"/>
    <w:rsid w:val="00B8071C"/>
    <w:rsid w:val="00B8324F"/>
    <w:rsid w:val="00B847B7"/>
    <w:rsid w:val="00B86EA8"/>
    <w:rsid w:val="00B87211"/>
    <w:rsid w:val="00B90CD0"/>
    <w:rsid w:val="00B92BF0"/>
    <w:rsid w:val="00B930C9"/>
    <w:rsid w:val="00B94C7D"/>
    <w:rsid w:val="00B96148"/>
    <w:rsid w:val="00B97D8D"/>
    <w:rsid w:val="00BA0EED"/>
    <w:rsid w:val="00BA2162"/>
    <w:rsid w:val="00BA2194"/>
    <w:rsid w:val="00BA3604"/>
    <w:rsid w:val="00BA3A85"/>
    <w:rsid w:val="00BB0341"/>
    <w:rsid w:val="00BB0755"/>
    <w:rsid w:val="00BB0A02"/>
    <w:rsid w:val="00BB4A78"/>
    <w:rsid w:val="00BB5E0B"/>
    <w:rsid w:val="00BB7135"/>
    <w:rsid w:val="00BC149E"/>
    <w:rsid w:val="00BC28DA"/>
    <w:rsid w:val="00BC3CED"/>
    <w:rsid w:val="00BC5445"/>
    <w:rsid w:val="00BC6A7D"/>
    <w:rsid w:val="00BC78C5"/>
    <w:rsid w:val="00BC7B0E"/>
    <w:rsid w:val="00BD00A0"/>
    <w:rsid w:val="00BD2433"/>
    <w:rsid w:val="00BD4B3F"/>
    <w:rsid w:val="00BD6CF4"/>
    <w:rsid w:val="00BE0DFE"/>
    <w:rsid w:val="00BE3015"/>
    <w:rsid w:val="00BE608B"/>
    <w:rsid w:val="00BF1293"/>
    <w:rsid w:val="00BF3B28"/>
    <w:rsid w:val="00BF5B49"/>
    <w:rsid w:val="00C02DB7"/>
    <w:rsid w:val="00C02DEE"/>
    <w:rsid w:val="00C05556"/>
    <w:rsid w:val="00C05F5D"/>
    <w:rsid w:val="00C11323"/>
    <w:rsid w:val="00C1307A"/>
    <w:rsid w:val="00C14A3E"/>
    <w:rsid w:val="00C15481"/>
    <w:rsid w:val="00C15EF3"/>
    <w:rsid w:val="00C2226C"/>
    <w:rsid w:val="00C223D4"/>
    <w:rsid w:val="00C30643"/>
    <w:rsid w:val="00C3079C"/>
    <w:rsid w:val="00C35FD0"/>
    <w:rsid w:val="00C41591"/>
    <w:rsid w:val="00C45F98"/>
    <w:rsid w:val="00C4655D"/>
    <w:rsid w:val="00C46BCF"/>
    <w:rsid w:val="00C47A8B"/>
    <w:rsid w:val="00C51DDA"/>
    <w:rsid w:val="00C52216"/>
    <w:rsid w:val="00C53DB0"/>
    <w:rsid w:val="00C607E3"/>
    <w:rsid w:val="00C611B0"/>
    <w:rsid w:val="00C61825"/>
    <w:rsid w:val="00C619FD"/>
    <w:rsid w:val="00C629B2"/>
    <w:rsid w:val="00C6456D"/>
    <w:rsid w:val="00C67644"/>
    <w:rsid w:val="00C7616A"/>
    <w:rsid w:val="00C81A83"/>
    <w:rsid w:val="00C83349"/>
    <w:rsid w:val="00C83518"/>
    <w:rsid w:val="00C83711"/>
    <w:rsid w:val="00C8384A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7537"/>
    <w:rsid w:val="00CB0A35"/>
    <w:rsid w:val="00CB2F2F"/>
    <w:rsid w:val="00CB7C5C"/>
    <w:rsid w:val="00CC0341"/>
    <w:rsid w:val="00CC49AE"/>
    <w:rsid w:val="00CC550E"/>
    <w:rsid w:val="00CC5B7C"/>
    <w:rsid w:val="00CC7FAC"/>
    <w:rsid w:val="00CD3A0E"/>
    <w:rsid w:val="00CD3B89"/>
    <w:rsid w:val="00CD472D"/>
    <w:rsid w:val="00CD49CB"/>
    <w:rsid w:val="00CE26A3"/>
    <w:rsid w:val="00CE4110"/>
    <w:rsid w:val="00CE52EB"/>
    <w:rsid w:val="00CF4554"/>
    <w:rsid w:val="00CF4D95"/>
    <w:rsid w:val="00CF5033"/>
    <w:rsid w:val="00CF629A"/>
    <w:rsid w:val="00CF6933"/>
    <w:rsid w:val="00CF6FDB"/>
    <w:rsid w:val="00D0030D"/>
    <w:rsid w:val="00D07BD9"/>
    <w:rsid w:val="00D108CD"/>
    <w:rsid w:val="00D12A50"/>
    <w:rsid w:val="00D14D68"/>
    <w:rsid w:val="00D16753"/>
    <w:rsid w:val="00D173F8"/>
    <w:rsid w:val="00D179B6"/>
    <w:rsid w:val="00D22FE3"/>
    <w:rsid w:val="00D307BF"/>
    <w:rsid w:val="00D3132C"/>
    <w:rsid w:val="00D31989"/>
    <w:rsid w:val="00D324C0"/>
    <w:rsid w:val="00D32A6A"/>
    <w:rsid w:val="00D3567F"/>
    <w:rsid w:val="00D41A87"/>
    <w:rsid w:val="00D52F3D"/>
    <w:rsid w:val="00D57730"/>
    <w:rsid w:val="00D57E47"/>
    <w:rsid w:val="00D602AD"/>
    <w:rsid w:val="00D610E3"/>
    <w:rsid w:val="00D643E9"/>
    <w:rsid w:val="00D64EA6"/>
    <w:rsid w:val="00D6769E"/>
    <w:rsid w:val="00D676CC"/>
    <w:rsid w:val="00D71ED9"/>
    <w:rsid w:val="00D752E0"/>
    <w:rsid w:val="00D80335"/>
    <w:rsid w:val="00D8755F"/>
    <w:rsid w:val="00D93A61"/>
    <w:rsid w:val="00D956FD"/>
    <w:rsid w:val="00DA390C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4BF4"/>
    <w:rsid w:val="00DC520A"/>
    <w:rsid w:val="00DD0139"/>
    <w:rsid w:val="00DD0DD6"/>
    <w:rsid w:val="00DD14D2"/>
    <w:rsid w:val="00DD2368"/>
    <w:rsid w:val="00DD2D47"/>
    <w:rsid w:val="00DD505E"/>
    <w:rsid w:val="00DE0405"/>
    <w:rsid w:val="00DE1AE2"/>
    <w:rsid w:val="00DE2DA4"/>
    <w:rsid w:val="00DE2EB1"/>
    <w:rsid w:val="00DE36D5"/>
    <w:rsid w:val="00DE39A3"/>
    <w:rsid w:val="00DF12CD"/>
    <w:rsid w:val="00DF60D0"/>
    <w:rsid w:val="00E00527"/>
    <w:rsid w:val="00E0149A"/>
    <w:rsid w:val="00E0378E"/>
    <w:rsid w:val="00E0439B"/>
    <w:rsid w:val="00E0528B"/>
    <w:rsid w:val="00E05817"/>
    <w:rsid w:val="00E06590"/>
    <w:rsid w:val="00E072BE"/>
    <w:rsid w:val="00E115B5"/>
    <w:rsid w:val="00E121E7"/>
    <w:rsid w:val="00E1293F"/>
    <w:rsid w:val="00E12BDF"/>
    <w:rsid w:val="00E16177"/>
    <w:rsid w:val="00E209E8"/>
    <w:rsid w:val="00E22A0F"/>
    <w:rsid w:val="00E23168"/>
    <w:rsid w:val="00E24342"/>
    <w:rsid w:val="00E3284A"/>
    <w:rsid w:val="00E351A1"/>
    <w:rsid w:val="00E40079"/>
    <w:rsid w:val="00E40D0E"/>
    <w:rsid w:val="00E423A7"/>
    <w:rsid w:val="00E44F4E"/>
    <w:rsid w:val="00E5026F"/>
    <w:rsid w:val="00E50C47"/>
    <w:rsid w:val="00E51CC2"/>
    <w:rsid w:val="00E55047"/>
    <w:rsid w:val="00E55B8A"/>
    <w:rsid w:val="00E61585"/>
    <w:rsid w:val="00E62556"/>
    <w:rsid w:val="00E65762"/>
    <w:rsid w:val="00E65892"/>
    <w:rsid w:val="00E75DF0"/>
    <w:rsid w:val="00E768B6"/>
    <w:rsid w:val="00E81A17"/>
    <w:rsid w:val="00E83BE7"/>
    <w:rsid w:val="00E90F30"/>
    <w:rsid w:val="00E946CB"/>
    <w:rsid w:val="00EA008C"/>
    <w:rsid w:val="00EA01A8"/>
    <w:rsid w:val="00EA7DE7"/>
    <w:rsid w:val="00EB09BC"/>
    <w:rsid w:val="00EB4E52"/>
    <w:rsid w:val="00EB69E3"/>
    <w:rsid w:val="00EB7237"/>
    <w:rsid w:val="00EB7C4A"/>
    <w:rsid w:val="00EC00D8"/>
    <w:rsid w:val="00EC35C0"/>
    <w:rsid w:val="00EC4BFD"/>
    <w:rsid w:val="00EC5E91"/>
    <w:rsid w:val="00EC6A87"/>
    <w:rsid w:val="00EC7711"/>
    <w:rsid w:val="00EC77E1"/>
    <w:rsid w:val="00ED2AF4"/>
    <w:rsid w:val="00ED2B07"/>
    <w:rsid w:val="00ED2DE0"/>
    <w:rsid w:val="00ED43A1"/>
    <w:rsid w:val="00ED5D59"/>
    <w:rsid w:val="00ED7C6A"/>
    <w:rsid w:val="00EE1EC8"/>
    <w:rsid w:val="00EE29AE"/>
    <w:rsid w:val="00EE4B48"/>
    <w:rsid w:val="00EE5066"/>
    <w:rsid w:val="00EE51B7"/>
    <w:rsid w:val="00EE7D67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40F8"/>
    <w:rsid w:val="00F0479A"/>
    <w:rsid w:val="00F068C1"/>
    <w:rsid w:val="00F06E39"/>
    <w:rsid w:val="00F103CE"/>
    <w:rsid w:val="00F12D31"/>
    <w:rsid w:val="00F213D6"/>
    <w:rsid w:val="00F256C7"/>
    <w:rsid w:val="00F31B9A"/>
    <w:rsid w:val="00F34A99"/>
    <w:rsid w:val="00F35272"/>
    <w:rsid w:val="00F35671"/>
    <w:rsid w:val="00F40691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63010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1D6E"/>
    <w:rsid w:val="00F82046"/>
    <w:rsid w:val="00F82C91"/>
    <w:rsid w:val="00F87541"/>
    <w:rsid w:val="00F91F7C"/>
    <w:rsid w:val="00FA110E"/>
    <w:rsid w:val="00FA607C"/>
    <w:rsid w:val="00FA61C9"/>
    <w:rsid w:val="00FA6A04"/>
    <w:rsid w:val="00FA771B"/>
    <w:rsid w:val="00FA7D08"/>
    <w:rsid w:val="00FB0853"/>
    <w:rsid w:val="00FB0CBD"/>
    <w:rsid w:val="00FB33AD"/>
    <w:rsid w:val="00FB4770"/>
    <w:rsid w:val="00FB53DB"/>
    <w:rsid w:val="00FB6445"/>
    <w:rsid w:val="00FC0500"/>
    <w:rsid w:val="00FC16EC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AA0"/>
    <w:rsid w:val="00FF2762"/>
    <w:rsid w:val="00FF4055"/>
    <w:rsid w:val="00FF4097"/>
    <w:rsid w:val="00FF48BA"/>
    <w:rsid w:val="00FF49E9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0F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E8988-1FDC-45A1-B239-279DAFB3BD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2021-06-15T17:56:00Z</cp:lastPrinted>
  <dcterms:created xsi:type="dcterms:W3CDTF">2023-06-03T04:21:00Z</dcterms:created>
  <dcterms:modified xsi:type="dcterms:W3CDTF">2023-06-03T04:25:00Z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