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DAE1" w14:textId="77777777" w:rsidR="00DE3AB3" w:rsidRPr="00B744F9" w:rsidRDefault="00DE3AB3" w:rsidP="00D2033C">
      <w:pPr>
        <w:tabs>
          <w:tab w:val="left" w:pos="6840"/>
        </w:tabs>
        <w:ind w:right="-749"/>
        <w:rPr>
          <w:sz w:val="22"/>
          <w:szCs w:val="22"/>
          <w:lang w:val="pt-BR"/>
        </w:rPr>
      </w:pPr>
      <w:r w:rsidRPr="00B744F9">
        <w:rPr>
          <w:b/>
          <w:sz w:val="22"/>
          <w:szCs w:val="22"/>
        </w:rPr>
        <w:tab/>
      </w:r>
      <w:r w:rsidRPr="00B744F9">
        <w:rPr>
          <w:snapToGrid w:val="0"/>
          <w:sz w:val="22"/>
          <w:szCs w:val="22"/>
          <w:lang w:val="pt-BR"/>
        </w:rPr>
        <w:t>OEA/Ser.W</w:t>
      </w:r>
    </w:p>
    <w:p w14:paraId="7BC6BFD4" w14:textId="40A9ED74" w:rsidR="00DE3AB3" w:rsidRPr="00B744F9" w:rsidRDefault="00DE3AB3" w:rsidP="00D2033C">
      <w:pPr>
        <w:tabs>
          <w:tab w:val="left" w:pos="6840"/>
        </w:tabs>
        <w:ind w:right="-929"/>
        <w:rPr>
          <w:bCs/>
          <w:sz w:val="22"/>
          <w:szCs w:val="22"/>
          <w:lang w:val="pt-BR"/>
        </w:rPr>
      </w:pPr>
      <w:r w:rsidRPr="00B744F9">
        <w:rPr>
          <w:b/>
          <w:sz w:val="22"/>
          <w:szCs w:val="22"/>
          <w:lang w:val="pt-BR"/>
        </w:rPr>
        <w:tab/>
      </w:r>
      <w:r w:rsidRPr="00B744F9">
        <w:rPr>
          <w:sz w:val="22"/>
          <w:szCs w:val="22"/>
          <w:lang w:val="pt-BR"/>
        </w:rPr>
        <w:t>CIDI/doc.389/23</w:t>
      </w:r>
    </w:p>
    <w:p w14:paraId="12BA1CE8" w14:textId="4A1AC3E8" w:rsidR="00DE3AB3" w:rsidRPr="00B744F9" w:rsidRDefault="00DE3AB3" w:rsidP="00D2033C">
      <w:pPr>
        <w:tabs>
          <w:tab w:val="left" w:pos="6840"/>
        </w:tabs>
        <w:ind w:right="-929"/>
        <w:rPr>
          <w:snapToGrid w:val="0"/>
          <w:sz w:val="22"/>
          <w:szCs w:val="22"/>
        </w:rPr>
      </w:pPr>
      <w:r w:rsidRPr="00B744F9">
        <w:rPr>
          <w:sz w:val="22"/>
          <w:szCs w:val="22"/>
          <w:lang w:val="pt-BR"/>
        </w:rPr>
        <w:tab/>
      </w:r>
      <w:r w:rsidRPr="00B744F9">
        <w:rPr>
          <w:sz w:val="22"/>
          <w:szCs w:val="22"/>
        </w:rPr>
        <w:t>7 juin 2023</w:t>
      </w:r>
    </w:p>
    <w:p w14:paraId="08F3B18C" w14:textId="3B240148" w:rsidR="00DE3AB3" w:rsidRPr="00B744F9" w:rsidRDefault="00DE3AB3" w:rsidP="00D2033C">
      <w:pPr>
        <w:tabs>
          <w:tab w:val="left" w:pos="6840"/>
        </w:tabs>
        <w:ind w:right="-749"/>
        <w:rPr>
          <w:sz w:val="22"/>
          <w:szCs w:val="22"/>
        </w:rPr>
      </w:pPr>
      <w:r w:rsidRPr="00B744F9">
        <w:rPr>
          <w:sz w:val="22"/>
          <w:szCs w:val="22"/>
        </w:rPr>
        <w:tab/>
        <w:t>Original: anglais</w:t>
      </w:r>
    </w:p>
    <w:p w14:paraId="07EF035B" w14:textId="77777777" w:rsidR="00DE3AB3" w:rsidRPr="00B744F9" w:rsidRDefault="00DE3AB3" w:rsidP="00D2033C">
      <w:pPr>
        <w:pBdr>
          <w:bottom w:val="single" w:sz="12" w:space="1" w:color="auto"/>
        </w:pBdr>
        <w:tabs>
          <w:tab w:val="left" w:pos="6030"/>
          <w:tab w:val="left" w:pos="6210"/>
        </w:tabs>
        <w:rPr>
          <w:sz w:val="22"/>
          <w:szCs w:val="22"/>
        </w:rPr>
      </w:pPr>
    </w:p>
    <w:p w14:paraId="77607613" w14:textId="10CB8BEA" w:rsidR="00DE3AB3" w:rsidRPr="00B744F9" w:rsidRDefault="00DE3AB3" w:rsidP="00B744F9">
      <w:pPr>
        <w:jc w:val="both"/>
        <w:rPr>
          <w:sz w:val="22"/>
          <w:szCs w:val="22"/>
        </w:rPr>
      </w:pPr>
    </w:p>
    <w:p w14:paraId="6BC3535E" w14:textId="77777777" w:rsidR="0088039A" w:rsidRPr="00B744F9" w:rsidRDefault="0088039A" w:rsidP="00B744F9">
      <w:pPr>
        <w:jc w:val="both"/>
        <w:rPr>
          <w:sz w:val="22"/>
          <w:szCs w:val="22"/>
        </w:rPr>
      </w:pPr>
    </w:p>
    <w:p w14:paraId="38F37475" w14:textId="2470B06D" w:rsidR="00B53281" w:rsidRPr="00B744F9" w:rsidRDefault="00FB4262" w:rsidP="00B53281">
      <w:pPr>
        <w:pStyle w:val="BodyText"/>
        <w:tabs>
          <w:tab w:val="left" w:pos="0"/>
        </w:tabs>
        <w:rPr>
          <w:rFonts w:ascii="Times New Roman" w:hAnsi="Times New Roman"/>
          <w:b w:val="0"/>
          <w:bCs w:val="0"/>
          <w:szCs w:val="22"/>
        </w:rPr>
      </w:pPr>
      <w:r w:rsidRPr="00B744F9">
        <w:rPr>
          <w:rFonts w:ascii="Times New Roman" w:hAnsi="Times New Roman"/>
          <w:szCs w:val="22"/>
        </w:rPr>
        <w:t>PROJET D’ORDRE DU JOUR DE LA TROISIÈME RÉUNION ORDINAIRE DE LA</w:t>
      </w:r>
    </w:p>
    <w:p w14:paraId="2027770D" w14:textId="38C18CCC" w:rsidR="00D2033C" w:rsidRPr="00B744F9" w:rsidRDefault="00D2033C" w:rsidP="0088039A">
      <w:pPr>
        <w:tabs>
          <w:tab w:val="left" w:pos="6840"/>
        </w:tabs>
        <w:jc w:val="center"/>
        <w:rPr>
          <w:sz w:val="22"/>
          <w:szCs w:val="22"/>
        </w:rPr>
      </w:pPr>
      <w:r w:rsidRPr="00B744F9">
        <w:rPr>
          <w:b/>
          <w:sz w:val="22"/>
          <w:szCs w:val="22"/>
        </w:rPr>
        <w:t xml:space="preserve"> COMMISSION INTERAMÉRICAINE DU TOURISME</w:t>
      </w:r>
    </w:p>
    <w:p w14:paraId="0EFCFF63" w14:textId="77777777" w:rsidR="00D2033C" w:rsidRPr="00B744F9" w:rsidRDefault="00D2033C" w:rsidP="00B744F9">
      <w:pPr>
        <w:pStyle w:val="BodyText"/>
        <w:tabs>
          <w:tab w:val="left" w:pos="0"/>
        </w:tabs>
        <w:jc w:val="both"/>
        <w:rPr>
          <w:rFonts w:ascii="Times New Roman" w:hAnsi="Times New Roman"/>
          <w:b w:val="0"/>
          <w:bCs w:val="0"/>
          <w:szCs w:val="22"/>
        </w:rPr>
      </w:pPr>
    </w:p>
    <w:p w14:paraId="013B3A7A" w14:textId="7FA3E7D9" w:rsidR="00D2033C" w:rsidRPr="00B744F9" w:rsidRDefault="00FB4262" w:rsidP="00D2033C">
      <w:pPr>
        <w:pStyle w:val="BodyText"/>
        <w:tabs>
          <w:tab w:val="left" w:pos="0"/>
        </w:tabs>
        <w:rPr>
          <w:rFonts w:ascii="Times New Roman" w:hAnsi="Times New Roman"/>
          <w:b w:val="0"/>
          <w:szCs w:val="22"/>
        </w:rPr>
      </w:pPr>
      <w:r w:rsidRPr="00B744F9">
        <w:rPr>
          <w:rFonts w:ascii="Times New Roman" w:hAnsi="Times New Roman"/>
          <w:szCs w:val="22"/>
        </w:rPr>
        <w:t>RÉUNION VIRTUELLE, 28 juillet 2023</w:t>
      </w:r>
    </w:p>
    <w:p w14:paraId="0859E1C2" w14:textId="77777777" w:rsidR="00D2033C" w:rsidRPr="00B744F9" w:rsidRDefault="00D2033C" w:rsidP="00B744F9">
      <w:pPr>
        <w:pStyle w:val="BodyText"/>
        <w:tabs>
          <w:tab w:val="left" w:pos="0"/>
        </w:tabs>
        <w:jc w:val="both"/>
        <w:rPr>
          <w:rFonts w:ascii="Times New Roman" w:hAnsi="Times New Roman"/>
          <w:b w:val="0"/>
          <w:szCs w:val="22"/>
        </w:rPr>
      </w:pPr>
    </w:p>
    <w:p w14:paraId="0C1D6C7F" w14:textId="77777777" w:rsidR="00C3386B" w:rsidRPr="00B744F9" w:rsidRDefault="00C3386B" w:rsidP="00B744F9">
      <w:pPr>
        <w:pStyle w:val="BodyText"/>
        <w:tabs>
          <w:tab w:val="left" w:pos="0"/>
        </w:tabs>
        <w:jc w:val="both"/>
        <w:rPr>
          <w:rFonts w:ascii="Times New Roman" w:hAnsi="Times New Roman"/>
          <w:b w:val="0"/>
          <w:szCs w:val="22"/>
        </w:rPr>
      </w:pPr>
    </w:p>
    <w:p w14:paraId="41341BDE" w14:textId="266AE71E" w:rsidR="00BE641A" w:rsidRPr="00B744F9" w:rsidRDefault="00D2033C" w:rsidP="002C0CB8">
      <w:pPr>
        <w:numPr>
          <w:ilvl w:val="0"/>
          <w:numId w:val="16"/>
        </w:numPr>
        <w:tabs>
          <w:tab w:val="clear" w:pos="720"/>
          <w:tab w:val="num" w:pos="1440"/>
          <w:tab w:val="left" w:pos="2160"/>
        </w:tabs>
        <w:ind w:left="1440" w:hanging="720"/>
        <w:contextualSpacing/>
        <w:jc w:val="both"/>
        <w:rPr>
          <w:bCs/>
          <w:sz w:val="22"/>
          <w:szCs w:val="22"/>
        </w:rPr>
      </w:pPr>
      <w:r w:rsidRPr="00B744F9">
        <w:rPr>
          <w:sz w:val="22"/>
          <w:szCs w:val="22"/>
        </w:rPr>
        <w:t>Approbation du projet d’ordre du jour et du projet de calendrier de la réunion</w:t>
      </w:r>
    </w:p>
    <w:p w14:paraId="24D65751" w14:textId="77777777" w:rsidR="00D2033C" w:rsidRPr="00B744F9" w:rsidRDefault="00D2033C" w:rsidP="00B744F9">
      <w:pPr>
        <w:pStyle w:val="BodyText"/>
        <w:tabs>
          <w:tab w:val="left" w:pos="0"/>
        </w:tabs>
        <w:jc w:val="both"/>
        <w:rPr>
          <w:rFonts w:ascii="Times New Roman" w:eastAsia="Malgun Gothic" w:hAnsi="Times New Roman"/>
          <w:b w:val="0"/>
          <w:szCs w:val="22"/>
          <w:lang w:eastAsia="ko-KR"/>
        </w:rPr>
      </w:pPr>
    </w:p>
    <w:p w14:paraId="4DE0974A" w14:textId="566113AF" w:rsidR="00D2033C" w:rsidRPr="00B744F9" w:rsidRDefault="00800984" w:rsidP="00BE641A">
      <w:pPr>
        <w:tabs>
          <w:tab w:val="num" w:pos="1440"/>
        </w:tabs>
        <w:ind w:left="1440" w:hanging="720"/>
        <w:jc w:val="both"/>
        <w:rPr>
          <w:bCs/>
          <w:sz w:val="22"/>
          <w:szCs w:val="22"/>
        </w:rPr>
      </w:pPr>
      <w:r w:rsidRPr="00B744F9">
        <w:rPr>
          <w:sz w:val="22"/>
          <w:szCs w:val="22"/>
        </w:rPr>
        <w:t>2.</w:t>
      </w:r>
      <w:r w:rsidRPr="00B744F9">
        <w:rPr>
          <w:sz w:val="22"/>
          <w:szCs w:val="22"/>
        </w:rPr>
        <w:tab/>
        <w:t xml:space="preserve">Durée de la réunion </w:t>
      </w:r>
    </w:p>
    <w:p w14:paraId="3C18DC0F" w14:textId="77777777" w:rsidR="00D2033C" w:rsidRPr="00B744F9" w:rsidRDefault="00D2033C" w:rsidP="00B744F9">
      <w:pPr>
        <w:pStyle w:val="BodyText"/>
        <w:tabs>
          <w:tab w:val="left" w:pos="0"/>
        </w:tabs>
        <w:jc w:val="both"/>
        <w:rPr>
          <w:rFonts w:ascii="Times New Roman" w:eastAsia="Malgun Gothic" w:hAnsi="Times New Roman"/>
          <w:b w:val="0"/>
          <w:szCs w:val="22"/>
          <w:lang w:eastAsia="ko-KR"/>
        </w:rPr>
      </w:pPr>
    </w:p>
    <w:p w14:paraId="46490A6B" w14:textId="653D0E0B" w:rsidR="00D2033C" w:rsidRPr="00B744F9" w:rsidRDefault="00800984" w:rsidP="002C0CB8">
      <w:pPr>
        <w:tabs>
          <w:tab w:val="num" w:pos="1440"/>
        </w:tabs>
        <w:ind w:left="1440" w:hanging="720"/>
        <w:jc w:val="both"/>
        <w:rPr>
          <w:bCs/>
          <w:sz w:val="22"/>
          <w:szCs w:val="22"/>
        </w:rPr>
      </w:pPr>
      <w:r w:rsidRPr="00B744F9">
        <w:rPr>
          <w:sz w:val="22"/>
          <w:szCs w:val="22"/>
        </w:rPr>
        <w:t>3.</w:t>
      </w:r>
      <w:r w:rsidRPr="00B744F9">
        <w:rPr>
          <w:sz w:val="22"/>
          <w:szCs w:val="22"/>
        </w:rPr>
        <w:tab/>
        <w:t>Rapport d'étape sur la mise en œuvre des mandats et des engagements de la Déclaration du Paraguay et du plan de travail 2022-2024 de la CITUR</w:t>
      </w:r>
    </w:p>
    <w:p w14:paraId="57B03BD1" w14:textId="77777777" w:rsidR="00D2033C" w:rsidRPr="00B744F9" w:rsidRDefault="00D2033C" w:rsidP="00B744F9">
      <w:pPr>
        <w:pStyle w:val="BodyText"/>
        <w:tabs>
          <w:tab w:val="left" w:pos="0"/>
        </w:tabs>
        <w:jc w:val="both"/>
        <w:rPr>
          <w:rFonts w:ascii="Times New Roman" w:eastAsia="Malgun Gothic" w:hAnsi="Times New Roman"/>
          <w:b w:val="0"/>
          <w:szCs w:val="22"/>
          <w:lang w:eastAsia="ko-KR"/>
        </w:rPr>
      </w:pPr>
    </w:p>
    <w:p w14:paraId="050EC5A7" w14:textId="7250A44B" w:rsidR="00D2033C" w:rsidRPr="00B744F9" w:rsidRDefault="0050414A" w:rsidP="00D2033C">
      <w:pPr>
        <w:ind w:left="1440" w:right="-40" w:hanging="720"/>
        <w:jc w:val="both"/>
        <w:rPr>
          <w:bCs/>
          <w:sz w:val="22"/>
          <w:szCs w:val="22"/>
        </w:rPr>
      </w:pPr>
      <w:r w:rsidRPr="00B744F9">
        <w:rPr>
          <w:sz w:val="22"/>
          <w:szCs w:val="22"/>
        </w:rPr>
        <w:t>4.</w:t>
      </w:r>
      <w:r w:rsidRPr="00B744F9">
        <w:rPr>
          <w:sz w:val="22"/>
          <w:szCs w:val="22"/>
        </w:rPr>
        <w:tab/>
        <w:t>Échange de connaissances et de bonnes pratiques sur des sujets d'intérêt et des priorités identifiés par les États membres et reflétés dans la Déclaration du Paraguay et dans le plan de travail 2022-2024 de la CITUR</w:t>
      </w:r>
    </w:p>
    <w:p w14:paraId="22C1400E" w14:textId="77777777" w:rsidR="00D2033C" w:rsidRPr="00B744F9" w:rsidRDefault="00D2033C" w:rsidP="00D2033C">
      <w:pPr>
        <w:jc w:val="both"/>
        <w:rPr>
          <w:bCs/>
          <w:sz w:val="22"/>
          <w:szCs w:val="22"/>
        </w:rPr>
      </w:pPr>
    </w:p>
    <w:p w14:paraId="244B27A6" w14:textId="560C2191" w:rsidR="0050414A" w:rsidRPr="00B744F9" w:rsidRDefault="00B85B57" w:rsidP="0050414A">
      <w:pPr>
        <w:numPr>
          <w:ilvl w:val="1"/>
          <w:numId w:val="19"/>
        </w:numPr>
        <w:tabs>
          <w:tab w:val="left" w:pos="1440"/>
          <w:tab w:val="left" w:pos="2070"/>
        </w:tabs>
        <w:ind w:left="2070" w:right="-40" w:hanging="630"/>
        <w:jc w:val="both"/>
        <w:rPr>
          <w:bCs/>
          <w:sz w:val="22"/>
          <w:szCs w:val="22"/>
        </w:rPr>
      </w:pPr>
      <w:bookmarkStart w:id="0" w:name="_Hlk130382086"/>
      <w:bookmarkStart w:id="1" w:name="_Hlk130379018"/>
      <w:r w:rsidRPr="00B744F9">
        <w:rPr>
          <w:sz w:val="22"/>
          <w:szCs w:val="22"/>
        </w:rPr>
        <w:t xml:space="preserve">Atténuer le changement climatique et tirer parti du tourisme durable pour le développement dans les Amériques </w:t>
      </w:r>
      <w:bookmarkEnd w:id="0"/>
    </w:p>
    <w:p w14:paraId="723CC4D9" w14:textId="77777777" w:rsidR="0050414A" w:rsidRPr="00B744F9" w:rsidRDefault="0050414A" w:rsidP="00B744F9">
      <w:pPr>
        <w:pStyle w:val="BodyText"/>
        <w:tabs>
          <w:tab w:val="left" w:pos="0"/>
        </w:tabs>
        <w:jc w:val="both"/>
        <w:rPr>
          <w:rFonts w:ascii="Times New Roman" w:hAnsi="Times New Roman"/>
          <w:b w:val="0"/>
          <w:szCs w:val="22"/>
        </w:rPr>
      </w:pPr>
    </w:p>
    <w:p w14:paraId="2058A5DB" w14:textId="3CB3002D" w:rsidR="0050414A" w:rsidRPr="00B744F9" w:rsidRDefault="005D3476" w:rsidP="0050414A">
      <w:pPr>
        <w:numPr>
          <w:ilvl w:val="1"/>
          <w:numId w:val="19"/>
        </w:numPr>
        <w:tabs>
          <w:tab w:val="left" w:pos="1530"/>
          <w:tab w:val="left" w:pos="2070"/>
        </w:tabs>
        <w:ind w:left="2070" w:right="-40" w:hanging="630"/>
        <w:jc w:val="both"/>
        <w:rPr>
          <w:bCs/>
          <w:sz w:val="22"/>
          <w:szCs w:val="22"/>
        </w:rPr>
      </w:pPr>
      <w:r w:rsidRPr="00B744F9">
        <w:rPr>
          <w:sz w:val="22"/>
          <w:szCs w:val="22"/>
        </w:rPr>
        <w:t>Promouvoir un tourisme régénérateur et résilient dans les États membres de l'OEA en tant que catalyseur de la relance du tourisme dans les communautés locales des Amériques après la COVID-19</w:t>
      </w:r>
      <w:bookmarkStart w:id="2" w:name="_Hlk130379356"/>
      <w:bookmarkEnd w:id="1"/>
    </w:p>
    <w:p w14:paraId="03DF8121" w14:textId="77777777" w:rsidR="0050414A" w:rsidRPr="00B744F9" w:rsidRDefault="0050414A" w:rsidP="00B744F9">
      <w:pPr>
        <w:pStyle w:val="BodyText"/>
        <w:tabs>
          <w:tab w:val="left" w:pos="0"/>
        </w:tabs>
        <w:jc w:val="both"/>
        <w:rPr>
          <w:rFonts w:ascii="Times New Roman" w:hAnsi="Times New Roman"/>
          <w:b w:val="0"/>
          <w:szCs w:val="22"/>
        </w:rPr>
      </w:pPr>
    </w:p>
    <w:p w14:paraId="306975CD" w14:textId="02E4C749" w:rsidR="0050414A" w:rsidRPr="00B744F9" w:rsidRDefault="004C6BC2" w:rsidP="0050414A">
      <w:pPr>
        <w:numPr>
          <w:ilvl w:val="1"/>
          <w:numId w:val="19"/>
        </w:numPr>
        <w:tabs>
          <w:tab w:val="left" w:pos="1530"/>
          <w:tab w:val="left" w:pos="2070"/>
        </w:tabs>
        <w:ind w:left="2070" w:right="-40" w:hanging="630"/>
        <w:jc w:val="both"/>
        <w:rPr>
          <w:bCs/>
          <w:sz w:val="22"/>
          <w:szCs w:val="22"/>
        </w:rPr>
      </w:pPr>
      <w:r w:rsidRPr="00B744F9">
        <w:rPr>
          <w:sz w:val="22"/>
          <w:szCs w:val="22"/>
        </w:rPr>
        <w:t>Adoption et mise en œuvre des technologies et du tourisme du futur dans les Amériques</w:t>
      </w:r>
      <w:bookmarkStart w:id="3" w:name="_Hlk130380260"/>
      <w:bookmarkEnd w:id="2"/>
    </w:p>
    <w:p w14:paraId="58D916C2" w14:textId="77777777" w:rsidR="0050414A" w:rsidRPr="00B744F9" w:rsidRDefault="0050414A" w:rsidP="00B744F9">
      <w:pPr>
        <w:pStyle w:val="BodyText"/>
        <w:tabs>
          <w:tab w:val="left" w:pos="0"/>
        </w:tabs>
        <w:jc w:val="both"/>
        <w:rPr>
          <w:rFonts w:ascii="Times New Roman" w:hAnsi="Times New Roman"/>
          <w:b w:val="0"/>
          <w:szCs w:val="22"/>
        </w:rPr>
      </w:pPr>
    </w:p>
    <w:p w14:paraId="1B4AEFCA" w14:textId="60DC8554" w:rsidR="0050414A" w:rsidRPr="00B744F9" w:rsidRDefault="00DD712C" w:rsidP="0050414A">
      <w:pPr>
        <w:numPr>
          <w:ilvl w:val="1"/>
          <w:numId w:val="19"/>
        </w:numPr>
        <w:tabs>
          <w:tab w:val="left" w:pos="1530"/>
          <w:tab w:val="left" w:pos="2070"/>
        </w:tabs>
        <w:ind w:left="2070" w:right="-40" w:hanging="630"/>
        <w:jc w:val="both"/>
        <w:rPr>
          <w:bCs/>
          <w:sz w:val="22"/>
          <w:szCs w:val="22"/>
        </w:rPr>
      </w:pPr>
      <w:r w:rsidRPr="00B744F9">
        <w:rPr>
          <w:sz w:val="22"/>
          <w:szCs w:val="22"/>
        </w:rPr>
        <w:t xml:space="preserve">Renforcer la capacité des petites et moyennes entreprises touristiques (PMET) en tant que pièce maîtresse du développement touristique dans les Amériques </w:t>
      </w:r>
      <w:bookmarkStart w:id="4" w:name="_Hlk130381861"/>
    </w:p>
    <w:p w14:paraId="24DDCDA9" w14:textId="77777777" w:rsidR="0050414A" w:rsidRPr="00B744F9" w:rsidRDefault="0050414A" w:rsidP="00B744F9">
      <w:pPr>
        <w:pStyle w:val="BodyText"/>
        <w:tabs>
          <w:tab w:val="left" w:pos="0"/>
        </w:tabs>
        <w:jc w:val="both"/>
        <w:rPr>
          <w:rFonts w:ascii="Times New Roman" w:hAnsi="Times New Roman"/>
          <w:b w:val="0"/>
          <w:szCs w:val="22"/>
        </w:rPr>
      </w:pPr>
    </w:p>
    <w:p w14:paraId="6C27857D" w14:textId="1C351158" w:rsidR="0050414A" w:rsidRPr="00B744F9" w:rsidRDefault="00B613A8" w:rsidP="0050414A">
      <w:pPr>
        <w:numPr>
          <w:ilvl w:val="1"/>
          <w:numId w:val="19"/>
        </w:numPr>
        <w:tabs>
          <w:tab w:val="left" w:pos="1530"/>
          <w:tab w:val="left" w:pos="2070"/>
        </w:tabs>
        <w:ind w:left="2070" w:right="-40" w:hanging="630"/>
        <w:jc w:val="both"/>
        <w:rPr>
          <w:bCs/>
          <w:sz w:val="22"/>
          <w:szCs w:val="22"/>
        </w:rPr>
      </w:pPr>
      <w:r w:rsidRPr="00B744F9">
        <w:rPr>
          <w:sz w:val="22"/>
          <w:szCs w:val="22"/>
        </w:rPr>
        <w:t xml:space="preserve">Promouvoir un tourisme autochtone durable pour renforcer le développement des communautés locales </w:t>
      </w:r>
      <w:bookmarkEnd w:id="4"/>
    </w:p>
    <w:p w14:paraId="7559FE1A" w14:textId="77777777" w:rsidR="002C0CB8" w:rsidRPr="00B744F9" w:rsidRDefault="002C0CB8" w:rsidP="00B744F9">
      <w:pPr>
        <w:pStyle w:val="BodyText"/>
        <w:tabs>
          <w:tab w:val="left" w:pos="0"/>
        </w:tabs>
        <w:jc w:val="both"/>
        <w:rPr>
          <w:rFonts w:ascii="Times New Roman" w:hAnsi="Times New Roman"/>
          <w:b w:val="0"/>
          <w:szCs w:val="22"/>
        </w:rPr>
      </w:pPr>
    </w:p>
    <w:p w14:paraId="3C006625" w14:textId="283A6873" w:rsidR="00D2033C" w:rsidRPr="00B744F9" w:rsidRDefault="0050414A" w:rsidP="00D2033C">
      <w:pPr>
        <w:ind w:left="1440" w:hanging="720"/>
        <w:jc w:val="both"/>
        <w:rPr>
          <w:bCs/>
          <w:sz w:val="22"/>
          <w:szCs w:val="22"/>
        </w:rPr>
      </w:pPr>
      <w:bookmarkStart w:id="5" w:name="_Hlk130382321"/>
      <w:bookmarkEnd w:id="3"/>
      <w:r w:rsidRPr="00B744F9">
        <w:rPr>
          <w:sz w:val="22"/>
          <w:szCs w:val="22"/>
        </w:rPr>
        <w:t>5.</w:t>
      </w:r>
      <w:r w:rsidRPr="00B744F9">
        <w:rPr>
          <w:sz w:val="22"/>
          <w:szCs w:val="22"/>
        </w:rPr>
        <w:tab/>
        <w:t>Résumé des contributions et des lignes directrices à l'intention du Secrétariat pour la rédaction d'un livre blanc destiné à éclairer le thème et l'ordre du jour de la prochaine réunion ministérielle</w:t>
      </w:r>
    </w:p>
    <w:p w14:paraId="765B5BFA" w14:textId="77777777" w:rsidR="00D2033C" w:rsidRPr="00B744F9" w:rsidRDefault="00D2033C" w:rsidP="00B744F9">
      <w:pPr>
        <w:pStyle w:val="BodyText"/>
        <w:tabs>
          <w:tab w:val="left" w:pos="0"/>
        </w:tabs>
        <w:jc w:val="both"/>
        <w:rPr>
          <w:rFonts w:ascii="Times New Roman" w:hAnsi="Times New Roman"/>
          <w:b w:val="0"/>
          <w:szCs w:val="22"/>
        </w:rPr>
      </w:pPr>
    </w:p>
    <w:bookmarkEnd w:id="5"/>
    <w:p w14:paraId="51E8A2B1" w14:textId="37865713" w:rsidR="0088039A" w:rsidRPr="00B744F9" w:rsidRDefault="00D2033C" w:rsidP="00D2033C">
      <w:pPr>
        <w:ind w:left="1440" w:hanging="720"/>
        <w:jc w:val="both"/>
        <w:rPr>
          <w:bCs/>
          <w:sz w:val="22"/>
          <w:szCs w:val="22"/>
        </w:rPr>
      </w:pPr>
      <w:r w:rsidRPr="00B744F9">
        <w:rPr>
          <w:sz w:val="22"/>
          <w:szCs w:val="22"/>
        </w:rPr>
        <w:t>6.</w:t>
      </w:r>
      <w:r w:rsidRPr="00B744F9">
        <w:rPr>
          <w:sz w:val="22"/>
          <w:szCs w:val="22"/>
        </w:rPr>
        <w:tab/>
        <w:t>Autres questions</w:t>
      </w:r>
    </w:p>
    <w:p w14:paraId="4A9EA3B3" w14:textId="60288EAB" w:rsidR="00894676" w:rsidRPr="00B744F9" w:rsidRDefault="00C42B32" w:rsidP="00B744F9">
      <w:pPr>
        <w:pStyle w:val="BodyText"/>
        <w:tabs>
          <w:tab w:val="left" w:pos="0"/>
        </w:tabs>
        <w:jc w:val="both"/>
        <w:rPr>
          <w:rFonts w:ascii="Times New Roman" w:hAnsi="Times New Roman"/>
          <w:b w:val="0"/>
          <w:szCs w:val="22"/>
        </w:rPr>
      </w:pPr>
      <w:r w:rsidRPr="00B744F9">
        <w:rPr>
          <w:rFonts w:ascii="Times New Roman" w:hAnsi="Times New Roman"/>
          <w:b w:val="0"/>
          <w:szCs w:val="22"/>
        </w:rPr>
        <mc:AlternateContent>
          <mc:Choice Requires="wps">
            <w:drawing>
              <wp:anchor distT="0" distB="0" distL="114300" distR="114300" simplePos="0" relativeHeight="251659264" behindDoc="0" locked="1" layoutInCell="1" allowOverlap="1" wp14:anchorId="0EF60EC4" wp14:editId="4C753EC4">
                <wp:simplePos x="0" y="0"/>
                <wp:positionH relativeFrom="column">
                  <wp:posOffset>-91440</wp:posOffset>
                </wp:positionH>
                <wp:positionV relativeFrom="page">
                  <wp:posOffset>9144000</wp:posOffset>
                </wp:positionV>
                <wp:extent cx="3383280" cy="228600"/>
                <wp:effectExtent l="0" t="0" r="0" b="0"/>
                <wp:wrapNone/>
                <wp:docPr id="634960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55DAA0" w14:textId="7B57D734" w:rsidR="00C42B32" w:rsidRPr="00C42B32" w:rsidRDefault="00C42B32">
                            <w:pPr>
                              <w:rPr>
                                <w:sz w:val="18"/>
                              </w:rPr>
                            </w:pPr>
                            <w:r>
                              <w:rPr>
                                <w:sz w:val="18"/>
                              </w:rPr>
                              <w:fldChar w:fldCharType="begin"/>
                            </w:r>
                            <w:r>
                              <w:rPr>
                                <w:sz w:val="18"/>
                              </w:rPr>
                              <w:instrText xml:space="preserve"> FILENAME  \* MERGEFORMAT </w:instrText>
                            </w:r>
                            <w:r>
                              <w:rPr>
                                <w:sz w:val="18"/>
                              </w:rPr>
                              <w:fldChar w:fldCharType="separate"/>
                            </w:r>
                            <w:r>
                              <w:rPr>
                                <w:sz w:val="18"/>
                              </w:rPr>
                              <w:t>CIDI04851</w:t>
                            </w:r>
                            <w:r w:rsidR="00B744F9">
                              <w:rPr>
                                <w:sz w:val="18"/>
                              </w:rPr>
                              <w:t>F</w:t>
                            </w:r>
                            <w:r>
                              <w:rPr>
                                <w:sz w:val="18"/>
                              </w:rPr>
                              <w:t>0</w:t>
                            </w:r>
                            <w:r w:rsidR="00B744F9">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F60EC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755DAA0" w14:textId="7B57D734" w:rsidR="00C42B32" w:rsidRPr="00C42B32" w:rsidRDefault="00C42B32">
                      <w:pPr>
                        <w:rPr>
                          <w:sz w:val="18"/>
                        </w:rPr>
                      </w:pPr>
                      <w:r>
                        <w:rPr>
                          <w:sz w:val="18"/>
                        </w:rPr>
                        <w:fldChar w:fldCharType="begin"/>
                      </w:r>
                      <w:r>
                        <w:rPr>
                          <w:sz w:val="18"/>
                        </w:rPr>
                        <w:instrText xml:space="preserve"> FILENAME  \* MERGEFORMAT </w:instrText>
                      </w:r>
                      <w:r>
                        <w:rPr>
                          <w:sz w:val="18"/>
                        </w:rPr>
                        <w:fldChar w:fldCharType="separate"/>
                      </w:r>
                      <w:r>
                        <w:rPr>
                          <w:sz w:val="18"/>
                        </w:rPr>
                        <w:t>CIDI04851</w:t>
                      </w:r>
                      <w:r w:rsidR="00B744F9">
                        <w:rPr>
                          <w:sz w:val="18"/>
                        </w:rPr>
                        <w:t>F</w:t>
                      </w:r>
                      <w:r>
                        <w:rPr>
                          <w:sz w:val="18"/>
                        </w:rPr>
                        <w:t>0</w:t>
                      </w:r>
                      <w:r w:rsidR="00B744F9">
                        <w:rPr>
                          <w:sz w:val="18"/>
                        </w:rPr>
                        <w:t>4</w:t>
                      </w:r>
                      <w:r>
                        <w:rPr>
                          <w:sz w:val="18"/>
                        </w:rPr>
                        <w:fldChar w:fldCharType="end"/>
                      </w:r>
                    </w:p>
                  </w:txbxContent>
                </v:textbox>
                <w10:wrap anchory="page"/>
                <w10:anchorlock/>
              </v:shape>
            </w:pict>
          </mc:Fallback>
        </mc:AlternateContent>
      </w:r>
    </w:p>
    <w:sectPr w:rsidR="00894676" w:rsidRPr="00B744F9"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277B" w14:textId="77777777" w:rsidR="005F21AA" w:rsidRDefault="005F21AA" w:rsidP="00DE3AB3">
      <w:r>
        <w:separator/>
      </w:r>
    </w:p>
  </w:endnote>
  <w:endnote w:type="continuationSeparator" w:id="0">
    <w:p w14:paraId="432EAE54" w14:textId="77777777" w:rsidR="005F21AA" w:rsidRDefault="005F21AA"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314C" w14:textId="77777777" w:rsidR="005F21AA" w:rsidRDefault="005F21AA" w:rsidP="00DE3AB3">
      <w:r>
        <w:separator/>
      </w:r>
    </w:p>
  </w:footnote>
  <w:footnote w:type="continuationSeparator" w:id="0">
    <w:p w14:paraId="6F87C424" w14:textId="77777777" w:rsidR="005F21AA" w:rsidRDefault="005F21AA"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37F"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97022D5" w14:textId="77777777" w:rsidR="00800745" w:rsidRDefault="007B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6020" w14:textId="77777777"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94A5A">
      <w:rPr>
        <w:rStyle w:val="PageNumber"/>
      </w:rPr>
      <w:t>2</w:t>
    </w:r>
    <w:r>
      <w:rPr>
        <w:rStyle w:val="PageNumber"/>
      </w:rPr>
      <w:fldChar w:fldCharType="end"/>
    </w:r>
    <w:r>
      <w:rPr>
        <w:rStyle w:val="PageNumber"/>
      </w:rPr>
      <w:t xml:space="preserve"> -</w:t>
    </w:r>
  </w:p>
  <w:p w14:paraId="04FDA7DC" w14:textId="77777777" w:rsidR="00800745" w:rsidRDefault="007B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0E20" w14:textId="77777777" w:rsidR="00800745" w:rsidRDefault="002E2FBC">
    <w:pPr>
      <w:pStyle w:val="Header"/>
    </w:pPr>
    <w:r>
      <w:rPr>
        <w:rFonts w:ascii="News Gothic MT" w:hAnsi="News Gothic MT"/>
        <w:noProof/>
        <w:color w:val="000000"/>
      </w:rPr>
      <w:drawing>
        <wp:anchor distT="0" distB="0" distL="114300" distR="114300" simplePos="0" relativeHeight="251661312" behindDoc="0" locked="0" layoutInCell="1" allowOverlap="1" wp14:anchorId="674FDE60" wp14:editId="7E130780">
          <wp:simplePos x="0" y="0"/>
          <wp:positionH relativeFrom="column">
            <wp:posOffset>5071110</wp:posOffset>
          </wp:positionH>
          <wp:positionV relativeFrom="paragraph">
            <wp:posOffset>-209550</wp:posOffset>
          </wp:positionV>
          <wp:extent cx="1104900" cy="771525"/>
          <wp:effectExtent l="0" t="0" r="0" b="9525"/>
          <wp:wrapNone/>
          <wp:docPr id="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13B8A7" wp14:editId="7E9FC1F2">
              <wp:simplePos x="0" y="0"/>
              <wp:positionH relativeFrom="column">
                <wp:posOffset>749300</wp:posOffset>
              </wp:positionH>
              <wp:positionV relativeFrom="paragraph">
                <wp:posOffset>-41910</wp:posOffset>
              </wp:positionV>
              <wp:extent cx="4178300" cy="661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7D22" w14:textId="77777777" w:rsidR="002E2FBC" w:rsidRPr="00074448" w:rsidRDefault="002E2FBC" w:rsidP="002E2FBC">
                          <w:pPr>
                            <w:pStyle w:val="Header"/>
                            <w:tabs>
                              <w:tab w:val="left" w:pos="900"/>
                            </w:tabs>
                            <w:jc w:val="center"/>
                            <w:rPr>
                              <w:rFonts w:ascii="Garamond" w:hAnsi="Garamond"/>
                              <w:b/>
                              <w:sz w:val="28"/>
                              <w:szCs w:val="28"/>
                            </w:rPr>
                          </w:pPr>
                          <w:r>
                            <w:rPr>
                              <w:rFonts w:ascii="Garamond" w:hAnsi="Garamond"/>
                              <w:b/>
                              <w:sz w:val="28"/>
                            </w:rPr>
                            <w:t>ORGANISATION DES ÉTATS AMÉRICAINS</w:t>
                          </w:r>
                        </w:p>
                        <w:p w14:paraId="7DCC617B"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Conseil interaméricain pour le développement intégré</w:t>
                          </w:r>
                        </w:p>
                        <w:p w14:paraId="24C4AD9C"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B8A7" id="_x0000_t202" coordsize="21600,21600" o:spt="202" path="m,l,21600r21600,l21600,xe">
              <v:stroke joinstyle="miter"/>
              <v:path gradientshapeok="t" o:connecttype="rect"/>
            </v:shapetype>
            <v:shape id="Text Box 6" o:spid="_x0000_s1027" type="#_x0000_t202" style="position:absolute;margin-left:59pt;margin-top:-3.3pt;width:329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" stroked="f">
              <v:textbox>
                <w:txbxContent>
                  <w:p w14:paraId="320B7D22" w14:textId="77777777" w:rsidR="002E2FBC" w:rsidRPr="00074448" w:rsidRDefault="002E2FBC" w:rsidP="002E2FBC">
                    <w:pPr>
                      <w:pStyle w:val="Header"/>
                      <w:tabs>
                        <w:tab w:val="left" w:pos="900"/>
                      </w:tabs>
                      <w:jc w:val="center"/>
                      <w:rPr>
                        <w:rFonts w:ascii="Garamond" w:hAnsi="Garamond"/>
                        <w:b/>
                        <w:sz w:val="28"/>
                        <w:szCs w:val="28"/>
                      </w:rPr>
                    </w:pPr>
                    <w:r>
                      <w:rPr>
                        <w:rFonts w:ascii="Garamond" w:hAnsi="Garamond"/>
                        <w:b/>
                        <w:sz w:val="28"/>
                      </w:rPr>
                      <w:t>ORGANISATION DES ÉTATS AMÉRICAINS</w:t>
                    </w:r>
                  </w:p>
                  <w:p w14:paraId="7DCC617B"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Conseil interaméricain pour le développement intégré</w:t>
                    </w:r>
                  </w:p>
                  <w:p w14:paraId="24C4AD9C" w14:textId="77777777" w:rsidR="002E2FBC" w:rsidRPr="00074448" w:rsidRDefault="002E2FBC" w:rsidP="002E2FBC">
                    <w:pPr>
                      <w:pStyle w:val="Header"/>
                      <w:tabs>
                        <w:tab w:val="left" w:pos="900"/>
                      </w:tabs>
                      <w:jc w:val="center"/>
                      <w:rPr>
                        <w:rFonts w:ascii="Garamond" w:hAnsi="Garamond"/>
                        <w:sz w:val="28"/>
                        <w:szCs w:val="28"/>
                      </w:rPr>
                    </w:pPr>
                    <w:r>
                      <w:rPr>
                        <w:rFonts w:ascii="Garamond" w:hAnsi="Garamond"/>
                        <w:sz w:val="28"/>
                      </w:rPr>
                      <w:t>(CIDI)</w:t>
                    </w:r>
                  </w:p>
                </w:txbxContent>
              </v:textbox>
            </v:shape>
          </w:pict>
        </mc:Fallback>
      </mc:AlternateContent>
    </w:r>
    <w:r>
      <w:rPr>
        <w:noProof/>
      </w:rPr>
      <w:drawing>
        <wp:anchor distT="0" distB="0" distL="114300" distR="114300" simplePos="0" relativeHeight="251660288" behindDoc="0" locked="0" layoutInCell="1" allowOverlap="1" wp14:anchorId="51E0549A" wp14:editId="261A832B">
          <wp:simplePos x="0" y="0"/>
          <wp:positionH relativeFrom="column">
            <wp:posOffset>-510540</wp:posOffset>
          </wp:positionH>
          <wp:positionV relativeFrom="paragraph">
            <wp:posOffset>-213360</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226DFB0" wp14:editId="08603F54">
              <wp:simplePos x="0" y="0"/>
              <wp:positionH relativeFrom="column">
                <wp:posOffset>6240145</wp:posOffset>
              </wp:positionH>
              <wp:positionV relativeFrom="paragraph">
                <wp:posOffset>290830</wp:posOffset>
              </wp:positionV>
              <wp:extent cx="1287780" cy="860425"/>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C5C54" w14:textId="77777777" w:rsidR="002E2FBC" w:rsidRDefault="002E2FBC" w:rsidP="002E2FBC">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6DFB0" id="Text Box 5" o:spid="_x0000_s1028" type="#_x0000_t202" style="position:absolute;margin-left:491.35pt;margin-top:22.9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" stroked="f">
              <v:textbox style="mso-fit-shape-to-text:t">
                <w:txbxContent>
                  <w:p w14:paraId="7CDC5C54" w14:textId="77777777" w:rsidR="002E2FBC" w:rsidRDefault="002E2FBC" w:rsidP="002E2FBC">
                    <w:pPr>
                      <w:ind w:right="-13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1567559C"/>
    <w:multiLevelType w:val="hybridMultilevel"/>
    <w:tmpl w:val="51D23AB4"/>
    <w:lvl w:ilvl="0" w:tplc="76842936">
      <w:start w:val="1"/>
      <w:numFmt w:val="decimal"/>
      <w:lvlText w:val="%1."/>
      <w:lvlJc w:val="left"/>
      <w:pPr>
        <w:tabs>
          <w:tab w:val="num" w:pos="720"/>
        </w:tabs>
        <w:ind w:left="720" w:hanging="360"/>
      </w:pPr>
      <w:rPr>
        <w:b w:val="0"/>
        <w:bCs/>
      </w:rPr>
    </w:lvl>
    <w:lvl w:ilvl="1" w:tplc="FFFFFFFF">
      <w:start w:val="1"/>
      <w:numFmt w:val="lowerLetter"/>
      <w:lvlText w:val="%2."/>
      <w:lvlJc w:val="left"/>
      <w:pPr>
        <w:tabs>
          <w:tab w:val="num" w:pos="1800"/>
        </w:tabs>
        <w:ind w:left="1800" w:hanging="720"/>
      </w:pPr>
      <w:rPr>
        <w:rFonts w:hint="default"/>
        <w:lang w:val="es-MX"/>
      </w:rPr>
    </w:lvl>
    <w:lvl w:ilvl="2" w:tplc="FFFFFFFF">
      <w:start w:val="3"/>
      <w:numFmt w:val="lowerLetter"/>
      <w:lvlText w:val="%3."/>
      <w:lvlJc w:val="left"/>
      <w:pPr>
        <w:tabs>
          <w:tab w:val="num" w:pos="2700"/>
        </w:tabs>
        <w:ind w:left="2700" w:hanging="720"/>
      </w:pPr>
      <w:rPr>
        <w:rFonts w:hint="default"/>
      </w:rPr>
    </w:lvl>
    <w:lvl w:ilvl="3" w:tplc="BAB2AD4A">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B829A5"/>
    <w:multiLevelType w:val="multilevel"/>
    <w:tmpl w:val="AC76C85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98821A5"/>
    <w:multiLevelType w:val="hybridMultilevel"/>
    <w:tmpl w:val="FD262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9A87D92"/>
    <w:multiLevelType w:val="multilevel"/>
    <w:tmpl w:val="AC76C8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4"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rPr>
    </w:lvl>
    <w:lvl w:ilvl="1" w:tplc="04090003" w:tentative="1">
      <w:start w:val="1"/>
      <w:numFmt w:val="bullet"/>
      <w:lvlText w:val="o"/>
      <w:lvlJc w:val="left"/>
      <w:pPr>
        <w:tabs>
          <w:tab w:val="num" w:pos="4272"/>
        </w:tabs>
        <w:ind w:left="4272" w:hanging="360"/>
      </w:pPr>
      <w:rPr>
        <w:rFonts w:ascii="Courier New" w:hAnsi="Courier New" w:hint="default"/>
      </w:rPr>
    </w:lvl>
    <w:lvl w:ilvl="2" w:tplc="04090005" w:tentative="1">
      <w:start w:val="1"/>
      <w:numFmt w:val="bullet"/>
      <w:lvlText w:val=""/>
      <w:lvlJc w:val="left"/>
      <w:pPr>
        <w:tabs>
          <w:tab w:val="num" w:pos="4992"/>
        </w:tabs>
        <w:ind w:left="4992" w:hanging="360"/>
      </w:pPr>
      <w:rPr>
        <w:rFonts w:ascii="Wingdings" w:hAnsi="Wingdings" w:hint="default"/>
      </w:rPr>
    </w:lvl>
    <w:lvl w:ilvl="3" w:tplc="04090001" w:tentative="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tentative="1">
      <w:start w:val="1"/>
      <w:numFmt w:val="bullet"/>
      <w:lvlText w:val=""/>
      <w:lvlJc w:val="left"/>
      <w:pPr>
        <w:tabs>
          <w:tab w:val="num" w:pos="7152"/>
        </w:tabs>
        <w:ind w:left="7152" w:hanging="360"/>
      </w:pPr>
      <w:rPr>
        <w:rFonts w:ascii="Wingdings" w:hAnsi="Wingdings" w:hint="default"/>
      </w:rPr>
    </w:lvl>
    <w:lvl w:ilvl="6" w:tplc="04090001" w:tentative="1">
      <w:start w:val="1"/>
      <w:numFmt w:val="bullet"/>
      <w:lvlText w:val=""/>
      <w:lvlJc w:val="left"/>
      <w:pPr>
        <w:tabs>
          <w:tab w:val="num" w:pos="7872"/>
        </w:tabs>
        <w:ind w:left="7872" w:hanging="360"/>
      </w:pPr>
      <w:rPr>
        <w:rFonts w:ascii="Symbol" w:hAnsi="Symbol" w:hint="default"/>
      </w:rPr>
    </w:lvl>
    <w:lvl w:ilvl="7" w:tplc="04090003" w:tentative="1">
      <w:start w:val="1"/>
      <w:numFmt w:val="bullet"/>
      <w:lvlText w:val="o"/>
      <w:lvlJc w:val="left"/>
      <w:pPr>
        <w:tabs>
          <w:tab w:val="num" w:pos="8592"/>
        </w:tabs>
        <w:ind w:left="8592" w:hanging="360"/>
      </w:pPr>
      <w:rPr>
        <w:rFonts w:ascii="Courier New" w:hAnsi="Courier New" w:hint="default"/>
      </w:rPr>
    </w:lvl>
    <w:lvl w:ilvl="8" w:tplc="04090005" w:tentative="1">
      <w:start w:val="1"/>
      <w:numFmt w:val="bullet"/>
      <w:lvlText w:val=""/>
      <w:lvlJc w:val="left"/>
      <w:pPr>
        <w:tabs>
          <w:tab w:val="num" w:pos="9312"/>
        </w:tabs>
        <w:ind w:left="9312" w:hanging="360"/>
      </w:pPr>
      <w:rPr>
        <w:rFonts w:ascii="Wingdings" w:hAnsi="Wingdings" w:hint="default"/>
      </w:rPr>
    </w:lvl>
  </w:abstractNum>
  <w:num w:numId="1" w16cid:durableId="1669167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735661">
    <w:abstractNumId w:val="6"/>
  </w:num>
  <w:num w:numId="3" w16cid:durableId="666707597">
    <w:abstractNumId w:val="7"/>
  </w:num>
  <w:num w:numId="4" w16cid:durableId="194120075">
    <w:abstractNumId w:val="15"/>
  </w:num>
  <w:num w:numId="5" w16cid:durableId="1322658036">
    <w:abstractNumId w:val="16"/>
  </w:num>
  <w:num w:numId="6" w16cid:durableId="1121728658">
    <w:abstractNumId w:val="8"/>
  </w:num>
  <w:num w:numId="7" w16cid:durableId="2035426096">
    <w:abstractNumId w:val="10"/>
  </w:num>
  <w:num w:numId="8" w16cid:durableId="160049880">
    <w:abstractNumId w:val="12"/>
  </w:num>
  <w:num w:numId="9" w16cid:durableId="233393866">
    <w:abstractNumId w:val="4"/>
  </w:num>
  <w:num w:numId="10" w16cid:durableId="199325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129031">
    <w:abstractNumId w:val="13"/>
  </w:num>
  <w:num w:numId="12" w16cid:durableId="1493566695">
    <w:abstractNumId w:val="11"/>
  </w:num>
  <w:num w:numId="13" w16cid:durableId="1773934249">
    <w:abstractNumId w:val="0"/>
  </w:num>
  <w:num w:numId="14" w16cid:durableId="123695018">
    <w:abstractNumId w:val="5"/>
  </w:num>
  <w:num w:numId="15" w16cid:durableId="870387019">
    <w:abstractNumId w:val="17"/>
  </w:num>
  <w:num w:numId="16" w16cid:durableId="141893758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6332512">
    <w:abstractNumId w:val="2"/>
  </w:num>
  <w:num w:numId="18" w16cid:durableId="1460298407">
    <w:abstractNumId w:val="3"/>
  </w:num>
  <w:num w:numId="19" w16cid:durableId="98066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141"/>
    <w:rsid w:val="00052DD5"/>
    <w:rsid w:val="00074448"/>
    <w:rsid w:val="000B4275"/>
    <w:rsid w:val="000C55E3"/>
    <w:rsid w:val="00103CEE"/>
    <w:rsid w:val="00125BA4"/>
    <w:rsid w:val="001439E5"/>
    <w:rsid w:val="00154A72"/>
    <w:rsid w:val="00191978"/>
    <w:rsid w:val="001A6C71"/>
    <w:rsid w:val="00216661"/>
    <w:rsid w:val="0023595A"/>
    <w:rsid w:val="00265254"/>
    <w:rsid w:val="002944D3"/>
    <w:rsid w:val="00297B1F"/>
    <w:rsid w:val="002C0CB8"/>
    <w:rsid w:val="002E2FBC"/>
    <w:rsid w:val="002F6B4E"/>
    <w:rsid w:val="003619DC"/>
    <w:rsid w:val="00391A8F"/>
    <w:rsid w:val="003975AD"/>
    <w:rsid w:val="003A46EF"/>
    <w:rsid w:val="0044453B"/>
    <w:rsid w:val="00445E74"/>
    <w:rsid w:val="004472C3"/>
    <w:rsid w:val="00455AC7"/>
    <w:rsid w:val="00481BF7"/>
    <w:rsid w:val="004A7469"/>
    <w:rsid w:val="004C6BC2"/>
    <w:rsid w:val="004E0CBC"/>
    <w:rsid w:val="004F26A0"/>
    <w:rsid w:val="0050414A"/>
    <w:rsid w:val="00512946"/>
    <w:rsid w:val="00562CD0"/>
    <w:rsid w:val="005B5A9D"/>
    <w:rsid w:val="005D3476"/>
    <w:rsid w:val="005D543C"/>
    <w:rsid w:val="005F21AA"/>
    <w:rsid w:val="005F51AC"/>
    <w:rsid w:val="005F7172"/>
    <w:rsid w:val="00663F8B"/>
    <w:rsid w:val="00667E3C"/>
    <w:rsid w:val="006857D9"/>
    <w:rsid w:val="006A5155"/>
    <w:rsid w:val="006D560D"/>
    <w:rsid w:val="006D5DDF"/>
    <w:rsid w:val="007050EB"/>
    <w:rsid w:val="00731DE9"/>
    <w:rsid w:val="00746DD1"/>
    <w:rsid w:val="0077093D"/>
    <w:rsid w:val="007741FE"/>
    <w:rsid w:val="007803AB"/>
    <w:rsid w:val="00792991"/>
    <w:rsid w:val="007A2D5F"/>
    <w:rsid w:val="007B683B"/>
    <w:rsid w:val="00800984"/>
    <w:rsid w:val="00856C31"/>
    <w:rsid w:val="0088039A"/>
    <w:rsid w:val="00894676"/>
    <w:rsid w:val="008C0621"/>
    <w:rsid w:val="008C3D86"/>
    <w:rsid w:val="008D1406"/>
    <w:rsid w:val="008E097D"/>
    <w:rsid w:val="008E1780"/>
    <w:rsid w:val="009137E3"/>
    <w:rsid w:val="00914C13"/>
    <w:rsid w:val="00914C8A"/>
    <w:rsid w:val="00923228"/>
    <w:rsid w:val="00923C1E"/>
    <w:rsid w:val="00953DC3"/>
    <w:rsid w:val="009C4286"/>
    <w:rsid w:val="00A00EBE"/>
    <w:rsid w:val="00A32946"/>
    <w:rsid w:val="00A70661"/>
    <w:rsid w:val="00A97185"/>
    <w:rsid w:val="00AA7D96"/>
    <w:rsid w:val="00AB4A53"/>
    <w:rsid w:val="00AD52BB"/>
    <w:rsid w:val="00B14717"/>
    <w:rsid w:val="00B36841"/>
    <w:rsid w:val="00B41D3E"/>
    <w:rsid w:val="00B53281"/>
    <w:rsid w:val="00B547DD"/>
    <w:rsid w:val="00B613A8"/>
    <w:rsid w:val="00B744F9"/>
    <w:rsid w:val="00B83C41"/>
    <w:rsid w:val="00B85B57"/>
    <w:rsid w:val="00B92562"/>
    <w:rsid w:val="00B94A5A"/>
    <w:rsid w:val="00B96F6D"/>
    <w:rsid w:val="00B97125"/>
    <w:rsid w:val="00BB195F"/>
    <w:rsid w:val="00BE46E1"/>
    <w:rsid w:val="00BE641A"/>
    <w:rsid w:val="00BF3AD6"/>
    <w:rsid w:val="00C05BBC"/>
    <w:rsid w:val="00C3386B"/>
    <w:rsid w:val="00C42B32"/>
    <w:rsid w:val="00CC00BA"/>
    <w:rsid w:val="00D2033C"/>
    <w:rsid w:val="00D253DA"/>
    <w:rsid w:val="00D47286"/>
    <w:rsid w:val="00D618A2"/>
    <w:rsid w:val="00DD22AD"/>
    <w:rsid w:val="00DD712C"/>
    <w:rsid w:val="00DE3AB3"/>
    <w:rsid w:val="00DF4569"/>
    <w:rsid w:val="00ED55C1"/>
    <w:rsid w:val="00EE1034"/>
    <w:rsid w:val="00F00DF9"/>
    <w:rsid w:val="00F17A07"/>
    <w:rsid w:val="00F30F7E"/>
    <w:rsid w:val="00F462EC"/>
    <w:rsid w:val="00F51D4A"/>
    <w:rsid w:val="00FB4262"/>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F74AB"/>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DE3AB3"/>
    <w:pPr>
      <w:tabs>
        <w:tab w:val="center" w:pos="4680"/>
        <w:tab w:val="right" w:pos="9360"/>
      </w:tabs>
    </w:pPr>
  </w:style>
  <w:style w:type="character" w:customStyle="1" w:styleId="HeaderChar">
    <w:name w:val="Header Char"/>
    <w:aliases w:val="encabezado Char"/>
    <w:basedOn w:val="DefaultParagraphFont"/>
    <w:link w:val="Header"/>
    <w:rsid w:val="00DE3AB3"/>
    <w:rPr>
      <w:sz w:val="24"/>
      <w:szCs w:val="24"/>
    </w:rPr>
  </w:style>
  <w:style w:type="character" w:styleId="PageNumber">
    <w:name w:val="page number"/>
    <w:rsid w:val="00DE3AB3"/>
    <w:rPr>
      <w:rFonts w:cs="Times New Roman"/>
    </w:rPr>
  </w:style>
  <w:style w:type="paragraph" w:styleId="ListParagraph">
    <w:name w:val="List Paragraph"/>
    <w:aliases w:val="Fundamentacion,Bulleted List,SubPárrafo de lista"/>
    <w:basedOn w:val="Normal"/>
    <w:link w:val="ListParagraphChar"/>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uiPriority w:val="99"/>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customStyle="1" w:styleId="paragraph">
    <w:name w:val="paragraph"/>
    <w:basedOn w:val="Normal"/>
    <w:rsid w:val="00297B1F"/>
    <w:pPr>
      <w:spacing w:before="100" w:beforeAutospacing="1" w:after="100" w:afterAutospacing="1"/>
    </w:pPr>
  </w:style>
  <w:style w:type="character" w:customStyle="1" w:styleId="normaltextrun">
    <w:name w:val="normaltextrun"/>
    <w:basedOn w:val="DefaultParagraphFont"/>
    <w:rsid w:val="00297B1F"/>
  </w:style>
  <w:style w:type="character" w:customStyle="1" w:styleId="eop">
    <w:name w:val="eop"/>
    <w:basedOn w:val="DefaultParagraphFont"/>
    <w:rsid w:val="00297B1F"/>
  </w:style>
  <w:style w:type="paragraph" w:styleId="BodyText">
    <w:name w:val="Body Text"/>
    <w:basedOn w:val="Normal"/>
    <w:link w:val="BodyTextChar"/>
    <w:rsid w:val="00D2033C"/>
    <w:pPr>
      <w:jc w:val="center"/>
    </w:pPr>
    <w:rPr>
      <w:rFonts w:ascii="Arial" w:hAnsi="Arial"/>
      <w:b/>
      <w:bCs/>
      <w:sz w:val="22"/>
      <w:szCs w:val="20"/>
    </w:rPr>
  </w:style>
  <w:style w:type="character" w:customStyle="1" w:styleId="BodyTextChar">
    <w:name w:val="Body Text Char"/>
    <w:basedOn w:val="DefaultParagraphFont"/>
    <w:link w:val="BodyText"/>
    <w:rsid w:val="00D2033C"/>
    <w:rPr>
      <w:rFonts w:ascii="Arial" w:hAnsi="Arial"/>
      <w:b/>
      <w:bCs/>
      <w:sz w:val="22"/>
    </w:rPr>
  </w:style>
  <w:style w:type="character" w:customStyle="1" w:styleId="ListParagraphChar">
    <w:name w:val="List Paragraph Char"/>
    <w:aliases w:val="Fundamentacion Char,Bulleted List Char,SubPárrafo de lista Char"/>
    <w:link w:val="ListParagraph"/>
    <w:uiPriority w:val="99"/>
    <w:locked/>
    <w:rsid w:val="00D20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4475">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 w:id="1934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FF19A36C-1F6F-470E-A897-7FE0749B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4.xml><?xml version="1.0" encoding="utf-8"?>
<ds:datastoreItem xmlns:ds="http://schemas.openxmlformats.org/officeDocument/2006/customXml" ds:itemID="{D48B7149-70AD-4259-AA56-DB7A0BB7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1299</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Palmer, Margaret</cp:lastModifiedBy>
  <cp:revision>3</cp:revision>
  <cp:lastPrinted>2023-03-21T15:32:00Z</cp:lastPrinted>
  <dcterms:created xsi:type="dcterms:W3CDTF">2023-06-08T19:31:00Z</dcterms:created>
  <dcterms:modified xsi:type="dcterms:W3CDTF">2023-06-10T15:09:00Z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ies>
</file>