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82" w:rsidRPr="005F505F" w:rsidRDefault="00405782" w:rsidP="005F505F">
      <w:pPr>
        <w:tabs>
          <w:tab w:val="left" w:pos="7200"/>
        </w:tabs>
        <w:ind w:left="720" w:right="450" w:hanging="720"/>
        <w:jc w:val="right"/>
        <w:rPr>
          <w:rFonts w:ascii="Times New Roman" w:hAnsi="Times New Roman"/>
          <w:sz w:val="22"/>
          <w:szCs w:val="22"/>
          <w:lang w:val="pt-BR"/>
        </w:rPr>
      </w:pPr>
      <w:bookmarkStart w:id="0" w:name="_GoBack"/>
      <w:bookmarkEnd w:id="0"/>
      <w:r w:rsidRPr="005F505F">
        <w:rPr>
          <w:rFonts w:ascii="Times New Roman" w:hAnsi="Times New Roman"/>
          <w:b/>
          <w:sz w:val="22"/>
          <w:szCs w:val="22"/>
          <w:lang w:val="en-US"/>
        </w:rPr>
        <w:tab/>
      </w:r>
      <w:r w:rsidRPr="005F505F">
        <w:rPr>
          <w:rFonts w:ascii="Times New Roman" w:hAnsi="Times New Roman"/>
          <w:sz w:val="22"/>
          <w:szCs w:val="22"/>
          <w:lang w:val="pt-BR"/>
        </w:rPr>
        <w:t>OEA/Ser.W</w:t>
      </w:r>
    </w:p>
    <w:p w:rsidR="00405782" w:rsidRPr="005F505F" w:rsidRDefault="00405782" w:rsidP="005F505F">
      <w:pPr>
        <w:tabs>
          <w:tab w:val="left" w:pos="7200"/>
        </w:tabs>
        <w:ind w:left="720" w:hanging="720"/>
        <w:jc w:val="right"/>
        <w:rPr>
          <w:rFonts w:ascii="Times New Roman" w:eastAsia="Times New Roman" w:hAnsi="Times New Roman"/>
          <w:sz w:val="22"/>
          <w:szCs w:val="22"/>
          <w:lang w:val="pt-BR"/>
        </w:rPr>
      </w:pPr>
      <w:r w:rsidRPr="005F505F">
        <w:rPr>
          <w:rFonts w:ascii="Times New Roman" w:hAnsi="Times New Roman"/>
          <w:b/>
          <w:sz w:val="22"/>
          <w:szCs w:val="22"/>
          <w:lang w:val="pt-BR"/>
        </w:rPr>
        <w:tab/>
      </w:r>
      <w:r w:rsidR="008A14E6" w:rsidRPr="005F505F">
        <w:rPr>
          <w:rFonts w:ascii="Times New Roman" w:hAnsi="Times New Roman"/>
          <w:sz w:val="22"/>
          <w:szCs w:val="22"/>
          <w:lang w:val="pt-BR"/>
        </w:rPr>
        <w:t>CIDI/</w:t>
      </w:r>
      <w:r w:rsidR="005F505F" w:rsidRPr="005F505F">
        <w:rPr>
          <w:rFonts w:ascii="Times New Roman" w:hAnsi="Times New Roman"/>
          <w:sz w:val="22"/>
          <w:szCs w:val="22"/>
          <w:lang w:val="pt-BR"/>
        </w:rPr>
        <w:t>INF.</w:t>
      </w:r>
      <w:r w:rsidR="00104ACD">
        <w:rPr>
          <w:rFonts w:ascii="Times New Roman" w:hAnsi="Times New Roman"/>
          <w:sz w:val="22"/>
          <w:szCs w:val="22"/>
          <w:lang w:val="pt-BR"/>
        </w:rPr>
        <w:t>371</w:t>
      </w:r>
      <w:r w:rsidR="008A14E6" w:rsidRPr="005F505F">
        <w:rPr>
          <w:rFonts w:ascii="Times New Roman" w:hAnsi="Times New Roman"/>
          <w:sz w:val="22"/>
          <w:szCs w:val="22"/>
          <w:lang w:val="pt-BR"/>
        </w:rPr>
        <w:t>/20</w:t>
      </w:r>
    </w:p>
    <w:p w:rsidR="00405782" w:rsidRPr="005F505F" w:rsidRDefault="00405782" w:rsidP="005F505F">
      <w:pPr>
        <w:tabs>
          <w:tab w:val="left" w:pos="7200"/>
        </w:tabs>
        <w:ind w:left="720" w:right="360" w:hanging="720"/>
        <w:jc w:val="right"/>
        <w:rPr>
          <w:rFonts w:ascii="Times New Roman" w:hAnsi="Times New Roman"/>
          <w:sz w:val="22"/>
          <w:szCs w:val="22"/>
          <w:lang w:val="en-US"/>
        </w:rPr>
      </w:pPr>
      <w:r w:rsidRPr="005F505F">
        <w:rPr>
          <w:rFonts w:ascii="Times New Roman" w:hAnsi="Times New Roman"/>
          <w:sz w:val="22"/>
          <w:szCs w:val="22"/>
          <w:lang w:val="pt-BR"/>
        </w:rPr>
        <w:tab/>
      </w:r>
      <w:r w:rsidR="008A0976" w:rsidRPr="005F505F">
        <w:rPr>
          <w:rFonts w:ascii="Times New Roman" w:hAnsi="Times New Roman"/>
          <w:sz w:val="22"/>
          <w:szCs w:val="22"/>
          <w:lang w:val="en-US"/>
        </w:rPr>
        <w:t>25</w:t>
      </w:r>
      <w:r w:rsidR="00F970E1" w:rsidRPr="005F505F">
        <w:rPr>
          <w:rFonts w:ascii="Times New Roman" w:hAnsi="Times New Roman"/>
          <w:sz w:val="22"/>
          <w:szCs w:val="22"/>
          <w:lang w:val="en-US"/>
        </w:rPr>
        <w:t xml:space="preserve"> June</w:t>
      </w:r>
      <w:r w:rsidR="008A14E6" w:rsidRPr="005F505F">
        <w:rPr>
          <w:rFonts w:ascii="Times New Roman" w:hAnsi="Times New Roman"/>
          <w:sz w:val="22"/>
          <w:szCs w:val="22"/>
          <w:lang w:val="en-US"/>
        </w:rPr>
        <w:t xml:space="preserve"> 2020</w:t>
      </w:r>
    </w:p>
    <w:p w:rsidR="00405782" w:rsidRPr="005F505F" w:rsidRDefault="00405782" w:rsidP="005F505F">
      <w:pPr>
        <w:pBdr>
          <w:bottom w:val="single" w:sz="12" w:space="1" w:color="auto"/>
        </w:pBdr>
        <w:tabs>
          <w:tab w:val="left" w:pos="7200"/>
        </w:tabs>
        <w:ind w:left="720" w:hanging="720"/>
        <w:jc w:val="right"/>
        <w:rPr>
          <w:rFonts w:ascii="Times New Roman" w:hAnsi="Times New Roman"/>
          <w:sz w:val="22"/>
          <w:szCs w:val="22"/>
          <w:lang w:val="en-US"/>
        </w:rPr>
      </w:pPr>
      <w:r w:rsidRPr="005F505F">
        <w:rPr>
          <w:rFonts w:ascii="Times New Roman" w:hAnsi="Times New Roman"/>
          <w:sz w:val="22"/>
          <w:szCs w:val="22"/>
          <w:lang w:val="en-US"/>
        </w:rPr>
        <w:tab/>
        <w:t xml:space="preserve">Original: </w:t>
      </w:r>
      <w:r w:rsidR="00F970E1" w:rsidRPr="005F505F">
        <w:rPr>
          <w:rFonts w:ascii="Times New Roman" w:hAnsi="Times New Roman"/>
          <w:sz w:val="22"/>
          <w:szCs w:val="22"/>
          <w:lang w:val="en-US"/>
        </w:rPr>
        <w:t>Spanish</w:t>
      </w:r>
    </w:p>
    <w:p w:rsidR="005D4FAA" w:rsidRPr="005F505F" w:rsidRDefault="005D4FAA" w:rsidP="005F505F">
      <w:pPr>
        <w:ind w:left="720" w:right="-270" w:hanging="720"/>
        <w:jc w:val="both"/>
        <w:rPr>
          <w:rFonts w:ascii="Times New Roman" w:hAnsi="Times New Roman"/>
          <w:bCs/>
          <w:sz w:val="22"/>
          <w:szCs w:val="22"/>
          <w:lang w:val="en-US"/>
        </w:rPr>
      </w:pPr>
    </w:p>
    <w:p w:rsidR="005F505F" w:rsidRPr="005F505F" w:rsidRDefault="005F505F" w:rsidP="005F505F">
      <w:pPr>
        <w:ind w:left="720" w:right="-270" w:hanging="720"/>
        <w:jc w:val="both"/>
        <w:rPr>
          <w:rFonts w:ascii="Times New Roman" w:hAnsi="Times New Roman"/>
          <w:bCs/>
          <w:sz w:val="22"/>
          <w:szCs w:val="22"/>
          <w:lang w:val="en-US"/>
        </w:rPr>
      </w:pPr>
    </w:p>
    <w:p w:rsidR="005F505F" w:rsidRPr="005F505F" w:rsidRDefault="00B46A80" w:rsidP="005F505F">
      <w:pPr>
        <w:ind w:left="720" w:hanging="720"/>
        <w:jc w:val="center"/>
        <w:rPr>
          <w:rFonts w:ascii="Times New Roman" w:eastAsia="Times New Roman" w:hAnsi="Times New Roman"/>
          <w:b/>
          <w:color w:val="000000"/>
          <w:sz w:val="22"/>
          <w:szCs w:val="22"/>
          <w:lang w:val="en-US"/>
        </w:rPr>
      </w:pPr>
      <w:r>
        <w:rPr>
          <w:rFonts w:ascii="Times New Roman" w:eastAsia="Times New Roman" w:hAnsi="Times New Roman"/>
          <w:b/>
          <w:color w:val="000000"/>
          <w:sz w:val="22"/>
          <w:szCs w:val="22"/>
          <w:lang w:val="en-US"/>
        </w:rPr>
        <w:t xml:space="preserve">Secretariat of the </w:t>
      </w:r>
      <w:r w:rsidR="005F505F" w:rsidRPr="005F505F">
        <w:rPr>
          <w:rFonts w:ascii="Times New Roman" w:eastAsia="Times New Roman" w:hAnsi="Times New Roman"/>
          <w:b/>
          <w:color w:val="000000"/>
          <w:sz w:val="22"/>
          <w:szCs w:val="22"/>
          <w:lang w:val="en-US"/>
        </w:rPr>
        <w:t>Inter-American Committee for Ports – CIP</w:t>
      </w:r>
    </w:p>
    <w:p w:rsidR="005F505F" w:rsidRPr="005F505F" w:rsidRDefault="005F505F" w:rsidP="005F505F">
      <w:pPr>
        <w:ind w:left="720" w:hanging="720"/>
        <w:jc w:val="center"/>
        <w:rPr>
          <w:rFonts w:ascii="Times New Roman" w:eastAsia="Times New Roman" w:hAnsi="Times New Roman"/>
          <w:b/>
          <w:color w:val="000000"/>
          <w:sz w:val="22"/>
          <w:szCs w:val="22"/>
        </w:rPr>
      </w:pPr>
      <w:proofErr w:type="spellStart"/>
      <w:r w:rsidRPr="005F505F">
        <w:rPr>
          <w:rFonts w:ascii="Times New Roman" w:eastAsia="Times New Roman" w:hAnsi="Times New Roman"/>
          <w:b/>
          <w:color w:val="000000"/>
          <w:sz w:val="22"/>
          <w:szCs w:val="22"/>
        </w:rPr>
        <w:t>Executive</w:t>
      </w:r>
      <w:proofErr w:type="spellEnd"/>
      <w:r w:rsidRPr="005F505F">
        <w:rPr>
          <w:rFonts w:ascii="Times New Roman" w:eastAsia="Times New Roman" w:hAnsi="Times New Roman"/>
          <w:b/>
          <w:color w:val="000000"/>
          <w:sz w:val="22"/>
          <w:szCs w:val="22"/>
        </w:rPr>
        <w:t xml:space="preserve"> Report</w:t>
      </w:r>
    </w:p>
    <w:p w:rsidR="005F505F" w:rsidRPr="005F505F" w:rsidRDefault="005F505F" w:rsidP="005F505F">
      <w:pPr>
        <w:ind w:left="720" w:hanging="720"/>
        <w:jc w:val="both"/>
        <w:rPr>
          <w:rFonts w:ascii="Times New Roman" w:eastAsia="Times New Roman" w:hAnsi="Times New Roman"/>
          <w:color w:val="000000"/>
          <w:sz w:val="22"/>
          <w:szCs w:val="22"/>
        </w:rPr>
      </w:pPr>
    </w:p>
    <w:p w:rsidR="005F505F" w:rsidRPr="005F505F" w:rsidRDefault="005F505F" w:rsidP="005F505F">
      <w:pPr>
        <w:numPr>
          <w:ilvl w:val="0"/>
          <w:numId w:val="12"/>
        </w:numPr>
        <w:ind w:hanging="720"/>
        <w:jc w:val="both"/>
        <w:rPr>
          <w:rFonts w:ascii="Times New Roman" w:eastAsia="Times New Roman" w:hAnsi="Times New Roman"/>
          <w:b/>
          <w:color w:val="000000"/>
          <w:sz w:val="22"/>
          <w:szCs w:val="22"/>
          <w:lang w:val="en-US"/>
        </w:rPr>
      </w:pPr>
      <w:r w:rsidRPr="005F505F">
        <w:rPr>
          <w:rFonts w:ascii="Times New Roman" w:eastAsia="Times New Roman" w:hAnsi="Times New Roman"/>
          <w:b/>
          <w:color w:val="000000"/>
          <w:sz w:val="22"/>
          <w:szCs w:val="22"/>
          <w:lang w:val="en-US"/>
        </w:rPr>
        <w:t>Records reached in 2019 in terms of scholarships:</w:t>
      </w:r>
    </w:p>
    <w:p w:rsidR="005F505F" w:rsidRPr="005F505F" w:rsidRDefault="005F505F" w:rsidP="005F505F">
      <w:pPr>
        <w:ind w:left="720"/>
        <w:jc w:val="both"/>
        <w:rPr>
          <w:rFonts w:ascii="Times New Roman" w:eastAsia="Times New Roman" w:hAnsi="Times New Roman"/>
          <w:b/>
          <w:color w:val="000000"/>
          <w:sz w:val="22"/>
          <w:szCs w:val="22"/>
          <w:lang w:val="en-US"/>
        </w:rPr>
      </w:pPr>
    </w:p>
    <w:p w:rsidR="005F505F" w:rsidRPr="005F505F" w:rsidRDefault="005F505F" w:rsidP="005F505F">
      <w:pPr>
        <w:numPr>
          <w:ilvl w:val="0"/>
          <w:numId w:val="13"/>
        </w:numPr>
        <w:ind w:firstLine="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 xml:space="preserve">Total number of scholarships awarded: </w:t>
      </w:r>
      <w:r w:rsidRPr="005F505F">
        <w:rPr>
          <w:rFonts w:ascii="Times New Roman" w:eastAsia="Times New Roman" w:hAnsi="Times New Roman"/>
          <w:color w:val="000000"/>
          <w:sz w:val="22"/>
          <w:szCs w:val="22"/>
          <w:lang w:val="en-US"/>
        </w:rPr>
        <w:t>273</w:t>
      </w:r>
    </w:p>
    <w:p w:rsidR="005F505F" w:rsidRPr="005F505F" w:rsidRDefault="005F505F" w:rsidP="005F505F">
      <w:pPr>
        <w:numPr>
          <w:ilvl w:val="0"/>
          <w:numId w:val="13"/>
        </w:numPr>
        <w:ind w:firstLine="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Member States that received scholarships</w:t>
      </w:r>
      <w:r w:rsidRPr="005F505F">
        <w:rPr>
          <w:rFonts w:ascii="Times New Roman" w:eastAsia="Times New Roman" w:hAnsi="Times New Roman"/>
          <w:color w:val="000000"/>
          <w:sz w:val="22"/>
          <w:szCs w:val="22"/>
          <w:lang w:val="en-US"/>
        </w:rPr>
        <w:t>: 31</w:t>
      </w:r>
    </w:p>
    <w:p w:rsidR="005F505F" w:rsidRPr="005F505F" w:rsidRDefault="005F505F" w:rsidP="005F505F">
      <w:pPr>
        <w:numPr>
          <w:ilvl w:val="0"/>
          <w:numId w:val="13"/>
        </w:numPr>
        <w:ind w:firstLine="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Men: 173</w:t>
      </w:r>
    </w:p>
    <w:p w:rsidR="005F505F" w:rsidRPr="005F505F" w:rsidRDefault="005F505F" w:rsidP="005F505F">
      <w:pPr>
        <w:numPr>
          <w:ilvl w:val="0"/>
          <w:numId w:val="13"/>
        </w:numPr>
        <w:ind w:firstLine="0"/>
        <w:jc w:val="both"/>
        <w:rPr>
          <w:rFonts w:ascii="Times New Roman" w:eastAsia="Times New Roman" w:hAnsi="Times New Roman"/>
          <w:color w:val="000000"/>
          <w:sz w:val="22"/>
          <w:szCs w:val="22"/>
        </w:rPr>
      </w:pPr>
      <w:proofErr w:type="spellStart"/>
      <w:r w:rsidRPr="005F505F">
        <w:rPr>
          <w:rFonts w:ascii="Times New Roman" w:eastAsia="Times New Roman" w:hAnsi="Times New Roman"/>
          <w:color w:val="000000"/>
          <w:sz w:val="22"/>
          <w:szCs w:val="22"/>
        </w:rPr>
        <w:t>Women</w:t>
      </w:r>
      <w:proofErr w:type="spellEnd"/>
      <w:r w:rsidRPr="005F505F">
        <w:rPr>
          <w:rFonts w:ascii="Times New Roman" w:eastAsia="Times New Roman" w:hAnsi="Times New Roman"/>
          <w:color w:val="000000"/>
          <w:sz w:val="22"/>
          <w:szCs w:val="22"/>
        </w:rPr>
        <w:t>: 100</w:t>
      </w:r>
    </w:p>
    <w:p w:rsidR="005F505F" w:rsidRPr="005F505F" w:rsidRDefault="005F505F" w:rsidP="005F505F">
      <w:pPr>
        <w:numPr>
          <w:ilvl w:val="0"/>
          <w:numId w:val="13"/>
        </w:numPr>
        <w:ind w:firstLine="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Total value of scholarships</w:t>
      </w:r>
      <w:r w:rsidRPr="005F505F">
        <w:rPr>
          <w:rFonts w:ascii="Times New Roman" w:eastAsia="Times New Roman" w:hAnsi="Times New Roman"/>
          <w:color w:val="000000"/>
          <w:sz w:val="22"/>
          <w:szCs w:val="22"/>
          <w:lang w:val="en-US"/>
        </w:rPr>
        <w:t>: $723,783</w:t>
      </w:r>
      <w:r w:rsidRPr="005F505F">
        <w:rPr>
          <w:rFonts w:ascii="Times New Roman" w:eastAsia="Times New Roman" w:hAnsi="Times New Roman"/>
          <w:color w:val="000000"/>
          <w:sz w:val="22"/>
          <w:szCs w:val="22"/>
          <w:lang w:val="en-US"/>
        </w:rPr>
        <w:tab/>
        <w:t xml:space="preserve"> USD</w:t>
      </w:r>
      <w:r w:rsidRPr="005F505F">
        <w:rPr>
          <w:rFonts w:ascii="Times New Roman" w:eastAsia="Times New Roman" w:hAnsi="Times New Roman"/>
          <w:color w:val="000000"/>
          <w:sz w:val="22"/>
          <w:szCs w:val="22"/>
          <w:lang w:val="en-US"/>
        </w:rPr>
        <w:tab/>
      </w:r>
    </w:p>
    <w:p w:rsidR="005F505F" w:rsidRPr="005F505F" w:rsidRDefault="005F505F" w:rsidP="005F505F">
      <w:pPr>
        <w:ind w:left="720" w:hanging="720"/>
        <w:jc w:val="both"/>
        <w:rPr>
          <w:rFonts w:ascii="Times New Roman" w:eastAsia="Times New Roman" w:hAnsi="Times New Roman"/>
          <w:b/>
          <w:color w:val="000000"/>
          <w:sz w:val="22"/>
          <w:szCs w:val="22"/>
          <w:lang w:val="en-US"/>
        </w:rPr>
      </w:pPr>
    </w:p>
    <w:p w:rsidR="005F505F" w:rsidRPr="005F505F" w:rsidRDefault="005F505F" w:rsidP="005F505F">
      <w:pPr>
        <w:numPr>
          <w:ilvl w:val="0"/>
          <w:numId w:val="12"/>
        </w:numPr>
        <w:ind w:hanging="720"/>
        <w:jc w:val="both"/>
        <w:rPr>
          <w:rFonts w:ascii="Times New Roman" w:eastAsia="Times New Roman" w:hAnsi="Times New Roman"/>
          <w:b/>
          <w:color w:val="000000"/>
          <w:sz w:val="22"/>
          <w:szCs w:val="22"/>
          <w:lang w:val="en-US"/>
        </w:rPr>
      </w:pPr>
      <w:r w:rsidRPr="005F505F">
        <w:rPr>
          <w:rFonts w:ascii="Times New Roman" w:eastAsia="Times New Roman" w:hAnsi="Times New Roman"/>
          <w:b/>
          <w:color w:val="000000"/>
          <w:sz w:val="22"/>
          <w:szCs w:val="22"/>
          <w:lang w:val="en-US"/>
        </w:rPr>
        <w:t>Events canceled due to the pandemic during 2020</w:t>
      </w:r>
    </w:p>
    <w:p w:rsidR="005F505F" w:rsidRPr="005F505F" w:rsidRDefault="005F505F" w:rsidP="005F505F">
      <w:pPr>
        <w:ind w:left="720" w:hanging="720"/>
        <w:jc w:val="both"/>
        <w:rPr>
          <w:rFonts w:ascii="Times New Roman" w:eastAsia="Times New Roman" w:hAnsi="Times New Roman"/>
          <w:b/>
          <w:color w:val="000000"/>
          <w:sz w:val="22"/>
          <w:szCs w:val="22"/>
          <w:lang w:val="en-US"/>
        </w:rPr>
      </w:pPr>
    </w:p>
    <w:p w:rsidR="005F505F" w:rsidRPr="005F505F" w:rsidRDefault="005F505F" w:rsidP="005F505F">
      <w:pPr>
        <w:numPr>
          <w:ilvl w:val="0"/>
          <w:numId w:val="13"/>
        </w:numPr>
        <w:ind w:left="1440" w:hanging="72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V Hemispheric Conference on Sustainable Management and Environmental Protection, originally planned for May 2020 in Veracruz, Mexico in collaboration with the General Coordination of Ports and Merchant Marine of SCT de México</w:t>
      </w:r>
      <w:r w:rsidRPr="005F505F">
        <w:rPr>
          <w:rFonts w:ascii="Times New Roman" w:eastAsia="Times New Roman" w:hAnsi="Times New Roman"/>
          <w:color w:val="000000"/>
          <w:sz w:val="22"/>
          <w:szCs w:val="22"/>
          <w:lang w:val="en-US"/>
        </w:rPr>
        <w:t>.</w:t>
      </w:r>
    </w:p>
    <w:p w:rsidR="005F505F" w:rsidRPr="005F505F" w:rsidRDefault="005F505F" w:rsidP="005F505F">
      <w:pPr>
        <w:numPr>
          <w:ilvl w:val="0"/>
          <w:numId w:val="13"/>
        </w:numPr>
        <w:ind w:left="1440" w:hanging="72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IV Seminar on Social Responsibility, Gender Equity and Empowerment of Women, originally planned for June 2020 in Lima Peru in collaboration with the National Port Authority of Peru</w:t>
      </w:r>
      <w:r w:rsidRPr="005F505F">
        <w:rPr>
          <w:rFonts w:ascii="Times New Roman" w:eastAsia="Times New Roman" w:hAnsi="Times New Roman"/>
          <w:color w:val="000000"/>
          <w:sz w:val="22"/>
          <w:szCs w:val="22"/>
          <w:lang w:val="en-US"/>
        </w:rPr>
        <w:t>.</w:t>
      </w:r>
    </w:p>
    <w:p w:rsidR="005F505F" w:rsidRPr="005F505F" w:rsidRDefault="005F505F" w:rsidP="005F505F">
      <w:pPr>
        <w:ind w:left="720" w:hanging="720"/>
        <w:jc w:val="both"/>
        <w:rPr>
          <w:rFonts w:ascii="Times New Roman" w:eastAsia="Times New Roman" w:hAnsi="Times New Roman"/>
          <w:color w:val="000000"/>
          <w:sz w:val="22"/>
          <w:szCs w:val="22"/>
          <w:lang w:val="en-US"/>
        </w:rPr>
      </w:pPr>
    </w:p>
    <w:p w:rsidR="005F505F" w:rsidRPr="005F505F" w:rsidRDefault="005F505F" w:rsidP="005F505F">
      <w:pPr>
        <w:numPr>
          <w:ilvl w:val="0"/>
          <w:numId w:val="12"/>
        </w:numPr>
        <w:ind w:hanging="720"/>
        <w:jc w:val="both"/>
        <w:rPr>
          <w:rFonts w:ascii="Times New Roman" w:eastAsia="Times New Roman" w:hAnsi="Times New Roman"/>
          <w:b/>
          <w:color w:val="000000"/>
          <w:sz w:val="22"/>
          <w:szCs w:val="22"/>
          <w:lang w:val="en-US"/>
        </w:rPr>
      </w:pPr>
      <w:r w:rsidRPr="005F505F">
        <w:rPr>
          <w:rFonts w:ascii="Times New Roman" w:eastAsia="Times New Roman" w:hAnsi="Times New Roman"/>
          <w:b/>
          <w:color w:val="000000"/>
          <w:sz w:val="22"/>
          <w:szCs w:val="22"/>
          <w:lang w:val="en-US"/>
        </w:rPr>
        <w:t>Events postponed due to the pandemic</w:t>
      </w:r>
    </w:p>
    <w:p w:rsidR="005F505F" w:rsidRPr="005F505F" w:rsidRDefault="005F505F" w:rsidP="005F505F">
      <w:pPr>
        <w:ind w:left="720" w:hanging="720"/>
        <w:jc w:val="both"/>
        <w:rPr>
          <w:rFonts w:ascii="Times New Roman" w:eastAsia="Times New Roman" w:hAnsi="Times New Roman"/>
          <w:b/>
          <w:color w:val="000000"/>
          <w:sz w:val="22"/>
          <w:szCs w:val="22"/>
          <w:lang w:val="en-US"/>
        </w:rPr>
      </w:pPr>
    </w:p>
    <w:p w:rsidR="005F505F" w:rsidRPr="005F505F" w:rsidRDefault="005F505F" w:rsidP="005F505F">
      <w:pPr>
        <w:numPr>
          <w:ilvl w:val="0"/>
          <w:numId w:val="13"/>
        </w:numPr>
        <w:ind w:left="1440" w:hanging="72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 xml:space="preserve">XII Regular Meeting of the CIP, XXI Meeting of the CIP Executive Committee (CECIP) and the Inter-American Forum on Best Practices, originally planned for August 2020, will be held on </w:t>
      </w:r>
      <w:r w:rsidR="00DA3E9C">
        <w:rPr>
          <w:rFonts w:ascii="Times New Roman" w:hAnsi="Times New Roman"/>
          <w:sz w:val="22"/>
          <w:szCs w:val="22"/>
          <w:lang w:val="en-US"/>
        </w:rPr>
        <w:t>May</w:t>
      </w:r>
      <w:r w:rsidRPr="005F505F">
        <w:rPr>
          <w:rFonts w:ascii="Times New Roman" w:hAnsi="Times New Roman"/>
          <w:sz w:val="22"/>
          <w:szCs w:val="22"/>
          <w:lang w:val="en-US"/>
        </w:rPr>
        <w:t xml:space="preserve"> 19, 20 and 21, 2021</w:t>
      </w:r>
      <w:r w:rsidRPr="005F505F">
        <w:rPr>
          <w:rFonts w:ascii="Times New Roman" w:eastAsia="Times New Roman" w:hAnsi="Times New Roman"/>
          <w:color w:val="000000"/>
          <w:sz w:val="22"/>
          <w:szCs w:val="22"/>
          <w:lang w:val="en-US"/>
        </w:rPr>
        <w:t>.</w:t>
      </w:r>
    </w:p>
    <w:p w:rsidR="005F505F" w:rsidRPr="005F505F" w:rsidRDefault="005F505F" w:rsidP="005F505F">
      <w:pPr>
        <w:ind w:left="720" w:hanging="720"/>
        <w:jc w:val="both"/>
        <w:rPr>
          <w:rFonts w:ascii="Times New Roman" w:eastAsia="Times New Roman" w:hAnsi="Times New Roman"/>
          <w:color w:val="000000"/>
          <w:sz w:val="22"/>
          <w:szCs w:val="22"/>
          <w:lang w:val="en-US"/>
        </w:rPr>
      </w:pPr>
    </w:p>
    <w:p w:rsidR="005F505F" w:rsidRPr="005F505F" w:rsidRDefault="005F505F" w:rsidP="005F505F">
      <w:pPr>
        <w:ind w:left="720" w:hanging="720"/>
        <w:jc w:val="both"/>
        <w:rPr>
          <w:rFonts w:ascii="Times New Roman" w:eastAsia="Times New Roman" w:hAnsi="Times New Roman"/>
          <w:b/>
          <w:color w:val="000000"/>
          <w:sz w:val="22"/>
          <w:szCs w:val="22"/>
          <w:lang w:val="en-US"/>
        </w:rPr>
      </w:pPr>
      <w:r w:rsidRPr="005F505F">
        <w:rPr>
          <w:rFonts w:ascii="Times New Roman" w:eastAsia="Times New Roman" w:hAnsi="Times New Roman"/>
          <w:b/>
          <w:color w:val="000000"/>
          <w:sz w:val="22"/>
          <w:szCs w:val="22"/>
          <w:lang w:val="en-US"/>
        </w:rPr>
        <w:t>Activities carried out during April, May and June 2020</w:t>
      </w:r>
    </w:p>
    <w:p w:rsidR="005F505F" w:rsidRPr="005F505F" w:rsidRDefault="005F505F" w:rsidP="005F505F">
      <w:pPr>
        <w:ind w:left="720" w:hanging="720"/>
        <w:jc w:val="both"/>
        <w:rPr>
          <w:rFonts w:ascii="Times New Roman" w:eastAsia="Times New Roman" w:hAnsi="Times New Roman"/>
          <w:b/>
          <w:color w:val="000000"/>
          <w:sz w:val="22"/>
          <w:szCs w:val="22"/>
          <w:lang w:val="en-US"/>
        </w:rPr>
      </w:pPr>
    </w:p>
    <w:p w:rsidR="005F505F" w:rsidRPr="005F505F" w:rsidRDefault="005F505F" w:rsidP="005F505F">
      <w:pPr>
        <w:numPr>
          <w:ilvl w:val="0"/>
          <w:numId w:val="12"/>
        </w:numPr>
        <w:ind w:hanging="720"/>
        <w:jc w:val="both"/>
        <w:rPr>
          <w:rFonts w:ascii="Times New Roman" w:eastAsia="Times New Roman" w:hAnsi="Times New Roman"/>
          <w:color w:val="000000"/>
          <w:sz w:val="22"/>
          <w:szCs w:val="22"/>
          <w:lang w:val="en-US"/>
        </w:rPr>
      </w:pPr>
      <w:r w:rsidRPr="005F505F">
        <w:rPr>
          <w:rFonts w:ascii="Times New Roman" w:eastAsia="Times New Roman" w:hAnsi="Times New Roman"/>
          <w:b/>
          <w:color w:val="000000"/>
          <w:sz w:val="22"/>
          <w:szCs w:val="22"/>
          <w:lang w:val="en-US"/>
        </w:rPr>
        <w:t xml:space="preserve">CIP Portal. </w:t>
      </w:r>
      <w:r w:rsidRPr="005F505F">
        <w:rPr>
          <w:rFonts w:ascii="Times New Roman" w:eastAsia="Times New Roman" w:hAnsi="Times New Roman"/>
          <w:color w:val="000000"/>
          <w:sz w:val="22"/>
          <w:szCs w:val="22"/>
          <w:lang w:val="en-US"/>
        </w:rPr>
        <w:t xml:space="preserve">  As a first step and in support of Member States, the CIP Secretariat created a </w:t>
      </w:r>
      <w:r w:rsidRPr="005F505F">
        <w:rPr>
          <w:rFonts w:ascii="Times New Roman" w:eastAsia="Times New Roman" w:hAnsi="Times New Roman"/>
          <w:color w:val="000000"/>
          <w:sz w:val="22"/>
          <w:szCs w:val="22"/>
          <w:u w:val="single"/>
          <w:lang w:val="en-US"/>
        </w:rPr>
        <w:t>COVID-19 Best Practices Page</w:t>
      </w:r>
      <w:r w:rsidRPr="005F505F">
        <w:rPr>
          <w:rFonts w:ascii="Times New Roman" w:eastAsia="Times New Roman" w:hAnsi="Times New Roman"/>
          <w:color w:val="000000"/>
          <w:sz w:val="22"/>
          <w:szCs w:val="22"/>
          <w:lang w:val="en-US"/>
        </w:rPr>
        <w:t xml:space="preserve"> with: </w:t>
      </w:r>
    </w:p>
    <w:p w:rsidR="005F505F" w:rsidRPr="005F505F" w:rsidRDefault="005F505F" w:rsidP="005F505F">
      <w:pPr>
        <w:ind w:left="720" w:hanging="720"/>
        <w:jc w:val="both"/>
        <w:rPr>
          <w:rFonts w:ascii="Times New Roman" w:eastAsia="Times New Roman" w:hAnsi="Times New Roman"/>
          <w:color w:val="000000"/>
          <w:sz w:val="22"/>
          <w:szCs w:val="22"/>
          <w:lang w:val="en-US"/>
        </w:rPr>
      </w:pPr>
    </w:p>
    <w:p w:rsidR="005F505F" w:rsidRPr="005F505F" w:rsidRDefault="005F505F" w:rsidP="005F505F">
      <w:pPr>
        <w:numPr>
          <w:ilvl w:val="0"/>
          <w:numId w:val="14"/>
        </w:numPr>
        <w:ind w:left="1440" w:hanging="72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7 Protocols, resolutions and guidelines of international organizations such as the International Maritime Organization (IMO) to prevent the spread of COVID19 in port facilities and to ensure the flow of goods</w:t>
      </w:r>
      <w:r w:rsidRPr="005F505F">
        <w:rPr>
          <w:rFonts w:ascii="Times New Roman" w:eastAsia="Times New Roman" w:hAnsi="Times New Roman"/>
          <w:color w:val="000000"/>
          <w:sz w:val="22"/>
          <w:szCs w:val="22"/>
          <w:lang w:val="en-US"/>
        </w:rPr>
        <w:t>.</w:t>
      </w:r>
    </w:p>
    <w:p w:rsidR="005F505F" w:rsidRPr="005F505F" w:rsidRDefault="005F505F" w:rsidP="005F505F">
      <w:pPr>
        <w:ind w:left="720" w:hanging="720"/>
        <w:jc w:val="both"/>
        <w:rPr>
          <w:rFonts w:ascii="Times New Roman" w:eastAsia="Times New Roman" w:hAnsi="Times New Roman"/>
          <w:color w:val="000000"/>
          <w:sz w:val="22"/>
          <w:szCs w:val="22"/>
          <w:lang w:val="en-US"/>
        </w:rPr>
      </w:pPr>
    </w:p>
    <w:p w:rsidR="005F505F" w:rsidRPr="005F505F" w:rsidRDefault="005F505F" w:rsidP="009309D6">
      <w:pPr>
        <w:numPr>
          <w:ilvl w:val="0"/>
          <w:numId w:val="14"/>
        </w:numPr>
        <w:tabs>
          <w:tab w:val="clear" w:pos="720"/>
          <w:tab w:val="left" w:pos="1350"/>
          <w:tab w:val="num" w:pos="2160"/>
        </w:tabs>
        <w:ind w:firstLine="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t>Measures, regulations and best practices</w:t>
      </w:r>
      <w:r w:rsidRPr="005F505F">
        <w:rPr>
          <w:rFonts w:ascii="Times New Roman" w:eastAsia="Times New Roman" w:hAnsi="Times New Roman"/>
          <w:color w:val="000000"/>
          <w:sz w:val="22"/>
          <w:szCs w:val="22"/>
          <w:lang w:val="en-US"/>
        </w:rPr>
        <w:t>:</w:t>
      </w:r>
    </w:p>
    <w:p w:rsidR="005F505F" w:rsidRPr="005F505F" w:rsidRDefault="005F505F" w:rsidP="005F505F">
      <w:pPr>
        <w:numPr>
          <w:ilvl w:val="1"/>
          <w:numId w:val="14"/>
        </w:numPr>
        <w:tabs>
          <w:tab w:val="num" w:pos="2160"/>
        </w:tabs>
        <w:ind w:left="2160" w:hanging="720"/>
        <w:jc w:val="both"/>
        <w:rPr>
          <w:rFonts w:ascii="Times New Roman" w:eastAsia="Times New Roman" w:hAnsi="Times New Roman"/>
          <w:color w:val="000000"/>
          <w:sz w:val="22"/>
          <w:szCs w:val="22"/>
          <w:lang w:val="en-US"/>
        </w:rPr>
      </w:pPr>
      <w:r w:rsidRPr="005F505F">
        <w:rPr>
          <w:rFonts w:ascii="Times New Roman" w:eastAsia="Times New Roman" w:hAnsi="Times New Roman"/>
          <w:color w:val="000000"/>
          <w:sz w:val="22"/>
          <w:szCs w:val="22"/>
          <w:lang w:val="en-US"/>
        </w:rPr>
        <w:t xml:space="preserve">3 </w:t>
      </w:r>
      <w:r w:rsidRPr="005F505F">
        <w:rPr>
          <w:rFonts w:ascii="Times New Roman" w:hAnsi="Times New Roman"/>
          <w:sz w:val="22"/>
          <w:szCs w:val="22"/>
          <w:lang w:val="en-US"/>
        </w:rPr>
        <w:t>Member States of North America</w:t>
      </w:r>
    </w:p>
    <w:p w:rsidR="005F505F" w:rsidRPr="005F505F" w:rsidRDefault="005F505F" w:rsidP="005F505F">
      <w:pPr>
        <w:numPr>
          <w:ilvl w:val="1"/>
          <w:numId w:val="14"/>
        </w:numPr>
        <w:tabs>
          <w:tab w:val="num" w:pos="2160"/>
        </w:tabs>
        <w:ind w:left="2160" w:hanging="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3 </w:t>
      </w:r>
      <w:proofErr w:type="spellStart"/>
      <w:r w:rsidRPr="005F505F">
        <w:rPr>
          <w:rFonts w:ascii="Times New Roman" w:hAnsi="Times New Roman"/>
          <w:sz w:val="22"/>
          <w:szCs w:val="22"/>
        </w:rPr>
        <w:t>Member</w:t>
      </w:r>
      <w:proofErr w:type="spellEnd"/>
      <w:r w:rsidRPr="005F505F">
        <w:rPr>
          <w:rFonts w:ascii="Times New Roman" w:hAnsi="Times New Roman"/>
          <w:sz w:val="22"/>
          <w:szCs w:val="22"/>
        </w:rPr>
        <w:t xml:space="preserve"> States of Central </w:t>
      </w:r>
      <w:proofErr w:type="spellStart"/>
      <w:r w:rsidRPr="005F505F">
        <w:rPr>
          <w:rFonts w:ascii="Times New Roman" w:hAnsi="Times New Roman"/>
          <w:sz w:val="22"/>
          <w:szCs w:val="22"/>
        </w:rPr>
        <w:t>America</w:t>
      </w:r>
      <w:proofErr w:type="spellEnd"/>
    </w:p>
    <w:p w:rsidR="005F505F" w:rsidRPr="005F505F" w:rsidRDefault="005F505F" w:rsidP="005F505F">
      <w:pPr>
        <w:numPr>
          <w:ilvl w:val="1"/>
          <w:numId w:val="14"/>
        </w:numPr>
        <w:tabs>
          <w:tab w:val="num" w:pos="2160"/>
        </w:tabs>
        <w:ind w:left="2160" w:hanging="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5 </w:t>
      </w:r>
      <w:proofErr w:type="spellStart"/>
      <w:r w:rsidRPr="005F505F">
        <w:rPr>
          <w:rFonts w:ascii="Times New Roman" w:hAnsi="Times New Roman"/>
          <w:sz w:val="22"/>
          <w:szCs w:val="22"/>
        </w:rPr>
        <w:t>Member</w:t>
      </w:r>
      <w:proofErr w:type="spellEnd"/>
      <w:r w:rsidRPr="005F505F">
        <w:rPr>
          <w:rFonts w:ascii="Times New Roman" w:hAnsi="Times New Roman"/>
          <w:sz w:val="22"/>
          <w:szCs w:val="22"/>
        </w:rPr>
        <w:t xml:space="preserve"> States of South </w:t>
      </w:r>
      <w:proofErr w:type="spellStart"/>
      <w:r w:rsidRPr="005F505F">
        <w:rPr>
          <w:rFonts w:ascii="Times New Roman" w:hAnsi="Times New Roman"/>
          <w:sz w:val="22"/>
          <w:szCs w:val="22"/>
        </w:rPr>
        <w:t>America</w:t>
      </w:r>
      <w:proofErr w:type="spellEnd"/>
    </w:p>
    <w:p w:rsidR="005F505F" w:rsidRPr="005F505F" w:rsidRDefault="005F505F" w:rsidP="005F505F">
      <w:pPr>
        <w:numPr>
          <w:ilvl w:val="1"/>
          <w:numId w:val="14"/>
        </w:numPr>
        <w:tabs>
          <w:tab w:val="num" w:pos="2160"/>
        </w:tabs>
        <w:ind w:left="2160" w:hanging="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5 </w:t>
      </w:r>
      <w:r w:rsidRPr="005F505F">
        <w:rPr>
          <w:rFonts w:ascii="Times New Roman" w:hAnsi="Times New Roman"/>
          <w:sz w:val="22"/>
          <w:szCs w:val="22"/>
        </w:rPr>
        <w:t>of the English-</w:t>
      </w:r>
      <w:proofErr w:type="spellStart"/>
      <w:r w:rsidRPr="005F505F">
        <w:rPr>
          <w:rFonts w:ascii="Times New Roman" w:hAnsi="Times New Roman"/>
          <w:sz w:val="22"/>
          <w:szCs w:val="22"/>
        </w:rPr>
        <w:t>speaking</w:t>
      </w:r>
      <w:proofErr w:type="spellEnd"/>
      <w:r w:rsidRPr="005F505F">
        <w:rPr>
          <w:rFonts w:ascii="Times New Roman" w:hAnsi="Times New Roman"/>
          <w:sz w:val="22"/>
          <w:szCs w:val="22"/>
        </w:rPr>
        <w:t xml:space="preserve"> Caribbean</w:t>
      </w:r>
    </w:p>
    <w:p w:rsidR="005F505F" w:rsidRPr="005F505F" w:rsidRDefault="005F505F" w:rsidP="005F505F">
      <w:pPr>
        <w:numPr>
          <w:ilvl w:val="1"/>
          <w:numId w:val="14"/>
        </w:numPr>
        <w:tabs>
          <w:tab w:val="num" w:pos="2160"/>
        </w:tabs>
        <w:ind w:left="2160" w:hanging="720"/>
        <w:jc w:val="both"/>
        <w:rPr>
          <w:rFonts w:ascii="Times New Roman" w:eastAsia="Times New Roman" w:hAnsi="Times New Roman"/>
          <w:color w:val="000000"/>
          <w:sz w:val="22"/>
          <w:szCs w:val="22"/>
          <w:lang w:val="en-US"/>
        </w:rPr>
      </w:pPr>
      <w:r w:rsidRPr="005F505F">
        <w:rPr>
          <w:rFonts w:ascii="Times New Roman" w:eastAsia="Times New Roman" w:hAnsi="Times New Roman"/>
          <w:color w:val="000000"/>
          <w:sz w:val="22"/>
          <w:szCs w:val="22"/>
          <w:u w:val="single"/>
          <w:lang w:val="en-US"/>
        </w:rPr>
        <w:t>Total: 16 best practices of National Port Authorities from Member States</w:t>
      </w:r>
      <w:r w:rsidRPr="005F505F">
        <w:rPr>
          <w:rFonts w:ascii="Times New Roman" w:eastAsia="Times New Roman" w:hAnsi="Times New Roman"/>
          <w:color w:val="000000"/>
          <w:sz w:val="22"/>
          <w:szCs w:val="22"/>
          <w:lang w:val="en-US"/>
        </w:rPr>
        <w:t>.</w:t>
      </w:r>
    </w:p>
    <w:p w:rsidR="005F505F" w:rsidRPr="005F505F" w:rsidRDefault="005F505F" w:rsidP="005F505F">
      <w:pPr>
        <w:ind w:left="720" w:hanging="720"/>
        <w:jc w:val="both"/>
        <w:rPr>
          <w:rFonts w:ascii="Times New Roman" w:eastAsia="Times New Roman" w:hAnsi="Times New Roman"/>
          <w:color w:val="000000"/>
          <w:sz w:val="22"/>
          <w:szCs w:val="22"/>
          <w:lang w:val="en-US"/>
        </w:rPr>
      </w:pPr>
    </w:p>
    <w:p w:rsidR="005F505F" w:rsidRPr="005F505F" w:rsidRDefault="005F505F" w:rsidP="005F505F">
      <w:pPr>
        <w:numPr>
          <w:ilvl w:val="0"/>
          <w:numId w:val="14"/>
        </w:numPr>
        <w:ind w:firstLine="0"/>
        <w:jc w:val="both"/>
        <w:rPr>
          <w:rFonts w:ascii="Times New Roman" w:eastAsia="Times New Roman" w:hAnsi="Times New Roman"/>
          <w:color w:val="000000"/>
          <w:sz w:val="22"/>
          <w:szCs w:val="22"/>
          <w:lang w:val="en-US"/>
        </w:rPr>
      </w:pPr>
      <w:r w:rsidRPr="005F505F">
        <w:rPr>
          <w:rFonts w:ascii="Times New Roman" w:hAnsi="Times New Roman"/>
          <w:sz w:val="22"/>
          <w:szCs w:val="22"/>
          <w:lang w:val="en-US"/>
        </w:rPr>
        <w:lastRenderedPageBreak/>
        <w:t>Number of Users and Visits</w:t>
      </w:r>
      <w:r w:rsidRPr="005F505F">
        <w:rPr>
          <w:rFonts w:ascii="Times New Roman" w:eastAsia="Times New Roman" w:hAnsi="Times New Roman"/>
          <w:color w:val="000000"/>
          <w:sz w:val="22"/>
          <w:szCs w:val="22"/>
          <w:lang w:val="en-US"/>
        </w:rPr>
        <w:t xml:space="preserve"> </w:t>
      </w:r>
      <w:r w:rsidRPr="005F505F">
        <w:rPr>
          <w:rFonts w:ascii="Times New Roman" w:hAnsi="Times New Roman"/>
          <w:sz w:val="22"/>
          <w:szCs w:val="22"/>
          <w:lang w:val="en-US"/>
        </w:rPr>
        <w:t xml:space="preserve">Statistics </w:t>
      </w:r>
      <w:r w:rsidRPr="005F505F">
        <w:rPr>
          <w:rFonts w:ascii="Times New Roman" w:eastAsia="Times New Roman" w:hAnsi="Times New Roman"/>
          <w:color w:val="000000"/>
          <w:sz w:val="22"/>
          <w:szCs w:val="22"/>
          <w:lang w:val="en-US"/>
        </w:rPr>
        <w:t>(April 1 – June 1, 2020)</w:t>
      </w:r>
    </w:p>
    <w:p w:rsidR="005F505F" w:rsidRPr="005F505F" w:rsidRDefault="005F505F" w:rsidP="009309D6">
      <w:pPr>
        <w:numPr>
          <w:ilvl w:val="1"/>
          <w:numId w:val="14"/>
        </w:numPr>
        <w:tabs>
          <w:tab w:val="left" w:pos="2160"/>
        </w:tabs>
        <w:ind w:left="2160" w:hanging="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2,021 </w:t>
      </w:r>
      <w:proofErr w:type="spellStart"/>
      <w:r w:rsidRPr="005F505F">
        <w:rPr>
          <w:rFonts w:ascii="Times New Roman" w:eastAsia="Times New Roman" w:hAnsi="Times New Roman"/>
          <w:color w:val="000000"/>
          <w:sz w:val="22"/>
          <w:szCs w:val="22"/>
        </w:rPr>
        <w:t>users</w:t>
      </w:r>
      <w:proofErr w:type="spellEnd"/>
    </w:p>
    <w:p w:rsidR="005F505F" w:rsidRPr="005F505F" w:rsidRDefault="005F505F" w:rsidP="009309D6">
      <w:pPr>
        <w:numPr>
          <w:ilvl w:val="1"/>
          <w:numId w:val="14"/>
        </w:numPr>
        <w:tabs>
          <w:tab w:val="left" w:pos="2160"/>
        </w:tabs>
        <w:ind w:left="2160" w:hanging="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1,927 new </w:t>
      </w:r>
      <w:proofErr w:type="spellStart"/>
      <w:r w:rsidRPr="005F505F">
        <w:rPr>
          <w:rFonts w:ascii="Times New Roman" w:eastAsia="Times New Roman" w:hAnsi="Times New Roman"/>
          <w:color w:val="000000"/>
          <w:sz w:val="22"/>
          <w:szCs w:val="22"/>
        </w:rPr>
        <w:t>users</w:t>
      </w:r>
      <w:proofErr w:type="spellEnd"/>
      <w:r w:rsidRPr="005F505F">
        <w:rPr>
          <w:rFonts w:ascii="Times New Roman" w:eastAsia="Times New Roman" w:hAnsi="Times New Roman"/>
          <w:color w:val="000000"/>
          <w:sz w:val="22"/>
          <w:szCs w:val="22"/>
        </w:rPr>
        <w:t xml:space="preserve"> </w:t>
      </w:r>
    </w:p>
    <w:p w:rsidR="005F505F" w:rsidRPr="005F505F" w:rsidRDefault="005F505F" w:rsidP="009309D6">
      <w:pPr>
        <w:numPr>
          <w:ilvl w:val="1"/>
          <w:numId w:val="14"/>
        </w:numPr>
        <w:tabs>
          <w:tab w:val="left" w:pos="2160"/>
        </w:tabs>
        <w:ind w:left="2160" w:hanging="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17.6% </w:t>
      </w:r>
      <w:proofErr w:type="spellStart"/>
      <w:r w:rsidRPr="005F505F">
        <w:rPr>
          <w:rFonts w:ascii="Times New Roman" w:eastAsia="Times New Roman" w:hAnsi="Times New Roman"/>
          <w:color w:val="000000"/>
          <w:sz w:val="22"/>
          <w:szCs w:val="22"/>
        </w:rPr>
        <w:t>recurring</w:t>
      </w:r>
      <w:proofErr w:type="spellEnd"/>
      <w:r w:rsidRPr="005F505F">
        <w:rPr>
          <w:rFonts w:ascii="Times New Roman" w:eastAsia="Times New Roman" w:hAnsi="Times New Roman"/>
          <w:color w:val="000000"/>
          <w:sz w:val="22"/>
          <w:szCs w:val="22"/>
        </w:rPr>
        <w:t xml:space="preserve"> </w:t>
      </w:r>
      <w:proofErr w:type="spellStart"/>
      <w:r w:rsidRPr="005F505F">
        <w:rPr>
          <w:rFonts w:ascii="Times New Roman" w:eastAsia="Times New Roman" w:hAnsi="Times New Roman"/>
          <w:color w:val="000000"/>
          <w:sz w:val="22"/>
          <w:szCs w:val="22"/>
        </w:rPr>
        <w:t>visitors</w:t>
      </w:r>
      <w:proofErr w:type="spellEnd"/>
    </w:p>
    <w:p w:rsidR="005F505F" w:rsidRPr="005F505F" w:rsidRDefault="005F505F" w:rsidP="009309D6">
      <w:pPr>
        <w:numPr>
          <w:ilvl w:val="1"/>
          <w:numId w:val="14"/>
        </w:numPr>
        <w:tabs>
          <w:tab w:val="left" w:pos="2160"/>
        </w:tabs>
        <w:ind w:left="2160" w:hanging="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82.4% new </w:t>
      </w:r>
      <w:proofErr w:type="spellStart"/>
      <w:r w:rsidRPr="005F505F">
        <w:rPr>
          <w:rFonts w:ascii="Times New Roman" w:eastAsia="Times New Roman" w:hAnsi="Times New Roman"/>
          <w:color w:val="000000"/>
          <w:sz w:val="22"/>
          <w:szCs w:val="22"/>
        </w:rPr>
        <w:t>visitors</w:t>
      </w:r>
      <w:proofErr w:type="spellEnd"/>
      <w:r w:rsidRPr="005F505F">
        <w:rPr>
          <w:rFonts w:ascii="Times New Roman" w:eastAsia="Times New Roman" w:hAnsi="Times New Roman"/>
          <w:color w:val="000000"/>
          <w:sz w:val="22"/>
          <w:szCs w:val="22"/>
        </w:rPr>
        <w:t xml:space="preserve"> </w:t>
      </w:r>
    </w:p>
    <w:p w:rsidR="005F505F" w:rsidRPr="005F505F" w:rsidRDefault="005F505F" w:rsidP="009309D6">
      <w:pPr>
        <w:numPr>
          <w:ilvl w:val="1"/>
          <w:numId w:val="14"/>
        </w:numPr>
        <w:tabs>
          <w:tab w:val="left" w:pos="2160"/>
        </w:tabs>
        <w:ind w:left="2160" w:hanging="720"/>
        <w:jc w:val="both"/>
        <w:rPr>
          <w:rFonts w:ascii="Times New Roman" w:eastAsia="Times New Roman" w:hAnsi="Times New Roman"/>
          <w:color w:val="000000"/>
          <w:sz w:val="22"/>
          <w:szCs w:val="22"/>
          <w:lang w:val="en-US"/>
        </w:rPr>
      </w:pPr>
      <w:r w:rsidRPr="005F505F">
        <w:rPr>
          <w:rFonts w:ascii="Times New Roman" w:eastAsia="Times New Roman" w:hAnsi="Times New Roman"/>
          <w:color w:val="000000"/>
          <w:sz w:val="22"/>
          <w:szCs w:val="22"/>
          <w:lang w:val="en-US"/>
        </w:rPr>
        <w:t xml:space="preserve">3,027 </w:t>
      </w:r>
      <w:r w:rsidRPr="005F505F">
        <w:rPr>
          <w:rFonts w:ascii="Times New Roman" w:hAnsi="Times New Roman"/>
          <w:sz w:val="22"/>
          <w:szCs w:val="22"/>
          <w:lang w:val="en-US"/>
        </w:rPr>
        <w:t>visits or "sessions" to the CIP Portal</w:t>
      </w:r>
    </w:p>
    <w:p w:rsidR="005F505F" w:rsidRPr="005F505F" w:rsidRDefault="005F505F" w:rsidP="009309D6">
      <w:pPr>
        <w:numPr>
          <w:ilvl w:val="1"/>
          <w:numId w:val="14"/>
        </w:numPr>
        <w:tabs>
          <w:tab w:val="left" w:pos="2160"/>
        </w:tabs>
        <w:ind w:left="2160" w:hanging="720"/>
        <w:jc w:val="both"/>
        <w:rPr>
          <w:rFonts w:ascii="Times New Roman" w:eastAsia="Times New Roman" w:hAnsi="Times New Roman"/>
          <w:color w:val="000000"/>
          <w:sz w:val="22"/>
          <w:szCs w:val="22"/>
          <w:lang w:val="en-US"/>
        </w:rPr>
      </w:pPr>
      <w:r w:rsidRPr="005F505F">
        <w:rPr>
          <w:rFonts w:ascii="Times New Roman" w:eastAsia="Times New Roman" w:hAnsi="Times New Roman"/>
          <w:color w:val="000000"/>
          <w:sz w:val="22"/>
          <w:szCs w:val="22"/>
          <w:lang w:val="en-US"/>
        </w:rPr>
        <w:t xml:space="preserve">682 </w:t>
      </w:r>
      <w:r w:rsidRPr="005F505F">
        <w:rPr>
          <w:rFonts w:ascii="Times New Roman" w:hAnsi="Times New Roman"/>
          <w:sz w:val="22"/>
          <w:szCs w:val="22"/>
          <w:lang w:val="en-US"/>
        </w:rPr>
        <w:t xml:space="preserve">visits to the COVID-19 best practices page </w:t>
      </w:r>
    </w:p>
    <w:p w:rsidR="005F505F" w:rsidRPr="005F505F" w:rsidRDefault="005F505F" w:rsidP="009309D6">
      <w:pPr>
        <w:numPr>
          <w:ilvl w:val="1"/>
          <w:numId w:val="14"/>
        </w:numPr>
        <w:tabs>
          <w:tab w:val="left" w:pos="2160"/>
        </w:tabs>
        <w:ind w:left="2250" w:hanging="9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 xml:space="preserve">Top 10 </w:t>
      </w:r>
      <w:proofErr w:type="spellStart"/>
      <w:r w:rsidRPr="005F505F">
        <w:rPr>
          <w:rFonts w:ascii="Times New Roman" w:eastAsia="Times New Roman" w:hAnsi="Times New Roman"/>
          <w:color w:val="000000"/>
          <w:sz w:val="22"/>
          <w:szCs w:val="22"/>
        </w:rPr>
        <w:t>users</w:t>
      </w:r>
      <w:proofErr w:type="spellEnd"/>
      <w:r w:rsidRPr="005F505F">
        <w:rPr>
          <w:rFonts w:ascii="Times New Roman" w:eastAsia="Times New Roman" w:hAnsi="Times New Roman"/>
          <w:color w:val="000000"/>
          <w:sz w:val="22"/>
          <w:szCs w:val="22"/>
        </w:rPr>
        <w:t xml:space="preserve"> per country:</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United States - 18%</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Mexico - 13%</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Panama - 8%</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proofErr w:type="spellStart"/>
      <w:r w:rsidRPr="005F505F">
        <w:rPr>
          <w:rFonts w:ascii="Times New Roman" w:eastAsia="Times New Roman" w:hAnsi="Times New Roman"/>
          <w:color w:val="000000"/>
          <w:sz w:val="22"/>
          <w:szCs w:val="22"/>
        </w:rPr>
        <w:t>Colombia</w:t>
      </w:r>
      <w:proofErr w:type="spellEnd"/>
      <w:r w:rsidRPr="005F505F">
        <w:rPr>
          <w:rFonts w:ascii="Times New Roman" w:eastAsia="Times New Roman" w:hAnsi="Times New Roman"/>
          <w:color w:val="000000"/>
          <w:sz w:val="22"/>
          <w:szCs w:val="22"/>
        </w:rPr>
        <w:t xml:space="preserve"> - 8%</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Argentina - 7%</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proofErr w:type="spellStart"/>
      <w:r w:rsidRPr="005F505F">
        <w:rPr>
          <w:rFonts w:ascii="Times New Roman" w:eastAsia="Times New Roman" w:hAnsi="Times New Roman"/>
          <w:color w:val="000000"/>
          <w:sz w:val="22"/>
          <w:szCs w:val="22"/>
        </w:rPr>
        <w:t>Peru</w:t>
      </w:r>
      <w:proofErr w:type="spellEnd"/>
      <w:r w:rsidRPr="005F505F">
        <w:rPr>
          <w:rFonts w:ascii="Times New Roman" w:eastAsia="Times New Roman" w:hAnsi="Times New Roman"/>
          <w:color w:val="000000"/>
          <w:sz w:val="22"/>
          <w:szCs w:val="22"/>
        </w:rPr>
        <w:t xml:space="preserve"> - 6%</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Chile - 3%</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Spain - 3%</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r w:rsidRPr="005F505F">
        <w:rPr>
          <w:rFonts w:ascii="Times New Roman" w:eastAsia="Times New Roman" w:hAnsi="Times New Roman"/>
          <w:color w:val="000000"/>
          <w:sz w:val="22"/>
          <w:szCs w:val="22"/>
        </w:rPr>
        <w:t>Venezuela - 2.5%</w:t>
      </w:r>
    </w:p>
    <w:p w:rsidR="005F505F" w:rsidRPr="005F505F" w:rsidRDefault="005F505F" w:rsidP="009309D6">
      <w:pPr>
        <w:numPr>
          <w:ilvl w:val="2"/>
          <w:numId w:val="14"/>
        </w:numPr>
        <w:tabs>
          <w:tab w:val="left" w:pos="2160"/>
        </w:tabs>
        <w:ind w:firstLine="720"/>
        <w:jc w:val="both"/>
        <w:rPr>
          <w:rFonts w:ascii="Times New Roman" w:eastAsia="Times New Roman" w:hAnsi="Times New Roman"/>
          <w:color w:val="000000"/>
          <w:sz w:val="22"/>
          <w:szCs w:val="22"/>
        </w:rPr>
      </w:pPr>
      <w:proofErr w:type="spellStart"/>
      <w:r w:rsidRPr="005F505F">
        <w:rPr>
          <w:rFonts w:ascii="Times New Roman" w:eastAsia="Times New Roman" w:hAnsi="Times New Roman"/>
          <w:color w:val="000000"/>
          <w:sz w:val="22"/>
          <w:szCs w:val="22"/>
        </w:rPr>
        <w:t>Brazil</w:t>
      </w:r>
      <w:proofErr w:type="spellEnd"/>
      <w:r w:rsidRPr="005F505F">
        <w:rPr>
          <w:rFonts w:ascii="Times New Roman" w:eastAsia="Times New Roman" w:hAnsi="Times New Roman"/>
          <w:color w:val="000000"/>
          <w:sz w:val="22"/>
          <w:szCs w:val="22"/>
        </w:rPr>
        <w:t xml:space="preserve"> - 2%</w:t>
      </w:r>
    </w:p>
    <w:p w:rsidR="005F505F" w:rsidRPr="005F505F" w:rsidRDefault="005F505F" w:rsidP="005F505F">
      <w:pPr>
        <w:ind w:left="720"/>
        <w:jc w:val="both"/>
        <w:rPr>
          <w:rFonts w:ascii="Times New Roman" w:eastAsia="Times New Roman" w:hAnsi="Times New Roman"/>
          <w:color w:val="000000"/>
          <w:sz w:val="22"/>
          <w:szCs w:val="22"/>
        </w:rPr>
      </w:pPr>
    </w:p>
    <w:p w:rsidR="005F505F" w:rsidRDefault="005F505F" w:rsidP="005F505F">
      <w:pPr>
        <w:numPr>
          <w:ilvl w:val="0"/>
          <w:numId w:val="12"/>
        </w:numPr>
        <w:ind w:hanging="720"/>
        <w:jc w:val="both"/>
        <w:rPr>
          <w:rFonts w:ascii="Times New Roman" w:eastAsia="Times New Roman" w:hAnsi="Times New Roman"/>
          <w:color w:val="000000"/>
          <w:sz w:val="22"/>
          <w:szCs w:val="22"/>
          <w:lang w:val="en-US"/>
        </w:rPr>
      </w:pPr>
      <w:r w:rsidRPr="005F505F">
        <w:rPr>
          <w:rFonts w:ascii="Times New Roman" w:eastAsia="Times New Roman" w:hAnsi="Times New Roman"/>
          <w:b/>
          <w:color w:val="000000"/>
          <w:sz w:val="22"/>
          <w:szCs w:val="22"/>
          <w:lang w:val="en-US"/>
        </w:rPr>
        <w:t>Webinars</w:t>
      </w:r>
      <w:r w:rsidRPr="005F505F">
        <w:rPr>
          <w:rFonts w:ascii="Times New Roman" w:eastAsia="Times New Roman" w:hAnsi="Times New Roman"/>
          <w:color w:val="000000"/>
          <w:sz w:val="22"/>
          <w:szCs w:val="22"/>
          <w:lang w:val="en-US"/>
        </w:rPr>
        <w:t xml:space="preserve"> </w:t>
      </w:r>
      <w:r w:rsidRPr="005F505F">
        <w:rPr>
          <w:rFonts w:ascii="Times New Roman" w:hAnsi="Times New Roman"/>
          <w:sz w:val="22"/>
          <w:szCs w:val="22"/>
          <w:lang w:val="en-US"/>
        </w:rPr>
        <w:t>organized by the CIP, held from April 30 to June 30</w:t>
      </w:r>
      <w:r w:rsidRPr="005F505F">
        <w:rPr>
          <w:rFonts w:ascii="Times New Roman" w:eastAsia="Times New Roman" w:hAnsi="Times New Roman"/>
          <w:color w:val="000000"/>
          <w:sz w:val="22"/>
          <w:szCs w:val="22"/>
          <w:lang w:val="en-US"/>
        </w:rPr>
        <w:t xml:space="preserve">: </w:t>
      </w:r>
    </w:p>
    <w:p w:rsidR="009309D6" w:rsidRPr="005F505F" w:rsidRDefault="009309D6" w:rsidP="009309D6">
      <w:pPr>
        <w:ind w:left="720"/>
        <w:jc w:val="both"/>
        <w:rPr>
          <w:rFonts w:ascii="Times New Roman" w:eastAsia="Times New Roman" w:hAnsi="Times New Roman"/>
          <w:color w:val="000000"/>
          <w:sz w:val="22"/>
          <w:szCs w:val="22"/>
          <w:lang w:val="en-US"/>
        </w:rPr>
      </w:pPr>
    </w:p>
    <w:p w:rsidR="005F505F" w:rsidRPr="005F505F" w:rsidRDefault="005F505F" w:rsidP="005F505F">
      <w:pPr>
        <w:numPr>
          <w:ilvl w:val="0"/>
          <w:numId w:val="14"/>
        </w:numPr>
        <w:tabs>
          <w:tab w:val="clear" w:pos="720"/>
          <w:tab w:val="num" w:pos="1440"/>
        </w:tabs>
        <w:ind w:firstLine="0"/>
        <w:jc w:val="both"/>
        <w:rPr>
          <w:rFonts w:ascii="Times New Roman" w:eastAsia="MS Mincho" w:hAnsi="Times New Roman"/>
          <w:color w:val="000000"/>
          <w:sz w:val="22"/>
          <w:szCs w:val="22"/>
          <w:lang w:val="en-US"/>
        </w:rPr>
      </w:pPr>
      <w:r w:rsidRPr="005F505F">
        <w:rPr>
          <w:rFonts w:ascii="Times New Roman" w:eastAsia="MS Mincho" w:hAnsi="Times New Roman"/>
          <w:color w:val="000000"/>
          <w:sz w:val="22"/>
          <w:szCs w:val="22"/>
          <w:lang w:val="en-US"/>
        </w:rPr>
        <w:t xml:space="preserve">6 Webinars </w:t>
      </w:r>
      <w:r w:rsidRPr="005F505F">
        <w:rPr>
          <w:rFonts w:ascii="Times New Roman" w:hAnsi="Times New Roman"/>
          <w:sz w:val="22"/>
          <w:szCs w:val="22"/>
          <w:lang w:val="en-US"/>
        </w:rPr>
        <w:t>with the participation of</w:t>
      </w:r>
    </w:p>
    <w:p w:rsidR="005F505F" w:rsidRPr="005F505F" w:rsidRDefault="005F505F" w:rsidP="005F505F">
      <w:pPr>
        <w:numPr>
          <w:ilvl w:val="0"/>
          <w:numId w:val="14"/>
        </w:numPr>
        <w:tabs>
          <w:tab w:val="clear" w:pos="720"/>
          <w:tab w:val="num" w:pos="1440"/>
        </w:tabs>
        <w:ind w:firstLine="0"/>
        <w:jc w:val="both"/>
        <w:rPr>
          <w:rFonts w:ascii="Times New Roman" w:eastAsia="MS Mincho" w:hAnsi="Times New Roman"/>
          <w:color w:val="000000"/>
          <w:sz w:val="22"/>
          <w:szCs w:val="22"/>
        </w:rPr>
      </w:pPr>
      <w:r w:rsidRPr="005F505F">
        <w:rPr>
          <w:rFonts w:ascii="Times New Roman" w:eastAsia="MS Mincho" w:hAnsi="Times New Roman"/>
          <w:color w:val="000000"/>
          <w:sz w:val="22"/>
          <w:szCs w:val="22"/>
        </w:rPr>
        <w:t xml:space="preserve">1,355 </w:t>
      </w:r>
      <w:r w:rsidRPr="005F505F">
        <w:rPr>
          <w:rFonts w:ascii="Times New Roman" w:hAnsi="Times New Roman"/>
          <w:sz w:val="22"/>
          <w:szCs w:val="22"/>
        </w:rPr>
        <w:t xml:space="preserve">port </w:t>
      </w:r>
      <w:proofErr w:type="spellStart"/>
      <w:r w:rsidRPr="005F505F">
        <w:rPr>
          <w:rFonts w:ascii="Times New Roman" w:hAnsi="Times New Roman"/>
          <w:sz w:val="22"/>
          <w:szCs w:val="22"/>
        </w:rPr>
        <w:t>officials</w:t>
      </w:r>
      <w:proofErr w:type="spellEnd"/>
      <w:r w:rsidRPr="005F505F">
        <w:rPr>
          <w:rFonts w:ascii="Times New Roman" w:hAnsi="Times New Roman"/>
          <w:sz w:val="22"/>
          <w:szCs w:val="22"/>
        </w:rPr>
        <w:t xml:space="preserve"> </w:t>
      </w:r>
      <w:proofErr w:type="spellStart"/>
      <w:r w:rsidRPr="005F505F">
        <w:rPr>
          <w:rFonts w:ascii="Times New Roman" w:hAnsi="Times New Roman"/>
          <w:sz w:val="22"/>
          <w:szCs w:val="22"/>
        </w:rPr>
        <w:t>from</w:t>
      </w:r>
      <w:proofErr w:type="spellEnd"/>
      <w:r w:rsidRPr="005F505F">
        <w:rPr>
          <w:rFonts w:ascii="Times New Roman" w:eastAsia="MS Mincho" w:hAnsi="Times New Roman"/>
          <w:color w:val="000000"/>
          <w:sz w:val="22"/>
          <w:szCs w:val="22"/>
        </w:rPr>
        <w:t xml:space="preserve"> </w:t>
      </w:r>
    </w:p>
    <w:p w:rsidR="005F505F" w:rsidRPr="005F505F" w:rsidRDefault="005F505F" w:rsidP="005F505F">
      <w:pPr>
        <w:numPr>
          <w:ilvl w:val="0"/>
          <w:numId w:val="14"/>
        </w:numPr>
        <w:tabs>
          <w:tab w:val="clear" w:pos="720"/>
          <w:tab w:val="num" w:pos="1440"/>
        </w:tabs>
        <w:ind w:firstLine="0"/>
        <w:jc w:val="both"/>
        <w:rPr>
          <w:rFonts w:ascii="Times New Roman" w:eastAsia="MS Mincho" w:hAnsi="Times New Roman"/>
          <w:color w:val="000000"/>
          <w:sz w:val="22"/>
          <w:szCs w:val="22"/>
        </w:rPr>
      </w:pPr>
      <w:r w:rsidRPr="005F505F">
        <w:rPr>
          <w:rFonts w:ascii="Times New Roman" w:eastAsia="MS Mincho" w:hAnsi="Times New Roman"/>
          <w:color w:val="000000"/>
          <w:sz w:val="22"/>
          <w:szCs w:val="22"/>
        </w:rPr>
        <w:t xml:space="preserve">24 </w:t>
      </w:r>
      <w:proofErr w:type="spellStart"/>
      <w:r w:rsidRPr="005F505F">
        <w:rPr>
          <w:rFonts w:ascii="Times New Roman" w:eastAsia="MS Mincho" w:hAnsi="Times New Roman"/>
          <w:color w:val="000000"/>
          <w:sz w:val="22"/>
          <w:szCs w:val="22"/>
        </w:rPr>
        <w:t>Member</w:t>
      </w:r>
      <w:proofErr w:type="spellEnd"/>
      <w:r w:rsidRPr="005F505F">
        <w:rPr>
          <w:rFonts w:ascii="Times New Roman" w:eastAsia="MS Mincho" w:hAnsi="Times New Roman"/>
          <w:color w:val="000000"/>
          <w:sz w:val="22"/>
          <w:szCs w:val="22"/>
        </w:rPr>
        <w:t xml:space="preserve"> States</w:t>
      </w:r>
    </w:p>
    <w:p w:rsidR="005F505F" w:rsidRPr="005F505F" w:rsidRDefault="005F505F" w:rsidP="005F505F">
      <w:pPr>
        <w:numPr>
          <w:ilvl w:val="1"/>
          <w:numId w:val="15"/>
        </w:numPr>
        <w:ind w:left="2160" w:hanging="720"/>
        <w:jc w:val="both"/>
        <w:rPr>
          <w:rFonts w:ascii="Times New Roman" w:eastAsia="MS Mincho" w:hAnsi="Times New Roman"/>
          <w:color w:val="000000"/>
          <w:sz w:val="22"/>
          <w:szCs w:val="22"/>
          <w:lang w:val="en-US"/>
        </w:rPr>
      </w:pPr>
      <w:r w:rsidRPr="005F505F">
        <w:rPr>
          <w:rFonts w:ascii="Times New Roman" w:eastAsia="MS Mincho" w:hAnsi="Times New Roman"/>
          <w:color w:val="000000"/>
          <w:sz w:val="22"/>
          <w:szCs w:val="22"/>
          <w:lang w:val="en-US"/>
        </w:rPr>
        <w:t xml:space="preserve">Webinar with the Mexico International Network on Port Infrastructure Security (PBIP): </w:t>
      </w:r>
      <w:r w:rsidRPr="005F505F">
        <w:rPr>
          <w:rFonts w:ascii="Times New Roman" w:hAnsi="Times New Roman"/>
          <w:sz w:val="22"/>
          <w:szCs w:val="22"/>
          <w:lang w:val="en-US"/>
        </w:rPr>
        <w:t>How to Avoid Contact of COVID-19 in Port Facilities, May 6, 260 participants from 17 Member States</w:t>
      </w:r>
      <w:r w:rsidRPr="005F505F">
        <w:rPr>
          <w:rFonts w:ascii="Times New Roman" w:eastAsia="MS Mincho" w:hAnsi="Times New Roman"/>
          <w:color w:val="000000"/>
          <w:sz w:val="22"/>
          <w:szCs w:val="22"/>
          <w:lang w:val="en-US"/>
        </w:rPr>
        <w:t>.</w:t>
      </w:r>
    </w:p>
    <w:p w:rsidR="005F505F" w:rsidRPr="005F505F" w:rsidRDefault="005F505F" w:rsidP="005F505F">
      <w:pPr>
        <w:numPr>
          <w:ilvl w:val="1"/>
          <w:numId w:val="15"/>
        </w:numPr>
        <w:ind w:left="2160" w:hanging="720"/>
        <w:jc w:val="both"/>
        <w:rPr>
          <w:rFonts w:ascii="Times New Roman" w:hAnsi="Times New Roman"/>
          <w:sz w:val="22"/>
          <w:szCs w:val="22"/>
          <w:lang w:val="en-US"/>
        </w:rPr>
      </w:pPr>
      <w:r w:rsidRPr="005F505F">
        <w:rPr>
          <w:rFonts w:ascii="Times New Roman" w:hAnsi="Times New Roman"/>
          <w:sz w:val="22"/>
          <w:szCs w:val="22"/>
          <w:lang w:val="en-US"/>
        </w:rPr>
        <w:t xml:space="preserve">Webinar with the </w:t>
      </w:r>
      <w:proofErr w:type="spellStart"/>
      <w:r w:rsidRPr="005F505F">
        <w:rPr>
          <w:rFonts w:ascii="Times New Roman" w:hAnsi="Times New Roman"/>
          <w:sz w:val="22"/>
          <w:szCs w:val="22"/>
          <w:lang w:val="en-US"/>
        </w:rPr>
        <w:t>Fundación</w:t>
      </w:r>
      <w:proofErr w:type="spellEnd"/>
      <w:r w:rsidRPr="005F505F">
        <w:rPr>
          <w:rFonts w:ascii="Times New Roman" w:hAnsi="Times New Roman"/>
          <w:sz w:val="22"/>
          <w:szCs w:val="22"/>
          <w:lang w:val="en-US"/>
        </w:rPr>
        <w:t xml:space="preserve"> </w:t>
      </w:r>
      <w:proofErr w:type="spellStart"/>
      <w:r w:rsidRPr="005F505F">
        <w:rPr>
          <w:rFonts w:ascii="Times New Roman" w:hAnsi="Times New Roman"/>
          <w:sz w:val="22"/>
          <w:szCs w:val="22"/>
          <w:lang w:val="en-US"/>
        </w:rPr>
        <w:t>Valenciaport</w:t>
      </w:r>
      <w:proofErr w:type="spellEnd"/>
      <w:r w:rsidRPr="005F505F">
        <w:rPr>
          <w:rFonts w:ascii="Times New Roman" w:hAnsi="Times New Roman"/>
          <w:sz w:val="22"/>
          <w:szCs w:val="22"/>
          <w:lang w:val="en-US"/>
        </w:rPr>
        <w:t>: Smart Ports and New Technologies, May 19, 400 participants from 15 Member States.</w:t>
      </w:r>
    </w:p>
    <w:p w:rsidR="005F505F" w:rsidRPr="005F505F" w:rsidRDefault="005F505F" w:rsidP="005F505F">
      <w:pPr>
        <w:numPr>
          <w:ilvl w:val="1"/>
          <w:numId w:val="15"/>
        </w:numPr>
        <w:ind w:left="2160" w:hanging="720"/>
        <w:jc w:val="both"/>
        <w:rPr>
          <w:rFonts w:ascii="Times New Roman" w:hAnsi="Times New Roman"/>
          <w:sz w:val="22"/>
          <w:szCs w:val="22"/>
          <w:lang w:val="en-US"/>
        </w:rPr>
      </w:pPr>
      <w:r w:rsidRPr="005F505F">
        <w:rPr>
          <w:rFonts w:ascii="Times New Roman" w:hAnsi="Times New Roman"/>
          <w:sz w:val="22"/>
          <w:szCs w:val="22"/>
          <w:lang w:val="en-US"/>
        </w:rPr>
        <w:t xml:space="preserve">Webinar with the </w:t>
      </w:r>
      <w:proofErr w:type="spellStart"/>
      <w:r w:rsidRPr="005F505F">
        <w:rPr>
          <w:rFonts w:ascii="Times New Roman" w:hAnsi="Times New Roman"/>
          <w:sz w:val="22"/>
          <w:szCs w:val="22"/>
          <w:lang w:val="en-US"/>
        </w:rPr>
        <w:t>Fundación</w:t>
      </w:r>
      <w:proofErr w:type="spellEnd"/>
      <w:r w:rsidRPr="005F505F">
        <w:rPr>
          <w:rFonts w:ascii="Times New Roman" w:hAnsi="Times New Roman"/>
          <w:sz w:val="22"/>
          <w:szCs w:val="22"/>
          <w:lang w:val="en-US"/>
        </w:rPr>
        <w:t xml:space="preserve"> </w:t>
      </w:r>
      <w:proofErr w:type="spellStart"/>
      <w:r w:rsidRPr="005F505F">
        <w:rPr>
          <w:rFonts w:ascii="Times New Roman" w:hAnsi="Times New Roman"/>
          <w:sz w:val="22"/>
          <w:szCs w:val="22"/>
          <w:lang w:val="en-US"/>
        </w:rPr>
        <w:t>Valenciaport</w:t>
      </w:r>
      <w:proofErr w:type="spellEnd"/>
      <w:r w:rsidRPr="005F505F">
        <w:rPr>
          <w:rFonts w:ascii="Times New Roman" w:hAnsi="Times New Roman"/>
          <w:sz w:val="22"/>
          <w:szCs w:val="22"/>
          <w:lang w:val="en-US"/>
        </w:rPr>
        <w:t>: Impact of Ports on their Economic Environment, June 2, 265 participants from 16 Member States.</w:t>
      </w:r>
    </w:p>
    <w:p w:rsidR="005F505F" w:rsidRPr="005F505F" w:rsidRDefault="005F505F" w:rsidP="005F505F">
      <w:pPr>
        <w:numPr>
          <w:ilvl w:val="1"/>
          <w:numId w:val="15"/>
        </w:numPr>
        <w:ind w:left="2160" w:hanging="720"/>
        <w:jc w:val="both"/>
        <w:rPr>
          <w:rFonts w:ascii="Times New Roman" w:hAnsi="Times New Roman"/>
          <w:sz w:val="22"/>
          <w:szCs w:val="22"/>
          <w:lang w:val="en-US"/>
        </w:rPr>
      </w:pPr>
      <w:r w:rsidRPr="005F505F">
        <w:rPr>
          <w:rFonts w:ascii="Times New Roman" w:hAnsi="Times New Roman"/>
          <w:sz w:val="22"/>
          <w:szCs w:val="22"/>
          <w:lang w:val="en-US"/>
        </w:rPr>
        <w:t>Webinar with ECLAC and the Red PBIP Mexico: A New Port Reality: Resilience, Cybersecurity and Other Risk Factors, June 9, 270 participants from 13 Member States.</w:t>
      </w:r>
    </w:p>
    <w:p w:rsidR="005F505F" w:rsidRPr="005F505F" w:rsidRDefault="005F505F" w:rsidP="005F505F">
      <w:pPr>
        <w:numPr>
          <w:ilvl w:val="1"/>
          <w:numId w:val="15"/>
        </w:numPr>
        <w:ind w:left="2160" w:hanging="720"/>
        <w:jc w:val="both"/>
        <w:rPr>
          <w:rFonts w:ascii="Times New Roman" w:hAnsi="Times New Roman"/>
          <w:sz w:val="22"/>
          <w:szCs w:val="22"/>
          <w:lang w:val="en-US"/>
        </w:rPr>
      </w:pPr>
      <w:r w:rsidRPr="005F505F">
        <w:rPr>
          <w:rFonts w:ascii="Times New Roman" w:hAnsi="Times New Roman"/>
          <w:sz w:val="22"/>
          <w:szCs w:val="22"/>
          <w:lang w:val="en-US"/>
        </w:rPr>
        <w:t xml:space="preserve">Webinar with the </w:t>
      </w:r>
      <w:proofErr w:type="spellStart"/>
      <w:r w:rsidRPr="005F505F">
        <w:rPr>
          <w:rFonts w:ascii="Times New Roman" w:hAnsi="Times New Roman"/>
          <w:sz w:val="22"/>
          <w:szCs w:val="22"/>
          <w:lang w:val="en-US"/>
        </w:rPr>
        <w:t>Fundación</w:t>
      </w:r>
      <w:proofErr w:type="spellEnd"/>
      <w:r w:rsidRPr="005F505F">
        <w:rPr>
          <w:rFonts w:ascii="Times New Roman" w:hAnsi="Times New Roman"/>
          <w:sz w:val="22"/>
          <w:szCs w:val="22"/>
          <w:lang w:val="en-US"/>
        </w:rPr>
        <w:t xml:space="preserve"> </w:t>
      </w:r>
      <w:proofErr w:type="spellStart"/>
      <w:r w:rsidRPr="005F505F">
        <w:rPr>
          <w:rFonts w:ascii="Times New Roman" w:hAnsi="Times New Roman"/>
          <w:sz w:val="22"/>
          <w:szCs w:val="22"/>
          <w:lang w:val="en-US"/>
        </w:rPr>
        <w:t>Valenciaport</w:t>
      </w:r>
      <w:proofErr w:type="spellEnd"/>
      <w:r w:rsidRPr="005F505F">
        <w:rPr>
          <w:rFonts w:ascii="Times New Roman" w:hAnsi="Times New Roman"/>
          <w:sz w:val="22"/>
          <w:szCs w:val="22"/>
          <w:lang w:val="en-US"/>
        </w:rPr>
        <w:t>: Multimodality and Competitiveness Foundation for Trade Facilitation, June 16, 145 participants.</w:t>
      </w:r>
    </w:p>
    <w:p w:rsidR="005F505F" w:rsidRPr="005F505F" w:rsidRDefault="005F505F" w:rsidP="005F505F">
      <w:pPr>
        <w:numPr>
          <w:ilvl w:val="1"/>
          <w:numId w:val="15"/>
        </w:numPr>
        <w:ind w:left="2160" w:hanging="720"/>
        <w:jc w:val="both"/>
        <w:rPr>
          <w:rFonts w:ascii="Times New Roman" w:hAnsi="Times New Roman"/>
          <w:sz w:val="22"/>
          <w:szCs w:val="22"/>
          <w:lang w:val="en-US"/>
        </w:rPr>
      </w:pPr>
      <w:r w:rsidRPr="005F505F">
        <w:rPr>
          <w:rFonts w:ascii="Times New Roman" w:hAnsi="Times New Roman"/>
          <w:sz w:val="22"/>
          <w:szCs w:val="22"/>
          <w:lang w:val="en-US"/>
        </w:rPr>
        <w:t>Webinar with MAERSK: Port Resiliency: Severe Weather Planning and Trade Lane Management, June 30, 12 Member States.</w:t>
      </w:r>
    </w:p>
    <w:p w:rsidR="005F505F" w:rsidRPr="005F505F" w:rsidRDefault="005F505F" w:rsidP="005F505F">
      <w:pPr>
        <w:ind w:left="720" w:hanging="720"/>
        <w:jc w:val="both"/>
        <w:rPr>
          <w:rFonts w:ascii="Times New Roman" w:hAnsi="Times New Roman"/>
          <w:sz w:val="22"/>
          <w:szCs w:val="22"/>
          <w:lang w:val="en-US"/>
        </w:rPr>
      </w:pPr>
    </w:p>
    <w:p w:rsidR="005F505F" w:rsidRPr="005F505F" w:rsidRDefault="005F505F" w:rsidP="005F505F">
      <w:pPr>
        <w:numPr>
          <w:ilvl w:val="0"/>
          <w:numId w:val="12"/>
        </w:numPr>
        <w:ind w:hanging="720"/>
        <w:jc w:val="both"/>
        <w:rPr>
          <w:rFonts w:ascii="Times New Roman" w:eastAsia="MS Mincho" w:hAnsi="Times New Roman"/>
          <w:b/>
          <w:color w:val="000000"/>
          <w:sz w:val="22"/>
          <w:szCs w:val="22"/>
          <w:lang w:val="en-US"/>
        </w:rPr>
      </w:pPr>
      <w:r w:rsidRPr="005F505F">
        <w:rPr>
          <w:rFonts w:ascii="Times New Roman" w:eastAsia="MS Mincho" w:hAnsi="Times New Roman"/>
          <w:b/>
          <w:color w:val="000000"/>
          <w:sz w:val="22"/>
          <w:szCs w:val="22"/>
          <w:lang w:val="en-US"/>
        </w:rPr>
        <w:t>On-line courses. The S/CIP organized, in collaboration with strategic partners:</w:t>
      </w:r>
    </w:p>
    <w:p w:rsidR="005F505F" w:rsidRPr="005F505F" w:rsidRDefault="005F505F" w:rsidP="005F505F">
      <w:pPr>
        <w:ind w:left="720" w:hanging="720"/>
        <w:jc w:val="both"/>
        <w:rPr>
          <w:rFonts w:ascii="Times New Roman" w:eastAsia="MS Mincho" w:hAnsi="Times New Roman"/>
          <w:b/>
          <w:color w:val="000000"/>
          <w:sz w:val="22"/>
          <w:szCs w:val="22"/>
          <w:lang w:val="en-US"/>
        </w:rPr>
      </w:pPr>
    </w:p>
    <w:p w:rsidR="005F505F" w:rsidRPr="005F505F" w:rsidRDefault="005F505F" w:rsidP="005F505F">
      <w:pPr>
        <w:numPr>
          <w:ilvl w:val="0"/>
          <w:numId w:val="14"/>
        </w:numPr>
        <w:ind w:left="1440" w:hanging="720"/>
        <w:jc w:val="both"/>
        <w:rPr>
          <w:rFonts w:ascii="Times New Roman" w:eastAsia="MS Mincho" w:hAnsi="Times New Roman"/>
          <w:color w:val="000000"/>
          <w:sz w:val="22"/>
          <w:szCs w:val="22"/>
          <w:lang w:val="en-US"/>
        </w:rPr>
      </w:pPr>
      <w:r w:rsidRPr="005F505F">
        <w:rPr>
          <w:rFonts w:ascii="Times New Roman" w:eastAsia="MS Mincho" w:hAnsi="Times New Roman"/>
          <w:color w:val="000000"/>
          <w:sz w:val="22"/>
          <w:szCs w:val="22"/>
          <w:lang w:val="en-US"/>
        </w:rPr>
        <w:t xml:space="preserve">3 </w:t>
      </w:r>
      <w:r w:rsidRPr="005F505F">
        <w:rPr>
          <w:rFonts w:ascii="Times New Roman" w:hAnsi="Times New Roman"/>
          <w:sz w:val="22"/>
          <w:szCs w:val="22"/>
          <w:lang w:val="en-US"/>
        </w:rPr>
        <w:t xml:space="preserve">online courses in Spanish with the National Port Authority of Peru </w:t>
      </w:r>
      <w:r w:rsidRPr="005F505F">
        <w:rPr>
          <w:rFonts w:ascii="Times New Roman" w:eastAsia="MS Mincho" w:hAnsi="Times New Roman"/>
          <w:color w:val="000000"/>
          <w:sz w:val="22"/>
          <w:szCs w:val="22"/>
          <w:lang w:val="en-US"/>
        </w:rPr>
        <w:t>(APN)</w:t>
      </w:r>
    </w:p>
    <w:p w:rsidR="005F505F" w:rsidRPr="005F505F" w:rsidRDefault="005F505F" w:rsidP="005F505F">
      <w:pPr>
        <w:numPr>
          <w:ilvl w:val="0"/>
          <w:numId w:val="14"/>
        </w:numPr>
        <w:ind w:left="1440" w:hanging="720"/>
        <w:jc w:val="both"/>
        <w:rPr>
          <w:rFonts w:ascii="Times New Roman" w:eastAsia="MS Mincho" w:hAnsi="Times New Roman"/>
          <w:color w:val="000000"/>
          <w:sz w:val="22"/>
          <w:szCs w:val="22"/>
          <w:lang w:val="en-US"/>
        </w:rPr>
      </w:pPr>
      <w:r w:rsidRPr="005F505F">
        <w:rPr>
          <w:rFonts w:ascii="Times New Roman" w:eastAsia="MS Mincho" w:hAnsi="Times New Roman"/>
          <w:color w:val="000000"/>
          <w:sz w:val="22"/>
          <w:szCs w:val="22"/>
          <w:lang w:val="en-US"/>
        </w:rPr>
        <w:t xml:space="preserve">1 </w:t>
      </w:r>
      <w:r w:rsidRPr="005F505F">
        <w:rPr>
          <w:rFonts w:ascii="Times New Roman" w:hAnsi="Times New Roman"/>
          <w:sz w:val="22"/>
          <w:szCs w:val="22"/>
          <w:lang w:val="en-US"/>
        </w:rPr>
        <w:t>online course in English with the US Coast Guard for the English-speaking Caribbean</w:t>
      </w:r>
      <w:r w:rsidRPr="005F505F">
        <w:rPr>
          <w:rFonts w:ascii="Times New Roman" w:eastAsia="MS Mincho" w:hAnsi="Times New Roman"/>
          <w:color w:val="000000"/>
          <w:sz w:val="22"/>
          <w:szCs w:val="22"/>
          <w:lang w:val="en-US"/>
        </w:rPr>
        <w:t xml:space="preserve">  </w:t>
      </w:r>
    </w:p>
    <w:p w:rsidR="005F505F" w:rsidRPr="005F505F" w:rsidRDefault="005F505F" w:rsidP="005F505F">
      <w:pPr>
        <w:numPr>
          <w:ilvl w:val="0"/>
          <w:numId w:val="14"/>
        </w:numPr>
        <w:ind w:left="1440" w:hanging="720"/>
        <w:jc w:val="both"/>
        <w:rPr>
          <w:rFonts w:ascii="Times New Roman" w:eastAsia="MS Mincho" w:hAnsi="Times New Roman"/>
          <w:color w:val="000000"/>
          <w:sz w:val="22"/>
          <w:szCs w:val="22"/>
        </w:rPr>
      </w:pPr>
      <w:r w:rsidRPr="005F505F">
        <w:rPr>
          <w:rFonts w:ascii="Times New Roman" w:eastAsia="MS Mincho" w:hAnsi="Times New Roman"/>
          <w:color w:val="000000"/>
          <w:sz w:val="22"/>
          <w:szCs w:val="22"/>
        </w:rPr>
        <w:t xml:space="preserve">151 </w:t>
      </w:r>
      <w:proofErr w:type="spellStart"/>
      <w:r w:rsidRPr="005F505F">
        <w:rPr>
          <w:rFonts w:ascii="Times New Roman" w:hAnsi="Times New Roman"/>
          <w:sz w:val="22"/>
          <w:szCs w:val="22"/>
        </w:rPr>
        <w:t>trained</w:t>
      </w:r>
      <w:proofErr w:type="spellEnd"/>
      <w:r w:rsidRPr="005F505F">
        <w:rPr>
          <w:rFonts w:ascii="Times New Roman" w:hAnsi="Times New Roman"/>
          <w:sz w:val="22"/>
          <w:szCs w:val="22"/>
        </w:rPr>
        <w:t xml:space="preserve"> port </w:t>
      </w:r>
      <w:proofErr w:type="spellStart"/>
      <w:r w:rsidRPr="005F505F">
        <w:rPr>
          <w:rFonts w:ascii="Times New Roman" w:hAnsi="Times New Roman"/>
          <w:sz w:val="22"/>
          <w:szCs w:val="22"/>
        </w:rPr>
        <w:t>officials</w:t>
      </w:r>
      <w:proofErr w:type="spellEnd"/>
      <w:r w:rsidRPr="005F505F">
        <w:rPr>
          <w:rFonts w:ascii="Times New Roman" w:hAnsi="Times New Roman"/>
          <w:sz w:val="22"/>
          <w:szCs w:val="22"/>
        </w:rPr>
        <w:t xml:space="preserve"> </w:t>
      </w:r>
      <w:proofErr w:type="spellStart"/>
      <w:r w:rsidRPr="005F505F">
        <w:rPr>
          <w:rFonts w:ascii="Times New Roman" w:hAnsi="Times New Roman"/>
          <w:sz w:val="22"/>
          <w:szCs w:val="22"/>
        </w:rPr>
        <w:t>from</w:t>
      </w:r>
      <w:proofErr w:type="spellEnd"/>
      <w:r w:rsidRPr="005F505F">
        <w:rPr>
          <w:rFonts w:ascii="Times New Roman" w:eastAsia="MS Mincho" w:hAnsi="Times New Roman"/>
          <w:color w:val="000000"/>
          <w:sz w:val="22"/>
          <w:szCs w:val="22"/>
        </w:rPr>
        <w:t xml:space="preserve"> </w:t>
      </w:r>
    </w:p>
    <w:p w:rsidR="005F505F" w:rsidRPr="005F505F" w:rsidRDefault="005F505F" w:rsidP="005F505F">
      <w:pPr>
        <w:numPr>
          <w:ilvl w:val="0"/>
          <w:numId w:val="14"/>
        </w:numPr>
        <w:ind w:left="1440" w:hanging="720"/>
        <w:jc w:val="both"/>
        <w:rPr>
          <w:rFonts w:ascii="Times New Roman" w:eastAsia="MS Mincho" w:hAnsi="Times New Roman"/>
          <w:color w:val="000000"/>
          <w:sz w:val="22"/>
          <w:szCs w:val="22"/>
        </w:rPr>
      </w:pPr>
      <w:r w:rsidRPr="005F505F">
        <w:rPr>
          <w:rFonts w:ascii="Times New Roman" w:eastAsia="MS Mincho" w:hAnsi="Times New Roman"/>
          <w:color w:val="000000"/>
          <w:sz w:val="22"/>
          <w:szCs w:val="22"/>
        </w:rPr>
        <w:t xml:space="preserve">24 </w:t>
      </w:r>
      <w:proofErr w:type="spellStart"/>
      <w:r w:rsidRPr="005F505F">
        <w:rPr>
          <w:rFonts w:ascii="Times New Roman" w:eastAsia="MS Mincho" w:hAnsi="Times New Roman"/>
          <w:color w:val="000000"/>
          <w:sz w:val="22"/>
          <w:szCs w:val="22"/>
        </w:rPr>
        <w:t>Member</w:t>
      </w:r>
      <w:proofErr w:type="spellEnd"/>
      <w:r w:rsidRPr="005F505F">
        <w:rPr>
          <w:rFonts w:ascii="Times New Roman" w:eastAsia="MS Mincho" w:hAnsi="Times New Roman"/>
          <w:color w:val="000000"/>
          <w:sz w:val="22"/>
          <w:szCs w:val="22"/>
        </w:rPr>
        <w:t xml:space="preserve"> States </w:t>
      </w:r>
    </w:p>
    <w:p w:rsidR="005F505F" w:rsidRPr="005F505F" w:rsidRDefault="005F505F" w:rsidP="009309D6">
      <w:pPr>
        <w:numPr>
          <w:ilvl w:val="0"/>
          <w:numId w:val="16"/>
        </w:numPr>
        <w:ind w:left="2160" w:hanging="720"/>
        <w:jc w:val="both"/>
        <w:rPr>
          <w:rFonts w:ascii="Times New Roman" w:eastAsia="MS Mincho" w:hAnsi="Times New Roman"/>
          <w:sz w:val="22"/>
          <w:szCs w:val="22"/>
          <w:lang w:val="en-US"/>
        </w:rPr>
      </w:pPr>
      <w:r w:rsidRPr="005F505F">
        <w:rPr>
          <w:rFonts w:ascii="Times New Roman" w:hAnsi="Times New Roman"/>
          <w:sz w:val="22"/>
          <w:szCs w:val="22"/>
          <w:lang w:val="en-US"/>
        </w:rPr>
        <w:t xml:space="preserve">Course with APN: New Challenges and Strategies in Ports and their Logistics, from April 20 to May 15, with 30 port officials from Argentina, </w:t>
      </w:r>
      <w:r w:rsidRPr="005F505F">
        <w:rPr>
          <w:rFonts w:ascii="Times New Roman" w:hAnsi="Times New Roman"/>
          <w:sz w:val="22"/>
          <w:szCs w:val="22"/>
          <w:lang w:val="en-US"/>
        </w:rPr>
        <w:lastRenderedPageBreak/>
        <w:t>Bolivia, Brazil, Colombia, Costa Rica, Ecuador, El Salvador, Guatemala, and Peru</w:t>
      </w:r>
      <w:r w:rsidRPr="005F505F">
        <w:rPr>
          <w:rFonts w:ascii="Times New Roman" w:eastAsia="MS Mincho" w:hAnsi="Times New Roman"/>
          <w:sz w:val="22"/>
          <w:szCs w:val="22"/>
          <w:lang w:val="en-US"/>
        </w:rPr>
        <w:t>.</w:t>
      </w:r>
    </w:p>
    <w:p w:rsidR="005F505F" w:rsidRPr="005F505F" w:rsidRDefault="005F505F" w:rsidP="009309D6">
      <w:pPr>
        <w:numPr>
          <w:ilvl w:val="0"/>
          <w:numId w:val="16"/>
        </w:numPr>
        <w:ind w:left="2160" w:hanging="720"/>
        <w:jc w:val="both"/>
        <w:rPr>
          <w:rFonts w:ascii="Times New Roman" w:eastAsia="MS Mincho" w:hAnsi="Times New Roman"/>
          <w:sz w:val="22"/>
          <w:szCs w:val="22"/>
          <w:lang w:val="en-US"/>
        </w:rPr>
      </w:pPr>
      <w:r w:rsidRPr="005F505F">
        <w:rPr>
          <w:rFonts w:ascii="Times New Roman" w:hAnsi="Times New Roman"/>
          <w:sz w:val="22"/>
          <w:szCs w:val="22"/>
          <w:lang w:val="en-US"/>
        </w:rPr>
        <w:t>Course with APN: Digital Transformation in Ports and Foreign Trade from May 11 to June 5 with 36 participants from Argentina, Bolivia, Chile, Colombia, Costa Rica, Ecuador, El Salvador, Guatemala, Nicaragua, Panama, and Peru</w:t>
      </w:r>
      <w:r w:rsidRPr="005F505F">
        <w:rPr>
          <w:rFonts w:ascii="Times New Roman" w:eastAsia="MS Mincho" w:hAnsi="Times New Roman"/>
          <w:sz w:val="22"/>
          <w:szCs w:val="22"/>
          <w:lang w:val="en-US"/>
        </w:rPr>
        <w:t>.</w:t>
      </w:r>
    </w:p>
    <w:p w:rsidR="005F505F" w:rsidRPr="005F505F" w:rsidRDefault="005F505F" w:rsidP="009309D6">
      <w:pPr>
        <w:numPr>
          <w:ilvl w:val="0"/>
          <w:numId w:val="16"/>
        </w:numPr>
        <w:ind w:left="2160" w:hanging="720"/>
        <w:jc w:val="both"/>
        <w:rPr>
          <w:rFonts w:ascii="Times New Roman" w:eastAsia="MS Mincho" w:hAnsi="Times New Roman"/>
          <w:sz w:val="22"/>
          <w:szCs w:val="22"/>
          <w:lang w:val="en-US"/>
        </w:rPr>
      </w:pPr>
      <w:r w:rsidRPr="005F505F">
        <w:rPr>
          <w:rFonts w:ascii="Times New Roman" w:hAnsi="Times New Roman"/>
          <w:sz w:val="22"/>
          <w:szCs w:val="22"/>
          <w:lang w:val="en-US"/>
        </w:rPr>
        <w:t>Course with APN: International Agreements on Maritime Transport linked to Ports from June 8 to July 3 with the participation of 38 port officials from Argentina, Bolivia, Chile, Colombia, Costa Rica, Ecuador, El Salvador, Guatemala, Mexico, Panama, Peru, and the Dominican Republic</w:t>
      </w:r>
      <w:r w:rsidRPr="005F505F">
        <w:rPr>
          <w:rFonts w:ascii="Times New Roman" w:eastAsia="MS Mincho" w:hAnsi="Times New Roman"/>
          <w:sz w:val="22"/>
          <w:szCs w:val="22"/>
          <w:lang w:val="en-US"/>
        </w:rPr>
        <w:t>.</w:t>
      </w:r>
    </w:p>
    <w:p w:rsidR="005F505F" w:rsidRPr="005F505F" w:rsidRDefault="005F505F" w:rsidP="009309D6">
      <w:pPr>
        <w:numPr>
          <w:ilvl w:val="0"/>
          <w:numId w:val="16"/>
        </w:numPr>
        <w:ind w:left="2160" w:hanging="720"/>
        <w:jc w:val="both"/>
        <w:rPr>
          <w:rFonts w:ascii="Times New Roman" w:eastAsia="MS Mincho" w:hAnsi="Times New Roman"/>
          <w:sz w:val="22"/>
          <w:szCs w:val="22"/>
          <w:lang w:val="en-US"/>
        </w:rPr>
      </w:pPr>
      <w:r w:rsidRPr="005F505F">
        <w:rPr>
          <w:rFonts w:ascii="Times New Roman" w:hAnsi="Times New Roman"/>
          <w:sz w:val="22"/>
          <w:szCs w:val="22"/>
          <w:lang w:val="en-US"/>
        </w:rPr>
        <w:t>Course with the USCG on Port Security Continuity: Sustaining Operations During Crises from June 22 to July 17 with 28 port officers from Antigua and Barbuda, Barbados, Belize, Dominica, Jamaica, Panama, Peru, Saint Kitts and Nevis, San Vincent and the Grenadines, Saint Lucia and Suriname. In addition, Montserrat and British Virgin Islands thanks to an agreement with the Port Management Association of the Caribbean (PMAC)</w:t>
      </w:r>
      <w:r w:rsidRPr="005F505F">
        <w:rPr>
          <w:rFonts w:ascii="Times New Roman" w:eastAsia="MS Mincho" w:hAnsi="Times New Roman"/>
          <w:sz w:val="22"/>
          <w:szCs w:val="22"/>
          <w:lang w:val="en-US"/>
        </w:rPr>
        <w:t>.</w:t>
      </w:r>
    </w:p>
    <w:p w:rsidR="005F505F" w:rsidRPr="005F505F" w:rsidRDefault="005F505F" w:rsidP="009309D6">
      <w:pPr>
        <w:ind w:left="2160" w:hanging="720"/>
        <w:jc w:val="both"/>
        <w:rPr>
          <w:rFonts w:ascii="Times New Roman" w:eastAsia="MS Mincho" w:hAnsi="Times New Roman"/>
          <w:sz w:val="22"/>
          <w:szCs w:val="22"/>
          <w:lang w:val="en-US"/>
        </w:rPr>
      </w:pPr>
    </w:p>
    <w:p w:rsidR="005F505F" w:rsidRPr="005F505F" w:rsidRDefault="005F505F" w:rsidP="005F505F">
      <w:pPr>
        <w:numPr>
          <w:ilvl w:val="0"/>
          <w:numId w:val="12"/>
        </w:numPr>
        <w:ind w:hanging="720"/>
        <w:jc w:val="both"/>
        <w:rPr>
          <w:rFonts w:ascii="Times New Roman" w:eastAsia="MS Mincho" w:hAnsi="Times New Roman"/>
          <w:b/>
          <w:sz w:val="22"/>
          <w:szCs w:val="22"/>
          <w:lang w:val="en-US"/>
        </w:rPr>
      </w:pPr>
      <w:r w:rsidRPr="005F505F">
        <w:rPr>
          <w:rFonts w:ascii="Times New Roman" w:eastAsia="MS Mincho" w:hAnsi="Times New Roman"/>
          <w:b/>
          <w:sz w:val="22"/>
          <w:szCs w:val="22"/>
          <w:lang w:val="en-US"/>
        </w:rPr>
        <w:t xml:space="preserve">Participation of the Chief of the Secretariat as a Speaker in other virtual events presenting on the impact COVID19 pandemic has had on the economic and operational aspects of the port sector as well as highlighting Member States´ best practices: </w:t>
      </w:r>
    </w:p>
    <w:p w:rsidR="005F505F" w:rsidRPr="005F505F" w:rsidRDefault="005F505F" w:rsidP="005F505F">
      <w:pPr>
        <w:ind w:left="720" w:hanging="720"/>
        <w:jc w:val="both"/>
        <w:rPr>
          <w:rFonts w:ascii="Times New Roman" w:eastAsia="MS Mincho" w:hAnsi="Times New Roman"/>
          <w:b/>
          <w:sz w:val="22"/>
          <w:szCs w:val="22"/>
          <w:lang w:val="en-US"/>
        </w:rPr>
      </w:pPr>
    </w:p>
    <w:p w:rsidR="005F505F" w:rsidRPr="005F505F" w:rsidRDefault="005F505F" w:rsidP="005F505F">
      <w:pPr>
        <w:numPr>
          <w:ilvl w:val="0"/>
          <w:numId w:val="13"/>
        </w:numPr>
        <w:ind w:left="1440" w:hanging="720"/>
        <w:jc w:val="both"/>
        <w:rPr>
          <w:rFonts w:ascii="Times New Roman" w:eastAsia="MS Mincho" w:hAnsi="Times New Roman"/>
          <w:sz w:val="22"/>
          <w:szCs w:val="22"/>
          <w:lang w:val="en-US"/>
        </w:rPr>
      </w:pPr>
      <w:proofErr w:type="spellStart"/>
      <w:r w:rsidRPr="005F505F">
        <w:rPr>
          <w:rFonts w:ascii="Times New Roman" w:eastAsia="MS Mincho" w:hAnsi="Times New Roman"/>
          <w:color w:val="000000"/>
          <w:sz w:val="22"/>
          <w:szCs w:val="22"/>
          <w:lang w:val="en-US"/>
        </w:rPr>
        <w:t>Duarte&amp;Morales</w:t>
      </w:r>
      <w:proofErr w:type="spellEnd"/>
      <w:r w:rsidRPr="005F505F">
        <w:rPr>
          <w:rFonts w:ascii="Times New Roman" w:eastAsia="MS Mincho" w:hAnsi="Times New Roman"/>
          <w:color w:val="000000"/>
          <w:sz w:val="22"/>
          <w:szCs w:val="22"/>
          <w:lang w:val="en-US"/>
        </w:rPr>
        <w:t xml:space="preserve">, Webinar Ports and Covid-19, May 12 with 350 participants from 19 countries in the region plus Spain, France, Netherlands and Switzerland. </w:t>
      </w:r>
    </w:p>
    <w:p w:rsidR="005F505F" w:rsidRPr="005F505F" w:rsidRDefault="005F505F" w:rsidP="005F505F">
      <w:pPr>
        <w:numPr>
          <w:ilvl w:val="0"/>
          <w:numId w:val="13"/>
        </w:numPr>
        <w:ind w:left="1440" w:hanging="720"/>
        <w:jc w:val="both"/>
        <w:rPr>
          <w:rFonts w:ascii="Times New Roman" w:eastAsia="MS Mincho" w:hAnsi="Times New Roman"/>
          <w:sz w:val="22"/>
          <w:szCs w:val="22"/>
          <w:lang w:val="en-US"/>
        </w:rPr>
      </w:pPr>
      <w:r w:rsidRPr="005F505F">
        <w:rPr>
          <w:rFonts w:ascii="Times New Roman" w:eastAsia="MS Mincho" w:hAnsi="Times New Roman"/>
          <w:color w:val="000000"/>
          <w:sz w:val="22"/>
          <w:szCs w:val="22"/>
          <w:lang w:val="en-US"/>
        </w:rPr>
        <w:t>Red PBIP, Change of Crews in Ports During the Covid-19 Pandemic, June 5.</w:t>
      </w:r>
    </w:p>
    <w:p w:rsidR="005F505F" w:rsidRPr="005F505F" w:rsidRDefault="005F505F" w:rsidP="005F505F">
      <w:pPr>
        <w:numPr>
          <w:ilvl w:val="0"/>
          <w:numId w:val="13"/>
        </w:numPr>
        <w:ind w:left="1440" w:hanging="720"/>
        <w:jc w:val="both"/>
        <w:rPr>
          <w:rFonts w:ascii="Times New Roman" w:eastAsia="MS Mincho" w:hAnsi="Times New Roman"/>
          <w:sz w:val="22"/>
          <w:szCs w:val="22"/>
          <w:lang w:val="en-US"/>
        </w:rPr>
      </w:pPr>
      <w:proofErr w:type="spellStart"/>
      <w:r w:rsidRPr="005F505F">
        <w:rPr>
          <w:rFonts w:ascii="Times New Roman" w:eastAsia="MS Mincho" w:hAnsi="Times New Roman"/>
          <w:i/>
          <w:color w:val="000000"/>
          <w:sz w:val="22"/>
          <w:szCs w:val="22"/>
          <w:lang w:val="en-US"/>
        </w:rPr>
        <w:t>Comisión</w:t>
      </w:r>
      <w:proofErr w:type="spellEnd"/>
      <w:r w:rsidRPr="005F505F">
        <w:rPr>
          <w:rFonts w:ascii="Times New Roman" w:eastAsia="MS Mincho" w:hAnsi="Times New Roman"/>
          <w:i/>
          <w:color w:val="000000"/>
          <w:sz w:val="22"/>
          <w:szCs w:val="22"/>
          <w:lang w:val="en-US"/>
        </w:rPr>
        <w:t xml:space="preserve"> </w:t>
      </w:r>
      <w:proofErr w:type="spellStart"/>
      <w:r w:rsidRPr="005F505F">
        <w:rPr>
          <w:rFonts w:ascii="Times New Roman" w:eastAsia="MS Mincho" w:hAnsi="Times New Roman"/>
          <w:i/>
          <w:color w:val="000000"/>
          <w:sz w:val="22"/>
          <w:szCs w:val="22"/>
          <w:lang w:val="en-US"/>
        </w:rPr>
        <w:t>Centroamerican</w:t>
      </w:r>
      <w:r>
        <w:rPr>
          <w:rFonts w:ascii="Times New Roman" w:eastAsia="MS Mincho" w:hAnsi="Times New Roman"/>
          <w:i/>
          <w:color w:val="000000"/>
          <w:sz w:val="22"/>
          <w:szCs w:val="22"/>
          <w:lang w:val="en-US"/>
        </w:rPr>
        <w:t>a</w:t>
      </w:r>
      <w:proofErr w:type="spellEnd"/>
      <w:r w:rsidRPr="005F505F">
        <w:rPr>
          <w:rFonts w:ascii="Times New Roman" w:eastAsia="MS Mincho" w:hAnsi="Times New Roman"/>
          <w:i/>
          <w:color w:val="000000"/>
          <w:sz w:val="22"/>
          <w:szCs w:val="22"/>
          <w:lang w:val="en-US"/>
        </w:rPr>
        <w:t xml:space="preserve"> de </w:t>
      </w:r>
      <w:proofErr w:type="spellStart"/>
      <w:r w:rsidRPr="005F505F">
        <w:rPr>
          <w:rFonts w:ascii="Times New Roman" w:eastAsia="MS Mincho" w:hAnsi="Times New Roman"/>
          <w:i/>
          <w:color w:val="000000"/>
          <w:sz w:val="22"/>
          <w:szCs w:val="22"/>
          <w:lang w:val="en-US"/>
        </w:rPr>
        <w:t>Transporte</w:t>
      </w:r>
      <w:proofErr w:type="spellEnd"/>
      <w:r w:rsidRPr="005F505F">
        <w:rPr>
          <w:rFonts w:ascii="Times New Roman" w:eastAsia="MS Mincho" w:hAnsi="Times New Roman"/>
          <w:i/>
          <w:color w:val="000000"/>
          <w:sz w:val="22"/>
          <w:szCs w:val="22"/>
          <w:lang w:val="en-US"/>
        </w:rPr>
        <w:t xml:space="preserve"> </w:t>
      </w:r>
      <w:proofErr w:type="spellStart"/>
      <w:r w:rsidRPr="005F505F">
        <w:rPr>
          <w:rFonts w:ascii="Times New Roman" w:eastAsia="MS Mincho" w:hAnsi="Times New Roman"/>
          <w:i/>
          <w:color w:val="000000"/>
          <w:sz w:val="22"/>
          <w:szCs w:val="22"/>
          <w:lang w:val="en-US"/>
        </w:rPr>
        <w:t>Marítimo</w:t>
      </w:r>
      <w:proofErr w:type="spellEnd"/>
      <w:r w:rsidRPr="005F505F">
        <w:rPr>
          <w:rFonts w:ascii="Times New Roman" w:eastAsia="MS Mincho" w:hAnsi="Times New Roman"/>
          <w:color w:val="000000"/>
          <w:sz w:val="22"/>
          <w:szCs w:val="22"/>
          <w:lang w:val="en-US"/>
        </w:rPr>
        <w:t xml:space="preserve"> (COCATRAM), Extraordinary Meeting of the Port Network of Central American Isthmus (REPICA), June 24. </w:t>
      </w:r>
    </w:p>
    <w:p w:rsidR="005F505F" w:rsidRPr="005F505F" w:rsidRDefault="005F505F" w:rsidP="005F505F">
      <w:pPr>
        <w:numPr>
          <w:ilvl w:val="0"/>
          <w:numId w:val="13"/>
        </w:numPr>
        <w:ind w:left="1440" w:hanging="720"/>
        <w:jc w:val="both"/>
        <w:rPr>
          <w:rFonts w:ascii="Times New Roman" w:eastAsia="MS Mincho" w:hAnsi="Times New Roman"/>
          <w:sz w:val="22"/>
          <w:szCs w:val="22"/>
          <w:lang w:val="en-US"/>
        </w:rPr>
      </w:pPr>
      <w:r w:rsidRPr="005F505F">
        <w:rPr>
          <w:rFonts w:ascii="Times New Roman" w:eastAsia="MS Mincho" w:hAnsi="Times New Roman"/>
          <w:color w:val="000000"/>
          <w:sz w:val="22"/>
          <w:szCs w:val="22"/>
          <w:lang w:val="en-US"/>
        </w:rPr>
        <w:t>Red PBIP, "Safety in Container Ship Loading" Declaration of Verified Gross Mass (VGM), which will take place on June 25.</w:t>
      </w:r>
    </w:p>
    <w:p w:rsidR="005F505F" w:rsidRPr="005F505F" w:rsidRDefault="005F505F" w:rsidP="005F505F">
      <w:pPr>
        <w:ind w:left="720" w:hanging="720"/>
        <w:jc w:val="both"/>
        <w:rPr>
          <w:rFonts w:ascii="Times New Roman" w:eastAsia="MS Mincho" w:hAnsi="Times New Roman"/>
          <w:sz w:val="22"/>
          <w:szCs w:val="22"/>
          <w:lang w:val="en-US"/>
        </w:rPr>
      </w:pPr>
    </w:p>
    <w:p w:rsidR="005F505F" w:rsidRPr="005F505F" w:rsidRDefault="005F505F" w:rsidP="005F505F">
      <w:pPr>
        <w:numPr>
          <w:ilvl w:val="0"/>
          <w:numId w:val="12"/>
        </w:numPr>
        <w:ind w:hanging="720"/>
        <w:jc w:val="both"/>
        <w:rPr>
          <w:rFonts w:ascii="Times New Roman" w:eastAsia="MS Mincho" w:hAnsi="Times New Roman"/>
          <w:b/>
          <w:sz w:val="22"/>
          <w:szCs w:val="22"/>
          <w:lang w:val="en-US"/>
        </w:rPr>
      </w:pPr>
      <w:r w:rsidRPr="005F505F">
        <w:rPr>
          <w:rFonts w:ascii="Times New Roman" w:eastAsia="MS Mincho" w:hAnsi="Times New Roman"/>
          <w:b/>
          <w:sz w:val="22"/>
          <w:szCs w:val="22"/>
          <w:lang w:val="en-US"/>
        </w:rPr>
        <w:t xml:space="preserve">Activities contemplated for July and August: </w:t>
      </w:r>
    </w:p>
    <w:p w:rsidR="005F505F" w:rsidRPr="005F505F" w:rsidRDefault="005F505F" w:rsidP="005F505F">
      <w:pPr>
        <w:ind w:left="720" w:hanging="720"/>
        <w:jc w:val="both"/>
        <w:rPr>
          <w:rFonts w:ascii="Times New Roman" w:eastAsia="MS Mincho" w:hAnsi="Times New Roman"/>
          <w:b/>
          <w:sz w:val="22"/>
          <w:szCs w:val="22"/>
          <w:lang w:val="en-US"/>
        </w:rPr>
      </w:pPr>
    </w:p>
    <w:p w:rsidR="005F505F" w:rsidRPr="005F505F" w:rsidRDefault="005F505F" w:rsidP="005F505F">
      <w:pPr>
        <w:numPr>
          <w:ilvl w:val="0"/>
          <w:numId w:val="13"/>
        </w:numPr>
        <w:ind w:left="1440" w:hanging="720"/>
        <w:jc w:val="both"/>
        <w:rPr>
          <w:rFonts w:ascii="Times New Roman" w:eastAsia="MS Mincho" w:hAnsi="Times New Roman"/>
          <w:sz w:val="22"/>
          <w:szCs w:val="22"/>
          <w:lang w:val="en-US"/>
        </w:rPr>
      </w:pPr>
      <w:r w:rsidRPr="005F505F">
        <w:rPr>
          <w:rFonts w:ascii="Times New Roman" w:hAnsi="Times New Roman"/>
          <w:sz w:val="22"/>
          <w:szCs w:val="22"/>
          <w:lang w:val="en-US"/>
        </w:rPr>
        <w:t>At least 4 more Webinars with Strategic Partners</w:t>
      </w:r>
      <w:r w:rsidRPr="005F505F">
        <w:rPr>
          <w:rFonts w:ascii="Times New Roman" w:eastAsia="MS Mincho" w:hAnsi="Times New Roman"/>
          <w:color w:val="000000"/>
          <w:sz w:val="22"/>
          <w:szCs w:val="22"/>
          <w:lang w:val="en-US"/>
        </w:rPr>
        <w:t>:</w:t>
      </w:r>
    </w:p>
    <w:p w:rsidR="005F505F" w:rsidRPr="005F505F" w:rsidRDefault="005F505F" w:rsidP="009309D6">
      <w:pPr>
        <w:numPr>
          <w:ilvl w:val="1"/>
          <w:numId w:val="13"/>
        </w:numPr>
        <w:ind w:left="2160" w:hanging="720"/>
        <w:jc w:val="both"/>
        <w:rPr>
          <w:rFonts w:ascii="Times New Roman" w:eastAsia="MS Mincho" w:hAnsi="Times New Roman"/>
          <w:sz w:val="22"/>
          <w:szCs w:val="22"/>
          <w:lang w:val="en-US"/>
        </w:rPr>
      </w:pPr>
      <w:r w:rsidRPr="005F505F">
        <w:rPr>
          <w:rFonts w:ascii="Times New Roman" w:eastAsia="MS Mincho" w:hAnsi="Times New Roman"/>
          <w:color w:val="000000"/>
          <w:sz w:val="22"/>
          <w:szCs w:val="22"/>
          <w:lang w:val="en-US"/>
        </w:rPr>
        <w:t xml:space="preserve">With </w:t>
      </w:r>
      <w:r w:rsidRPr="005F505F">
        <w:rPr>
          <w:rFonts w:ascii="Times New Roman" w:eastAsia="MS Mincho" w:hAnsi="Times New Roman"/>
          <w:sz w:val="22"/>
          <w:szCs w:val="22"/>
          <w:lang w:val="en-US"/>
        </w:rPr>
        <w:t xml:space="preserve">PIEDROBA Consulting </w:t>
      </w:r>
      <w:r w:rsidRPr="005F505F">
        <w:rPr>
          <w:rFonts w:ascii="Times New Roman" w:hAnsi="Times New Roman"/>
          <w:sz w:val="22"/>
          <w:szCs w:val="22"/>
          <w:lang w:val="en-US"/>
        </w:rPr>
        <w:t>on dredging issues and contracts</w:t>
      </w:r>
    </w:p>
    <w:p w:rsidR="005F505F" w:rsidRPr="005F505F" w:rsidRDefault="005F505F" w:rsidP="009309D6">
      <w:pPr>
        <w:numPr>
          <w:ilvl w:val="1"/>
          <w:numId w:val="13"/>
        </w:numPr>
        <w:ind w:left="2160" w:hanging="720"/>
        <w:jc w:val="both"/>
        <w:rPr>
          <w:rFonts w:ascii="Times New Roman" w:eastAsia="MS Mincho" w:hAnsi="Times New Roman"/>
          <w:sz w:val="22"/>
          <w:szCs w:val="22"/>
          <w:lang w:val="en-US"/>
        </w:rPr>
      </w:pPr>
      <w:r w:rsidRPr="005F505F">
        <w:rPr>
          <w:rFonts w:ascii="Times New Roman" w:eastAsia="MS Mincho" w:hAnsi="Times New Roman"/>
          <w:sz w:val="22"/>
          <w:szCs w:val="22"/>
          <w:lang w:val="en-US"/>
        </w:rPr>
        <w:t xml:space="preserve">With ECLAC </w:t>
      </w:r>
      <w:r w:rsidRPr="005F505F">
        <w:rPr>
          <w:rFonts w:ascii="Times New Roman" w:hAnsi="Times New Roman"/>
          <w:sz w:val="22"/>
          <w:szCs w:val="22"/>
          <w:lang w:val="en-US"/>
        </w:rPr>
        <w:t>on economic impact in ports</w:t>
      </w:r>
      <w:r w:rsidRPr="005F505F">
        <w:rPr>
          <w:rFonts w:ascii="Times New Roman" w:eastAsia="MS Mincho" w:hAnsi="Times New Roman"/>
          <w:sz w:val="22"/>
          <w:szCs w:val="22"/>
          <w:lang w:val="en-US"/>
        </w:rPr>
        <w:t xml:space="preserve"> </w:t>
      </w:r>
    </w:p>
    <w:p w:rsidR="005F505F" w:rsidRPr="005F505F" w:rsidRDefault="005F505F" w:rsidP="009309D6">
      <w:pPr>
        <w:numPr>
          <w:ilvl w:val="1"/>
          <w:numId w:val="13"/>
        </w:numPr>
        <w:ind w:left="2160" w:hanging="720"/>
        <w:jc w:val="both"/>
        <w:rPr>
          <w:rFonts w:ascii="Times New Roman" w:eastAsia="MS Mincho" w:hAnsi="Times New Roman"/>
          <w:sz w:val="22"/>
          <w:szCs w:val="22"/>
          <w:lang w:val="en-US"/>
        </w:rPr>
      </w:pPr>
      <w:r w:rsidRPr="005F505F">
        <w:rPr>
          <w:rFonts w:ascii="Times New Roman" w:eastAsia="MS Mincho" w:hAnsi="Times New Roman"/>
          <w:sz w:val="22"/>
          <w:szCs w:val="22"/>
          <w:lang w:val="en-US"/>
        </w:rPr>
        <w:t>With Red PBIP on port security</w:t>
      </w:r>
    </w:p>
    <w:p w:rsidR="005F505F" w:rsidRPr="005F505F" w:rsidRDefault="005F505F" w:rsidP="009309D6">
      <w:pPr>
        <w:numPr>
          <w:ilvl w:val="1"/>
          <w:numId w:val="13"/>
        </w:numPr>
        <w:ind w:left="2160" w:hanging="720"/>
        <w:jc w:val="both"/>
        <w:rPr>
          <w:rFonts w:ascii="Times New Roman" w:eastAsia="MS Mincho" w:hAnsi="Times New Roman"/>
          <w:sz w:val="22"/>
          <w:szCs w:val="22"/>
          <w:lang w:val="en-US"/>
        </w:rPr>
      </w:pPr>
      <w:r w:rsidRPr="005F505F">
        <w:rPr>
          <w:rFonts w:ascii="Times New Roman" w:eastAsia="MS Mincho" w:hAnsi="Times New Roman"/>
          <w:sz w:val="22"/>
          <w:szCs w:val="22"/>
          <w:lang w:val="en-US"/>
        </w:rPr>
        <w:t>With the Mission of France on Digital Port Community</w:t>
      </w:r>
    </w:p>
    <w:p w:rsidR="005F505F" w:rsidRPr="005F505F" w:rsidRDefault="005F505F" w:rsidP="005F505F">
      <w:pPr>
        <w:ind w:left="720" w:hanging="720"/>
        <w:jc w:val="both"/>
        <w:rPr>
          <w:rFonts w:ascii="Times New Roman" w:eastAsia="MS Mincho" w:hAnsi="Times New Roman"/>
          <w:sz w:val="22"/>
          <w:szCs w:val="22"/>
          <w:lang w:val="en-US"/>
        </w:rPr>
      </w:pPr>
    </w:p>
    <w:p w:rsidR="005F505F" w:rsidRPr="005F505F" w:rsidRDefault="005F505F" w:rsidP="009309D6">
      <w:pPr>
        <w:numPr>
          <w:ilvl w:val="0"/>
          <w:numId w:val="13"/>
        </w:numPr>
        <w:ind w:firstLine="0"/>
        <w:jc w:val="both"/>
        <w:rPr>
          <w:rFonts w:ascii="Times New Roman" w:eastAsia="MS Mincho" w:hAnsi="Times New Roman"/>
          <w:color w:val="000000"/>
          <w:sz w:val="22"/>
          <w:szCs w:val="22"/>
        </w:rPr>
      </w:pPr>
      <w:r w:rsidRPr="005F505F">
        <w:rPr>
          <w:rFonts w:ascii="Times New Roman" w:eastAsia="MS Mincho" w:hAnsi="Times New Roman"/>
          <w:color w:val="000000"/>
          <w:sz w:val="22"/>
          <w:szCs w:val="22"/>
        </w:rPr>
        <w:t xml:space="preserve">2 Online Courses </w:t>
      </w:r>
      <w:proofErr w:type="spellStart"/>
      <w:r w:rsidRPr="005F505F">
        <w:rPr>
          <w:rFonts w:ascii="Times New Roman" w:eastAsia="MS Mincho" w:hAnsi="Times New Roman"/>
          <w:color w:val="000000"/>
          <w:sz w:val="22"/>
          <w:szCs w:val="22"/>
        </w:rPr>
        <w:t>with</w:t>
      </w:r>
      <w:proofErr w:type="spellEnd"/>
      <w:r w:rsidRPr="005F505F">
        <w:rPr>
          <w:rFonts w:ascii="Times New Roman" w:eastAsia="MS Mincho" w:hAnsi="Times New Roman"/>
          <w:color w:val="000000"/>
          <w:sz w:val="22"/>
          <w:szCs w:val="22"/>
        </w:rPr>
        <w:t xml:space="preserve"> APN</w:t>
      </w:r>
    </w:p>
    <w:p w:rsidR="005F505F" w:rsidRPr="005F505F" w:rsidRDefault="005F505F" w:rsidP="009309D6">
      <w:pPr>
        <w:numPr>
          <w:ilvl w:val="1"/>
          <w:numId w:val="13"/>
        </w:numPr>
        <w:ind w:left="2160" w:hanging="720"/>
        <w:jc w:val="both"/>
        <w:rPr>
          <w:rFonts w:ascii="Times New Roman" w:eastAsia="MS Mincho" w:hAnsi="Times New Roman"/>
          <w:color w:val="000000"/>
          <w:sz w:val="22"/>
          <w:szCs w:val="22"/>
          <w:lang w:val="en-US"/>
        </w:rPr>
      </w:pPr>
      <w:r w:rsidRPr="005F505F">
        <w:rPr>
          <w:rFonts w:ascii="Times New Roman" w:eastAsia="MS Mincho" w:hAnsi="Times New Roman"/>
          <w:color w:val="000000"/>
          <w:sz w:val="22"/>
          <w:szCs w:val="22"/>
          <w:lang w:val="en-US"/>
        </w:rPr>
        <w:t xml:space="preserve">Logistics Management and Application to Port Operations, June 29 to July 24. </w:t>
      </w:r>
    </w:p>
    <w:p w:rsidR="005F505F" w:rsidRPr="005F505F" w:rsidRDefault="005F505F" w:rsidP="009309D6">
      <w:pPr>
        <w:numPr>
          <w:ilvl w:val="1"/>
          <w:numId w:val="13"/>
        </w:numPr>
        <w:ind w:left="2160" w:hanging="720"/>
        <w:jc w:val="both"/>
        <w:rPr>
          <w:rFonts w:ascii="Times New Roman" w:eastAsia="MS Mincho" w:hAnsi="Times New Roman"/>
          <w:color w:val="000000"/>
          <w:sz w:val="22"/>
          <w:szCs w:val="22"/>
          <w:lang w:val="en-US"/>
        </w:rPr>
      </w:pPr>
      <w:r w:rsidRPr="005F505F">
        <w:rPr>
          <w:rFonts w:ascii="Times New Roman" w:eastAsia="MS Mincho" w:hAnsi="Times New Roman"/>
          <w:color w:val="000000"/>
          <w:sz w:val="22"/>
          <w:szCs w:val="22"/>
          <w:lang w:val="en-US"/>
        </w:rPr>
        <w:t>Strategic Port Indicators, August 3 to 28.</w:t>
      </w:r>
    </w:p>
    <w:p w:rsidR="005F505F" w:rsidRPr="005F505F" w:rsidRDefault="005F505F" w:rsidP="005F505F">
      <w:pPr>
        <w:ind w:left="720" w:hanging="720"/>
        <w:jc w:val="both"/>
        <w:rPr>
          <w:rFonts w:ascii="Times New Roman" w:eastAsia="MS Mincho" w:hAnsi="Times New Roman"/>
          <w:color w:val="000000"/>
          <w:sz w:val="22"/>
          <w:szCs w:val="22"/>
          <w:lang w:val="en-US"/>
        </w:rPr>
      </w:pPr>
    </w:p>
    <w:p w:rsidR="005F505F" w:rsidRPr="005F505F" w:rsidRDefault="005F505F" w:rsidP="009309D6">
      <w:pPr>
        <w:numPr>
          <w:ilvl w:val="0"/>
          <w:numId w:val="13"/>
        </w:numPr>
        <w:ind w:firstLine="0"/>
        <w:jc w:val="both"/>
        <w:rPr>
          <w:rFonts w:ascii="Times New Roman" w:eastAsia="MS Mincho" w:hAnsi="Times New Roman"/>
          <w:color w:val="000000"/>
          <w:sz w:val="22"/>
          <w:szCs w:val="22"/>
        </w:rPr>
      </w:pPr>
      <w:proofErr w:type="spellStart"/>
      <w:r w:rsidRPr="005F505F">
        <w:rPr>
          <w:rFonts w:ascii="Times New Roman" w:eastAsia="MS Mincho" w:hAnsi="Times New Roman"/>
          <w:color w:val="000000"/>
          <w:sz w:val="22"/>
          <w:szCs w:val="22"/>
        </w:rPr>
        <w:t>Diploma</w:t>
      </w:r>
      <w:proofErr w:type="spellEnd"/>
      <w:r w:rsidRPr="005F505F">
        <w:rPr>
          <w:rFonts w:ascii="Times New Roman" w:eastAsia="MS Mincho" w:hAnsi="Times New Roman"/>
          <w:color w:val="000000"/>
          <w:sz w:val="22"/>
          <w:szCs w:val="22"/>
        </w:rPr>
        <w:t xml:space="preserve"> </w:t>
      </w:r>
      <w:proofErr w:type="spellStart"/>
      <w:r w:rsidRPr="005F505F">
        <w:rPr>
          <w:rFonts w:ascii="Times New Roman" w:eastAsia="MS Mincho" w:hAnsi="Times New Roman"/>
          <w:color w:val="000000"/>
          <w:sz w:val="22"/>
          <w:szCs w:val="22"/>
        </w:rPr>
        <w:t>with</w:t>
      </w:r>
      <w:proofErr w:type="spellEnd"/>
      <w:r w:rsidRPr="005F505F">
        <w:rPr>
          <w:rFonts w:ascii="Times New Roman" w:eastAsia="MS Mincho" w:hAnsi="Times New Roman"/>
          <w:color w:val="000000"/>
          <w:sz w:val="22"/>
          <w:szCs w:val="22"/>
        </w:rPr>
        <w:t xml:space="preserve"> the </w:t>
      </w:r>
      <w:proofErr w:type="spellStart"/>
      <w:r w:rsidRPr="005F505F">
        <w:rPr>
          <w:rFonts w:ascii="Times New Roman" w:eastAsia="MS Mincho" w:hAnsi="Times New Roman"/>
          <w:i/>
          <w:color w:val="000000"/>
          <w:sz w:val="22"/>
          <w:szCs w:val="22"/>
        </w:rPr>
        <w:t>Universidad</w:t>
      </w:r>
      <w:proofErr w:type="spellEnd"/>
      <w:r w:rsidRPr="005F505F">
        <w:rPr>
          <w:rFonts w:ascii="Times New Roman" w:eastAsia="MS Mincho" w:hAnsi="Times New Roman"/>
          <w:i/>
          <w:color w:val="000000"/>
          <w:sz w:val="22"/>
          <w:szCs w:val="22"/>
        </w:rPr>
        <w:t xml:space="preserve"> de Santiago de Chile</w:t>
      </w:r>
    </w:p>
    <w:p w:rsidR="005F505F" w:rsidRPr="005F505F" w:rsidRDefault="005F505F" w:rsidP="009309D6">
      <w:pPr>
        <w:numPr>
          <w:ilvl w:val="1"/>
          <w:numId w:val="13"/>
        </w:numPr>
        <w:ind w:left="2160" w:hanging="720"/>
        <w:jc w:val="both"/>
        <w:rPr>
          <w:rFonts w:ascii="Times New Roman" w:eastAsia="MS Mincho" w:hAnsi="Times New Roman"/>
          <w:color w:val="000000"/>
          <w:sz w:val="22"/>
          <w:szCs w:val="22"/>
          <w:lang w:val="en-US"/>
        </w:rPr>
      </w:pPr>
      <w:r w:rsidRPr="005F505F">
        <w:rPr>
          <w:rFonts w:ascii="Times New Roman" w:eastAsia="MS Mincho" w:hAnsi="Times New Roman"/>
          <w:color w:val="000000"/>
          <w:sz w:val="22"/>
          <w:szCs w:val="22"/>
          <w:lang w:val="en-US"/>
        </w:rPr>
        <w:t>"Planning, Management and Governance of Port Cities” starting the second week of July with a duration of 5 months.</w:t>
      </w:r>
    </w:p>
    <w:p w:rsidR="005F505F" w:rsidRPr="005F505F" w:rsidRDefault="00104ACD" w:rsidP="005F505F">
      <w:pPr>
        <w:ind w:left="720" w:right="-270" w:hanging="720"/>
        <w:jc w:val="both"/>
        <w:rPr>
          <w:rFonts w:ascii="Times New Roman" w:hAnsi="Times New Roman"/>
          <w:bCs/>
          <w:sz w:val="22"/>
          <w:szCs w:val="22"/>
          <w:lang w:val="en-US"/>
        </w:rPr>
      </w:pPr>
      <w:r>
        <w:rPr>
          <w:rFonts w:ascii="Times New Roman" w:hAnsi="Times New Roman"/>
          <w:bCs/>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104ACD" w:rsidRPr="00104ACD" w:rsidRDefault="00104AC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CIDRP02899E01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104ACD" w:rsidRPr="00104ACD" w:rsidRDefault="00104AC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CIDRP02899E01</w:t>
                      </w:r>
                      <w:r>
                        <w:rPr>
                          <w:rFonts w:ascii="Times New Roman" w:hAnsi="Times New Roman"/>
                          <w:sz w:val="18"/>
                        </w:rPr>
                        <w:fldChar w:fldCharType="end"/>
                      </w:r>
                    </w:p>
                  </w:txbxContent>
                </v:textbox>
                <w10:wrap anchory="page"/>
                <w10:anchorlock/>
              </v:shape>
            </w:pict>
          </mc:Fallback>
        </mc:AlternateContent>
      </w:r>
    </w:p>
    <w:sectPr w:rsidR="005F505F" w:rsidRPr="005F505F" w:rsidSect="00F33495">
      <w:headerReference w:type="default" r:id="rId9"/>
      <w:headerReference w:type="first" r:id="rId10"/>
      <w:type w:val="oddPage"/>
      <w:pgSz w:w="12240" w:h="15840" w:code="1"/>
      <w:pgMar w:top="2160" w:right="1570" w:bottom="1296" w:left="167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0E" w:rsidRDefault="00A91F0E">
      <w:r>
        <w:separator/>
      </w:r>
    </w:p>
  </w:endnote>
  <w:endnote w:type="continuationSeparator" w:id="0">
    <w:p w:rsidR="00A91F0E" w:rsidRDefault="00A9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Courier New"/>
    <w:charset w:val="00"/>
    <w:family w:val="auto"/>
    <w:pitch w:val="variable"/>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0E" w:rsidRDefault="00A91F0E">
      <w:r>
        <w:separator/>
      </w:r>
    </w:p>
  </w:footnote>
  <w:footnote w:type="continuationSeparator" w:id="0">
    <w:p w:rsidR="00A91F0E" w:rsidRDefault="00A9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D" w:rsidRPr="00F33495" w:rsidRDefault="00E513AD">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3A4C53">
      <w:rPr>
        <w:noProof/>
        <w:sz w:val="22"/>
        <w:szCs w:val="22"/>
      </w:rPr>
      <w:t>- 3 -</w:t>
    </w:r>
    <w:r w:rsidRPr="00F33495">
      <w:rPr>
        <w:noProof/>
        <w:sz w:val="22"/>
        <w:szCs w:val="22"/>
      </w:rPr>
      <w:fldChar w:fldCharType="end"/>
    </w:r>
  </w:p>
  <w:p w:rsidR="00E513AD" w:rsidRDefault="00E51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D" w:rsidRDefault="0023688A">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4889500</wp:posOffset>
              </wp:positionH>
              <wp:positionV relativeFrom="paragraph">
                <wp:posOffset>0</wp:posOffset>
              </wp:positionV>
              <wp:extent cx="1287780" cy="86233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Default="0023688A" w:rsidP="003308E9">
                          <w:r w:rsidRPr="00057636">
                            <w:rPr>
                              <w:rFonts w:ascii="News Gothic MT" w:hAnsi="News Gothic MT"/>
                              <w:noProof/>
                              <w:color w:val="000000"/>
                              <w:lang w:val="en-US"/>
                            </w:rPr>
                            <w:drawing>
                              <wp:inline distT="0" distB="0" distL="0" distR="0">
                                <wp:extent cx="1104900" cy="771525"/>
                                <wp:effectExtent l="0" t="0" r="0" b="9525"/>
                                <wp:docPr id="39" name="Picture 3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385pt;margin-top:0;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Ot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" stroked="f">
              <v:textbox>
                <w:txbxContent>
                  <w:p w:rsidR="00E513AD" w:rsidRDefault="0023688A" w:rsidP="003308E9">
                    <w:r w:rsidRPr="00057636">
                      <w:rPr>
                        <w:rFonts w:ascii="News Gothic MT" w:hAnsi="News Gothic MT"/>
                        <w:noProof/>
                        <w:color w:val="000000"/>
                        <w:lang w:val="en-US"/>
                      </w:rPr>
                      <w:drawing>
                        <wp:inline distT="0" distB="0" distL="0" distR="0">
                          <wp:extent cx="1104900" cy="771525"/>
                          <wp:effectExtent l="0" t="0" r="0" b="9525"/>
                          <wp:docPr id="39" name="Picture 3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column">
            <wp:posOffset>-381000</wp:posOffset>
          </wp:positionH>
          <wp:positionV relativeFrom="paragraph">
            <wp:posOffset>0</wp:posOffset>
          </wp:positionV>
          <wp:extent cx="822960" cy="824865"/>
          <wp:effectExtent l="0" t="0" r="0" b="0"/>
          <wp:wrapNone/>
          <wp:docPr id="38"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508000</wp:posOffset>
              </wp:positionH>
              <wp:positionV relativeFrom="paragraph">
                <wp:posOffset>114300</wp:posOffset>
              </wp:positionV>
              <wp:extent cx="4345940" cy="731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Pr="00CF3AB0" w:rsidRDefault="00E513AD" w:rsidP="003308E9">
                          <w:pPr>
                            <w:pStyle w:val="Header"/>
                            <w:tabs>
                              <w:tab w:val="left" w:pos="900"/>
                            </w:tabs>
                            <w:spacing w:line="0" w:lineRule="atLeast"/>
                            <w:jc w:val="center"/>
                            <w:rPr>
                              <w:rFonts w:ascii="Garamond" w:hAnsi="Garamond"/>
                              <w:b/>
                              <w:sz w:val="28"/>
                              <w:szCs w:val="28"/>
                              <w:lang w:val="en-US"/>
                            </w:rPr>
                          </w:pPr>
                          <w:r w:rsidRPr="00CF3AB0">
                            <w:rPr>
                              <w:rFonts w:ascii="Garamond" w:hAnsi="Garamond"/>
                              <w:b/>
                              <w:sz w:val="28"/>
                              <w:szCs w:val="28"/>
                              <w:lang w:val="en-US"/>
                            </w:rPr>
                            <w:t>ORGANIZATION OF AMERICAN STATES</w:t>
                          </w:r>
                        </w:p>
                        <w:p w:rsidR="00E513AD" w:rsidRPr="00CF3AB0" w:rsidRDefault="00E513AD" w:rsidP="003308E9">
                          <w:pPr>
                            <w:pStyle w:val="Header"/>
                            <w:tabs>
                              <w:tab w:val="left" w:pos="900"/>
                            </w:tabs>
                            <w:spacing w:line="0" w:lineRule="atLeast"/>
                            <w:jc w:val="center"/>
                            <w:rPr>
                              <w:rFonts w:ascii="Garamond" w:hAnsi="Garamond"/>
                              <w:b/>
                              <w:szCs w:val="24"/>
                              <w:lang w:val="en-US"/>
                            </w:rPr>
                          </w:pPr>
                          <w:r w:rsidRPr="00CF3AB0">
                            <w:rPr>
                              <w:rFonts w:ascii="Garamond" w:hAnsi="Garamond"/>
                              <w:b/>
                              <w:szCs w:val="24"/>
                              <w:lang w:val="en-US"/>
                            </w:rPr>
                            <w:t>Inter-American Council for Integral Development</w:t>
                          </w:r>
                        </w:p>
                        <w:p w:rsidR="00E513AD" w:rsidRPr="00195E6B" w:rsidRDefault="00E513AD" w:rsidP="003308E9">
                          <w:pPr>
                            <w:pStyle w:val="Header"/>
                            <w:tabs>
                              <w:tab w:val="left" w:pos="900"/>
                            </w:tabs>
                            <w:spacing w:line="0" w:lineRule="atLeast"/>
                            <w:jc w:val="center"/>
                            <w:rPr>
                              <w:b/>
                              <w:sz w:val="28"/>
                              <w:szCs w:val="28"/>
                            </w:rPr>
                          </w:pPr>
                          <w:r w:rsidRPr="00195E6B">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27" type="#_x0000_t202" style="position:absolute;margin-left:40pt;margin-top:9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" stroked="f">
              <v:textbox>
                <w:txbxContent>
                  <w:p w:rsidR="00E513AD" w:rsidRPr="00CF3AB0" w:rsidRDefault="00E513AD" w:rsidP="003308E9">
                    <w:pPr>
                      <w:pStyle w:val="Header"/>
                      <w:tabs>
                        <w:tab w:val="left" w:pos="900"/>
                      </w:tabs>
                      <w:spacing w:line="0" w:lineRule="atLeast"/>
                      <w:jc w:val="center"/>
                      <w:rPr>
                        <w:rFonts w:ascii="Garamond" w:hAnsi="Garamond"/>
                        <w:b/>
                        <w:sz w:val="28"/>
                        <w:szCs w:val="28"/>
                        <w:lang w:val="en-US"/>
                      </w:rPr>
                    </w:pPr>
                    <w:r w:rsidRPr="00CF3AB0">
                      <w:rPr>
                        <w:rFonts w:ascii="Garamond" w:hAnsi="Garamond"/>
                        <w:b/>
                        <w:sz w:val="28"/>
                        <w:szCs w:val="28"/>
                        <w:lang w:val="en-US"/>
                      </w:rPr>
                      <w:t>ORGANIZATION OF AMERICAN STATES</w:t>
                    </w:r>
                  </w:p>
                  <w:p w:rsidR="00E513AD" w:rsidRPr="00CF3AB0" w:rsidRDefault="00E513AD" w:rsidP="003308E9">
                    <w:pPr>
                      <w:pStyle w:val="Header"/>
                      <w:tabs>
                        <w:tab w:val="left" w:pos="900"/>
                      </w:tabs>
                      <w:spacing w:line="0" w:lineRule="atLeast"/>
                      <w:jc w:val="center"/>
                      <w:rPr>
                        <w:rFonts w:ascii="Garamond" w:hAnsi="Garamond"/>
                        <w:b/>
                        <w:szCs w:val="24"/>
                        <w:lang w:val="en-US"/>
                      </w:rPr>
                    </w:pPr>
                    <w:r w:rsidRPr="00CF3AB0">
                      <w:rPr>
                        <w:rFonts w:ascii="Garamond" w:hAnsi="Garamond"/>
                        <w:b/>
                        <w:szCs w:val="24"/>
                        <w:lang w:val="en-US"/>
                      </w:rPr>
                      <w:t>Inter-American Council for Integral Development</w:t>
                    </w:r>
                  </w:p>
                  <w:p w:rsidR="00E513AD" w:rsidRPr="00195E6B" w:rsidRDefault="00E513AD" w:rsidP="003308E9">
                    <w:pPr>
                      <w:pStyle w:val="Header"/>
                      <w:tabs>
                        <w:tab w:val="left" w:pos="900"/>
                      </w:tabs>
                      <w:spacing w:line="0" w:lineRule="atLeast"/>
                      <w:jc w:val="center"/>
                      <w:rPr>
                        <w:b/>
                        <w:sz w:val="28"/>
                        <w:szCs w:val="28"/>
                      </w:rPr>
                    </w:pPr>
                    <w:r w:rsidRPr="00195E6B">
                      <w:rPr>
                        <w:rFonts w:ascii="Garamond" w:hAnsi="Garamond"/>
                        <w:b/>
                        <w:szCs w:val="24"/>
                      </w:rPr>
                      <w:t>(CIDI)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D85017"/>
    <w:multiLevelType w:val="hybridMultilevel"/>
    <w:tmpl w:val="A50EB164"/>
    <w:lvl w:ilvl="0" w:tplc="FFB46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82E13"/>
    <w:multiLevelType w:val="hybridMultilevel"/>
    <w:tmpl w:val="84542080"/>
    <w:lvl w:ilvl="0" w:tplc="0409000F">
      <w:start w:val="1"/>
      <w:numFmt w:val="decimal"/>
      <w:lvlText w:val="%1."/>
      <w:lvlJc w:val="left"/>
      <w:pPr>
        <w:ind w:left="1440" w:hanging="360"/>
      </w:pPr>
    </w:lvl>
    <w:lvl w:ilvl="1" w:tplc="0409000F">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970167"/>
    <w:multiLevelType w:val="hybridMultilevel"/>
    <w:tmpl w:val="EE167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BA453A"/>
    <w:multiLevelType w:val="multilevel"/>
    <w:tmpl w:val="1384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B04A4"/>
    <w:multiLevelType w:val="hybridMultilevel"/>
    <w:tmpl w:val="88E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8">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0"/>
  </w:num>
  <w:num w:numId="7">
    <w:abstractNumId w:val="13"/>
  </w:num>
  <w:num w:numId="8">
    <w:abstractNumId w:val="10"/>
  </w:num>
  <w:num w:numId="9">
    <w:abstractNumId w:val="6"/>
  </w:num>
  <w:num w:numId="10">
    <w:abstractNumId w:val="15"/>
  </w:num>
  <w:num w:numId="11">
    <w:abstractNumId w:val="9"/>
  </w:num>
  <w:num w:numId="12">
    <w:abstractNumId w:val="1"/>
  </w:num>
  <w:num w:numId="13">
    <w:abstractNumId w:val="5"/>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FB51C4-F47C-4A5D-BA7F-6DFCA81DC9E2}"/>
    <w:docVar w:name="dgnword-eventsink" w:val="81251312"/>
  </w:docVars>
  <w:rsids>
    <w:rsidRoot w:val="00346A66"/>
    <w:rsid w:val="00012960"/>
    <w:rsid w:val="00015710"/>
    <w:rsid w:val="000207AB"/>
    <w:rsid w:val="00041E56"/>
    <w:rsid w:val="00054F14"/>
    <w:rsid w:val="000561A8"/>
    <w:rsid w:val="00057636"/>
    <w:rsid w:val="00072466"/>
    <w:rsid w:val="000766B0"/>
    <w:rsid w:val="00081208"/>
    <w:rsid w:val="00083FD7"/>
    <w:rsid w:val="00086BCB"/>
    <w:rsid w:val="000924DC"/>
    <w:rsid w:val="00096F48"/>
    <w:rsid w:val="000970B0"/>
    <w:rsid w:val="000A78B8"/>
    <w:rsid w:val="000A7A3D"/>
    <w:rsid w:val="000A7A76"/>
    <w:rsid w:val="000D180D"/>
    <w:rsid w:val="000F42DD"/>
    <w:rsid w:val="000F76AF"/>
    <w:rsid w:val="00100DA9"/>
    <w:rsid w:val="00104ACD"/>
    <w:rsid w:val="00106B5B"/>
    <w:rsid w:val="00115D3D"/>
    <w:rsid w:val="00125075"/>
    <w:rsid w:val="00142AE7"/>
    <w:rsid w:val="001473B2"/>
    <w:rsid w:val="00163434"/>
    <w:rsid w:val="001711CF"/>
    <w:rsid w:val="001A08EB"/>
    <w:rsid w:val="001A2224"/>
    <w:rsid w:val="001A3DAE"/>
    <w:rsid w:val="001A546D"/>
    <w:rsid w:val="001A5E56"/>
    <w:rsid w:val="001A7F6D"/>
    <w:rsid w:val="001B07FB"/>
    <w:rsid w:val="001B681F"/>
    <w:rsid w:val="001C023E"/>
    <w:rsid w:val="002047F6"/>
    <w:rsid w:val="0020633B"/>
    <w:rsid w:val="00210815"/>
    <w:rsid w:val="00222B9B"/>
    <w:rsid w:val="0022585D"/>
    <w:rsid w:val="0023688A"/>
    <w:rsid w:val="00274BFF"/>
    <w:rsid w:val="00274FB1"/>
    <w:rsid w:val="00276408"/>
    <w:rsid w:val="00276827"/>
    <w:rsid w:val="00284B82"/>
    <w:rsid w:val="002A40E1"/>
    <w:rsid w:val="002B14E4"/>
    <w:rsid w:val="002B65F8"/>
    <w:rsid w:val="002D5949"/>
    <w:rsid w:val="002E525B"/>
    <w:rsid w:val="002F166C"/>
    <w:rsid w:val="002F5B7A"/>
    <w:rsid w:val="003261FA"/>
    <w:rsid w:val="003308E9"/>
    <w:rsid w:val="00337F7A"/>
    <w:rsid w:val="00346A66"/>
    <w:rsid w:val="00351A48"/>
    <w:rsid w:val="00360BBC"/>
    <w:rsid w:val="00361A02"/>
    <w:rsid w:val="00365824"/>
    <w:rsid w:val="00371FE5"/>
    <w:rsid w:val="00374980"/>
    <w:rsid w:val="00391A8F"/>
    <w:rsid w:val="003A1A35"/>
    <w:rsid w:val="003A4C53"/>
    <w:rsid w:val="003A6344"/>
    <w:rsid w:val="003B1B22"/>
    <w:rsid w:val="003B5CD8"/>
    <w:rsid w:val="003C1AC3"/>
    <w:rsid w:val="003C34B3"/>
    <w:rsid w:val="00405782"/>
    <w:rsid w:val="00430ED2"/>
    <w:rsid w:val="00433AC5"/>
    <w:rsid w:val="00434915"/>
    <w:rsid w:val="00486A58"/>
    <w:rsid w:val="00491C75"/>
    <w:rsid w:val="00491F60"/>
    <w:rsid w:val="004B694F"/>
    <w:rsid w:val="004C148B"/>
    <w:rsid w:val="004C2B85"/>
    <w:rsid w:val="004C301D"/>
    <w:rsid w:val="004C59EC"/>
    <w:rsid w:val="004C6210"/>
    <w:rsid w:val="004C63E9"/>
    <w:rsid w:val="004D3D5E"/>
    <w:rsid w:val="004E01BF"/>
    <w:rsid w:val="004E36D2"/>
    <w:rsid w:val="0051561D"/>
    <w:rsid w:val="0052637F"/>
    <w:rsid w:val="005468CC"/>
    <w:rsid w:val="00550B1E"/>
    <w:rsid w:val="00561BAC"/>
    <w:rsid w:val="00564FE5"/>
    <w:rsid w:val="00577C68"/>
    <w:rsid w:val="005A3859"/>
    <w:rsid w:val="005B6A96"/>
    <w:rsid w:val="005C6EB1"/>
    <w:rsid w:val="005D0A69"/>
    <w:rsid w:val="005D4FAA"/>
    <w:rsid w:val="005D5E2D"/>
    <w:rsid w:val="005E6534"/>
    <w:rsid w:val="005F505F"/>
    <w:rsid w:val="00610503"/>
    <w:rsid w:val="00646D10"/>
    <w:rsid w:val="0066020F"/>
    <w:rsid w:val="00676E26"/>
    <w:rsid w:val="00691F67"/>
    <w:rsid w:val="006946C7"/>
    <w:rsid w:val="00696F85"/>
    <w:rsid w:val="006A688F"/>
    <w:rsid w:val="006B1753"/>
    <w:rsid w:val="006B1C7E"/>
    <w:rsid w:val="006B7211"/>
    <w:rsid w:val="006C240E"/>
    <w:rsid w:val="006C619B"/>
    <w:rsid w:val="006F2D90"/>
    <w:rsid w:val="007004BE"/>
    <w:rsid w:val="00704013"/>
    <w:rsid w:val="00713B83"/>
    <w:rsid w:val="00722839"/>
    <w:rsid w:val="00735235"/>
    <w:rsid w:val="00756D89"/>
    <w:rsid w:val="00757F9D"/>
    <w:rsid w:val="007706E5"/>
    <w:rsid w:val="007915F6"/>
    <w:rsid w:val="00794683"/>
    <w:rsid w:val="00795FEE"/>
    <w:rsid w:val="00797B28"/>
    <w:rsid w:val="007B03CB"/>
    <w:rsid w:val="007B599B"/>
    <w:rsid w:val="007B5F2E"/>
    <w:rsid w:val="007B6F5C"/>
    <w:rsid w:val="007C18B7"/>
    <w:rsid w:val="007C72DE"/>
    <w:rsid w:val="007D2072"/>
    <w:rsid w:val="007D6A4B"/>
    <w:rsid w:val="007F4C26"/>
    <w:rsid w:val="008265B9"/>
    <w:rsid w:val="00833626"/>
    <w:rsid w:val="00835256"/>
    <w:rsid w:val="00841A8E"/>
    <w:rsid w:val="00877582"/>
    <w:rsid w:val="00885899"/>
    <w:rsid w:val="008A0976"/>
    <w:rsid w:val="008A14E6"/>
    <w:rsid w:val="008A18B9"/>
    <w:rsid w:val="008A77AC"/>
    <w:rsid w:val="008C792C"/>
    <w:rsid w:val="008D1406"/>
    <w:rsid w:val="008D3585"/>
    <w:rsid w:val="008E1F5D"/>
    <w:rsid w:val="008F26D9"/>
    <w:rsid w:val="008F7EDF"/>
    <w:rsid w:val="00910A18"/>
    <w:rsid w:val="00915EA3"/>
    <w:rsid w:val="00916E6C"/>
    <w:rsid w:val="009309D6"/>
    <w:rsid w:val="009339B9"/>
    <w:rsid w:val="0093429F"/>
    <w:rsid w:val="009423E9"/>
    <w:rsid w:val="0096436D"/>
    <w:rsid w:val="00971A10"/>
    <w:rsid w:val="00973389"/>
    <w:rsid w:val="009755DE"/>
    <w:rsid w:val="00981FC1"/>
    <w:rsid w:val="00987930"/>
    <w:rsid w:val="00997596"/>
    <w:rsid w:val="009A2F9F"/>
    <w:rsid w:val="009D628E"/>
    <w:rsid w:val="009F429C"/>
    <w:rsid w:val="00A039B4"/>
    <w:rsid w:val="00A10239"/>
    <w:rsid w:val="00A174E8"/>
    <w:rsid w:val="00A2387E"/>
    <w:rsid w:val="00A3148F"/>
    <w:rsid w:val="00A42615"/>
    <w:rsid w:val="00A54544"/>
    <w:rsid w:val="00A604F0"/>
    <w:rsid w:val="00A65000"/>
    <w:rsid w:val="00A761B9"/>
    <w:rsid w:val="00A767A4"/>
    <w:rsid w:val="00A768ED"/>
    <w:rsid w:val="00A77ED2"/>
    <w:rsid w:val="00A85C9E"/>
    <w:rsid w:val="00A91F0E"/>
    <w:rsid w:val="00AA5F40"/>
    <w:rsid w:val="00AD6FC3"/>
    <w:rsid w:val="00AE077E"/>
    <w:rsid w:val="00AE0CDA"/>
    <w:rsid w:val="00AE1CE4"/>
    <w:rsid w:val="00AE5651"/>
    <w:rsid w:val="00AE76B7"/>
    <w:rsid w:val="00AF4656"/>
    <w:rsid w:val="00AF765E"/>
    <w:rsid w:val="00B00254"/>
    <w:rsid w:val="00B31E02"/>
    <w:rsid w:val="00B34EE2"/>
    <w:rsid w:val="00B37615"/>
    <w:rsid w:val="00B46A80"/>
    <w:rsid w:val="00B5080D"/>
    <w:rsid w:val="00B51C33"/>
    <w:rsid w:val="00B54417"/>
    <w:rsid w:val="00B55140"/>
    <w:rsid w:val="00B66ED9"/>
    <w:rsid w:val="00B73812"/>
    <w:rsid w:val="00B82B4C"/>
    <w:rsid w:val="00B834DC"/>
    <w:rsid w:val="00B85087"/>
    <w:rsid w:val="00BA3EA9"/>
    <w:rsid w:val="00BB792D"/>
    <w:rsid w:val="00BC1B13"/>
    <w:rsid w:val="00BC43F8"/>
    <w:rsid w:val="00BC67C5"/>
    <w:rsid w:val="00BD0F0B"/>
    <w:rsid w:val="00C002D7"/>
    <w:rsid w:val="00C048CC"/>
    <w:rsid w:val="00C07442"/>
    <w:rsid w:val="00C15716"/>
    <w:rsid w:val="00C17EA8"/>
    <w:rsid w:val="00C22020"/>
    <w:rsid w:val="00C2593C"/>
    <w:rsid w:val="00C26257"/>
    <w:rsid w:val="00C300D6"/>
    <w:rsid w:val="00C30C7D"/>
    <w:rsid w:val="00C4578A"/>
    <w:rsid w:val="00C47975"/>
    <w:rsid w:val="00C618F9"/>
    <w:rsid w:val="00C74668"/>
    <w:rsid w:val="00C758A2"/>
    <w:rsid w:val="00C80B6B"/>
    <w:rsid w:val="00C80C89"/>
    <w:rsid w:val="00C9154D"/>
    <w:rsid w:val="00C927D9"/>
    <w:rsid w:val="00C94DCF"/>
    <w:rsid w:val="00CA0619"/>
    <w:rsid w:val="00CB123F"/>
    <w:rsid w:val="00CC11C9"/>
    <w:rsid w:val="00CC2C82"/>
    <w:rsid w:val="00CD58D1"/>
    <w:rsid w:val="00CD5CDB"/>
    <w:rsid w:val="00CE7C4A"/>
    <w:rsid w:val="00CF0C72"/>
    <w:rsid w:val="00CF1156"/>
    <w:rsid w:val="00CF3AB0"/>
    <w:rsid w:val="00D010ED"/>
    <w:rsid w:val="00D11AD5"/>
    <w:rsid w:val="00D23F47"/>
    <w:rsid w:val="00D30151"/>
    <w:rsid w:val="00D42C98"/>
    <w:rsid w:val="00D6315D"/>
    <w:rsid w:val="00D760D3"/>
    <w:rsid w:val="00D92DBF"/>
    <w:rsid w:val="00DA3E9C"/>
    <w:rsid w:val="00DA6A24"/>
    <w:rsid w:val="00DC2037"/>
    <w:rsid w:val="00DC2A3D"/>
    <w:rsid w:val="00DC728E"/>
    <w:rsid w:val="00DD0F2C"/>
    <w:rsid w:val="00DE5C16"/>
    <w:rsid w:val="00E07C3A"/>
    <w:rsid w:val="00E17131"/>
    <w:rsid w:val="00E21B06"/>
    <w:rsid w:val="00E31203"/>
    <w:rsid w:val="00E371AD"/>
    <w:rsid w:val="00E37B48"/>
    <w:rsid w:val="00E513AD"/>
    <w:rsid w:val="00E5279D"/>
    <w:rsid w:val="00E6088B"/>
    <w:rsid w:val="00E80FE6"/>
    <w:rsid w:val="00E94F79"/>
    <w:rsid w:val="00EA1A03"/>
    <w:rsid w:val="00EB41A5"/>
    <w:rsid w:val="00EB4443"/>
    <w:rsid w:val="00EC191B"/>
    <w:rsid w:val="00EC3A5A"/>
    <w:rsid w:val="00EC56D4"/>
    <w:rsid w:val="00ED4496"/>
    <w:rsid w:val="00EE6166"/>
    <w:rsid w:val="00EE689A"/>
    <w:rsid w:val="00EF795A"/>
    <w:rsid w:val="00F10355"/>
    <w:rsid w:val="00F14C9D"/>
    <w:rsid w:val="00F15040"/>
    <w:rsid w:val="00F227A0"/>
    <w:rsid w:val="00F33495"/>
    <w:rsid w:val="00F336CD"/>
    <w:rsid w:val="00F376D4"/>
    <w:rsid w:val="00F52EA5"/>
    <w:rsid w:val="00F61940"/>
    <w:rsid w:val="00F82AED"/>
    <w:rsid w:val="00F832F5"/>
    <w:rsid w:val="00F862D0"/>
    <w:rsid w:val="00F932F8"/>
    <w:rsid w:val="00F95046"/>
    <w:rsid w:val="00F970E1"/>
    <w:rsid w:val="00FA10EC"/>
    <w:rsid w:val="00FA3436"/>
    <w:rsid w:val="00FA3F08"/>
    <w:rsid w:val="00FB403C"/>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99"/>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99"/>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C070-0B9D-46EE-90F4-D180A906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Diaz-Avalos</dc:creator>
  <cp:lastModifiedBy>Azoulay, Mauricio</cp:lastModifiedBy>
  <cp:revision>2</cp:revision>
  <cp:lastPrinted>2016-10-17T20:11:00Z</cp:lastPrinted>
  <dcterms:created xsi:type="dcterms:W3CDTF">2020-07-02T21:33:00Z</dcterms:created>
  <dcterms:modified xsi:type="dcterms:W3CDTF">2020-07-02T21:33:00Z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