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5B1686" w:rsidRDefault="00FA607C" w:rsidP="000B647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6B70C3">
        <w:rPr>
          <w:sz w:val="22"/>
          <w:szCs w:val="22"/>
          <w:lang w:val="es-ES"/>
        </w:rPr>
        <w:tab/>
      </w:r>
      <w:r w:rsidRPr="005B1686">
        <w:rPr>
          <w:sz w:val="22"/>
          <w:szCs w:val="22"/>
          <w:lang w:val="pt-BR"/>
        </w:rPr>
        <w:t>OEA/Ser.W</w:t>
      </w:r>
    </w:p>
    <w:p w:rsidR="00FB0548" w:rsidRPr="002A5A87" w:rsidRDefault="00FA607C" w:rsidP="000B647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B1686">
        <w:rPr>
          <w:sz w:val="22"/>
          <w:szCs w:val="22"/>
          <w:lang w:val="pt-BR"/>
        </w:rPr>
        <w:tab/>
      </w:r>
      <w:r w:rsidRPr="002A5A87">
        <w:rPr>
          <w:sz w:val="22"/>
          <w:szCs w:val="22"/>
          <w:lang w:val="pt-BR"/>
        </w:rPr>
        <w:t>CIDI/INF.</w:t>
      </w:r>
      <w:r w:rsidR="002A5A87">
        <w:rPr>
          <w:sz w:val="22"/>
          <w:szCs w:val="22"/>
          <w:lang w:val="pt-BR"/>
        </w:rPr>
        <w:t>406</w:t>
      </w:r>
      <w:r w:rsidRPr="002A5A87">
        <w:rPr>
          <w:sz w:val="22"/>
          <w:szCs w:val="22"/>
          <w:lang w:val="pt-BR"/>
        </w:rPr>
        <w:t>/</w:t>
      </w:r>
      <w:r w:rsidR="00FB0548" w:rsidRPr="002A5A87">
        <w:rPr>
          <w:sz w:val="22"/>
          <w:szCs w:val="22"/>
          <w:lang w:val="pt-BR"/>
        </w:rPr>
        <w:t>21</w:t>
      </w:r>
    </w:p>
    <w:p w:rsidR="00921E9E" w:rsidRPr="006B70C3" w:rsidRDefault="00FB0548" w:rsidP="000B6478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2A5A87">
        <w:rPr>
          <w:sz w:val="22"/>
          <w:szCs w:val="22"/>
          <w:lang w:val="pt-BR"/>
        </w:rPr>
        <w:tab/>
      </w:r>
      <w:r w:rsidR="00082244" w:rsidRPr="00082244">
        <w:rPr>
          <w:sz w:val="22"/>
          <w:szCs w:val="22"/>
          <w:lang w:val="es-MX"/>
        </w:rPr>
        <w:t>12</w:t>
      </w:r>
      <w:r w:rsidRPr="00821320">
        <w:rPr>
          <w:sz w:val="22"/>
          <w:szCs w:val="22"/>
          <w:lang w:val="es-US"/>
        </w:rPr>
        <w:t xml:space="preserve"> febrero </w:t>
      </w:r>
      <w:r w:rsidR="004A7C48" w:rsidRPr="006B70C3">
        <w:rPr>
          <w:sz w:val="22"/>
          <w:szCs w:val="22"/>
          <w:lang w:val="es-ES"/>
        </w:rPr>
        <w:t>20</w:t>
      </w:r>
      <w:r w:rsidR="000B6478" w:rsidRPr="006B70C3">
        <w:rPr>
          <w:sz w:val="22"/>
          <w:szCs w:val="22"/>
          <w:lang w:val="es-ES"/>
        </w:rPr>
        <w:t>2</w:t>
      </w:r>
      <w:r>
        <w:rPr>
          <w:sz w:val="22"/>
          <w:szCs w:val="22"/>
          <w:lang w:val="es-ES"/>
        </w:rPr>
        <w:t>1</w:t>
      </w:r>
    </w:p>
    <w:p w:rsidR="00921E9E" w:rsidRPr="006B70C3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6B70C3">
        <w:rPr>
          <w:sz w:val="22"/>
          <w:szCs w:val="22"/>
          <w:lang w:val="es-ES"/>
        </w:rPr>
        <w:tab/>
        <w:t xml:space="preserve">Original: </w:t>
      </w:r>
      <w:r w:rsidR="00D27D73">
        <w:rPr>
          <w:sz w:val="22"/>
          <w:szCs w:val="22"/>
          <w:lang w:val="es-ES"/>
        </w:rPr>
        <w:t>español</w:t>
      </w:r>
    </w:p>
    <w:p w:rsidR="00921E9E" w:rsidRPr="006B70C3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6B70C3" w:rsidRDefault="00722693" w:rsidP="000B6478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Default="00AB7175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D27D73">
      <w:pPr>
        <w:jc w:val="center"/>
        <w:outlineLvl w:val="0"/>
        <w:rPr>
          <w:sz w:val="22"/>
          <w:szCs w:val="22"/>
          <w:lang w:val="es-ES"/>
        </w:rPr>
      </w:pPr>
    </w:p>
    <w:p w:rsidR="00082244" w:rsidRDefault="00D27D73" w:rsidP="002A5A87">
      <w:pPr>
        <w:jc w:val="center"/>
        <w:outlineLvl w:val="0"/>
        <w:rPr>
          <w:lang w:val="es-MX"/>
        </w:rPr>
      </w:pPr>
      <w:r>
        <w:rPr>
          <w:sz w:val="22"/>
          <w:szCs w:val="22"/>
          <w:lang w:val="es-ES"/>
        </w:rPr>
        <w:t>NOTA DE LA MISIÓN PERMANENTE DE MÉXICO</w:t>
      </w:r>
      <w:r w:rsidR="002A5A87">
        <w:rPr>
          <w:sz w:val="22"/>
          <w:szCs w:val="22"/>
          <w:lang w:val="es-ES"/>
        </w:rPr>
        <w:t xml:space="preserve"> PROPONIENDO NUEVA FECHA PARA </w:t>
      </w:r>
      <w:r>
        <w:rPr>
          <w:sz w:val="22"/>
          <w:szCs w:val="22"/>
          <w:lang w:val="es-ES"/>
        </w:rPr>
        <w:t xml:space="preserve"> </w:t>
      </w:r>
      <w:r w:rsidR="002A5A87">
        <w:rPr>
          <w:sz w:val="22"/>
          <w:szCs w:val="22"/>
          <w:lang w:val="es-ES"/>
        </w:rPr>
        <w:t xml:space="preserve">LA </w:t>
      </w:r>
      <w:r w:rsidR="00821320">
        <w:rPr>
          <w:sz w:val="22"/>
          <w:szCs w:val="22"/>
          <w:lang w:val="es-ES"/>
        </w:rPr>
        <w:t xml:space="preserve">REUNIÓN </w:t>
      </w:r>
      <w:r w:rsidR="00FB0548">
        <w:rPr>
          <w:sz w:val="22"/>
          <w:szCs w:val="22"/>
          <w:lang w:val="es-ES"/>
        </w:rPr>
        <w:t xml:space="preserve">DE SEGUIMIENTO DE </w:t>
      </w:r>
      <w:r>
        <w:rPr>
          <w:sz w:val="22"/>
          <w:szCs w:val="22"/>
          <w:lang w:val="es-ES"/>
        </w:rPr>
        <w:t xml:space="preserve">LA </w:t>
      </w:r>
      <w:r w:rsidR="00821320">
        <w:rPr>
          <w:sz w:val="22"/>
          <w:szCs w:val="22"/>
          <w:lang w:val="es-ES"/>
        </w:rPr>
        <w:t xml:space="preserve">SEGUNDA REUNIÓN EXTRAORDINARIA DE LA </w:t>
      </w:r>
      <w:r>
        <w:rPr>
          <w:sz w:val="22"/>
          <w:szCs w:val="22"/>
          <w:lang w:val="es-ES"/>
        </w:rPr>
        <w:t>COMISIÓN INTERAMERIC</w:t>
      </w:r>
      <w:r w:rsidR="002A5A87">
        <w:rPr>
          <w:sz w:val="22"/>
          <w:szCs w:val="22"/>
          <w:lang w:val="es-ES"/>
        </w:rPr>
        <w:t>ANA DE TURISMO (CITUR)</w:t>
      </w:r>
      <w:r>
        <w:rPr>
          <w:sz w:val="22"/>
          <w:szCs w:val="22"/>
          <w:lang w:val="es-ES"/>
        </w:rPr>
        <w:br w:type="page"/>
      </w:r>
    </w:p>
    <w:p w:rsidR="00082244" w:rsidRDefault="00082244" w:rsidP="00082244">
      <w:pPr>
        <w:rPr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1920240" cy="1505585"/>
            <wp:effectExtent l="0" t="0" r="3810" b="0"/>
            <wp:wrapTight wrapText="bothSides">
              <wp:wrapPolygon edited="0">
                <wp:start x="0" y="0"/>
                <wp:lineTo x="0" y="21318"/>
                <wp:lineTo x="21429" y="21318"/>
                <wp:lineTo x="214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244" w:rsidRDefault="00082244" w:rsidP="00082244">
      <w:pPr>
        <w:rPr>
          <w:lang w:val="es-MX"/>
        </w:rPr>
      </w:pPr>
    </w:p>
    <w:p w:rsidR="00082244" w:rsidRDefault="00082244" w:rsidP="00082244">
      <w:pPr>
        <w:rPr>
          <w:lang w:val="es-MX"/>
        </w:rPr>
      </w:pPr>
    </w:p>
    <w:p w:rsidR="00082244" w:rsidRDefault="00082244" w:rsidP="00082244">
      <w:pPr>
        <w:rPr>
          <w:lang w:val="es-MX"/>
        </w:rPr>
      </w:pPr>
    </w:p>
    <w:p w:rsidR="00082244" w:rsidRDefault="00082244" w:rsidP="00082244">
      <w:pPr>
        <w:rPr>
          <w:lang w:val="es-MX"/>
        </w:rPr>
      </w:pPr>
    </w:p>
    <w:p w:rsidR="00082244" w:rsidRPr="00EF1764" w:rsidRDefault="00082244" w:rsidP="00082244">
      <w:pPr>
        <w:rPr>
          <w:lang w:val="es-MX"/>
        </w:rPr>
      </w:pPr>
    </w:p>
    <w:p w:rsidR="00082244" w:rsidRDefault="00082244" w:rsidP="00082244">
      <w:pPr>
        <w:jc w:val="right"/>
        <w:rPr>
          <w:b/>
          <w:lang w:val="es-MX"/>
        </w:rPr>
      </w:pPr>
    </w:p>
    <w:p w:rsidR="00082244" w:rsidRDefault="00082244" w:rsidP="00082244">
      <w:pPr>
        <w:jc w:val="right"/>
        <w:rPr>
          <w:b/>
          <w:lang w:val="es-MX"/>
        </w:rPr>
      </w:pPr>
    </w:p>
    <w:p w:rsidR="00082244" w:rsidRDefault="00082244" w:rsidP="00082244">
      <w:pPr>
        <w:jc w:val="right"/>
        <w:rPr>
          <w:b/>
          <w:lang w:val="es-MX"/>
        </w:rPr>
      </w:pPr>
    </w:p>
    <w:p w:rsidR="00082244" w:rsidRDefault="00082244" w:rsidP="00082244">
      <w:pPr>
        <w:jc w:val="right"/>
        <w:rPr>
          <w:b/>
          <w:lang w:val="es-MX"/>
        </w:rPr>
      </w:pPr>
    </w:p>
    <w:p w:rsidR="00082244" w:rsidRDefault="00082244" w:rsidP="00082244">
      <w:pPr>
        <w:jc w:val="right"/>
        <w:rPr>
          <w:b/>
          <w:lang w:val="es-MX"/>
        </w:rPr>
      </w:pPr>
    </w:p>
    <w:p w:rsidR="00E60C01" w:rsidRDefault="00E60C01" w:rsidP="00E60C01">
      <w:pPr>
        <w:pStyle w:val="wordsection1"/>
        <w:jc w:val="right"/>
        <w:rPr>
          <w:rFonts w:ascii="Montserrat" w:hAnsi="Montserrat"/>
          <w:b/>
          <w:bCs/>
          <w:color w:val="4E232E"/>
          <w:lang w:val="es-MX"/>
        </w:rPr>
      </w:pPr>
      <w:r>
        <w:rPr>
          <w:rFonts w:ascii="Montserrat" w:hAnsi="Montserrat"/>
          <w:b/>
          <w:bCs/>
          <w:color w:val="480024"/>
          <w:lang w:val="es-MX"/>
        </w:rPr>
        <w:t>OEA</w:t>
      </w:r>
      <w:r>
        <w:rPr>
          <w:rFonts w:ascii="Montserrat" w:hAnsi="Montserrat"/>
          <w:b/>
          <w:bCs/>
          <w:color w:val="4E232E"/>
          <w:lang w:val="es-MX"/>
        </w:rPr>
        <w:t>400</w:t>
      </w:r>
      <w:r>
        <w:rPr>
          <w:rFonts w:ascii="Montserrat" w:hAnsi="Montserrat"/>
          <w:b/>
          <w:bCs/>
          <w:color w:val="480024"/>
          <w:lang w:val="es-MX"/>
        </w:rPr>
        <w:t xml:space="preserve"> </w:t>
      </w:r>
    </w:p>
    <w:p w:rsidR="00E60C01" w:rsidRDefault="00E60C01" w:rsidP="00E60C01">
      <w:pPr>
        <w:pStyle w:val="wordsection1"/>
        <w:jc w:val="right"/>
        <w:rPr>
          <w:rFonts w:ascii="Montserrat" w:hAnsi="Montserrat"/>
          <w:b/>
          <w:bCs/>
          <w:color w:val="4E232E"/>
          <w:sz w:val="22"/>
          <w:szCs w:val="22"/>
          <w:lang w:val="es-MX"/>
        </w:rPr>
      </w:pPr>
    </w:p>
    <w:p w:rsidR="00E60C01" w:rsidRDefault="00E60C01" w:rsidP="00E60C01">
      <w:pPr>
        <w:pStyle w:val="wordsection1"/>
        <w:jc w:val="right"/>
        <w:rPr>
          <w:rFonts w:ascii="Montserrat" w:hAnsi="Montserrat"/>
          <w:b/>
          <w:bCs/>
          <w:color w:val="480024"/>
          <w:lang w:val="es-MX"/>
        </w:rPr>
      </w:pPr>
      <w:proofErr w:type="spellStart"/>
      <w:r>
        <w:rPr>
          <w:rFonts w:ascii="Montserrat" w:hAnsi="Montserrat"/>
          <w:b/>
          <w:bCs/>
          <w:color w:val="4E232E"/>
          <w:lang w:val="es-MX"/>
        </w:rPr>
        <w:t>Exp</w:t>
      </w:r>
      <w:proofErr w:type="spellEnd"/>
      <w:r>
        <w:rPr>
          <w:rFonts w:ascii="Montserrat" w:hAnsi="Montserrat"/>
          <w:b/>
          <w:bCs/>
          <w:color w:val="4E232E"/>
          <w:lang w:val="es-MX"/>
        </w:rPr>
        <w:t xml:space="preserve"> </w:t>
      </w:r>
      <w:r>
        <w:rPr>
          <w:rFonts w:ascii="Montserrat" w:hAnsi="Montserrat"/>
          <w:b/>
          <w:bCs/>
          <w:color w:val="480024"/>
          <w:lang w:val="es-MX"/>
        </w:rPr>
        <w:t>5.13.0</w:t>
      </w:r>
    </w:p>
    <w:p w:rsidR="00E60C01" w:rsidRDefault="00E60C01" w:rsidP="00E60C01">
      <w:pPr>
        <w:pStyle w:val="wordsection1"/>
        <w:jc w:val="center"/>
        <w:rPr>
          <w:rFonts w:ascii="Montserrat" w:hAnsi="Montserrat"/>
          <w:color w:val="480024"/>
          <w:lang w:val="es-MX"/>
        </w:rPr>
      </w:pPr>
    </w:p>
    <w:p w:rsidR="00E60C01" w:rsidRDefault="00E60C01" w:rsidP="00E60C01">
      <w:pPr>
        <w:pStyle w:val="wordsection1"/>
        <w:jc w:val="right"/>
        <w:rPr>
          <w:rFonts w:ascii="Montserrat" w:hAnsi="Montserrat"/>
          <w:b/>
          <w:bCs/>
          <w:lang w:val="es-MX"/>
        </w:rPr>
      </w:pPr>
    </w:p>
    <w:p w:rsidR="00E60C01" w:rsidRDefault="00E60C01" w:rsidP="00E60C01">
      <w:pPr>
        <w:pStyle w:val="wordsection1"/>
        <w:ind w:firstLine="720"/>
        <w:jc w:val="both"/>
        <w:rPr>
          <w:rFonts w:ascii="Montserrat" w:hAnsi="Montserrat"/>
          <w:color w:val="480024"/>
          <w:lang w:val="es-MX"/>
        </w:rPr>
      </w:pPr>
      <w:r>
        <w:rPr>
          <w:rFonts w:ascii="Montserrat" w:hAnsi="Montserrat"/>
          <w:color w:val="480024"/>
          <w:lang w:val="es-MX"/>
        </w:rPr>
        <w:t xml:space="preserve">La Misión Permanente de México saluda atentamente a la Secretaría Ejecutiva para el Desarrollo Integral (SEDI) -Departamento de Desarrollo Económico- de la Organización de los Estados Americanos (OEA) y tiene el honor de hacer referencia a la Comisión Interamericana de Turismo (CITUR), de la cual México ocupa actualmente la </w:t>
      </w:r>
      <w:r>
        <w:rPr>
          <w:rFonts w:ascii="Montserrat" w:hAnsi="Montserrat"/>
          <w:i/>
          <w:iCs/>
          <w:color w:val="480024"/>
          <w:lang w:val="es-MX"/>
        </w:rPr>
        <w:t>Presidencia pro témpore</w:t>
      </w:r>
      <w:r>
        <w:rPr>
          <w:rFonts w:ascii="Montserrat" w:hAnsi="Montserrat"/>
          <w:color w:val="480024"/>
          <w:lang w:val="es-MX"/>
        </w:rPr>
        <w:t xml:space="preserve">. </w:t>
      </w:r>
    </w:p>
    <w:p w:rsidR="00E60C01" w:rsidRDefault="00E60C01" w:rsidP="00E60C01">
      <w:pPr>
        <w:pStyle w:val="wordsection1"/>
        <w:jc w:val="both"/>
        <w:rPr>
          <w:rFonts w:ascii="Montserrat" w:hAnsi="Montserrat"/>
          <w:color w:val="480024"/>
          <w:lang w:val="es-MX"/>
        </w:rPr>
      </w:pPr>
    </w:p>
    <w:p w:rsidR="00E60C01" w:rsidRDefault="00E60C01" w:rsidP="00E60C01">
      <w:pPr>
        <w:pStyle w:val="wordsection1"/>
        <w:ind w:firstLine="720"/>
        <w:jc w:val="both"/>
        <w:rPr>
          <w:rFonts w:ascii="Montserrat" w:hAnsi="Montserrat"/>
          <w:color w:val="480024"/>
          <w:lang w:val="es-MX"/>
        </w:rPr>
      </w:pPr>
      <w:r>
        <w:rPr>
          <w:rFonts w:ascii="Montserrat" w:hAnsi="Montserrat"/>
          <w:color w:val="480024"/>
          <w:lang w:val="es-MX"/>
        </w:rPr>
        <w:t xml:space="preserve">Al respecto, la Misión Permanente tiene el agrado de </w:t>
      </w:r>
      <w:r>
        <w:rPr>
          <w:rFonts w:ascii="Montserrat" w:hAnsi="Montserrat"/>
          <w:color w:val="4E232E"/>
          <w:lang w:val="es-MX"/>
        </w:rPr>
        <w:t xml:space="preserve">referirse a su Nota OEA301 del 4 de febrero de 2021 relativa al </w:t>
      </w:r>
      <w:r>
        <w:rPr>
          <w:rFonts w:ascii="Montserrat" w:hAnsi="Montserrat"/>
          <w:color w:val="480024"/>
          <w:lang w:val="es-MX"/>
        </w:rPr>
        <w:t xml:space="preserve">interés de la Secretaría de Turismo (SECTUR) por convocar una reunión extraordinaria de seguimiento centrada en el tema de protocolos sanitarios de viaje en la región. Sobre el particular, y por causas de fuerza mayor, la SECTUR solicita amablemente al Secretariado enviar a la membresía una nueva convocatoria </w:t>
      </w:r>
      <w:r>
        <w:rPr>
          <w:rFonts w:ascii="Montserrat" w:hAnsi="Montserrat"/>
          <w:b/>
          <w:bCs/>
          <w:color w:val="480024"/>
          <w:lang w:val="es-MX"/>
        </w:rPr>
        <w:t>para el 26 de marzo</w:t>
      </w:r>
      <w:r>
        <w:rPr>
          <w:rFonts w:ascii="Montserrat" w:hAnsi="Montserrat"/>
          <w:color w:val="480024"/>
          <w:lang w:val="es-MX"/>
        </w:rPr>
        <w:t xml:space="preserve"> </w:t>
      </w:r>
      <w:r>
        <w:rPr>
          <w:rFonts w:ascii="Montserrat" w:hAnsi="Montserrat"/>
          <w:b/>
          <w:bCs/>
          <w:color w:val="480024"/>
          <w:lang w:val="es-MX"/>
        </w:rPr>
        <w:t>de 2021</w:t>
      </w:r>
      <w:r>
        <w:rPr>
          <w:rFonts w:ascii="Montserrat" w:hAnsi="Montserrat"/>
          <w:color w:val="480024"/>
          <w:lang w:val="es-MX"/>
        </w:rPr>
        <w:t xml:space="preserve"> y que se incluya en ella a la Organización Mundial de Turismo (OMT), la Asociación Internacional de Transporte Aéreo (IATA), así como a la Organización Panamericana de la Salud (OPS), entidades que han expresado su apoyo y compromiso con los objetivos planteados por la CITUR y su interés por participar en dicha sesión. </w:t>
      </w:r>
    </w:p>
    <w:p w:rsidR="00E60C01" w:rsidRDefault="00E60C01" w:rsidP="00E60C01">
      <w:pPr>
        <w:pStyle w:val="wordsection1"/>
        <w:jc w:val="both"/>
        <w:rPr>
          <w:rFonts w:ascii="Montserrat" w:hAnsi="Montserrat"/>
          <w:color w:val="480024"/>
          <w:lang w:val="es-MX"/>
        </w:rPr>
      </w:pPr>
    </w:p>
    <w:p w:rsidR="00E60C01" w:rsidRDefault="00E60C01" w:rsidP="00E60C01">
      <w:pPr>
        <w:pStyle w:val="wordsection1"/>
        <w:ind w:firstLine="720"/>
        <w:jc w:val="both"/>
        <w:rPr>
          <w:rFonts w:ascii="Montserrat" w:hAnsi="Montserrat"/>
          <w:color w:val="480024"/>
          <w:lang w:val="es-MX"/>
        </w:rPr>
      </w:pPr>
      <w:r>
        <w:rPr>
          <w:rFonts w:ascii="Montserrat" w:hAnsi="Montserrat"/>
          <w:color w:val="480024"/>
          <w:lang w:val="es-MX"/>
        </w:rPr>
        <w:t>La Misión Permanente de México aprovecha la oportunidad para reiterar a la Secretaría Ejecutiva para el Desarrollo Integral -Departamento de Desarrollo Económico- las seguridades de su más atenta y distinguida consideración.</w:t>
      </w:r>
    </w:p>
    <w:p w:rsidR="00E60C01" w:rsidRDefault="00E60C01" w:rsidP="00E60C01">
      <w:pPr>
        <w:pStyle w:val="wordsection1"/>
        <w:ind w:firstLine="720"/>
        <w:jc w:val="both"/>
        <w:rPr>
          <w:rFonts w:ascii="Montserrat" w:hAnsi="Montserrat"/>
          <w:lang w:val="es-MX"/>
        </w:rPr>
      </w:pPr>
    </w:p>
    <w:p w:rsidR="00E60C01" w:rsidRDefault="00E60C01" w:rsidP="00E60C01">
      <w:pPr>
        <w:pStyle w:val="wordsection1"/>
        <w:ind w:firstLine="720"/>
        <w:jc w:val="right"/>
        <w:rPr>
          <w:rFonts w:ascii="Montserrat" w:hAnsi="Montserrat"/>
          <w:b/>
          <w:bCs/>
          <w:color w:val="480024"/>
          <w:lang w:val="es-MX"/>
        </w:rPr>
      </w:pPr>
      <w:r>
        <w:rPr>
          <w:rFonts w:ascii="Montserrat" w:hAnsi="Montserrat"/>
          <w:b/>
          <w:bCs/>
          <w:color w:val="480024"/>
          <w:lang w:val="es-MX"/>
        </w:rPr>
        <w:t xml:space="preserve">Washington, D.C, a </w:t>
      </w:r>
      <w:r>
        <w:rPr>
          <w:rFonts w:ascii="Montserrat" w:hAnsi="Montserrat"/>
          <w:b/>
          <w:bCs/>
          <w:color w:val="4E232E"/>
          <w:lang w:val="es-MX"/>
        </w:rPr>
        <w:t>11</w:t>
      </w:r>
      <w:r>
        <w:rPr>
          <w:rFonts w:ascii="Montserrat" w:hAnsi="Montserrat"/>
          <w:b/>
          <w:bCs/>
          <w:color w:val="480024"/>
          <w:lang w:val="es-MX"/>
        </w:rPr>
        <w:t xml:space="preserve"> de febrero de 2021. </w:t>
      </w:r>
    </w:p>
    <w:p w:rsidR="00E60C01" w:rsidRDefault="00E60C01" w:rsidP="00E60C01">
      <w:pPr>
        <w:pStyle w:val="wordsection1"/>
        <w:ind w:firstLine="720"/>
        <w:jc w:val="both"/>
        <w:rPr>
          <w:rFonts w:ascii="Montserrat" w:hAnsi="Montserrat"/>
          <w:b/>
          <w:bCs/>
          <w:color w:val="480024"/>
          <w:lang w:val="es-MX"/>
        </w:rPr>
      </w:pPr>
    </w:p>
    <w:p w:rsidR="00E60C01" w:rsidRDefault="00E60C01" w:rsidP="00E60C01">
      <w:pPr>
        <w:pStyle w:val="wordsection1"/>
        <w:ind w:firstLine="720"/>
        <w:jc w:val="both"/>
        <w:rPr>
          <w:rFonts w:ascii="Montserrat" w:hAnsi="Montserrat"/>
          <w:b/>
          <w:bCs/>
          <w:color w:val="480024"/>
          <w:lang w:val="es-MX"/>
        </w:rPr>
      </w:pPr>
    </w:p>
    <w:p w:rsidR="00E60C01" w:rsidRDefault="00E60C01" w:rsidP="00E60C01">
      <w:pPr>
        <w:pStyle w:val="wordsection1"/>
        <w:jc w:val="both"/>
        <w:rPr>
          <w:rFonts w:ascii="Montserrat" w:hAnsi="Montserrat"/>
          <w:b/>
          <w:bCs/>
          <w:color w:val="480024"/>
          <w:lang w:val="es-MX"/>
        </w:rPr>
      </w:pPr>
      <w:r>
        <w:rPr>
          <w:rFonts w:ascii="Montserrat" w:hAnsi="Montserrat"/>
          <w:b/>
          <w:bCs/>
          <w:color w:val="480024"/>
          <w:lang w:val="es-MX"/>
        </w:rPr>
        <w:t>A la</w:t>
      </w:r>
    </w:p>
    <w:p w:rsidR="00E60C01" w:rsidRDefault="00E60C01" w:rsidP="00E60C01">
      <w:pPr>
        <w:pStyle w:val="wordsection1"/>
        <w:jc w:val="both"/>
        <w:rPr>
          <w:rFonts w:ascii="Montserrat" w:hAnsi="Montserrat"/>
          <w:b/>
          <w:bCs/>
          <w:color w:val="480024"/>
          <w:lang w:val="es-MX"/>
        </w:rPr>
      </w:pPr>
      <w:r>
        <w:rPr>
          <w:rFonts w:ascii="Montserrat" w:hAnsi="Montserrat"/>
          <w:b/>
          <w:bCs/>
          <w:color w:val="480024"/>
          <w:lang w:val="es-MX"/>
        </w:rPr>
        <w:t xml:space="preserve">Secretaría Ejecutiva para el Desarrollo Integral </w:t>
      </w:r>
    </w:p>
    <w:p w:rsidR="00E60C01" w:rsidRDefault="00E60C01" w:rsidP="00E60C01">
      <w:pPr>
        <w:pStyle w:val="wordsection1"/>
        <w:jc w:val="both"/>
        <w:rPr>
          <w:rFonts w:ascii="Montserrat" w:hAnsi="Montserrat"/>
          <w:b/>
          <w:bCs/>
          <w:color w:val="480024"/>
          <w:lang w:val="es-MX"/>
        </w:rPr>
      </w:pPr>
      <w:r>
        <w:rPr>
          <w:rFonts w:ascii="Montserrat" w:hAnsi="Montserrat"/>
          <w:b/>
          <w:bCs/>
          <w:color w:val="480024"/>
          <w:lang w:val="es-MX"/>
        </w:rPr>
        <w:t>Organización de los Estados Americanos</w:t>
      </w:r>
    </w:p>
    <w:p w:rsidR="00E60C01" w:rsidRDefault="00E60C01" w:rsidP="00E60C01">
      <w:pPr>
        <w:pStyle w:val="wordsection1"/>
        <w:jc w:val="both"/>
        <w:rPr>
          <w:rFonts w:ascii="Montserrat" w:hAnsi="Montserrat"/>
          <w:b/>
          <w:bCs/>
          <w:color w:val="480024"/>
          <w:lang w:val="es-MX"/>
        </w:rPr>
      </w:pPr>
      <w:r>
        <w:rPr>
          <w:rFonts w:ascii="Montserrat" w:hAnsi="Montserrat"/>
          <w:b/>
          <w:bCs/>
          <w:color w:val="480024"/>
          <w:lang w:val="es-MX"/>
        </w:rPr>
        <w:t>Washington, D.C.</w:t>
      </w:r>
    </w:p>
    <w:p w:rsidR="00FB0548" w:rsidRPr="00082244" w:rsidRDefault="008D04CB" w:rsidP="00FB0548">
      <w:pPr>
        <w:rPr>
          <w:sz w:val="22"/>
          <w:szCs w:val="22"/>
          <w:lang w:val="es-ES"/>
        </w:rPr>
      </w:pPr>
      <w:bookmarkStart w:id="1" w:name="_GoBack"/>
      <w:bookmarkEnd w:id="1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D04CB" w:rsidRPr="008D04CB" w:rsidRDefault="008D04C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CIDRP03086S01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8D04CB" w:rsidRPr="008D04CB" w:rsidRDefault="008D04C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CIDRP03086S01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0548" w:rsidRPr="00082244" w:rsidSect="00D27D73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13" w:rsidRDefault="00331F13">
      <w:r>
        <w:separator/>
      </w:r>
    </w:p>
  </w:endnote>
  <w:endnote w:type="continuationSeparator" w:id="0">
    <w:p w:rsidR="00331F13" w:rsidRDefault="0033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13" w:rsidRDefault="00331F13">
      <w:r>
        <w:separator/>
      </w:r>
    </w:p>
  </w:footnote>
  <w:footnote w:type="continuationSeparator" w:id="0">
    <w:p w:rsidR="00331F13" w:rsidRDefault="0033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Default="00353059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8D04CB">
      <w:rPr>
        <w:noProof/>
        <w:sz w:val="22"/>
        <w:szCs w:val="22"/>
      </w:rPr>
      <w:t>- 2 -</w:t>
    </w:r>
    <w:r w:rsidRPr="009C75F5">
      <w:rPr>
        <w:sz w:val="22"/>
        <w:szCs w:val="22"/>
      </w:rPr>
      <w:fldChar w:fldCharType="end"/>
    </w:r>
  </w:p>
  <w:p w:rsidR="00D27D73" w:rsidRDefault="00D27D73">
    <w:pPr>
      <w:pStyle w:val="Header"/>
      <w:jc w:val="center"/>
      <w:rPr>
        <w:sz w:val="22"/>
        <w:szCs w:val="22"/>
      </w:rPr>
    </w:pPr>
  </w:p>
  <w:p w:rsidR="00D27D73" w:rsidRDefault="00D27D73">
    <w:pPr>
      <w:pStyle w:val="Header"/>
      <w:jc w:val="center"/>
      <w:rPr>
        <w:sz w:val="22"/>
        <w:szCs w:val="22"/>
      </w:rPr>
    </w:pPr>
  </w:p>
  <w:p w:rsidR="00D27D73" w:rsidRDefault="00D27D73">
    <w:pPr>
      <w:pStyle w:val="Header"/>
      <w:jc w:val="center"/>
      <w:rPr>
        <w:sz w:val="22"/>
        <w:szCs w:val="22"/>
      </w:rPr>
    </w:pPr>
  </w:p>
  <w:p w:rsidR="00D27D73" w:rsidRDefault="00D27D73">
    <w:pPr>
      <w:pStyle w:val="Header"/>
      <w:jc w:val="center"/>
      <w:rPr>
        <w:sz w:val="22"/>
        <w:szCs w:val="22"/>
      </w:rPr>
    </w:pPr>
  </w:p>
  <w:p w:rsidR="00D27D73" w:rsidRPr="009C75F5" w:rsidRDefault="00D27D73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Default="00AD4B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" stroked="f">
              <v:textbox>
                <w:txbxContent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 xml:space="preserve">ORGANIZACIÓN DE LOS ESTADOS AMERICANOS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 xml:space="preserve">Consejo Interamericano para el Desarrollo Integral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Default="00AD4B7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53059" w:rsidRDefault="00AD4B7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059" w:rsidRDefault="00353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9AF"/>
    <w:multiLevelType w:val="hybridMultilevel"/>
    <w:tmpl w:val="E31AEB8C"/>
    <w:lvl w:ilvl="0" w:tplc="E3640550">
      <w:start w:val="1"/>
      <w:numFmt w:val="bullet"/>
      <w:lvlText w:val="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2A382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EF146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409EE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0ECCC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6BA0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CF8BC">
      <w:start w:val="1"/>
      <w:numFmt w:val="bullet"/>
      <w:lvlText w:val="•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D784">
      <w:start w:val="1"/>
      <w:numFmt w:val="bullet"/>
      <w:lvlText w:val="o"/>
      <w:lvlJc w:val="left"/>
      <w:pPr>
        <w:ind w:left="8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A49F8">
      <w:start w:val="1"/>
      <w:numFmt w:val="bullet"/>
      <w:lvlText w:val="▪"/>
      <w:lvlJc w:val="left"/>
      <w:pPr>
        <w:ind w:left="9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11570"/>
    <w:multiLevelType w:val="hybridMultilevel"/>
    <w:tmpl w:val="16BEEAE6"/>
    <w:lvl w:ilvl="0" w:tplc="10DE7E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7C31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8810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2AAF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B028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E626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3C3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7EAB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C839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85C85"/>
    <w:multiLevelType w:val="hybridMultilevel"/>
    <w:tmpl w:val="5672E218"/>
    <w:lvl w:ilvl="0" w:tplc="31888298">
      <w:start w:val="1"/>
      <w:numFmt w:val="decimal"/>
      <w:lvlText w:val="%1."/>
      <w:lvlJc w:val="left"/>
      <w:pPr>
        <w:ind w:left="3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A8F8E">
      <w:start w:val="1"/>
      <w:numFmt w:val="lowerLetter"/>
      <w:lvlText w:val="%2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D10">
      <w:start w:val="1"/>
      <w:numFmt w:val="lowerRoman"/>
      <w:lvlText w:val="%3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E8212">
      <w:start w:val="1"/>
      <w:numFmt w:val="decimal"/>
      <w:lvlText w:val="%4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EB248">
      <w:start w:val="1"/>
      <w:numFmt w:val="lowerLetter"/>
      <w:lvlText w:val="%5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6536">
      <w:start w:val="1"/>
      <w:numFmt w:val="lowerRoman"/>
      <w:lvlText w:val="%6"/>
      <w:lvlJc w:val="left"/>
      <w:pPr>
        <w:ind w:left="6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3D00">
      <w:start w:val="1"/>
      <w:numFmt w:val="decimal"/>
      <w:lvlText w:val="%7"/>
      <w:lvlJc w:val="left"/>
      <w:pPr>
        <w:ind w:left="7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5344">
      <w:start w:val="1"/>
      <w:numFmt w:val="lowerLetter"/>
      <w:lvlText w:val="%8"/>
      <w:lvlJc w:val="left"/>
      <w:pPr>
        <w:ind w:left="8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767A">
      <w:start w:val="1"/>
      <w:numFmt w:val="lowerRoman"/>
      <w:lvlText w:val="%9"/>
      <w:lvlJc w:val="left"/>
      <w:pPr>
        <w:ind w:left="9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946C0"/>
    <w:multiLevelType w:val="hybridMultilevel"/>
    <w:tmpl w:val="2312D3E0"/>
    <w:lvl w:ilvl="0" w:tplc="372846DA">
      <w:start w:val="1"/>
      <w:numFmt w:val="decimal"/>
      <w:lvlText w:val="%1."/>
      <w:lvlJc w:val="left"/>
      <w:pPr>
        <w:ind w:left="720" w:hanging="360"/>
      </w:pPr>
    </w:lvl>
    <w:lvl w:ilvl="1" w:tplc="65F013A4">
      <w:start w:val="1"/>
      <w:numFmt w:val="lowerLetter"/>
      <w:lvlText w:val="%2."/>
      <w:lvlJc w:val="left"/>
      <w:pPr>
        <w:ind w:left="1440" w:hanging="360"/>
      </w:pPr>
    </w:lvl>
    <w:lvl w:ilvl="2" w:tplc="CBC6FBA6">
      <w:start w:val="1"/>
      <w:numFmt w:val="lowerRoman"/>
      <w:lvlText w:val="%3."/>
      <w:lvlJc w:val="right"/>
      <w:pPr>
        <w:ind w:left="2160" w:hanging="180"/>
      </w:pPr>
    </w:lvl>
    <w:lvl w:ilvl="3" w:tplc="B4744C6A">
      <w:start w:val="1"/>
      <w:numFmt w:val="decimal"/>
      <w:lvlText w:val="%4."/>
      <w:lvlJc w:val="left"/>
      <w:pPr>
        <w:ind w:left="2880" w:hanging="360"/>
      </w:pPr>
    </w:lvl>
    <w:lvl w:ilvl="4" w:tplc="F8A44E80">
      <w:start w:val="1"/>
      <w:numFmt w:val="lowerLetter"/>
      <w:lvlText w:val="%5."/>
      <w:lvlJc w:val="left"/>
      <w:pPr>
        <w:ind w:left="3600" w:hanging="360"/>
      </w:pPr>
    </w:lvl>
    <w:lvl w:ilvl="5" w:tplc="D35AA030">
      <w:start w:val="1"/>
      <w:numFmt w:val="lowerRoman"/>
      <w:lvlText w:val="%6."/>
      <w:lvlJc w:val="right"/>
      <w:pPr>
        <w:ind w:left="4320" w:hanging="180"/>
      </w:pPr>
    </w:lvl>
    <w:lvl w:ilvl="6" w:tplc="C6EA9C3C">
      <w:start w:val="1"/>
      <w:numFmt w:val="decimal"/>
      <w:lvlText w:val="%7."/>
      <w:lvlJc w:val="left"/>
      <w:pPr>
        <w:ind w:left="5040" w:hanging="360"/>
      </w:pPr>
    </w:lvl>
    <w:lvl w:ilvl="7" w:tplc="546C3464">
      <w:start w:val="1"/>
      <w:numFmt w:val="lowerLetter"/>
      <w:lvlText w:val="%8."/>
      <w:lvlJc w:val="left"/>
      <w:pPr>
        <w:ind w:left="5760" w:hanging="360"/>
      </w:pPr>
    </w:lvl>
    <w:lvl w:ilvl="8" w:tplc="5FA25C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CC21C3"/>
    <w:multiLevelType w:val="hybridMultilevel"/>
    <w:tmpl w:val="BACEE94E"/>
    <w:lvl w:ilvl="0" w:tplc="EBDA9F52">
      <w:start w:val="1"/>
      <w:numFmt w:val="decimal"/>
      <w:lvlText w:val="%1."/>
      <w:lvlJc w:val="left"/>
      <w:pPr>
        <w:ind w:left="1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61ED2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4D37A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882DE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7090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CDE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5E22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4FAD0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0C58C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BC3554"/>
    <w:multiLevelType w:val="hybridMultilevel"/>
    <w:tmpl w:val="1A64F3C8"/>
    <w:lvl w:ilvl="0" w:tplc="BA5A9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3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3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E8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A4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C6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05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20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83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7D26"/>
    <w:multiLevelType w:val="hybridMultilevel"/>
    <w:tmpl w:val="DC5E8800"/>
    <w:lvl w:ilvl="0" w:tplc="F1BED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E6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A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05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60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1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25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E1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93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82244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69A4"/>
    <w:rsid w:val="00106D57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5A87"/>
    <w:rsid w:val="002A63EC"/>
    <w:rsid w:val="002B0285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1F13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C1BA7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4069"/>
    <w:rsid w:val="005A5372"/>
    <w:rsid w:val="005B1686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320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71BE3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04CB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586C"/>
    <w:rsid w:val="00AB7175"/>
    <w:rsid w:val="00AC3A0C"/>
    <w:rsid w:val="00AC4232"/>
    <w:rsid w:val="00AC6A95"/>
    <w:rsid w:val="00AC7FA2"/>
    <w:rsid w:val="00AD3985"/>
    <w:rsid w:val="00AD4B74"/>
    <w:rsid w:val="00AD4B7D"/>
    <w:rsid w:val="00AD6394"/>
    <w:rsid w:val="00AE13AF"/>
    <w:rsid w:val="00AF06BC"/>
    <w:rsid w:val="00AF0C03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7088"/>
    <w:rsid w:val="00BF1293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571ED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27D73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0C01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52E4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548"/>
    <w:rsid w:val="00FB0853"/>
    <w:rsid w:val="00FB6445"/>
    <w:rsid w:val="00FB6813"/>
    <w:rsid w:val="00FC0010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EE6611F-07BC-49E8-809A-EC3FC87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wordsection1">
    <w:name w:val="wordsection1"/>
    <w:basedOn w:val="Normal"/>
    <w:uiPriority w:val="99"/>
    <w:rsid w:val="00082244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8A0-8817-4E88-B904-552E1D04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1809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http://scm.oas.org/pdfs/2020/CALENDARIOCITURESP.pdf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2018-08-24T16:52:00Z</cp:lastPrinted>
  <dcterms:created xsi:type="dcterms:W3CDTF">2021-02-12T18:02:00Z</dcterms:created>
  <dcterms:modified xsi:type="dcterms:W3CDTF">2021-02-12T18:02:00Z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