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432281" w:rsidRDefault="00AB7175" w:rsidP="00432281">
      <w:pPr>
        <w:tabs>
          <w:tab w:val="left" w:pos="7200"/>
        </w:tabs>
        <w:ind w:right="-1080"/>
        <w:rPr>
          <w:sz w:val="22"/>
          <w:szCs w:val="22"/>
          <w:lang w:val="pt-BR"/>
        </w:rPr>
      </w:pPr>
      <w:bookmarkStart w:id="0" w:name="_top"/>
      <w:bookmarkEnd w:id="0"/>
      <w:r w:rsidRPr="00432281">
        <w:rPr>
          <w:sz w:val="22"/>
          <w:szCs w:val="22"/>
          <w:lang w:val="es-ES"/>
        </w:rPr>
        <w:tab/>
      </w:r>
      <w:r w:rsidR="00722693" w:rsidRPr="00432281">
        <w:rPr>
          <w:sz w:val="22"/>
          <w:szCs w:val="22"/>
          <w:lang w:val="pt-BR"/>
        </w:rPr>
        <w:t>OEA/Ser.W</w:t>
      </w:r>
    </w:p>
    <w:p w:rsidR="00722693" w:rsidRPr="003A4BA3" w:rsidRDefault="00722693" w:rsidP="00432281">
      <w:pPr>
        <w:tabs>
          <w:tab w:val="left" w:pos="7200"/>
        </w:tabs>
        <w:ind w:right="-1080"/>
        <w:rPr>
          <w:sz w:val="22"/>
          <w:szCs w:val="22"/>
          <w:lang w:val="pt-BR"/>
        </w:rPr>
      </w:pPr>
      <w:r w:rsidRPr="00432281">
        <w:rPr>
          <w:sz w:val="22"/>
          <w:szCs w:val="22"/>
          <w:lang w:val="pt-BR"/>
        </w:rPr>
        <w:tab/>
      </w:r>
      <w:r w:rsidRPr="003A4BA3">
        <w:rPr>
          <w:sz w:val="22"/>
          <w:szCs w:val="22"/>
          <w:lang w:val="pt-BR"/>
        </w:rPr>
        <w:t>CIDI/INF.</w:t>
      </w:r>
      <w:r w:rsidR="00D51717">
        <w:rPr>
          <w:sz w:val="22"/>
          <w:szCs w:val="22"/>
          <w:lang w:val="pt-BR"/>
        </w:rPr>
        <w:t>408</w:t>
      </w:r>
      <w:r w:rsidR="007E6D06" w:rsidRPr="003A4BA3">
        <w:rPr>
          <w:sz w:val="22"/>
          <w:szCs w:val="22"/>
          <w:lang w:val="pt-BR"/>
        </w:rPr>
        <w:t>/</w:t>
      </w:r>
      <w:r w:rsidR="00E12CCC" w:rsidRPr="003A4BA3">
        <w:rPr>
          <w:sz w:val="22"/>
          <w:szCs w:val="22"/>
          <w:lang w:val="pt-BR"/>
        </w:rPr>
        <w:t>2</w:t>
      </w:r>
      <w:r w:rsidR="000A26E5" w:rsidRPr="003A4BA3">
        <w:rPr>
          <w:sz w:val="22"/>
          <w:szCs w:val="22"/>
          <w:lang w:val="pt-BR"/>
        </w:rPr>
        <w:t>1</w:t>
      </w:r>
      <w:r w:rsidR="00C81A83" w:rsidRPr="003A4BA3">
        <w:rPr>
          <w:sz w:val="22"/>
          <w:szCs w:val="22"/>
          <w:lang w:val="pt-BR"/>
        </w:rPr>
        <w:t xml:space="preserve"> </w:t>
      </w:r>
    </w:p>
    <w:p w:rsidR="00921E9E" w:rsidRPr="00432281" w:rsidRDefault="00722693" w:rsidP="00432281">
      <w:pPr>
        <w:tabs>
          <w:tab w:val="left" w:pos="7200"/>
        </w:tabs>
        <w:ind w:right="-1080"/>
        <w:rPr>
          <w:sz w:val="22"/>
          <w:szCs w:val="22"/>
          <w:lang w:val="es-ES"/>
        </w:rPr>
      </w:pPr>
      <w:r w:rsidRPr="003A4BA3">
        <w:rPr>
          <w:sz w:val="22"/>
          <w:szCs w:val="22"/>
          <w:lang w:val="pt-BR"/>
        </w:rPr>
        <w:tab/>
      </w:r>
      <w:r w:rsidR="001017E4">
        <w:rPr>
          <w:sz w:val="22"/>
          <w:szCs w:val="22"/>
          <w:lang w:val="es-ES"/>
        </w:rPr>
        <w:t>1</w:t>
      </w:r>
      <w:r w:rsidR="00395D2A">
        <w:rPr>
          <w:sz w:val="22"/>
          <w:szCs w:val="22"/>
          <w:lang w:val="es-ES"/>
        </w:rPr>
        <w:t>8</w:t>
      </w:r>
      <w:r w:rsidR="001017E4">
        <w:rPr>
          <w:sz w:val="22"/>
          <w:szCs w:val="22"/>
          <w:lang w:val="es-ES"/>
        </w:rPr>
        <w:t xml:space="preserve"> febrero</w:t>
      </w:r>
      <w:r w:rsidR="000A26E5">
        <w:rPr>
          <w:sz w:val="22"/>
          <w:szCs w:val="22"/>
          <w:lang w:val="es-ES"/>
        </w:rPr>
        <w:t xml:space="preserve"> 2021</w:t>
      </w:r>
      <w:r w:rsidR="00921E9E" w:rsidRPr="00432281">
        <w:rPr>
          <w:sz w:val="22"/>
          <w:szCs w:val="22"/>
          <w:lang w:val="es-ES"/>
        </w:rPr>
        <w:t xml:space="preserve"> </w:t>
      </w:r>
    </w:p>
    <w:p w:rsidR="00921E9E" w:rsidRPr="00432281" w:rsidRDefault="00164D27" w:rsidP="00432281">
      <w:pPr>
        <w:pBdr>
          <w:bottom w:val="single" w:sz="12" w:space="1" w:color="auto"/>
        </w:pBdr>
        <w:tabs>
          <w:tab w:val="left" w:pos="7200"/>
        </w:tabs>
        <w:ind w:right="-389"/>
        <w:rPr>
          <w:sz w:val="22"/>
          <w:szCs w:val="22"/>
          <w:lang w:val="es-ES"/>
        </w:rPr>
      </w:pPr>
      <w:r w:rsidRPr="00432281">
        <w:rPr>
          <w:sz w:val="22"/>
          <w:szCs w:val="22"/>
          <w:lang w:val="es-ES"/>
        </w:rPr>
        <w:tab/>
        <w:t xml:space="preserve">Original: </w:t>
      </w:r>
      <w:r w:rsidR="002F439F">
        <w:rPr>
          <w:sz w:val="22"/>
          <w:szCs w:val="22"/>
          <w:lang w:val="es-ES"/>
        </w:rPr>
        <w:t>español</w:t>
      </w:r>
    </w:p>
    <w:p w:rsidR="00921E9E" w:rsidRPr="00432281" w:rsidRDefault="00921E9E" w:rsidP="00432281">
      <w:pPr>
        <w:pBdr>
          <w:bottom w:val="single" w:sz="12" w:space="1" w:color="auto"/>
        </w:pBdr>
        <w:tabs>
          <w:tab w:val="left" w:pos="7200"/>
        </w:tabs>
        <w:ind w:right="-389"/>
        <w:rPr>
          <w:sz w:val="22"/>
          <w:szCs w:val="22"/>
          <w:lang w:val="es-ES"/>
        </w:rPr>
      </w:pPr>
    </w:p>
    <w:p w:rsidR="00722693" w:rsidRPr="00432281" w:rsidRDefault="00722693" w:rsidP="00432281">
      <w:pPr>
        <w:tabs>
          <w:tab w:val="left" w:pos="7200"/>
        </w:tabs>
        <w:ind w:right="-1080"/>
        <w:rPr>
          <w:sz w:val="22"/>
          <w:szCs w:val="22"/>
          <w:lang w:val="es-ES"/>
        </w:rPr>
      </w:pPr>
    </w:p>
    <w:p w:rsidR="00AB7175" w:rsidRPr="00432281" w:rsidRDefault="00AB7175" w:rsidP="00432281">
      <w:pPr>
        <w:jc w:val="both"/>
        <w:outlineLvl w:val="0"/>
        <w:rPr>
          <w:sz w:val="22"/>
          <w:szCs w:val="22"/>
          <w:lang w:val="es-ES"/>
        </w:rPr>
      </w:pPr>
    </w:p>
    <w:p w:rsidR="00723DE2" w:rsidRPr="00432281" w:rsidRDefault="00723DE2" w:rsidP="00432281">
      <w:pPr>
        <w:rPr>
          <w:rFonts w:eastAsia="Calibri"/>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0026CF" w:rsidRPr="00432281" w:rsidRDefault="000026CF" w:rsidP="00432281">
      <w:pPr>
        <w:jc w:val="center"/>
        <w:rPr>
          <w:rFonts w:eastAsia="Calibri"/>
          <w:caps/>
          <w:sz w:val="22"/>
          <w:szCs w:val="22"/>
          <w:lang w:val="es-ES"/>
        </w:rPr>
      </w:pPr>
    </w:p>
    <w:p w:rsidR="00B37CDE" w:rsidRDefault="00B37CDE" w:rsidP="00432281">
      <w:pPr>
        <w:jc w:val="center"/>
        <w:rPr>
          <w:rFonts w:eastAsia="Calibri"/>
          <w:caps/>
          <w:sz w:val="22"/>
          <w:szCs w:val="22"/>
          <w:lang w:val="es-ES"/>
        </w:rPr>
      </w:pPr>
    </w:p>
    <w:p w:rsidR="002F439F" w:rsidRDefault="002F439F" w:rsidP="00432281">
      <w:pPr>
        <w:jc w:val="center"/>
        <w:rPr>
          <w:rFonts w:eastAsia="Calibri"/>
          <w:caps/>
          <w:sz w:val="22"/>
          <w:szCs w:val="22"/>
          <w:lang w:val="es-ES"/>
        </w:rPr>
      </w:pPr>
    </w:p>
    <w:p w:rsidR="002F439F" w:rsidRDefault="002F439F" w:rsidP="00432281">
      <w:pPr>
        <w:jc w:val="center"/>
        <w:rPr>
          <w:rFonts w:eastAsia="Calibri"/>
          <w:caps/>
          <w:sz w:val="22"/>
          <w:szCs w:val="22"/>
          <w:lang w:val="es-ES"/>
        </w:rPr>
      </w:pPr>
    </w:p>
    <w:p w:rsidR="00B32A21" w:rsidRPr="00432281" w:rsidRDefault="00B32A21" w:rsidP="00432281">
      <w:pPr>
        <w:jc w:val="center"/>
        <w:rPr>
          <w:rFonts w:eastAsia="Calibri"/>
          <w:caps/>
          <w:sz w:val="22"/>
          <w:szCs w:val="22"/>
          <w:lang w:val="es-ES"/>
        </w:rPr>
      </w:pPr>
    </w:p>
    <w:p w:rsidR="000026CF" w:rsidRPr="00432281" w:rsidRDefault="000026CF"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B32A21" w:rsidRDefault="00B32A21" w:rsidP="00B32A21">
      <w:pPr>
        <w:jc w:val="center"/>
        <w:rPr>
          <w:rFonts w:eastAsia="Calibri"/>
          <w:caps/>
          <w:sz w:val="22"/>
          <w:szCs w:val="22"/>
          <w:lang w:val="es-ES"/>
        </w:rPr>
      </w:pPr>
      <w:r>
        <w:rPr>
          <w:rFonts w:eastAsia="Calibri"/>
          <w:caps/>
          <w:sz w:val="22"/>
          <w:szCs w:val="22"/>
          <w:lang w:val="es-ES"/>
        </w:rPr>
        <w:t>NOTA DE LA MISIÓN PERMANENTE DEl paraguay REMITIENDO LA PROPUESTA DE TEMAS Y LINEAMIENTOS PARA EL VIGÉSIMO QUINTO CONGRESO INTERAMERICANO DE MINISTROS Y ALTAS AUTORIDADES DE TURISMO Y SOLICITANDO COMENTARIOS A LA PROPUESTA</w:t>
      </w:r>
    </w:p>
    <w:p w:rsidR="00B32A21" w:rsidRDefault="00B32A21" w:rsidP="00B32A21">
      <w:pPr>
        <w:jc w:val="center"/>
        <w:rPr>
          <w:rFonts w:eastAsia="Calibri"/>
          <w:caps/>
          <w:sz w:val="22"/>
          <w:szCs w:val="22"/>
          <w:lang w:val="es-ES"/>
        </w:rPr>
      </w:pPr>
    </w:p>
    <w:p w:rsidR="00B32A21" w:rsidRDefault="00B32A21" w:rsidP="00B32A21">
      <w:pPr>
        <w:jc w:val="center"/>
        <w:rPr>
          <w:rFonts w:eastAsia="Calibri"/>
          <w:caps/>
          <w:sz w:val="22"/>
          <w:szCs w:val="22"/>
          <w:lang w:val="es-ES"/>
        </w:rPr>
      </w:pPr>
    </w:p>
    <w:p w:rsidR="000A26E5" w:rsidRDefault="000A26E5" w:rsidP="00432281">
      <w:pPr>
        <w:jc w:val="center"/>
        <w:rPr>
          <w:rFonts w:eastAsia="Calibri"/>
          <w:caps/>
          <w:sz w:val="22"/>
          <w:szCs w:val="22"/>
          <w:lang w:val="es-ES"/>
        </w:rPr>
      </w:pPr>
    </w:p>
    <w:p w:rsidR="000A26E5" w:rsidRDefault="000A26E5" w:rsidP="00432281">
      <w:pPr>
        <w:jc w:val="center"/>
        <w:rPr>
          <w:rFonts w:eastAsia="Calibri"/>
          <w:caps/>
          <w:sz w:val="22"/>
          <w:szCs w:val="22"/>
          <w:lang w:val="es-ES"/>
        </w:rPr>
      </w:pPr>
    </w:p>
    <w:p w:rsidR="000A26E5" w:rsidRPr="000A26E5" w:rsidRDefault="000A26E5" w:rsidP="00432281">
      <w:pPr>
        <w:jc w:val="center"/>
        <w:rPr>
          <w:rFonts w:eastAsia="Calibri"/>
          <w:caps/>
          <w:sz w:val="22"/>
          <w:szCs w:val="22"/>
          <w:lang w:val="es-US"/>
        </w:rPr>
      </w:pPr>
    </w:p>
    <w:p w:rsidR="001017E4" w:rsidRDefault="00EC26FB" w:rsidP="001017E4">
      <w:pPr>
        <w:tabs>
          <w:tab w:val="left" w:pos="1418"/>
        </w:tabs>
        <w:jc w:val="both"/>
        <w:rPr>
          <w:rFonts w:eastAsia="Calibri"/>
          <w:caps/>
          <w:sz w:val="22"/>
          <w:szCs w:val="22"/>
          <w:lang w:val="es-ES"/>
        </w:rPr>
      </w:pPr>
      <w:r w:rsidRPr="00432281">
        <w:rPr>
          <w:rFonts w:eastAsia="Calibri"/>
          <w:caps/>
          <w:sz w:val="22"/>
          <w:szCs w:val="22"/>
          <w:lang w:val="es-ES"/>
        </w:rPr>
        <w:br w:type="page"/>
      </w:r>
    </w:p>
    <w:p w:rsidR="003C6D57" w:rsidRDefault="00395D2A" w:rsidP="001017E4">
      <w:pPr>
        <w:pStyle w:val="Footer"/>
        <w:rPr>
          <w:sz w:val="18"/>
        </w:rPr>
      </w:pPr>
      <w:r>
        <w:rPr>
          <w:noProof/>
        </w:rPr>
        <w:lastRenderedPageBreak/>
        <w:drawing>
          <wp:anchor distT="0" distB="0" distL="114300" distR="114300" simplePos="0" relativeHeight="251663360" behindDoc="0" locked="0" layoutInCell="1" allowOverlap="1" wp14:anchorId="7ABF976B" wp14:editId="2320D098">
            <wp:simplePos x="0" y="0"/>
            <wp:positionH relativeFrom="column">
              <wp:posOffset>4124325</wp:posOffset>
            </wp:positionH>
            <wp:positionV relativeFrom="paragraph">
              <wp:posOffset>3175</wp:posOffset>
            </wp:positionV>
            <wp:extent cx="1437640" cy="560070"/>
            <wp:effectExtent l="0" t="0" r="0" b="0"/>
            <wp:wrapNone/>
            <wp:docPr id="8" name="Imagen 2" descr="py_de_la_gente_c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y_de_la_gente_cab.png"/>
                    <pic:cNvPicPr>
                      <a:picLocks noChangeAspect="1" noChangeArrowheads="1"/>
                    </pic:cNvPicPr>
                  </pic:nvPicPr>
                  <pic:blipFill>
                    <a:blip r:embed="rId8">
                      <a:extLst>
                        <a:ext uri="{28A0092B-C50C-407E-A947-70E740481C1C}">
                          <a14:useLocalDpi xmlns:a14="http://schemas.microsoft.com/office/drawing/2010/main" val="0"/>
                        </a:ext>
                      </a:extLst>
                    </a:blip>
                    <a:srcRect t="12396" b="30579"/>
                    <a:stretch>
                      <a:fillRect/>
                    </a:stretch>
                  </pic:blipFill>
                  <pic:spPr bwMode="auto">
                    <a:xfrm>
                      <a:off x="0" y="0"/>
                      <a:ext cx="1437640" cy="560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D2C5151" wp14:editId="78385249">
            <wp:simplePos x="0" y="0"/>
            <wp:positionH relativeFrom="page">
              <wp:posOffset>3539490</wp:posOffset>
            </wp:positionH>
            <wp:positionV relativeFrom="paragraph">
              <wp:posOffset>9525</wp:posOffset>
            </wp:positionV>
            <wp:extent cx="1398270" cy="565150"/>
            <wp:effectExtent l="0" t="0" r="0" b="0"/>
            <wp:wrapTight wrapText="bothSides">
              <wp:wrapPolygon edited="0">
                <wp:start x="294" y="2912"/>
                <wp:lineTo x="294" y="18202"/>
                <wp:lineTo x="12948" y="18202"/>
                <wp:lineTo x="20599" y="16746"/>
                <wp:lineTo x="20011" y="6553"/>
                <wp:lineTo x="19422" y="2912"/>
                <wp:lineTo x="294" y="2912"/>
              </wp:wrapPolygon>
            </wp:wrapTight>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9">
                      <a:extLst>
                        <a:ext uri="{28A0092B-C50C-407E-A947-70E740481C1C}">
                          <a14:useLocalDpi xmlns:a14="http://schemas.microsoft.com/office/drawing/2010/main" val="0"/>
                        </a:ext>
                      </a:extLst>
                    </a:blip>
                    <a:srcRect l="48395" r="9554"/>
                    <a:stretch>
                      <a:fillRect/>
                    </a:stretch>
                  </pic:blipFill>
                  <pic:spPr bwMode="auto">
                    <a:xfrm>
                      <a:off x="0" y="0"/>
                      <a:ext cx="1398270" cy="565150"/>
                    </a:xfrm>
                    <a:prstGeom prst="rect">
                      <a:avLst/>
                    </a:prstGeom>
                    <a:noFill/>
                  </pic:spPr>
                </pic:pic>
              </a:graphicData>
            </a:graphic>
            <wp14:sizeRelH relativeFrom="margin">
              <wp14:pctWidth>0</wp14:pctWidth>
            </wp14:sizeRelH>
            <wp14:sizeRelV relativeFrom="margin">
              <wp14:pctHeight>0</wp14:pctHeight>
            </wp14:sizeRelV>
          </wp:anchor>
        </w:drawing>
      </w:r>
      <w:r>
        <w:rPr>
          <w:rFonts w:ascii="Edwardian Script ITC" w:hAnsi="Edwardian Script ITC"/>
          <w:noProof/>
          <w:sz w:val="36"/>
          <w:szCs w:val="36"/>
        </w:rPr>
        <w:drawing>
          <wp:inline distT="0" distB="0" distL="0" distR="0" wp14:anchorId="1C421E56" wp14:editId="2F928ACE">
            <wp:extent cx="2011680" cy="534035"/>
            <wp:effectExtent l="0" t="0" r="7620" b="0"/>
            <wp:docPr id="6" name="Imagen 1" descr="MISIONPAR 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SIONPAR OE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534035"/>
                    </a:xfrm>
                    <a:prstGeom prst="rect">
                      <a:avLst/>
                    </a:prstGeom>
                    <a:noFill/>
                    <a:ln>
                      <a:noFill/>
                    </a:ln>
                  </pic:spPr>
                </pic:pic>
              </a:graphicData>
            </a:graphic>
          </wp:inline>
        </w:drawing>
      </w:r>
    </w:p>
    <w:p w:rsidR="00395D2A" w:rsidRDefault="00395D2A" w:rsidP="001017E4">
      <w:pPr>
        <w:pStyle w:val="Footer"/>
        <w:rPr>
          <w:sz w:val="18"/>
        </w:rPr>
      </w:pPr>
    </w:p>
    <w:p w:rsidR="00395D2A" w:rsidRDefault="00395D2A" w:rsidP="001017E4">
      <w:pPr>
        <w:pStyle w:val="Footer"/>
        <w:rPr>
          <w:sz w:val="18"/>
        </w:rPr>
      </w:pPr>
    </w:p>
    <w:p w:rsidR="00395D2A" w:rsidRDefault="00395D2A" w:rsidP="001017E4">
      <w:pPr>
        <w:pStyle w:val="Footer"/>
        <w:rPr>
          <w:sz w:val="18"/>
        </w:rPr>
      </w:pPr>
    </w:p>
    <w:p w:rsidR="00395D2A" w:rsidRDefault="00395D2A" w:rsidP="001017E4">
      <w:pPr>
        <w:pStyle w:val="Footer"/>
        <w:rPr>
          <w:sz w:val="18"/>
        </w:rPr>
      </w:pPr>
      <w:r>
        <w:rPr>
          <w:sz w:val="18"/>
        </w:rPr>
        <w:tab/>
      </w:r>
      <w:r>
        <w:rPr>
          <w:sz w:val="18"/>
        </w:rPr>
        <w:tab/>
      </w:r>
      <w:r>
        <w:rPr>
          <w:sz w:val="18"/>
        </w:rPr>
        <w:tab/>
      </w:r>
      <w:r>
        <w:rPr>
          <w:sz w:val="18"/>
        </w:rPr>
        <w:tab/>
      </w:r>
    </w:p>
    <w:p w:rsidR="00395D2A" w:rsidRDefault="00395D2A" w:rsidP="00395D2A">
      <w:pPr>
        <w:jc w:val="both"/>
        <w:rPr>
          <w:lang w:val="es-PY"/>
        </w:rPr>
      </w:pPr>
    </w:p>
    <w:p w:rsidR="00395D2A" w:rsidRDefault="00395D2A" w:rsidP="00395D2A">
      <w:pPr>
        <w:jc w:val="both"/>
        <w:rPr>
          <w:lang w:val="es-PY"/>
        </w:rPr>
      </w:pPr>
      <w:r w:rsidRPr="007C0755">
        <w:rPr>
          <w:lang w:val="es-PY"/>
        </w:rPr>
        <w:t xml:space="preserve">N°       </w:t>
      </w:r>
      <w:r>
        <w:rPr>
          <w:lang w:val="es-PY"/>
        </w:rPr>
        <w:t xml:space="preserve">       </w:t>
      </w:r>
      <w:r w:rsidRPr="007C0755">
        <w:rPr>
          <w:lang w:val="es-PY"/>
        </w:rPr>
        <w:t xml:space="preserve"> </w:t>
      </w:r>
      <w:r w:rsidR="00CD349B">
        <w:rPr>
          <w:lang w:val="es-PY"/>
        </w:rPr>
        <w:t>132</w:t>
      </w:r>
      <w:r w:rsidRPr="007C0755">
        <w:rPr>
          <w:lang w:val="es-PY"/>
        </w:rPr>
        <w:t>-</w:t>
      </w:r>
      <w:r>
        <w:rPr>
          <w:lang w:val="es-PY"/>
        </w:rPr>
        <w:t>21</w:t>
      </w:r>
      <w:r w:rsidRPr="007C0755">
        <w:rPr>
          <w:lang w:val="es-PY"/>
        </w:rPr>
        <w:t>/MPP/OEA</w:t>
      </w:r>
    </w:p>
    <w:p w:rsidR="00395D2A" w:rsidRDefault="00395D2A" w:rsidP="00395D2A">
      <w:pPr>
        <w:jc w:val="both"/>
        <w:rPr>
          <w:lang w:val="es-PY"/>
        </w:rPr>
      </w:pPr>
    </w:p>
    <w:p w:rsidR="00395D2A" w:rsidRDefault="00395D2A" w:rsidP="00395D2A">
      <w:pPr>
        <w:jc w:val="right"/>
        <w:rPr>
          <w:i/>
          <w:lang w:val="es-PY"/>
        </w:rPr>
      </w:pPr>
    </w:p>
    <w:p w:rsidR="00395D2A" w:rsidRPr="00506CC0" w:rsidRDefault="00395D2A" w:rsidP="00395D2A">
      <w:pPr>
        <w:jc w:val="right"/>
        <w:rPr>
          <w:i/>
          <w:lang w:val="es-PY"/>
        </w:rPr>
      </w:pPr>
      <w:r w:rsidRPr="00506CC0">
        <w:rPr>
          <w:i/>
          <w:lang w:val="es-PY"/>
        </w:rPr>
        <w:t xml:space="preserve">Ref.: </w:t>
      </w:r>
      <w:r>
        <w:rPr>
          <w:i/>
          <w:lang w:val="es-PY"/>
        </w:rPr>
        <w:t xml:space="preserve">XXV Congreso Turismo – Solicitud de comentarios </w:t>
      </w:r>
    </w:p>
    <w:p w:rsidR="00395D2A" w:rsidRDefault="00395D2A" w:rsidP="00395D2A">
      <w:pPr>
        <w:ind w:left="5940"/>
        <w:jc w:val="both"/>
        <w:rPr>
          <w:lang w:val="es-PY"/>
        </w:rPr>
      </w:pPr>
    </w:p>
    <w:p w:rsidR="00395D2A" w:rsidRPr="00255AE6" w:rsidRDefault="00395D2A" w:rsidP="00395D2A">
      <w:pPr>
        <w:ind w:left="5940"/>
        <w:jc w:val="right"/>
        <w:rPr>
          <w:lang w:val="es-PY"/>
        </w:rPr>
      </w:pPr>
    </w:p>
    <w:p w:rsidR="00395D2A" w:rsidRDefault="00395D2A" w:rsidP="00395D2A">
      <w:pPr>
        <w:ind w:firstLine="1260"/>
        <w:jc w:val="both"/>
        <w:rPr>
          <w:rFonts w:eastAsia="Calibri"/>
          <w:bCs/>
          <w:lang w:val="es-PY"/>
        </w:rPr>
      </w:pPr>
      <w:r w:rsidRPr="00255AE6">
        <w:rPr>
          <w:rFonts w:eastAsia="Calibri"/>
          <w:lang w:val="es-PY"/>
        </w:rPr>
        <w:t xml:space="preserve">La </w:t>
      </w:r>
      <w:r w:rsidRPr="00255AE6">
        <w:rPr>
          <w:rFonts w:eastAsia="Calibri"/>
          <w:b/>
          <w:bCs/>
          <w:lang w:val="es-PY"/>
        </w:rPr>
        <w:t>Misión Permanente del Paraguay ante la Organización de los Estados Americanos (OEA)</w:t>
      </w:r>
      <w:r w:rsidRPr="00255AE6">
        <w:rPr>
          <w:rFonts w:eastAsia="Calibri"/>
          <w:lang w:val="es-PY"/>
        </w:rPr>
        <w:t xml:space="preserve"> saluda muy atentamente a</w:t>
      </w:r>
      <w:r>
        <w:rPr>
          <w:rFonts w:eastAsia="Calibri"/>
          <w:lang w:val="es-PY"/>
        </w:rPr>
        <w:t xml:space="preserve"> </w:t>
      </w:r>
      <w:r w:rsidRPr="00255AE6">
        <w:rPr>
          <w:rFonts w:eastAsia="Calibri"/>
          <w:lang w:val="es-PY"/>
        </w:rPr>
        <w:t>l</w:t>
      </w:r>
      <w:r>
        <w:rPr>
          <w:rFonts w:eastAsia="Calibri"/>
          <w:lang w:val="es-PY"/>
        </w:rPr>
        <w:t>a</w:t>
      </w:r>
      <w:r w:rsidRPr="00255AE6">
        <w:rPr>
          <w:rFonts w:eastAsia="Calibri"/>
          <w:lang w:val="es-PY"/>
        </w:rPr>
        <w:t xml:space="preserve"> </w:t>
      </w:r>
      <w:r>
        <w:rPr>
          <w:rFonts w:eastAsia="Calibri"/>
          <w:b/>
          <w:lang w:val="es-PY"/>
        </w:rPr>
        <w:t>Secretaría Ejecutiva de Desarrollo Integral</w:t>
      </w:r>
      <w:r w:rsidRPr="00395D2A">
        <w:rPr>
          <w:b/>
          <w:lang w:val="es-US"/>
        </w:rPr>
        <w:t xml:space="preserve"> </w:t>
      </w:r>
      <w:r w:rsidRPr="00255AE6">
        <w:rPr>
          <w:rFonts w:eastAsia="Calibri"/>
          <w:bCs/>
          <w:lang w:val="es-PY"/>
        </w:rPr>
        <w:t xml:space="preserve">con motivo de </w:t>
      </w:r>
      <w:r>
        <w:rPr>
          <w:rFonts w:eastAsia="Calibri"/>
          <w:bCs/>
          <w:lang w:val="es-PY"/>
        </w:rPr>
        <w:t xml:space="preserve">remitir adjunto el documento de propuesta de temas y lineamientos para el </w:t>
      </w:r>
      <w:r w:rsidRPr="00FF30E9">
        <w:rPr>
          <w:rFonts w:eastAsia="Calibri"/>
          <w:bCs/>
          <w:i/>
          <w:lang w:val="es-PY"/>
        </w:rPr>
        <w:t>XXV Congreso Interamericano de Ministros y Altas Autoridades de Turismo</w:t>
      </w:r>
      <w:r>
        <w:rPr>
          <w:rFonts w:eastAsia="Calibri"/>
          <w:bCs/>
          <w:lang w:val="es-PY"/>
        </w:rPr>
        <w:t>, presentado por la delegación de Paraguay, durante la Segunda Reunión Ordinaria de la Comisión Interamericana de Turismo (CITUR) en el mes de noviembre de 2020.</w:t>
      </w:r>
    </w:p>
    <w:p w:rsidR="00395D2A" w:rsidRDefault="00395D2A" w:rsidP="00395D2A">
      <w:pPr>
        <w:ind w:firstLine="1260"/>
        <w:jc w:val="both"/>
        <w:rPr>
          <w:rFonts w:eastAsia="Calibri"/>
          <w:bCs/>
          <w:lang w:val="es-PY"/>
        </w:rPr>
      </w:pPr>
    </w:p>
    <w:p w:rsidR="00395D2A" w:rsidRPr="00C2750D" w:rsidRDefault="00395D2A" w:rsidP="00395D2A">
      <w:pPr>
        <w:ind w:firstLine="1260"/>
        <w:jc w:val="both"/>
        <w:rPr>
          <w:rFonts w:eastAsia="Calibri"/>
          <w:b/>
          <w:color w:val="000000"/>
          <w:lang w:val="es-MX"/>
        </w:rPr>
      </w:pPr>
      <w:r>
        <w:rPr>
          <w:rFonts w:eastAsia="Calibri"/>
          <w:bCs/>
          <w:lang w:val="es-PY"/>
        </w:rPr>
        <w:t xml:space="preserve">Al respecto, esta Misión solicita las buenas gestiones de esa Secretaría para compartir con los demás países y recibir comentarios a la propuesta hasta el </w:t>
      </w:r>
      <w:r>
        <w:rPr>
          <w:rFonts w:eastAsia="Calibri"/>
          <w:b/>
          <w:bCs/>
          <w:lang w:val="es-PY"/>
        </w:rPr>
        <w:t>12 de marzo de 2021.</w:t>
      </w:r>
    </w:p>
    <w:p w:rsidR="00395D2A" w:rsidRPr="00255AE6" w:rsidRDefault="00395D2A" w:rsidP="00395D2A">
      <w:pPr>
        <w:jc w:val="both"/>
        <w:rPr>
          <w:rFonts w:eastAsia="Calibri"/>
          <w:color w:val="000000"/>
          <w:lang w:val="es-MX"/>
        </w:rPr>
      </w:pPr>
    </w:p>
    <w:p w:rsidR="00395D2A" w:rsidRPr="00395D2A" w:rsidRDefault="00395D2A" w:rsidP="00395D2A">
      <w:pPr>
        <w:ind w:firstLine="1260"/>
        <w:jc w:val="both"/>
        <w:rPr>
          <w:b/>
          <w:lang w:val="es-US"/>
        </w:rPr>
      </w:pPr>
      <w:r w:rsidRPr="000875C5">
        <w:rPr>
          <w:rFonts w:eastAsia="Calibri"/>
          <w:lang w:val="es-PY"/>
        </w:rPr>
        <w:t xml:space="preserve">La </w:t>
      </w:r>
      <w:r w:rsidRPr="000875C5">
        <w:rPr>
          <w:rFonts w:eastAsia="Calibri"/>
          <w:b/>
          <w:bCs/>
          <w:lang w:val="es-PY"/>
        </w:rPr>
        <w:t>Misión Permanente del Paraguay ante la Organización de los Estados Americanos (OEA)</w:t>
      </w:r>
      <w:r w:rsidRPr="000875C5">
        <w:rPr>
          <w:rFonts w:eastAsia="Calibri"/>
          <w:lang w:val="es-PY"/>
        </w:rPr>
        <w:t xml:space="preserve"> hace propicia la oportunidad para renovar</w:t>
      </w:r>
      <w:r>
        <w:rPr>
          <w:rFonts w:eastAsia="Calibri"/>
          <w:lang w:val="es-PY"/>
        </w:rPr>
        <w:t xml:space="preserve"> </w:t>
      </w:r>
      <w:r w:rsidRPr="00255AE6">
        <w:rPr>
          <w:rFonts w:eastAsia="Calibri"/>
          <w:lang w:val="es-PY"/>
        </w:rPr>
        <w:t>a</w:t>
      </w:r>
      <w:r>
        <w:rPr>
          <w:rFonts w:eastAsia="Calibri"/>
          <w:lang w:val="es-PY"/>
        </w:rPr>
        <w:t xml:space="preserve"> </w:t>
      </w:r>
      <w:r w:rsidRPr="00255AE6">
        <w:rPr>
          <w:rFonts w:eastAsia="Calibri"/>
          <w:lang w:val="es-PY"/>
        </w:rPr>
        <w:t>l</w:t>
      </w:r>
      <w:r>
        <w:rPr>
          <w:rFonts w:eastAsia="Calibri"/>
          <w:lang w:val="es-PY"/>
        </w:rPr>
        <w:t>a</w:t>
      </w:r>
      <w:r w:rsidRPr="00255AE6">
        <w:rPr>
          <w:rFonts w:eastAsia="Calibri"/>
          <w:lang w:val="es-PY"/>
        </w:rPr>
        <w:t xml:space="preserve"> </w:t>
      </w:r>
      <w:r>
        <w:rPr>
          <w:rFonts w:eastAsia="Calibri"/>
          <w:b/>
          <w:lang w:val="es-PY"/>
        </w:rPr>
        <w:t>Secretaría Ejecutiva de Desarrollo Integral</w:t>
      </w:r>
      <w:r w:rsidRPr="000875C5">
        <w:rPr>
          <w:rFonts w:eastAsia="Calibri"/>
          <w:bCs/>
          <w:lang w:val="es-PY"/>
        </w:rPr>
        <w:t xml:space="preserve"> las seguridades de su más alta y distinguida consideración.</w:t>
      </w:r>
      <w:r w:rsidRPr="000875C5">
        <w:rPr>
          <w:rFonts w:eastAsia="Calibri"/>
          <w:lang w:val="es-PY"/>
        </w:rPr>
        <w:t xml:space="preserve"> </w:t>
      </w:r>
    </w:p>
    <w:p w:rsidR="00395D2A" w:rsidRDefault="00395D2A" w:rsidP="00395D2A">
      <w:pPr>
        <w:jc w:val="right"/>
        <w:rPr>
          <w:rFonts w:eastAsia="Calibri"/>
          <w:lang w:val="es-PY"/>
        </w:rPr>
      </w:pPr>
    </w:p>
    <w:p w:rsidR="00395D2A" w:rsidRPr="007C0755" w:rsidRDefault="00395D2A" w:rsidP="00395D2A">
      <w:pPr>
        <w:jc w:val="right"/>
        <w:rPr>
          <w:rFonts w:eastAsia="Calibri"/>
          <w:lang w:val="es-PY"/>
        </w:rPr>
      </w:pPr>
    </w:p>
    <w:p w:rsidR="00395D2A" w:rsidRPr="00395D2A" w:rsidRDefault="00395D2A" w:rsidP="00395D2A">
      <w:pPr>
        <w:jc w:val="right"/>
        <w:rPr>
          <w:lang w:val="es-US"/>
        </w:rPr>
      </w:pPr>
      <w:r w:rsidRPr="007C0755">
        <w:rPr>
          <w:rFonts w:eastAsia="Calibri"/>
          <w:lang w:val="es-PY"/>
        </w:rPr>
        <w:t xml:space="preserve">Washington D.C., </w:t>
      </w:r>
      <w:r>
        <w:rPr>
          <w:rFonts w:eastAsia="Calibri"/>
          <w:lang w:val="es-PY"/>
        </w:rPr>
        <w:t>12 de febrero de 2021</w:t>
      </w:r>
      <w:r w:rsidRPr="007C0755">
        <w:rPr>
          <w:rFonts w:eastAsia="Calibri"/>
          <w:lang w:val="es-PY"/>
        </w:rPr>
        <w:t xml:space="preserve"> </w:t>
      </w:r>
    </w:p>
    <w:p w:rsidR="00395D2A" w:rsidRPr="007C0755" w:rsidRDefault="00395D2A" w:rsidP="00395D2A">
      <w:pPr>
        <w:rPr>
          <w:rFonts w:eastAsia="Calibri"/>
          <w:lang w:val="es-PY"/>
        </w:rPr>
      </w:pPr>
    </w:p>
    <w:p w:rsidR="00395D2A" w:rsidRDefault="00395D2A" w:rsidP="00395D2A">
      <w:pPr>
        <w:rPr>
          <w:rFonts w:eastAsia="Calibri"/>
          <w:lang w:val="es-PY"/>
        </w:rPr>
      </w:pPr>
    </w:p>
    <w:p w:rsidR="00395D2A" w:rsidRDefault="00395D2A" w:rsidP="00395D2A">
      <w:pPr>
        <w:jc w:val="both"/>
        <w:rPr>
          <w:rFonts w:eastAsia="Calibri"/>
          <w:lang w:val="es-PY"/>
        </w:rPr>
      </w:pPr>
    </w:p>
    <w:p w:rsidR="00395D2A" w:rsidRDefault="00395D2A" w:rsidP="00395D2A">
      <w:pPr>
        <w:jc w:val="both"/>
        <w:rPr>
          <w:rFonts w:eastAsia="Calibri"/>
          <w:b/>
          <w:bCs/>
          <w:lang w:val="es-PY"/>
        </w:rPr>
      </w:pPr>
    </w:p>
    <w:p w:rsidR="00395D2A" w:rsidRDefault="00395D2A" w:rsidP="00395D2A">
      <w:pPr>
        <w:jc w:val="both"/>
        <w:rPr>
          <w:rFonts w:eastAsia="Calibri"/>
          <w:b/>
          <w:bCs/>
          <w:lang w:val="es-PY"/>
        </w:rPr>
      </w:pPr>
    </w:p>
    <w:p w:rsidR="00395D2A" w:rsidRDefault="00395D2A" w:rsidP="00395D2A">
      <w:pPr>
        <w:jc w:val="both"/>
        <w:rPr>
          <w:rFonts w:eastAsia="Calibri"/>
          <w:b/>
          <w:bCs/>
          <w:lang w:val="es-PY"/>
        </w:rPr>
      </w:pPr>
    </w:p>
    <w:p w:rsidR="00395D2A" w:rsidRDefault="00395D2A" w:rsidP="00395D2A">
      <w:pPr>
        <w:jc w:val="both"/>
        <w:rPr>
          <w:rFonts w:eastAsia="Calibri"/>
          <w:lang w:val="es-PY"/>
        </w:rPr>
      </w:pPr>
      <w:r>
        <w:rPr>
          <w:rFonts w:eastAsia="Calibri"/>
          <w:lang w:val="es-PY"/>
        </w:rPr>
        <w:t xml:space="preserve">A </w:t>
      </w:r>
      <w:r w:rsidRPr="00255AE6">
        <w:rPr>
          <w:rFonts w:eastAsia="Calibri"/>
          <w:lang w:val="es-PY"/>
        </w:rPr>
        <w:t>l</w:t>
      </w:r>
      <w:r>
        <w:rPr>
          <w:rFonts w:eastAsia="Calibri"/>
          <w:lang w:val="es-PY"/>
        </w:rPr>
        <w:t>a</w:t>
      </w:r>
      <w:r w:rsidRPr="00255AE6">
        <w:rPr>
          <w:rFonts w:eastAsia="Calibri"/>
          <w:lang w:val="es-PY"/>
        </w:rPr>
        <w:t xml:space="preserve"> </w:t>
      </w:r>
    </w:p>
    <w:p w:rsidR="00395D2A" w:rsidRDefault="00395D2A" w:rsidP="00395D2A">
      <w:pPr>
        <w:jc w:val="both"/>
        <w:rPr>
          <w:rFonts w:eastAsia="Calibri"/>
          <w:b/>
          <w:lang w:val="es-PY"/>
        </w:rPr>
      </w:pPr>
      <w:r>
        <w:rPr>
          <w:rFonts w:eastAsia="Calibri"/>
          <w:b/>
          <w:lang w:val="es-PY"/>
        </w:rPr>
        <w:t>Secretaría Ejecutiva de Desarrollo Integral</w:t>
      </w:r>
    </w:p>
    <w:p w:rsidR="00395D2A" w:rsidRPr="00917BA9" w:rsidRDefault="00395D2A" w:rsidP="00395D2A">
      <w:pPr>
        <w:jc w:val="both"/>
        <w:rPr>
          <w:rFonts w:eastAsia="Calibri"/>
          <w:bCs/>
          <w:u w:val="single"/>
          <w:lang w:val="es-PY"/>
        </w:rPr>
      </w:pPr>
      <w:r w:rsidRPr="00917BA9">
        <w:rPr>
          <w:rFonts w:eastAsia="Calibri"/>
          <w:bCs/>
          <w:u w:val="single"/>
          <w:lang w:val="es-PY"/>
        </w:rPr>
        <w:t>Washington D.C.</w:t>
      </w:r>
    </w:p>
    <w:p w:rsidR="00395D2A" w:rsidRDefault="00395D2A" w:rsidP="00395D2A">
      <w:pPr>
        <w:jc w:val="both"/>
        <w:rPr>
          <w:rFonts w:eastAsia="Calibri"/>
          <w:bCs/>
          <w:lang w:val="es-PY"/>
        </w:rPr>
      </w:pPr>
    </w:p>
    <w:p w:rsidR="00395D2A" w:rsidRDefault="00395D2A" w:rsidP="00395D2A">
      <w:pPr>
        <w:jc w:val="both"/>
        <w:rPr>
          <w:rFonts w:eastAsia="Calibri"/>
          <w:bCs/>
          <w:lang w:val="es-PY"/>
        </w:rPr>
      </w:pPr>
    </w:p>
    <w:p w:rsidR="00395D2A" w:rsidRPr="00B32A21" w:rsidRDefault="00395D2A" w:rsidP="001017E4">
      <w:pPr>
        <w:pStyle w:val="Footer"/>
        <w:rPr>
          <w:sz w:val="18"/>
          <w:lang w:val="es-US"/>
        </w:rPr>
      </w:pPr>
    </w:p>
    <w:p w:rsidR="00395D2A" w:rsidRPr="00B32A21" w:rsidRDefault="00395D2A" w:rsidP="001017E4">
      <w:pPr>
        <w:pStyle w:val="Footer"/>
        <w:rPr>
          <w:sz w:val="18"/>
          <w:lang w:val="es-US"/>
        </w:rPr>
      </w:pPr>
    </w:p>
    <w:p w:rsidR="00395D2A" w:rsidRPr="00B32A21" w:rsidRDefault="00395D2A" w:rsidP="001017E4">
      <w:pPr>
        <w:pStyle w:val="Footer"/>
        <w:rPr>
          <w:sz w:val="18"/>
          <w:lang w:val="es-US"/>
        </w:rPr>
      </w:pPr>
    </w:p>
    <w:p w:rsidR="00C212C7" w:rsidRPr="00B32A21" w:rsidRDefault="00C212C7" w:rsidP="001017E4">
      <w:pPr>
        <w:pStyle w:val="Footer"/>
        <w:rPr>
          <w:sz w:val="18"/>
          <w:lang w:val="es-US"/>
        </w:rPr>
      </w:pPr>
    </w:p>
    <w:p w:rsidR="003C6D57" w:rsidRDefault="003C6D57" w:rsidP="003C6D57">
      <w:pPr>
        <w:jc w:val="both"/>
        <w:rPr>
          <w:rFonts w:ascii="Arial" w:hAnsi="Arial" w:cs="Arial"/>
          <w:sz w:val="24"/>
          <w:szCs w:val="24"/>
          <w:lang w:val="es-US"/>
        </w:rPr>
      </w:pPr>
      <w:r>
        <w:rPr>
          <w:rFonts w:ascii="Arial" w:hAnsi="Arial" w:cs="Arial"/>
          <w:sz w:val="24"/>
          <w:szCs w:val="24"/>
          <w:lang w:val="es-US"/>
        </w:rPr>
        <w:t xml:space="preserve">Enlace a la versión original de la nota: </w:t>
      </w:r>
      <w:hyperlink r:id="rId11" w:history="1">
        <w:r w:rsidR="00CD349B" w:rsidRPr="00CD349B">
          <w:rPr>
            <w:rStyle w:val="Hyperlink"/>
            <w:rFonts w:ascii="Arial" w:hAnsi="Arial" w:cs="Arial"/>
            <w:sz w:val="24"/>
            <w:szCs w:val="24"/>
            <w:lang w:val="es-US"/>
          </w:rPr>
          <w:t>NOTA132-21/MPP/OEA</w:t>
        </w:r>
      </w:hyperlink>
    </w:p>
    <w:p w:rsidR="00CD349B" w:rsidRDefault="00CD349B" w:rsidP="003C6D57">
      <w:pPr>
        <w:jc w:val="both"/>
        <w:rPr>
          <w:rFonts w:ascii="Arial" w:hAnsi="Arial" w:cs="Arial"/>
          <w:sz w:val="24"/>
          <w:szCs w:val="24"/>
          <w:lang w:val="es-US"/>
        </w:rPr>
      </w:pPr>
    </w:p>
    <w:p w:rsidR="00C212C7" w:rsidRDefault="00015B7A" w:rsidP="001017E4">
      <w:pPr>
        <w:pStyle w:val="Footer"/>
        <w:rPr>
          <w:sz w:val="18"/>
          <w:lang w:val="es-US"/>
        </w:rPr>
      </w:pPr>
      <w:hyperlink r:id="rId12" w:history="1"/>
    </w:p>
    <w:p w:rsidR="00CD349B" w:rsidRDefault="00CD349B" w:rsidP="001017E4">
      <w:pPr>
        <w:pStyle w:val="Footer"/>
        <w:rPr>
          <w:sz w:val="18"/>
          <w:lang w:val="es-US"/>
        </w:rPr>
      </w:pPr>
    </w:p>
    <w:p w:rsidR="00CD349B" w:rsidRDefault="00CD349B" w:rsidP="001017E4">
      <w:pPr>
        <w:pStyle w:val="Footer"/>
        <w:rPr>
          <w:sz w:val="18"/>
          <w:lang w:val="es-US"/>
        </w:rPr>
      </w:pPr>
    </w:p>
    <w:p w:rsidR="003C6D57" w:rsidRPr="003C6D57" w:rsidRDefault="003C6D57" w:rsidP="001017E4">
      <w:pPr>
        <w:pStyle w:val="Footer"/>
        <w:rPr>
          <w:sz w:val="18"/>
          <w:lang w:val="es-US"/>
        </w:rPr>
      </w:pPr>
    </w:p>
    <w:p w:rsidR="003C6D57" w:rsidRPr="007F56F2" w:rsidRDefault="003C6D57" w:rsidP="001017E4">
      <w:pPr>
        <w:pStyle w:val="Footer"/>
        <w:rPr>
          <w:sz w:val="22"/>
          <w:szCs w:val="22"/>
          <w:lang w:val="es-US"/>
        </w:rPr>
      </w:pPr>
    </w:p>
    <w:p w:rsidR="00CD349B" w:rsidRDefault="00CD349B" w:rsidP="003C6D57">
      <w:pPr>
        <w:pStyle w:val="Footer"/>
        <w:jc w:val="center"/>
        <w:rPr>
          <w:sz w:val="22"/>
          <w:szCs w:val="22"/>
          <w:lang w:val="es-US" w:bidi="en-US"/>
        </w:rPr>
      </w:pPr>
    </w:p>
    <w:p w:rsidR="008F1FF8" w:rsidRPr="008F1FF8" w:rsidRDefault="008F1FF8" w:rsidP="008F1FF8">
      <w:pPr>
        <w:tabs>
          <w:tab w:val="left" w:pos="6750"/>
        </w:tabs>
        <w:ind w:right="-1080"/>
        <w:rPr>
          <w:sz w:val="22"/>
          <w:szCs w:val="22"/>
          <w:lang w:val="es-ES"/>
        </w:rPr>
      </w:pPr>
      <w:r w:rsidRPr="008F1FF8">
        <w:rPr>
          <w:sz w:val="22"/>
          <w:szCs w:val="22"/>
          <w:lang w:val="es-ES"/>
        </w:rPr>
        <w:lastRenderedPageBreak/>
        <w:tab/>
      </w:r>
    </w:p>
    <w:p w:rsidR="008F1FF8" w:rsidRPr="008F1FF8" w:rsidRDefault="008F1FF8" w:rsidP="008F1FF8">
      <w:pPr>
        <w:tabs>
          <w:tab w:val="left" w:pos="6840"/>
        </w:tabs>
        <w:ind w:right="-810"/>
        <w:rPr>
          <w:b/>
          <w:sz w:val="22"/>
          <w:szCs w:val="22"/>
          <w:lang w:val="es-ES"/>
        </w:rPr>
      </w:pPr>
      <w:r w:rsidRPr="008F1FF8">
        <w:rPr>
          <w:b/>
          <w:bCs/>
          <w:sz w:val="22"/>
          <w:szCs w:val="22"/>
          <w:lang w:val="es-ES_tradnl"/>
        </w:rPr>
        <w:t>SEGUNDA REUNIÓN ORDINARIA DE LA COMISIÓN</w:t>
      </w:r>
      <w:r w:rsidRPr="008F1FF8">
        <w:rPr>
          <w:b/>
          <w:bCs/>
          <w:sz w:val="22"/>
          <w:szCs w:val="22"/>
          <w:lang w:val="es-ES_tradnl"/>
        </w:rPr>
        <w:tab/>
      </w:r>
      <w:r w:rsidRPr="008F1FF8">
        <w:rPr>
          <w:sz w:val="22"/>
          <w:szCs w:val="22"/>
          <w:lang w:val="es-ES"/>
        </w:rPr>
        <w:t>OEA/</w:t>
      </w:r>
      <w:proofErr w:type="spellStart"/>
      <w:r w:rsidRPr="008F1FF8">
        <w:rPr>
          <w:sz w:val="22"/>
          <w:szCs w:val="22"/>
          <w:lang w:val="es-ES"/>
        </w:rPr>
        <w:t>Ser.W</w:t>
      </w:r>
      <w:proofErr w:type="spellEnd"/>
      <w:r w:rsidRPr="008F1FF8">
        <w:rPr>
          <w:sz w:val="22"/>
          <w:szCs w:val="22"/>
          <w:lang w:val="es-ES"/>
        </w:rPr>
        <w:t>/XIII.8.2</w:t>
      </w:r>
    </w:p>
    <w:p w:rsidR="008F1FF8" w:rsidRPr="008F1FF8" w:rsidRDefault="008F1FF8" w:rsidP="008F1FF8">
      <w:pPr>
        <w:tabs>
          <w:tab w:val="left" w:pos="6840"/>
        </w:tabs>
        <w:ind w:right="-569"/>
        <w:rPr>
          <w:sz w:val="22"/>
          <w:szCs w:val="22"/>
          <w:lang w:val="pt-BR"/>
        </w:rPr>
      </w:pPr>
      <w:r w:rsidRPr="008F1FF8">
        <w:rPr>
          <w:b/>
          <w:bCs/>
          <w:sz w:val="22"/>
          <w:szCs w:val="22"/>
          <w:lang w:val="pt-BR"/>
        </w:rPr>
        <w:t>INTERAMERICANA DE TURISMO (CITUR)</w:t>
      </w:r>
      <w:r w:rsidRPr="008F1FF8">
        <w:rPr>
          <w:b/>
          <w:bCs/>
          <w:sz w:val="22"/>
          <w:szCs w:val="22"/>
          <w:lang w:val="pt-BR"/>
        </w:rPr>
        <w:tab/>
      </w:r>
      <w:r w:rsidRPr="008F1FF8">
        <w:rPr>
          <w:bCs/>
          <w:sz w:val="22"/>
          <w:szCs w:val="22"/>
          <w:lang w:val="pt-BR"/>
        </w:rPr>
        <w:t>C</w:t>
      </w:r>
      <w:r w:rsidRPr="008F1FF8">
        <w:rPr>
          <w:sz w:val="22"/>
          <w:szCs w:val="22"/>
          <w:lang w:val="pt-BR"/>
        </w:rPr>
        <w:t>IDI/CITUR/doc.4/20</w:t>
      </w:r>
    </w:p>
    <w:p w:rsidR="008F1FF8" w:rsidRPr="008F1FF8" w:rsidRDefault="008F1FF8" w:rsidP="008F1FF8">
      <w:pPr>
        <w:tabs>
          <w:tab w:val="left" w:pos="6840"/>
        </w:tabs>
        <w:ind w:right="-569"/>
        <w:rPr>
          <w:bCs/>
          <w:sz w:val="22"/>
          <w:szCs w:val="22"/>
          <w:lang w:val="es-ES_tradnl"/>
        </w:rPr>
      </w:pPr>
      <w:r w:rsidRPr="008F1FF8">
        <w:rPr>
          <w:sz w:val="22"/>
          <w:szCs w:val="22"/>
          <w:lang w:val="es-ES_tradnl"/>
        </w:rPr>
        <w:t xml:space="preserve">19 y 20 de noviembre de 2020 </w:t>
      </w:r>
      <w:r w:rsidRPr="008F1FF8">
        <w:rPr>
          <w:sz w:val="22"/>
          <w:szCs w:val="22"/>
          <w:lang w:val="es-ES_tradnl"/>
        </w:rPr>
        <w:tab/>
        <w:t>19 noviembre 2020</w:t>
      </w:r>
    </w:p>
    <w:p w:rsidR="008F1FF8" w:rsidRPr="008F1FF8" w:rsidRDefault="008F1FF8" w:rsidP="008F1FF8">
      <w:pPr>
        <w:tabs>
          <w:tab w:val="left" w:pos="6840"/>
        </w:tabs>
        <w:ind w:right="-569"/>
        <w:rPr>
          <w:sz w:val="22"/>
          <w:szCs w:val="22"/>
          <w:lang w:val="es-ES_tradnl"/>
        </w:rPr>
      </w:pPr>
      <w:r w:rsidRPr="008F1FF8">
        <w:rPr>
          <w:bCs/>
          <w:sz w:val="22"/>
          <w:szCs w:val="22"/>
          <w:lang w:val="es-ES_tradnl"/>
        </w:rPr>
        <w:t>Reunión Virtual</w:t>
      </w:r>
      <w:r w:rsidRPr="008F1FF8">
        <w:rPr>
          <w:b/>
          <w:bCs/>
          <w:sz w:val="22"/>
          <w:szCs w:val="22"/>
          <w:lang w:val="es-ES_tradnl"/>
        </w:rPr>
        <w:tab/>
      </w:r>
      <w:r w:rsidRPr="008F1FF8">
        <w:rPr>
          <w:sz w:val="22"/>
          <w:szCs w:val="22"/>
          <w:lang w:val="es-ES_tradnl"/>
        </w:rPr>
        <w:t>Original: español</w:t>
      </w:r>
    </w:p>
    <w:p w:rsidR="008F1FF8" w:rsidRPr="008F1FF8" w:rsidRDefault="008F1FF8" w:rsidP="008F1FF8">
      <w:pPr>
        <w:pBdr>
          <w:bottom w:val="single" w:sz="12" w:space="1" w:color="auto"/>
        </w:pBdr>
        <w:tabs>
          <w:tab w:val="left" w:pos="6750"/>
        </w:tabs>
        <w:rPr>
          <w:bCs/>
          <w:sz w:val="22"/>
          <w:szCs w:val="22"/>
          <w:lang w:val="es-ES_tradnl"/>
        </w:rPr>
      </w:pPr>
    </w:p>
    <w:p w:rsidR="008F1FF8" w:rsidRPr="008F1FF8" w:rsidRDefault="008F1FF8" w:rsidP="008F1FF8">
      <w:pPr>
        <w:jc w:val="center"/>
        <w:rPr>
          <w:bCs/>
          <w:sz w:val="22"/>
          <w:szCs w:val="22"/>
          <w:lang w:val="es-ES"/>
        </w:rPr>
      </w:pPr>
    </w:p>
    <w:p w:rsidR="008F1FF8" w:rsidRPr="008F1FF8" w:rsidRDefault="008F1FF8" w:rsidP="008F1FF8">
      <w:pPr>
        <w:jc w:val="center"/>
        <w:rPr>
          <w:bCs/>
          <w:sz w:val="22"/>
          <w:szCs w:val="22"/>
          <w:lang w:val="es-ES"/>
        </w:rPr>
      </w:pPr>
    </w:p>
    <w:p w:rsidR="008F1FF8" w:rsidRPr="008F1FF8" w:rsidRDefault="008F1FF8" w:rsidP="008F1FF8">
      <w:pPr>
        <w:jc w:val="center"/>
        <w:rPr>
          <w:bCs/>
          <w:sz w:val="22"/>
          <w:szCs w:val="22"/>
          <w:lang w:val="es-ES"/>
        </w:rPr>
      </w:pPr>
    </w:p>
    <w:p w:rsidR="008F1FF8" w:rsidRPr="008F1FF8" w:rsidRDefault="008F1FF8" w:rsidP="008F1FF8">
      <w:pPr>
        <w:jc w:val="center"/>
        <w:rPr>
          <w:b/>
          <w:bCs/>
          <w:sz w:val="22"/>
          <w:szCs w:val="22"/>
          <w:lang w:val="es-MX"/>
        </w:rPr>
      </w:pPr>
      <w:r w:rsidRPr="008F1FF8">
        <w:rPr>
          <w:b/>
          <w:bCs/>
          <w:sz w:val="22"/>
          <w:szCs w:val="22"/>
          <w:lang w:val="es-MX"/>
        </w:rPr>
        <w:t>PROPUESTA PARA EL TEMA Y LINEAMIENTOS PARA EL</w:t>
      </w:r>
    </w:p>
    <w:p w:rsidR="008F1FF8" w:rsidRPr="008F1FF8" w:rsidRDefault="008F1FF8" w:rsidP="008F1FF8">
      <w:pPr>
        <w:jc w:val="center"/>
        <w:rPr>
          <w:b/>
          <w:bCs/>
          <w:sz w:val="22"/>
          <w:szCs w:val="22"/>
          <w:lang w:val="es-MX"/>
        </w:rPr>
      </w:pPr>
      <w:r w:rsidRPr="008F1FF8">
        <w:rPr>
          <w:b/>
          <w:bCs/>
          <w:sz w:val="22"/>
          <w:szCs w:val="22"/>
          <w:lang w:val="es-MX"/>
        </w:rPr>
        <w:t xml:space="preserve"> </w:t>
      </w:r>
      <w:bookmarkStart w:id="1" w:name="_Hlk56498181"/>
      <w:r w:rsidRPr="008F1FF8">
        <w:rPr>
          <w:b/>
          <w:bCs/>
          <w:sz w:val="22"/>
          <w:szCs w:val="22"/>
          <w:lang w:val="es-MX"/>
        </w:rPr>
        <w:t>XXV CONGRESO INTERAMERICANO DE MINISTROS Y ALTAS AUTORIDADES DE TURISMO</w:t>
      </w:r>
    </w:p>
    <w:bookmarkEnd w:id="1"/>
    <w:p w:rsidR="008F1FF8" w:rsidRPr="008F1FF8" w:rsidRDefault="008F1FF8" w:rsidP="008F1FF8">
      <w:pPr>
        <w:jc w:val="center"/>
        <w:rPr>
          <w:sz w:val="22"/>
          <w:szCs w:val="22"/>
          <w:lang w:val="es-MX"/>
        </w:rPr>
      </w:pPr>
    </w:p>
    <w:p w:rsidR="008F1FF8" w:rsidRPr="008F1FF8" w:rsidRDefault="008F1FF8" w:rsidP="008F1FF8">
      <w:pPr>
        <w:jc w:val="center"/>
        <w:rPr>
          <w:b/>
          <w:bCs/>
          <w:sz w:val="22"/>
          <w:szCs w:val="22"/>
          <w:lang w:val="es-MX"/>
        </w:rPr>
      </w:pPr>
      <w:r w:rsidRPr="008F1FF8">
        <w:rPr>
          <w:b/>
          <w:bCs/>
          <w:sz w:val="22"/>
          <w:szCs w:val="22"/>
          <w:lang w:val="es-MX"/>
        </w:rPr>
        <w:t>Presentado por la Delegación del Paraguay</w:t>
      </w:r>
    </w:p>
    <w:p w:rsidR="008F1FF8" w:rsidRPr="008F1FF8" w:rsidRDefault="008F1FF8" w:rsidP="008F1FF8">
      <w:pPr>
        <w:jc w:val="center"/>
        <w:rPr>
          <w:b/>
          <w:bCs/>
          <w:sz w:val="22"/>
          <w:szCs w:val="22"/>
          <w:lang w:val="es-MX"/>
        </w:rPr>
      </w:pPr>
    </w:p>
    <w:p w:rsidR="008F1FF8" w:rsidRPr="008F1FF8" w:rsidRDefault="008F1FF8" w:rsidP="008F1FF8">
      <w:pPr>
        <w:ind w:firstLine="720"/>
        <w:jc w:val="both"/>
        <w:rPr>
          <w:sz w:val="22"/>
          <w:szCs w:val="22"/>
          <w:lang w:val="es-MX"/>
        </w:rPr>
      </w:pPr>
      <w:r w:rsidRPr="008F1FF8">
        <w:rPr>
          <w:sz w:val="22"/>
          <w:szCs w:val="22"/>
          <w:lang w:val="es-MX"/>
        </w:rPr>
        <w:t>Considerando que uno de los propósitos de la Segunda Reunión Ordinaria de la Comisión Interamericana de Turismo (CITUR) es acordar el tema para la próxima reunión ministerial que se celebrará en Asunción, Paraguay en 2021 y dar directrices a la Secretaría para la redacción del proyecto de temario anotado, la Delegación del Paraguay presenta para consideración de la Segunda Reunión Ordinaria de la CITUR la siguiente propuesta:</w:t>
      </w:r>
    </w:p>
    <w:p w:rsidR="008F1FF8" w:rsidRPr="008F1FF8" w:rsidRDefault="008F1FF8" w:rsidP="008F1FF8">
      <w:pPr>
        <w:jc w:val="both"/>
        <w:rPr>
          <w:b/>
          <w:bCs/>
          <w:sz w:val="22"/>
          <w:szCs w:val="22"/>
          <w:lang w:val="es-MX"/>
        </w:rPr>
      </w:pPr>
    </w:p>
    <w:p w:rsidR="008F1FF8" w:rsidRPr="008F1FF8" w:rsidRDefault="008F1FF8" w:rsidP="008F1FF8">
      <w:pPr>
        <w:jc w:val="both"/>
        <w:rPr>
          <w:b/>
          <w:bCs/>
          <w:sz w:val="22"/>
          <w:szCs w:val="22"/>
          <w:lang w:val="es-MX"/>
        </w:rPr>
      </w:pPr>
    </w:p>
    <w:p w:rsidR="008F1FF8" w:rsidRPr="008F1FF8" w:rsidRDefault="008F1FF8" w:rsidP="008F1FF8">
      <w:pPr>
        <w:rPr>
          <w:sz w:val="22"/>
          <w:szCs w:val="22"/>
          <w:lang w:val="es-MX"/>
        </w:rPr>
      </w:pPr>
      <w:r w:rsidRPr="008F1FF8">
        <w:rPr>
          <w:sz w:val="22"/>
          <w:szCs w:val="22"/>
          <w:lang w:val="es-MX"/>
        </w:rPr>
        <w:t>XXV CONGRESO INTERAMERICANO DE MINISTROS Y ALTAS AUTORIDADES DE TURISMO DE LA ORGANIZACIÓN DE LOS ESTADOS AMERICANOS (OEA):</w:t>
      </w:r>
    </w:p>
    <w:p w:rsidR="008F1FF8" w:rsidRPr="008F1FF8" w:rsidRDefault="008F1FF8" w:rsidP="008F1FF8">
      <w:pPr>
        <w:rPr>
          <w:b/>
          <w:bCs/>
          <w:sz w:val="22"/>
          <w:szCs w:val="22"/>
          <w:lang w:val="es-MX"/>
        </w:rPr>
      </w:pPr>
    </w:p>
    <w:p w:rsidR="008F1FF8" w:rsidRPr="008F1FF8" w:rsidRDefault="008F1FF8" w:rsidP="008F1FF8">
      <w:pPr>
        <w:jc w:val="both"/>
        <w:rPr>
          <w:b/>
          <w:bCs/>
          <w:sz w:val="22"/>
          <w:szCs w:val="22"/>
          <w:lang w:val="es-MX"/>
        </w:rPr>
      </w:pPr>
      <w:r w:rsidRPr="008F1FF8">
        <w:rPr>
          <w:b/>
          <w:bCs/>
          <w:sz w:val="22"/>
          <w:szCs w:val="22"/>
          <w:lang w:val="es-MX"/>
        </w:rPr>
        <w:t>Tema propuesto: “COVID-19 Y LA RECONSTRUCCIÓN DEL TURISMO”</w:t>
      </w:r>
    </w:p>
    <w:p w:rsidR="008F1FF8" w:rsidRPr="008F1FF8" w:rsidRDefault="008F1FF8" w:rsidP="008F1FF8">
      <w:pPr>
        <w:rPr>
          <w:b/>
          <w:bCs/>
          <w:sz w:val="22"/>
          <w:szCs w:val="22"/>
          <w:lang w:val="es-MX"/>
        </w:rPr>
      </w:pPr>
    </w:p>
    <w:p w:rsidR="008F1FF8" w:rsidRPr="008F1FF8" w:rsidRDefault="008F1FF8" w:rsidP="008F1FF8">
      <w:pPr>
        <w:rPr>
          <w:b/>
          <w:bCs/>
          <w:sz w:val="22"/>
          <w:szCs w:val="22"/>
          <w:lang w:val="es-MX"/>
        </w:rPr>
      </w:pPr>
      <w:r w:rsidRPr="008F1FF8">
        <w:rPr>
          <w:b/>
          <w:bCs/>
          <w:sz w:val="22"/>
          <w:szCs w:val="22"/>
          <w:lang w:val="es-MX"/>
        </w:rPr>
        <w:t>Cinco ejes o subtemas:</w:t>
      </w:r>
    </w:p>
    <w:p w:rsidR="008F1FF8" w:rsidRPr="008F1FF8" w:rsidRDefault="008F1FF8" w:rsidP="008F1FF8">
      <w:pPr>
        <w:rPr>
          <w:b/>
          <w:bCs/>
          <w:sz w:val="22"/>
          <w:szCs w:val="22"/>
          <w:lang w:val="es-MX"/>
        </w:rPr>
      </w:pPr>
    </w:p>
    <w:p w:rsidR="008F1FF8" w:rsidRPr="008F1FF8" w:rsidRDefault="008F1FF8" w:rsidP="008F1FF8">
      <w:pPr>
        <w:numPr>
          <w:ilvl w:val="0"/>
          <w:numId w:val="15"/>
        </w:numPr>
        <w:ind w:left="1440" w:hanging="720"/>
        <w:contextualSpacing/>
        <w:jc w:val="both"/>
        <w:rPr>
          <w:sz w:val="22"/>
          <w:szCs w:val="22"/>
          <w:lang w:val="es-MX"/>
        </w:rPr>
      </w:pPr>
      <w:r w:rsidRPr="008F1FF8">
        <w:rPr>
          <w:sz w:val="22"/>
          <w:szCs w:val="22"/>
          <w:lang w:val="es-MX"/>
        </w:rPr>
        <w:t>Homologación de los protocolos de bioseguridad en los países miembros de la OEA.</w:t>
      </w:r>
    </w:p>
    <w:p w:rsidR="008F1FF8" w:rsidRPr="008F1FF8" w:rsidRDefault="008F1FF8" w:rsidP="008F1FF8">
      <w:pPr>
        <w:numPr>
          <w:ilvl w:val="0"/>
          <w:numId w:val="15"/>
        </w:numPr>
        <w:ind w:left="1440" w:hanging="720"/>
        <w:contextualSpacing/>
        <w:jc w:val="both"/>
        <w:rPr>
          <w:sz w:val="22"/>
          <w:szCs w:val="22"/>
          <w:lang w:val="es-MX"/>
        </w:rPr>
      </w:pPr>
      <w:r w:rsidRPr="008F1FF8">
        <w:rPr>
          <w:sz w:val="22"/>
          <w:szCs w:val="22"/>
          <w:lang w:val="es-MX"/>
        </w:rPr>
        <w:t>Medidas a ser implementadas para la recuperación del empleo turístico.</w:t>
      </w:r>
    </w:p>
    <w:p w:rsidR="008F1FF8" w:rsidRPr="008F1FF8" w:rsidRDefault="008F1FF8" w:rsidP="008F1FF8">
      <w:pPr>
        <w:numPr>
          <w:ilvl w:val="0"/>
          <w:numId w:val="15"/>
        </w:numPr>
        <w:ind w:left="1440" w:hanging="720"/>
        <w:contextualSpacing/>
        <w:jc w:val="both"/>
        <w:rPr>
          <w:sz w:val="22"/>
          <w:szCs w:val="22"/>
          <w:lang w:val="es-MX"/>
        </w:rPr>
      </w:pPr>
      <w:r w:rsidRPr="008F1FF8">
        <w:rPr>
          <w:sz w:val="22"/>
          <w:szCs w:val="22"/>
          <w:lang w:val="es-MX"/>
        </w:rPr>
        <w:t>El papel del Estado para paliar los efectos negativos de la pandemia COVID-19.</w:t>
      </w:r>
    </w:p>
    <w:p w:rsidR="008F1FF8" w:rsidRPr="008F1FF8" w:rsidRDefault="008F1FF8" w:rsidP="008F1FF8">
      <w:pPr>
        <w:numPr>
          <w:ilvl w:val="0"/>
          <w:numId w:val="15"/>
        </w:numPr>
        <w:ind w:left="1440" w:hanging="720"/>
        <w:contextualSpacing/>
        <w:jc w:val="both"/>
        <w:rPr>
          <w:sz w:val="22"/>
          <w:szCs w:val="22"/>
          <w:lang w:val="es-MX"/>
        </w:rPr>
      </w:pPr>
      <w:r w:rsidRPr="008F1FF8">
        <w:rPr>
          <w:sz w:val="22"/>
          <w:szCs w:val="22"/>
          <w:lang w:val="es-MX"/>
        </w:rPr>
        <w:t>Mecanismos financieros a ser utilizados para la capitalización de las empresas turísticas.</w:t>
      </w:r>
    </w:p>
    <w:p w:rsidR="008F1FF8" w:rsidRPr="008F1FF8" w:rsidRDefault="008F1FF8" w:rsidP="008F1FF8">
      <w:pPr>
        <w:numPr>
          <w:ilvl w:val="0"/>
          <w:numId w:val="15"/>
        </w:numPr>
        <w:ind w:left="1440" w:hanging="720"/>
        <w:contextualSpacing/>
        <w:jc w:val="both"/>
        <w:rPr>
          <w:sz w:val="22"/>
          <w:szCs w:val="22"/>
          <w:lang w:val="es-MX"/>
        </w:rPr>
      </w:pPr>
      <w:r w:rsidRPr="008F1FF8">
        <w:rPr>
          <w:sz w:val="22"/>
          <w:szCs w:val="22"/>
          <w:lang w:val="es-MX"/>
        </w:rPr>
        <w:t>Incentivos para que las compañías aéreas vuelvan a operar en los países miembros de la OEA.</w:t>
      </w:r>
    </w:p>
    <w:p w:rsidR="008F1FF8" w:rsidRPr="008F1FF8" w:rsidRDefault="008F1FF8" w:rsidP="008F1FF8">
      <w:pPr>
        <w:numPr>
          <w:ilvl w:val="0"/>
          <w:numId w:val="15"/>
        </w:numPr>
        <w:ind w:left="1440" w:hanging="720"/>
        <w:contextualSpacing/>
        <w:jc w:val="both"/>
        <w:rPr>
          <w:sz w:val="22"/>
          <w:szCs w:val="22"/>
          <w:lang w:val="es-MX"/>
        </w:rPr>
      </w:pPr>
      <w:r w:rsidRPr="008F1FF8">
        <w:rPr>
          <w:sz w:val="22"/>
          <w:szCs w:val="22"/>
          <w:lang w:val="es-MX"/>
        </w:rPr>
        <w:t>Campañas de concienciación para lograr nuevamente la confianza de las personas para realizar los viajes.</w:t>
      </w:r>
    </w:p>
    <w:p w:rsidR="008F1FF8" w:rsidRPr="008F1FF8" w:rsidRDefault="008F1FF8" w:rsidP="008F1FF8">
      <w:pPr>
        <w:ind w:left="720"/>
        <w:rPr>
          <w:sz w:val="22"/>
          <w:szCs w:val="22"/>
          <w:lang w:val="es-MX"/>
        </w:rPr>
      </w:pPr>
    </w:p>
    <w:p w:rsidR="008F1FF8" w:rsidRPr="008F1FF8" w:rsidRDefault="008F1FF8" w:rsidP="008F1FF8">
      <w:pPr>
        <w:rPr>
          <w:b/>
          <w:bCs/>
          <w:sz w:val="22"/>
          <w:szCs w:val="22"/>
          <w:lang w:val="es-MX"/>
        </w:rPr>
      </w:pPr>
      <w:r w:rsidRPr="008F1FF8">
        <w:rPr>
          <w:b/>
          <w:bCs/>
          <w:sz w:val="22"/>
          <w:szCs w:val="22"/>
          <w:lang w:val="es-MX"/>
        </w:rPr>
        <w:t xml:space="preserve">Objetivos específicos: </w:t>
      </w:r>
    </w:p>
    <w:p w:rsidR="008F1FF8" w:rsidRPr="008F1FF8" w:rsidRDefault="008F1FF8" w:rsidP="008F1FF8">
      <w:pPr>
        <w:rPr>
          <w:b/>
          <w:bCs/>
          <w:sz w:val="22"/>
          <w:szCs w:val="22"/>
          <w:lang w:val="es-MX"/>
        </w:rPr>
      </w:pPr>
    </w:p>
    <w:p w:rsidR="008F1FF8" w:rsidRPr="008F1FF8" w:rsidRDefault="008F1FF8" w:rsidP="008F1FF8">
      <w:pPr>
        <w:numPr>
          <w:ilvl w:val="0"/>
          <w:numId w:val="16"/>
        </w:numPr>
        <w:ind w:left="1440" w:hanging="720"/>
        <w:contextualSpacing/>
        <w:jc w:val="both"/>
        <w:rPr>
          <w:sz w:val="22"/>
          <w:szCs w:val="22"/>
          <w:lang w:val="es-MX"/>
        </w:rPr>
      </w:pPr>
      <w:r w:rsidRPr="008F1FF8">
        <w:rPr>
          <w:sz w:val="22"/>
          <w:szCs w:val="22"/>
          <w:lang w:val="es-MX"/>
        </w:rPr>
        <w:t>Flexibilizar la aplicación de los protocolos de bioseguridad en los países miembros de la OEA</w:t>
      </w:r>
    </w:p>
    <w:p w:rsidR="008F1FF8" w:rsidRPr="008F1FF8" w:rsidRDefault="008F1FF8" w:rsidP="008F1FF8">
      <w:pPr>
        <w:numPr>
          <w:ilvl w:val="0"/>
          <w:numId w:val="16"/>
        </w:numPr>
        <w:ind w:left="1440" w:hanging="720"/>
        <w:contextualSpacing/>
        <w:jc w:val="both"/>
        <w:rPr>
          <w:sz w:val="22"/>
          <w:szCs w:val="22"/>
          <w:lang w:val="es-MX"/>
        </w:rPr>
      </w:pPr>
      <w:r w:rsidRPr="008F1FF8">
        <w:rPr>
          <w:sz w:val="22"/>
          <w:szCs w:val="22"/>
          <w:lang w:val="es-MX"/>
        </w:rPr>
        <w:t>Identificar y aplicar las medidas más oportunas y eficientes para la reactivación del empleo turístico y la capitalización de las empresas turísticas.</w:t>
      </w:r>
    </w:p>
    <w:p w:rsidR="008F1FF8" w:rsidRPr="008F1FF8" w:rsidRDefault="008F1FF8" w:rsidP="008F1FF8">
      <w:pPr>
        <w:numPr>
          <w:ilvl w:val="0"/>
          <w:numId w:val="16"/>
        </w:numPr>
        <w:ind w:left="1440" w:hanging="720"/>
        <w:contextualSpacing/>
        <w:jc w:val="both"/>
        <w:rPr>
          <w:sz w:val="22"/>
          <w:szCs w:val="22"/>
          <w:lang w:val="es-MX"/>
        </w:rPr>
      </w:pPr>
      <w:r w:rsidRPr="008F1FF8">
        <w:rPr>
          <w:sz w:val="22"/>
          <w:szCs w:val="22"/>
          <w:lang w:val="es-MX"/>
        </w:rPr>
        <w:t>Comprometer a los países miembros de la OEA a apoyar al Sector Turismo con políticas públicas que sirvan para paliar los efectos negativos de la pandemia COVID-19.</w:t>
      </w:r>
    </w:p>
    <w:p w:rsidR="008F1FF8" w:rsidRPr="008F1FF8" w:rsidRDefault="008F1FF8" w:rsidP="008F1FF8">
      <w:pPr>
        <w:numPr>
          <w:ilvl w:val="0"/>
          <w:numId w:val="16"/>
        </w:numPr>
        <w:ind w:left="1440" w:hanging="720"/>
        <w:contextualSpacing/>
        <w:rPr>
          <w:sz w:val="22"/>
          <w:szCs w:val="22"/>
          <w:lang w:val="es-MX"/>
        </w:rPr>
      </w:pPr>
      <w:r w:rsidRPr="008F1FF8">
        <w:rPr>
          <w:sz w:val="22"/>
          <w:szCs w:val="22"/>
          <w:lang w:val="es-MX"/>
        </w:rPr>
        <w:lastRenderedPageBreak/>
        <w:t>Realizar campañas de concienciación para lograr la confianza de la gente para volver a viajar.</w:t>
      </w:r>
    </w:p>
    <w:p w:rsidR="008F1FF8" w:rsidRPr="008F1FF8" w:rsidRDefault="008F1FF8" w:rsidP="008F1FF8">
      <w:pPr>
        <w:numPr>
          <w:ilvl w:val="0"/>
          <w:numId w:val="16"/>
        </w:numPr>
        <w:ind w:left="1440" w:hanging="720"/>
        <w:contextualSpacing/>
        <w:rPr>
          <w:sz w:val="22"/>
          <w:szCs w:val="22"/>
          <w:lang w:val="es-MX"/>
        </w:rPr>
      </w:pPr>
      <w:r w:rsidRPr="008F1FF8">
        <w:rPr>
          <w:sz w:val="22"/>
          <w:szCs w:val="22"/>
          <w:lang w:val="es-MX"/>
        </w:rPr>
        <w:t>Apoyar a las compañías aéreas para reiniciar nuevamente sus operaciones en los países miembros de la OEA.</w:t>
      </w:r>
    </w:p>
    <w:p w:rsidR="008F1FF8" w:rsidRPr="008F1FF8" w:rsidRDefault="008F1FF8" w:rsidP="008F1FF8">
      <w:pPr>
        <w:rPr>
          <w:b/>
          <w:bCs/>
          <w:sz w:val="22"/>
          <w:szCs w:val="22"/>
          <w:lang w:val="es-MX"/>
        </w:rPr>
      </w:pPr>
    </w:p>
    <w:p w:rsidR="008F1FF8" w:rsidRPr="008F1FF8" w:rsidRDefault="008F1FF8" w:rsidP="008F1FF8">
      <w:pPr>
        <w:tabs>
          <w:tab w:val="left" w:pos="1170"/>
        </w:tabs>
        <w:rPr>
          <w:sz w:val="22"/>
          <w:szCs w:val="22"/>
          <w:lang w:val="es-MX"/>
        </w:rPr>
      </w:pPr>
      <w:r w:rsidRPr="008F1FF8">
        <w:rPr>
          <w:b/>
          <w:bCs/>
          <w:sz w:val="22"/>
          <w:szCs w:val="22"/>
          <w:lang w:val="es-MX"/>
        </w:rPr>
        <w:t>Fecha</w:t>
      </w:r>
      <w:r w:rsidRPr="008F1FF8">
        <w:rPr>
          <w:sz w:val="22"/>
          <w:szCs w:val="22"/>
          <w:lang w:val="es-MX"/>
        </w:rPr>
        <w:t>:</w:t>
      </w:r>
      <w:r w:rsidRPr="008F1FF8">
        <w:rPr>
          <w:sz w:val="22"/>
          <w:szCs w:val="22"/>
          <w:lang w:val="es-MX"/>
        </w:rPr>
        <w:tab/>
      </w:r>
      <w:proofErr w:type="gramStart"/>
      <w:r w:rsidRPr="008F1FF8">
        <w:rPr>
          <w:sz w:val="22"/>
          <w:szCs w:val="22"/>
          <w:lang w:val="es-MX"/>
        </w:rPr>
        <w:t>Octubre</w:t>
      </w:r>
      <w:proofErr w:type="gramEnd"/>
      <w:r w:rsidRPr="008F1FF8">
        <w:rPr>
          <w:sz w:val="22"/>
          <w:szCs w:val="22"/>
          <w:lang w:val="es-MX"/>
        </w:rPr>
        <w:t xml:space="preserve"> 2021</w:t>
      </w:r>
    </w:p>
    <w:p w:rsidR="008F1FF8" w:rsidRPr="008F1FF8" w:rsidRDefault="008F1FF8" w:rsidP="008F1FF8">
      <w:pPr>
        <w:rPr>
          <w:b/>
          <w:bCs/>
          <w:sz w:val="22"/>
          <w:szCs w:val="22"/>
          <w:lang w:val="es-MX"/>
        </w:rPr>
      </w:pPr>
    </w:p>
    <w:p w:rsidR="008F1FF8" w:rsidRPr="008F1FF8" w:rsidRDefault="008F1FF8" w:rsidP="008F1FF8">
      <w:pPr>
        <w:tabs>
          <w:tab w:val="left" w:pos="1170"/>
        </w:tabs>
        <w:rPr>
          <w:sz w:val="22"/>
          <w:szCs w:val="22"/>
          <w:lang w:val="es-MX"/>
        </w:rPr>
      </w:pPr>
      <w:r w:rsidRPr="008F1FF8">
        <w:rPr>
          <w:b/>
          <w:bCs/>
          <w:sz w:val="22"/>
          <w:szCs w:val="22"/>
          <w:lang w:val="es-MX"/>
        </w:rPr>
        <w:t>Ubicación:</w:t>
      </w:r>
      <w:r w:rsidRPr="008F1FF8">
        <w:rPr>
          <w:sz w:val="22"/>
          <w:szCs w:val="22"/>
          <w:lang w:val="es-MX"/>
        </w:rPr>
        <w:tab/>
        <w:t>Asunción, Paraguay</w:t>
      </w:r>
    </w:p>
    <w:p w:rsidR="008F1FF8" w:rsidRPr="008F1FF8" w:rsidRDefault="008F1FF8" w:rsidP="008F1FF8">
      <w:pPr>
        <w:rPr>
          <w:b/>
          <w:bCs/>
          <w:sz w:val="22"/>
          <w:szCs w:val="22"/>
          <w:lang w:val="es-MX"/>
        </w:rPr>
      </w:pPr>
    </w:p>
    <w:p w:rsidR="008F1FF8" w:rsidRPr="008F1FF8" w:rsidRDefault="008F1FF8" w:rsidP="008F1FF8">
      <w:pPr>
        <w:ind w:left="1170" w:hanging="1170"/>
        <w:rPr>
          <w:sz w:val="22"/>
          <w:szCs w:val="22"/>
          <w:lang w:val="es-MX"/>
        </w:rPr>
      </w:pPr>
      <w:r w:rsidRPr="008F1FF8">
        <w:rPr>
          <w:b/>
          <w:bCs/>
          <w:sz w:val="22"/>
          <w:szCs w:val="22"/>
          <w:lang w:val="es-MX"/>
        </w:rPr>
        <w:t>Formato:</w:t>
      </w:r>
      <w:r w:rsidRPr="008F1FF8">
        <w:rPr>
          <w:b/>
          <w:bCs/>
          <w:sz w:val="22"/>
          <w:szCs w:val="22"/>
          <w:lang w:val="es-MX"/>
        </w:rPr>
        <w:tab/>
      </w:r>
      <w:r w:rsidRPr="008F1FF8">
        <w:rPr>
          <w:sz w:val="22"/>
          <w:szCs w:val="22"/>
          <w:lang w:val="es-MX"/>
        </w:rPr>
        <w:t>Sesiones plenarias, intercambio de buenas prácticas, dialogo ministerial y oportunidades de relacionamiento.</w:t>
      </w:r>
    </w:p>
    <w:p w:rsidR="008F1FF8" w:rsidRPr="008F1FF8" w:rsidRDefault="008F1FF8" w:rsidP="008F1FF8">
      <w:pPr>
        <w:rPr>
          <w:b/>
          <w:bCs/>
          <w:sz w:val="22"/>
          <w:szCs w:val="22"/>
          <w:lang w:val="es-MX"/>
        </w:rPr>
      </w:pPr>
    </w:p>
    <w:p w:rsidR="008F1FF8" w:rsidRPr="008F1FF8" w:rsidRDefault="008F1FF8" w:rsidP="008F1FF8">
      <w:pPr>
        <w:rPr>
          <w:sz w:val="22"/>
          <w:szCs w:val="22"/>
          <w:lang w:val="es-MX"/>
        </w:rPr>
      </w:pPr>
      <w:r w:rsidRPr="008F1FF8">
        <w:rPr>
          <w:b/>
          <w:bCs/>
          <w:sz w:val="22"/>
          <w:szCs w:val="22"/>
          <w:lang w:val="es-MX"/>
        </w:rPr>
        <w:t xml:space="preserve">Consideraciones especiales: </w:t>
      </w:r>
      <w:r w:rsidRPr="008F1FF8">
        <w:rPr>
          <w:sz w:val="22"/>
          <w:szCs w:val="22"/>
          <w:lang w:val="es-MX"/>
        </w:rPr>
        <w:t>Buscar soluciones eficaces para mitigar los efectos negativos de la pandemia COVID-19.</w:t>
      </w:r>
    </w:p>
    <w:p w:rsidR="008F1FF8" w:rsidRPr="008F1FF8" w:rsidRDefault="008F1FF8" w:rsidP="008F1FF8">
      <w:pPr>
        <w:rPr>
          <w:b/>
          <w:bCs/>
          <w:sz w:val="22"/>
          <w:szCs w:val="22"/>
          <w:lang w:val="es-MX"/>
        </w:rPr>
      </w:pPr>
    </w:p>
    <w:p w:rsidR="008F1FF8" w:rsidRPr="008F1FF8" w:rsidRDefault="008F1FF8" w:rsidP="008F1FF8">
      <w:pPr>
        <w:jc w:val="center"/>
        <w:rPr>
          <w:bCs/>
          <w:sz w:val="22"/>
          <w:szCs w:val="22"/>
          <w:lang w:val="es-MX"/>
        </w:rPr>
      </w:pPr>
      <w:r w:rsidRPr="008F1FF8">
        <w:rPr>
          <w:bCs/>
          <w:noProof/>
          <w:sz w:val="22"/>
          <w:szCs w:val="22"/>
        </w:rPr>
        <mc:AlternateContent>
          <mc:Choice Requires="wps">
            <w:drawing>
              <wp:anchor distT="0" distB="0" distL="114300" distR="114300" simplePos="0" relativeHeight="251665408" behindDoc="0" locked="1" layoutInCell="1" allowOverlap="1" wp14:anchorId="68DC5F9F" wp14:editId="694D4714">
                <wp:simplePos x="0" y="0"/>
                <wp:positionH relativeFrom="column">
                  <wp:posOffset>-136525</wp:posOffset>
                </wp:positionH>
                <wp:positionV relativeFrom="page">
                  <wp:posOffset>8771890</wp:posOffset>
                </wp:positionV>
                <wp:extent cx="3430905" cy="2000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0905" cy="200025"/>
                        </a:xfrm>
                        <a:prstGeom prst="rect">
                          <a:avLst/>
                        </a:prstGeom>
                        <a:noFill/>
                        <a:ln w="9525" cap="flat" cmpd="sng" algn="ctr">
                          <a:noFill/>
                          <a:prstDash val="solid"/>
                          <a:round/>
                          <a:headEnd type="none" w="med" len="med"/>
                          <a:tailEnd type="none" w="med" len="med"/>
                        </a:ln>
                      </wps:spPr>
                      <wps:txbx>
                        <w:txbxContent>
                          <w:p w:rsidR="008F1FF8" w:rsidRPr="00412C5D" w:rsidRDefault="008F1FF8" w:rsidP="008F1FF8">
                            <w:pPr>
                              <w:rPr>
                                <w:sz w:val="18"/>
                              </w:rPr>
                            </w:pPr>
                            <w:r>
                              <w:rPr>
                                <w:sz w:val="18"/>
                              </w:rPr>
                              <w:fldChar w:fldCharType="begin"/>
                            </w:r>
                            <w:r>
                              <w:rPr>
                                <w:sz w:val="18"/>
                              </w:rPr>
                              <w:instrText xml:space="preserve"> FILENAME  \* MERGEFORMAT </w:instrText>
                            </w:r>
                            <w:r>
                              <w:rPr>
                                <w:sz w:val="18"/>
                              </w:rPr>
                              <w:fldChar w:fldCharType="separate"/>
                            </w:r>
                            <w:r>
                              <w:rPr>
                                <w:noProof/>
                                <w:sz w:val="18"/>
                              </w:rPr>
                              <w:t>CIDTU00104S01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C5F9F" id="_x0000_t202" coordsize="21600,21600" o:spt="202" path="m,l,21600r21600,l21600,xe">
                <v:stroke joinstyle="miter"/>
                <v:path gradientshapeok="t" o:connecttype="rect"/>
              </v:shapetype>
              <v:shape id="Text Box 11" o:spid="_x0000_s1026" type="#_x0000_t202" style="position:absolute;left:0;text-align:left;margin-left:-10.75pt;margin-top:690.7pt;width:270.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" filled="f" stroked="f">
                <v:stroke joinstyle="round"/>
                <v:path arrowok="t"/>
                <v:textbox>
                  <w:txbxContent>
                    <w:p w:rsidR="008F1FF8" w:rsidRPr="00412C5D" w:rsidRDefault="008F1FF8" w:rsidP="008F1FF8">
                      <w:pPr>
                        <w:rPr>
                          <w:sz w:val="18"/>
                        </w:rPr>
                      </w:pPr>
                      <w:r>
                        <w:rPr>
                          <w:sz w:val="18"/>
                        </w:rPr>
                        <w:fldChar w:fldCharType="begin"/>
                      </w:r>
                      <w:r>
                        <w:rPr>
                          <w:sz w:val="18"/>
                        </w:rPr>
                        <w:instrText xml:space="preserve"> FILENAME  \* MERGEFORMAT </w:instrText>
                      </w:r>
                      <w:r>
                        <w:rPr>
                          <w:sz w:val="18"/>
                        </w:rPr>
                        <w:fldChar w:fldCharType="separate"/>
                      </w:r>
                      <w:r>
                        <w:rPr>
                          <w:noProof/>
                          <w:sz w:val="18"/>
                        </w:rPr>
                        <w:t>CIDTU00104S01</w:t>
                      </w:r>
                      <w:r>
                        <w:rPr>
                          <w:sz w:val="18"/>
                        </w:rPr>
                        <w:fldChar w:fldCharType="end"/>
                      </w:r>
                    </w:p>
                  </w:txbxContent>
                </v:textbox>
                <w10:wrap anchory="page"/>
                <w10:anchorlock/>
              </v:shape>
            </w:pict>
          </mc:Fallback>
        </mc:AlternateContent>
      </w:r>
    </w:p>
    <w:p w:rsidR="00CD349B" w:rsidRPr="008F1FF8" w:rsidRDefault="00CD349B" w:rsidP="003C6D57">
      <w:pPr>
        <w:pStyle w:val="Footer"/>
        <w:jc w:val="center"/>
        <w:rPr>
          <w:sz w:val="22"/>
          <w:szCs w:val="22"/>
          <w:lang w:val="es-MX" w:bidi="en-US"/>
        </w:rPr>
      </w:pPr>
    </w:p>
    <w:p w:rsidR="00CD349B" w:rsidRDefault="003547B0" w:rsidP="003C6D57">
      <w:pPr>
        <w:pStyle w:val="Footer"/>
        <w:jc w:val="center"/>
        <w:rPr>
          <w:sz w:val="22"/>
          <w:szCs w:val="22"/>
          <w:lang w:val="es-US" w:bidi="en-US"/>
        </w:rPr>
      </w:pPr>
      <w:bookmarkStart w:id="2" w:name="_GoBack"/>
      <w:bookmarkEnd w:id="2"/>
      <w:r>
        <w:rPr>
          <w:noProof/>
          <w:sz w:val="22"/>
          <w:szCs w:val="22"/>
        </w:rPr>
        <mc:AlternateContent>
          <mc:Choice Requires="wps">
            <w:drawing>
              <wp:anchor distT="0" distB="0" distL="114300" distR="114300" simplePos="0" relativeHeight="251666432" behindDoc="0" locked="1" layoutInCell="1" allowOverlap="1">
                <wp:simplePos x="0" y="0"/>
                <wp:positionH relativeFrom="column">
                  <wp:posOffset>-136525</wp:posOffset>
                </wp:positionH>
                <wp:positionV relativeFrom="page">
                  <wp:posOffset>9124950</wp:posOffset>
                </wp:positionV>
                <wp:extent cx="3430905"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0905" cy="247650"/>
                        </a:xfrm>
                        <a:prstGeom prst="rect">
                          <a:avLst/>
                        </a:prstGeom>
                        <a:noFill/>
                        <a:ln w="9525" cap="flat" cmpd="sng" algn="ctr">
                          <a:noFill/>
                          <a:prstDash val="solid"/>
                          <a:round/>
                          <a:headEnd type="none" w="med" len="med"/>
                          <a:tailEnd type="none" w="med" len="med"/>
                        </a:ln>
                      </wps:spPr>
                      <wps:txbx>
                        <w:txbxContent>
                          <w:p w:rsidR="003547B0" w:rsidRPr="003547B0" w:rsidRDefault="003547B0">
                            <w:pPr>
                              <w:rPr>
                                <w:sz w:val="18"/>
                              </w:rPr>
                            </w:pPr>
                            <w:r>
                              <w:rPr>
                                <w:sz w:val="18"/>
                              </w:rPr>
                              <w:fldChar w:fldCharType="begin"/>
                            </w:r>
                            <w:r>
                              <w:rPr>
                                <w:sz w:val="18"/>
                              </w:rPr>
                              <w:instrText xml:space="preserve"> FILENAME  \* MERGEFORMAT </w:instrText>
                            </w:r>
                            <w:r>
                              <w:rPr>
                                <w:sz w:val="18"/>
                              </w:rPr>
                              <w:fldChar w:fldCharType="separate"/>
                            </w:r>
                            <w:r>
                              <w:rPr>
                                <w:noProof/>
                                <w:sz w:val="18"/>
                              </w:rPr>
                              <w:t>CIDRP03099S01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75pt;margin-top:718.5pt;width:270.1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" filled="f" stroked="f">
                <v:stroke joinstyle="round"/>
                <v:path arrowok="t"/>
                <v:textbox>
                  <w:txbxContent>
                    <w:p w:rsidR="003547B0" w:rsidRPr="003547B0" w:rsidRDefault="003547B0">
                      <w:pPr>
                        <w:rPr>
                          <w:sz w:val="18"/>
                        </w:rPr>
                      </w:pPr>
                      <w:r>
                        <w:rPr>
                          <w:sz w:val="18"/>
                        </w:rPr>
                        <w:fldChar w:fldCharType="begin"/>
                      </w:r>
                      <w:r>
                        <w:rPr>
                          <w:sz w:val="18"/>
                        </w:rPr>
                        <w:instrText xml:space="preserve"> FILENAME  \* MERGEFORMAT </w:instrText>
                      </w:r>
                      <w:r>
                        <w:rPr>
                          <w:sz w:val="18"/>
                        </w:rPr>
                        <w:fldChar w:fldCharType="separate"/>
                      </w:r>
                      <w:r>
                        <w:rPr>
                          <w:noProof/>
                          <w:sz w:val="18"/>
                        </w:rPr>
                        <w:t>CIDRP03099S01</w:t>
                      </w:r>
                      <w:r>
                        <w:rPr>
                          <w:sz w:val="18"/>
                        </w:rPr>
                        <w:fldChar w:fldCharType="end"/>
                      </w:r>
                    </w:p>
                  </w:txbxContent>
                </v:textbox>
                <w10:wrap anchory="page"/>
                <w10:anchorlock/>
              </v:shape>
            </w:pict>
          </mc:Fallback>
        </mc:AlternateContent>
      </w:r>
    </w:p>
    <w:sectPr w:rsidR="00CD349B" w:rsidSect="00722B4D">
      <w:headerReference w:type="default" r:id="rId13"/>
      <w:headerReference w:type="first" r:id="rId14"/>
      <w:type w:val="continuous"/>
      <w:pgSz w:w="12240" w:h="15840" w:code="1"/>
      <w:pgMar w:top="2160"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06" w:rsidRDefault="00BA1106">
      <w:r>
        <w:separator/>
      </w:r>
    </w:p>
  </w:endnote>
  <w:endnote w:type="continuationSeparator" w:id="0">
    <w:p w:rsidR="00BA1106" w:rsidRDefault="00BA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06" w:rsidRDefault="00BA1106">
      <w:r>
        <w:separator/>
      </w:r>
    </w:p>
  </w:footnote>
  <w:footnote w:type="continuationSeparator" w:id="0">
    <w:p w:rsidR="00BA1106" w:rsidRDefault="00BA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015B7A">
      <w:rPr>
        <w:noProof/>
      </w:rPr>
      <w:t>- 4 -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22B4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046B3"/>
    <w:multiLevelType w:val="hybridMultilevel"/>
    <w:tmpl w:val="C2CA64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54980298"/>
    <w:multiLevelType w:val="hybridMultilevel"/>
    <w:tmpl w:val="F9ACC0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4"/>
  </w:num>
  <w:num w:numId="8">
    <w:abstractNumId w:val="11"/>
  </w:num>
  <w:num w:numId="9">
    <w:abstractNumId w:val="6"/>
  </w:num>
  <w:num w:numId="10">
    <w:abstractNumId w:val="7"/>
  </w:num>
  <w:num w:numId="11">
    <w:abstractNumId w:val="12"/>
  </w:num>
  <w:num w:numId="12">
    <w:abstractNumId w:val="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15B7A"/>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47B0"/>
    <w:rsid w:val="00357684"/>
    <w:rsid w:val="00362D68"/>
    <w:rsid w:val="0037599C"/>
    <w:rsid w:val="003775B4"/>
    <w:rsid w:val="003805E5"/>
    <w:rsid w:val="003836D2"/>
    <w:rsid w:val="00390D0F"/>
    <w:rsid w:val="003923A6"/>
    <w:rsid w:val="00395D2A"/>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1FF8"/>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4198F"/>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2A21"/>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1106"/>
    <w:rsid w:val="00BA3604"/>
    <w:rsid w:val="00BA3D38"/>
    <w:rsid w:val="00BB4A78"/>
    <w:rsid w:val="00BB7135"/>
    <w:rsid w:val="00BC5445"/>
    <w:rsid w:val="00BC7B0E"/>
    <w:rsid w:val="00BD2433"/>
    <w:rsid w:val="00BD4B3F"/>
    <w:rsid w:val="00BD6CF4"/>
    <w:rsid w:val="00BE3015"/>
    <w:rsid w:val="00BF0BB9"/>
    <w:rsid w:val="00BF1293"/>
    <w:rsid w:val="00BF338C"/>
    <w:rsid w:val="00C02DB7"/>
    <w:rsid w:val="00C02DEE"/>
    <w:rsid w:val="00C05556"/>
    <w:rsid w:val="00C212C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49B"/>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1717"/>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140968720">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1/NOTAPARAGUAYTURISM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NOTAPARAGUAYTURISM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BF18-5A70-4C9E-864A-A449214C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2018-08-24T15:52:00Z</cp:lastPrinted>
  <dcterms:created xsi:type="dcterms:W3CDTF">2021-02-19T00:11:00Z</dcterms:created>
  <dcterms:modified xsi:type="dcterms:W3CDTF">2021-02-19T00:19:00Z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