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DD3BB0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DD3BB0">
        <w:rPr>
          <w:sz w:val="22"/>
          <w:szCs w:val="22"/>
        </w:rPr>
        <w:tab/>
        <w:t>OEA/Ser.W</w:t>
      </w:r>
    </w:p>
    <w:p w14:paraId="47887D17" w14:textId="07220311" w:rsidR="00722693" w:rsidRPr="00DD3BB0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DD3BB0">
        <w:rPr>
          <w:sz w:val="22"/>
          <w:szCs w:val="22"/>
        </w:rPr>
        <w:tab/>
        <w:t>CIDI/INF.445/21</w:t>
      </w:r>
    </w:p>
    <w:p w14:paraId="5A33C6A7" w14:textId="100E547D" w:rsidR="00921E9E" w:rsidRPr="00DD3BB0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DD3BB0">
        <w:rPr>
          <w:sz w:val="22"/>
          <w:szCs w:val="22"/>
        </w:rPr>
        <w:tab/>
        <w:t>19 agosto 2021</w:t>
      </w:r>
    </w:p>
    <w:p w14:paraId="0F58D2B5" w14:textId="77777777" w:rsidR="00921E9E" w:rsidRPr="00DD3BB0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DD3BB0">
        <w:rPr>
          <w:sz w:val="22"/>
          <w:szCs w:val="22"/>
        </w:rPr>
        <w:tab/>
        <w:t>Original: inglês</w:t>
      </w:r>
    </w:p>
    <w:p w14:paraId="5D981BA8" w14:textId="77777777" w:rsidR="00921E9E" w:rsidRPr="00DD3BB0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DD3BB0" w:rsidRDefault="00722693" w:rsidP="00DD3BB0">
      <w:pPr>
        <w:ind w:right="-1080"/>
        <w:rPr>
          <w:sz w:val="22"/>
          <w:szCs w:val="22"/>
        </w:rPr>
      </w:pPr>
    </w:p>
    <w:p w14:paraId="0A165F7F" w14:textId="77777777" w:rsidR="00AB7175" w:rsidRPr="00DD3BB0" w:rsidRDefault="00AB7175" w:rsidP="00DD3BB0">
      <w:pPr>
        <w:jc w:val="both"/>
        <w:outlineLvl w:val="0"/>
        <w:rPr>
          <w:sz w:val="22"/>
          <w:szCs w:val="22"/>
        </w:rPr>
      </w:pPr>
    </w:p>
    <w:p w14:paraId="175A517F" w14:textId="177E4B3A" w:rsidR="00921E9E" w:rsidRPr="00DD3BB0" w:rsidRDefault="00FA607C" w:rsidP="00DD3BB0">
      <w:pPr>
        <w:jc w:val="center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NOTA CONCEITUAL</w:t>
      </w:r>
    </w:p>
    <w:p w14:paraId="13A22CB2" w14:textId="77777777" w:rsidR="00791388" w:rsidRPr="00DD3BB0" w:rsidRDefault="00791388" w:rsidP="00DD3BB0">
      <w:pPr>
        <w:jc w:val="center"/>
        <w:rPr>
          <w:caps/>
          <w:sz w:val="22"/>
          <w:szCs w:val="22"/>
        </w:rPr>
      </w:pPr>
    </w:p>
    <w:p w14:paraId="215CDB98" w14:textId="32E33758" w:rsidR="00DD0DD6" w:rsidRPr="00DD3BB0" w:rsidRDefault="00FA607C" w:rsidP="00DD3BB0">
      <w:pPr>
        <w:jc w:val="center"/>
        <w:rPr>
          <w:rFonts w:eastAsia="Calibri"/>
          <w:caps/>
          <w:sz w:val="22"/>
          <w:szCs w:val="22"/>
        </w:rPr>
      </w:pPr>
      <w:r w:rsidRPr="00DD3BB0">
        <w:rPr>
          <w:caps/>
          <w:sz w:val="22"/>
          <w:szCs w:val="22"/>
        </w:rPr>
        <w:t>SESSÃO ORDINÁRIA DO</w:t>
      </w:r>
    </w:p>
    <w:p w14:paraId="02610FD8" w14:textId="77777777" w:rsidR="00921E9E" w:rsidRPr="00DD3BB0" w:rsidRDefault="00FA607C" w:rsidP="00DD3BB0">
      <w:pPr>
        <w:jc w:val="center"/>
        <w:rPr>
          <w:rFonts w:eastAsia="Calibri"/>
          <w:caps/>
          <w:sz w:val="22"/>
          <w:szCs w:val="22"/>
        </w:rPr>
      </w:pPr>
      <w:r w:rsidRPr="00DD3BB0">
        <w:rPr>
          <w:caps/>
          <w:sz w:val="22"/>
          <w:szCs w:val="22"/>
        </w:rPr>
        <w:t xml:space="preserve">Conselho Interamericano de Desenvolvimento Integral (CIDI) </w:t>
      </w:r>
    </w:p>
    <w:p w14:paraId="60A978BB" w14:textId="10B79150" w:rsidR="00921E9E" w:rsidRPr="00DD3BB0" w:rsidRDefault="00902338" w:rsidP="00DD3BB0">
      <w:pPr>
        <w:jc w:val="center"/>
        <w:rPr>
          <w:rFonts w:eastAsia="Calibri"/>
          <w:caps/>
          <w:sz w:val="22"/>
          <w:szCs w:val="22"/>
        </w:rPr>
      </w:pPr>
      <w:r w:rsidRPr="00DD3BB0">
        <w:rPr>
          <w:caps/>
          <w:sz w:val="22"/>
          <w:szCs w:val="22"/>
        </w:rPr>
        <w:t xml:space="preserve">31 </w:t>
      </w:r>
      <w:r w:rsidR="003F74D2" w:rsidRPr="00DD3BB0">
        <w:rPr>
          <w:caps/>
          <w:sz w:val="22"/>
          <w:szCs w:val="22"/>
        </w:rPr>
        <w:t xml:space="preserve">de </w:t>
      </w:r>
      <w:r w:rsidRPr="00DD3BB0">
        <w:rPr>
          <w:caps/>
          <w:sz w:val="22"/>
          <w:szCs w:val="22"/>
        </w:rPr>
        <w:t xml:space="preserve">agosto </w:t>
      </w:r>
      <w:r w:rsidR="003F74D2" w:rsidRPr="00DD3BB0">
        <w:rPr>
          <w:caps/>
          <w:sz w:val="22"/>
          <w:szCs w:val="22"/>
        </w:rPr>
        <w:t xml:space="preserve">de </w:t>
      </w:r>
      <w:r w:rsidRPr="00DD3BB0">
        <w:rPr>
          <w:caps/>
          <w:sz w:val="22"/>
          <w:szCs w:val="22"/>
        </w:rPr>
        <w:t>2021</w:t>
      </w:r>
    </w:p>
    <w:p w14:paraId="33E7BFE2" w14:textId="77777777" w:rsidR="00DD3BB0" w:rsidRPr="00DD3BB0" w:rsidRDefault="00DD3BB0" w:rsidP="00DD3BB0">
      <w:pPr>
        <w:jc w:val="center"/>
        <w:rPr>
          <w:sz w:val="22"/>
          <w:szCs w:val="22"/>
        </w:rPr>
      </w:pPr>
    </w:p>
    <w:p w14:paraId="15CD43B6" w14:textId="13796A17" w:rsidR="007A307C" w:rsidRPr="00DD3BB0" w:rsidRDefault="00FA607C" w:rsidP="00DD3BB0">
      <w:pPr>
        <w:jc w:val="center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(Elaborada pela Secretaria Executiva de Desenvolvimento Integral)</w:t>
      </w:r>
    </w:p>
    <w:p w14:paraId="7EAB4B92" w14:textId="77777777" w:rsidR="00DB5D3D" w:rsidRPr="00DD3BB0" w:rsidRDefault="00DB5D3D" w:rsidP="00DD3BB0">
      <w:pPr>
        <w:rPr>
          <w:rFonts w:eastAsia="Calibri"/>
          <w:sz w:val="22"/>
          <w:szCs w:val="22"/>
        </w:rPr>
      </w:pPr>
    </w:p>
    <w:p w14:paraId="0C7F118F" w14:textId="77777777" w:rsidR="007A307C" w:rsidRPr="00DD3BB0" w:rsidRDefault="007A307C" w:rsidP="00DD3BB0">
      <w:pPr>
        <w:jc w:val="both"/>
        <w:rPr>
          <w:rFonts w:eastAsia="Calibri"/>
          <w:sz w:val="22"/>
          <w:szCs w:val="22"/>
        </w:rPr>
      </w:pPr>
    </w:p>
    <w:p w14:paraId="70852F0C" w14:textId="00EBB13E" w:rsidR="00902338" w:rsidRPr="00DD3BB0" w:rsidRDefault="00902338" w:rsidP="00DD3BB0">
      <w:pPr>
        <w:ind w:left="1530" w:hanging="810"/>
        <w:jc w:val="both"/>
        <w:rPr>
          <w:b/>
          <w:bCs/>
          <w:sz w:val="22"/>
          <w:szCs w:val="22"/>
        </w:rPr>
      </w:pPr>
      <w:r w:rsidRPr="00DD3BB0">
        <w:rPr>
          <w:sz w:val="22"/>
          <w:szCs w:val="22"/>
        </w:rPr>
        <w:t xml:space="preserve">TEMA: </w:t>
      </w:r>
      <w:r w:rsidRPr="00DD3BB0">
        <w:rPr>
          <w:b/>
          <w:sz w:val="22"/>
          <w:szCs w:val="22"/>
        </w:rPr>
        <w:t>JOVENS: APRIMORAMENTO DAS HABILIDADES CRUCIAIS E DA PRONTIDÃO PARA A INDÚSTRIA 4.0 NAS AMÉRICAS</w:t>
      </w:r>
    </w:p>
    <w:p w14:paraId="01D1559F" w14:textId="6E0D1A99" w:rsidR="00723EE9" w:rsidRPr="00DD3BB0" w:rsidRDefault="00723EE9" w:rsidP="00DD3BB0">
      <w:pPr>
        <w:ind w:left="1440" w:hanging="1440"/>
        <w:jc w:val="both"/>
        <w:rPr>
          <w:rFonts w:eastAsia="Calibri"/>
          <w:b/>
          <w:bCs/>
          <w:sz w:val="22"/>
          <w:szCs w:val="22"/>
        </w:rPr>
      </w:pPr>
    </w:p>
    <w:p w14:paraId="1BC24364" w14:textId="6E9BE780" w:rsidR="00902338" w:rsidRPr="00DD3BB0" w:rsidRDefault="00902338" w:rsidP="00DD3BB0">
      <w:pPr>
        <w:jc w:val="both"/>
        <w:rPr>
          <w:sz w:val="22"/>
          <w:szCs w:val="22"/>
        </w:rPr>
      </w:pPr>
    </w:p>
    <w:p w14:paraId="1FE97DF8" w14:textId="62E82B9C" w:rsidR="00723EE9" w:rsidRPr="00DD3BB0" w:rsidRDefault="00723EE9" w:rsidP="00DD3BB0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DD3BB0">
        <w:rPr>
          <w:b/>
          <w:sz w:val="22"/>
          <w:szCs w:val="22"/>
        </w:rPr>
        <w:t>Antecedentes/Justificativa</w:t>
      </w:r>
    </w:p>
    <w:p w14:paraId="6DD6009E" w14:textId="5190BC8B" w:rsidR="00A21F96" w:rsidRPr="00DD3BB0" w:rsidRDefault="00A21F96" w:rsidP="00DD3BB0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36399726" w14:textId="509ECF60" w:rsidR="00DD505E" w:rsidRPr="00DD3BB0" w:rsidRDefault="005D1D57" w:rsidP="00DD3BB0">
      <w:pPr>
        <w:ind w:firstLine="720"/>
        <w:jc w:val="both"/>
        <w:rPr>
          <w:rFonts w:eastAsia="Calibri"/>
          <w:bCs/>
          <w:sz w:val="22"/>
          <w:szCs w:val="22"/>
        </w:rPr>
      </w:pPr>
      <w:r w:rsidRPr="00DD3BB0">
        <w:rPr>
          <w:sz w:val="22"/>
          <w:szCs w:val="22"/>
        </w:rPr>
        <w:t xml:space="preserve">A pandemia de covid-19, a aceleração da economia digital que se seguiu e a reformulação das cadeias globais de valor enfatizaram a necessidade de os Estados membros da OEA abordarem as lacunas de habilidades e a prontidão de sua força de trabalho para colher os benefícios da economia impulsionada pela inovação. A pandemia resultou em um aumento da pobreza e da desigualdade, bem como em menores oportunidades de mobilidade social. Sofreram especial impacto as mulheres, as minorias e os trabalhadores não qualificados atuando em setores relacionados com serviços, como o turismo e o entretenimento, bem como as ocupações com alto grau de informalidade. A crise também aprofundou os desafios associados à participação produtiva dos jovens no mercado de trabalho. Seus principais efeitos foram a perda de empregos e a saída da força de trabalho juvenil em direção à inatividade. Por outro lado, as indústrias, os empresários e os trabalhadores ligados à inovação e à economia digital, desde o </w:t>
      </w:r>
      <w:r w:rsidRPr="00DD3BB0">
        <w:rPr>
          <w:i/>
          <w:iCs/>
          <w:sz w:val="22"/>
          <w:szCs w:val="22"/>
        </w:rPr>
        <w:t>software</w:t>
      </w:r>
      <w:r w:rsidRPr="00DD3BB0">
        <w:rPr>
          <w:sz w:val="22"/>
          <w:szCs w:val="22"/>
        </w:rPr>
        <w:t xml:space="preserve">, o comércio eletrônico, a engenharia, as telecomunicações, a biotecnologia, a pesquisa e o desenvolvimento, entre </w:t>
      </w:r>
      <w:r w:rsidR="003F74D2" w:rsidRPr="00DD3BB0">
        <w:rPr>
          <w:sz w:val="22"/>
          <w:szCs w:val="22"/>
        </w:rPr>
        <w:t>outros</w:t>
      </w:r>
      <w:r w:rsidRPr="00DD3BB0">
        <w:rPr>
          <w:sz w:val="22"/>
          <w:szCs w:val="22"/>
        </w:rPr>
        <w:t xml:space="preserve"> setores, vivenciaram o crescimento e expandiram oportunidades e soluções para responder às necessidades mais imediatas dos países. </w:t>
      </w:r>
    </w:p>
    <w:p w14:paraId="72A99470" w14:textId="77777777" w:rsidR="00DD505E" w:rsidRPr="00DD3BB0" w:rsidRDefault="00DD505E" w:rsidP="00DD3BB0">
      <w:pPr>
        <w:jc w:val="both"/>
        <w:rPr>
          <w:rFonts w:eastAsia="Calibri"/>
          <w:bCs/>
          <w:sz w:val="22"/>
          <w:szCs w:val="22"/>
        </w:rPr>
      </w:pPr>
    </w:p>
    <w:p w14:paraId="1ADC4650" w14:textId="3C2B7499" w:rsidR="00DD505E" w:rsidRPr="00DD3BB0" w:rsidRDefault="00A95E01" w:rsidP="00DD3BB0">
      <w:pPr>
        <w:ind w:firstLine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Antes da crise sanitária da covid-19, vários estudos haviam previsto o impacto da tecnologia e da automação na substituição e na criação de empregos para todos os países das Américas. Embora o nível, a velocidade e o tipo de efeitos previstos possam diferir, há consenso de que várias indústrias e ocupações sofrerão mudanças significativas e transformadoras em um futuro muito próximo.</w:t>
      </w:r>
      <w:r w:rsidR="00DD505E" w:rsidRPr="00DD3BB0">
        <w:rPr>
          <w:sz w:val="22"/>
          <w:szCs w:val="22"/>
          <w:u w:val="single"/>
          <w:vertAlign w:val="superscript"/>
        </w:rPr>
        <w:footnoteReference w:id="1"/>
      </w:r>
      <w:r w:rsidRPr="00DD3BB0">
        <w:rPr>
          <w:sz w:val="22"/>
          <w:szCs w:val="22"/>
          <w:vertAlign w:val="superscript"/>
        </w:rPr>
        <w:t xml:space="preserve"> </w:t>
      </w:r>
      <w:r w:rsidRPr="00DD3BB0">
        <w:rPr>
          <w:sz w:val="22"/>
          <w:szCs w:val="22"/>
        </w:rPr>
        <w:t xml:space="preserve">Nesse </w:t>
      </w:r>
      <w:r w:rsidRPr="00DD3BB0">
        <w:rPr>
          <w:sz w:val="22"/>
          <w:szCs w:val="22"/>
        </w:rPr>
        <w:lastRenderedPageBreak/>
        <w:t xml:space="preserve">sentido, é evidente que, na fase de recuperação pós-pandêmica, a participação dos jovens no mercado de trabalho formal dependerá, em parte, de terem desenvolvido habilidades e capacidades cruciais para a busca de oportunidades de emprego e empreendedorismo em ciências e tecnologias transformadoras (muitas vezes chamadas de tecnologias da Indústria 4.0), tais como novos materiais, inteligência artificial, </w:t>
      </w:r>
      <w:r w:rsidRPr="00DD3BB0">
        <w:rPr>
          <w:i/>
          <w:iCs/>
          <w:sz w:val="22"/>
          <w:szCs w:val="22"/>
        </w:rPr>
        <w:t>big data</w:t>
      </w:r>
      <w:r w:rsidRPr="00DD3BB0">
        <w:rPr>
          <w:sz w:val="22"/>
          <w:szCs w:val="22"/>
        </w:rPr>
        <w:t xml:space="preserve">, computação quântica, edição genética, robótica e </w:t>
      </w:r>
      <w:r w:rsidRPr="00DD3BB0">
        <w:rPr>
          <w:i/>
          <w:iCs/>
          <w:sz w:val="22"/>
          <w:szCs w:val="22"/>
        </w:rPr>
        <w:t>blockchain</w:t>
      </w:r>
      <w:r w:rsidRPr="00DD3BB0">
        <w:rPr>
          <w:sz w:val="22"/>
          <w:szCs w:val="22"/>
        </w:rPr>
        <w:t>. A eliminação da lacuna de habilidades permitirá que os Estados membros da OEA colham os benefícios das tecnologias emergentes, melhorem a produtividade, contribuam para taxas de crescimento mais altas e reduzam a pobreza.</w:t>
      </w:r>
    </w:p>
    <w:p w14:paraId="3B80C36F" w14:textId="55D642FA" w:rsidR="00DD505E" w:rsidRPr="00DD3BB0" w:rsidRDefault="00DD505E" w:rsidP="00DD3BB0">
      <w:pPr>
        <w:jc w:val="both"/>
        <w:rPr>
          <w:sz w:val="22"/>
          <w:szCs w:val="22"/>
        </w:rPr>
      </w:pPr>
    </w:p>
    <w:p w14:paraId="17D45FDE" w14:textId="170F8A33" w:rsidR="00DD505E" w:rsidRPr="00DD3BB0" w:rsidRDefault="00256DD6" w:rsidP="00DD3BB0">
      <w:pPr>
        <w:ind w:firstLine="720"/>
        <w:jc w:val="both"/>
        <w:rPr>
          <w:rFonts w:eastAsia="Calibri"/>
          <w:bCs/>
          <w:sz w:val="22"/>
          <w:szCs w:val="22"/>
        </w:rPr>
      </w:pPr>
      <w:r w:rsidRPr="00DD3BB0">
        <w:rPr>
          <w:sz w:val="22"/>
          <w:szCs w:val="22"/>
        </w:rPr>
        <w:t xml:space="preserve">No contexto da Comissão Interamericana de Ciência e Tecnologia (COMCYT), os Estados membros da OEA identificaram a importância de proporcionar aos jovens as habilidades necessárias nas ciências e nas tecnologias transformadoras como uma das prioridades da cooperação regional. </w:t>
      </w:r>
    </w:p>
    <w:p w14:paraId="5AA28BB9" w14:textId="77777777" w:rsidR="009B7761" w:rsidRPr="00DD3BB0" w:rsidRDefault="009B7761" w:rsidP="00DD3BB0">
      <w:pPr>
        <w:jc w:val="both"/>
        <w:rPr>
          <w:rFonts w:eastAsia="Calibri"/>
          <w:bCs/>
          <w:sz w:val="22"/>
          <w:szCs w:val="22"/>
        </w:rPr>
      </w:pPr>
    </w:p>
    <w:p w14:paraId="59A074F4" w14:textId="6C31455F" w:rsidR="00723EE9" w:rsidRPr="00DD3BB0" w:rsidRDefault="00601668" w:rsidP="00DD3BB0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DD3BB0">
        <w:rPr>
          <w:b/>
          <w:sz w:val="22"/>
          <w:szCs w:val="22"/>
        </w:rPr>
        <w:t>Propósito da reunião</w:t>
      </w:r>
    </w:p>
    <w:p w14:paraId="7BB3AC86" w14:textId="77777777" w:rsidR="00723EE9" w:rsidRPr="00DD3BB0" w:rsidRDefault="00723EE9" w:rsidP="00DD3BB0">
      <w:pPr>
        <w:jc w:val="both"/>
        <w:rPr>
          <w:sz w:val="22"/>
          <w:szCs w:val="22"/>
        </w:rPr>
      </w:pPr>
    </w:p>
    <w:p w14:paraId="0D626BB8" w14:textId="7205D885" w:rsidR="00C53DB0" w:rsidRPr="00DD3BB0" w:rsidRDefault="00EF772D" w:rsidP="00DD3BB0">
      <w:pPr>
        <w:ind w:firstLine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 xml:space="preserve">Essa reunião do CIDI oferecerá aos Estados membros a oportunidade de discutirem a lógica da colaboração regional para abordar as lacunas de habilidades e capacidades necessárias à Indústria 4.0 nas Américas. </w:t>
      </w:r>
    </w:p>
    <w:p w14:paraId="157A69CB" w14:textId="13CB2B9E" w:rsidR="004D3097" w:rsidRPr="00DD3BB0" w:rsidRDefault="004D3097" w:rsidP="00DD3BB0">
      <w:pPr>
        <w:jc w:val="both"/>
        <w:rPr>
          <w:sz w:val="22"/>
          <w:szCs w:val="22"/>
        </w:rPr>
      </w:pPr>
    </w:p>
    <w:p w14:paraId="17F1E8A4" w14:textId="2A0E05C9" w:rsidR="00902338" w:rsidRPr="00DD3BB0" w:rsidRDefault="00256DD6" w:rsidP="00DD3BB0">
      <w:pPr>
        <w:ind w:firstLine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Em conformidade com a Sexta Reunião de Ministros e Altas Autoridades de Ciência e Tecnologia (REMCYT), essa reunião do CIDI será uma oportunidade de apresentar e buscar parcerias para desenvolver uma “Academia de Jovens das Américas sobre Ciência</w:t>
      </w:r>
      <w:r w:rsidR="00673050" w:rsidRPr="00DD3BB0">
        <w:rPr>
          <w:sz w:val="22"/>
          <w:szCs w:val="22"/>
        </w:rPr>
        <w:t>s</w:t>
      </w:r>
      <w:r w:rsidRPr="00DD3BB0">
        <w:rPr>
          <w:sz w:val="22"/>
          <w:szCs w:val="22"/>
        </w:rPr>
        <w:t xml:space="preserve"> e Tecnologias Transformadoras” a partir dos recursos existentes e das ofertas de parceiros, com o objetivo de fornecer treinamento </w:t>
      </w:r>
      <w:r w:rsidRPr="00DD3BB0">
        <w:rPr>
          <w:i/>
          <w:iCs/>
          <w:sz w:val="22"/>
          <w:szCs w:val="22"/>
        </w:rPr>
        <w:t>online</w:t>
      </w:r>
      <w:r w:rsidRPr="00DD3BB0">
        <w:rPr>
          <w:sz w:val="22"/>
          <w:szCs w:val="22"/>
        </w:rPr>
        <w:t>, aprendizado dinâmico, laboratórios de treinamento remoto, mentoria e experiências práticas para os jovens das Américas. Dentre os resultados estão opções para fornecer certificação, treinamentos e outras qualificações que equipem os jovens com as habilidades e as credenciais necessárias para terem êxito nos empregos do futuro e em um ambiente impulsionado pelas tecnologias transformadoras. O foco será o desenvolvimento da força de trabalho e dos empreendedores para a indústria 4.0 e nichos estratégicos para que os Estados membros da OEA diversifiquem suas economias e construam resiliência.</w:t>
      </w:r>
    </w:p>
    <w:p w14:paraId="54F121D4" w14:textId="77777777" w:rsidR="004B301B" w:rsidRPr="00DD3BB0" w:rsidRDefault="004B301B" w:rsidP="00DD3BB0">
      <w:pPr>
        <w:rPr>
          <w:sz w:val="22"/>
          <w:szCs w:val="22"/>
          <w:u w:val="single"/>
        </w:rPr>
      </w:pPr>
    </w:p>
    <w:p w14:paraId="127A2F1F" w14:textId="472E677E" w:rsidR="00601668" w:rsidRPr="00DD3BB0" w:rsidRDefault="00601668" w:rsidP="0001561B">
      <w:pPr>
        <w:ind w:left="720" w:hanging="720"/>
        <w:jc w:val="both"/>
        <w:rPr>
          <w:b/>
          <w:sz w:val="22"/>
          <w:szCs w:val="22"/>
        </w:rPr>
      </w:pPr>
      <w:r w:rsidRPr="00DD3BB0">
        <w:rPr>
          <w:b/>
          <w:sz w:val="22"/>
          <w:szCs w:val="22"/>
        </w:rPr>
        <w:t>3.</w:t>
      </w:r>
      <w:r w:rsidRPr="00DD3BB0">
        <w:rPr>
          <w:b/>
          <w:sz w:val="22"/>
          <w:szCs w:val="22"/>
        </w:rPr>
        <w:tab/>
        <w:t>Relevância para a Secretaria Executiva de Desenvolvimento Integral (SEDI) e os mandatos da OEA</w:t>
      </w:r>
    </w:p>
    <w:p w14:paraId="42620451" w14:textId="3B83C41F" w:rsidR="00C53DB0" w:rsidRPr="00DD3BB0" w:rsidRDefault="00C53DB0" w:rsidP="00DD3BB0">
      <w:pPr>
        <w:rPr>
          <w:sz w:val="22"/>
          <w:szCs w:val="22"/>
          <w:u w:val="single"/>
        </w:rPr>
      </w:pPr>
    </w:p>
    <w:p w14:paraId="0EFC82E8" w14:textId="6243E7F3" w:rsidR="004B301B" w:rsidRPr="00DD3BB0" w:rsidRDefault="00055019" w:rsidP="00DD3BB0">
      <w:pPr>
        <w:jc w:val="both"/>
        <w:rPr>
          <w:sz w:val="22"/>
          <w:szCs w:val="22"/>
        </w:rPr>
      </w:pPr>
      <w:r w:rsidRPr="00DD3BB0">
        <w:rPr>
          <w:sz w:val="22"/>
          <w:szCs w:val="22"/>
        </w:rPr>
        <w:tab/>
        <w:t xml:space="preserve">A Comissão Interamericana de Ciência e Tecnologia (COMCYT) acordou o tema principal da Sexta REMCYT: “Como aproveitar o potencial da ciência e das tecnologias transformadoras para impulsionar nossas comunidades” Um dos subtemas é “Jovens: Aprimoramento das habilidades cruciais e prontidão para a indústria 4.0”, que é a área de foco dessa reunião do CIDI. </w:t>
      </w:r>
    </w:p>
    <w:p w14:paraId="0836C072" w14:textId="77777777" w:rsidR="004B301B" w:rsidRPr="00DD3BB0" w:rsidRDefault="004B301B" w:rsidP="00DD3BB0">
      <w:pPr>
        <w:jc w:val="both"/>
        <w:rPr>
          <w:sz w:val="22"/>
          <w:szCs w:val="22"/>
        </w:rPr>
      </w:pPr>
    </w:p>
    <w:p w14:paraId="378197CD" w14:textId="000DD46A" w:rsidR="004B301B" w:rsidRPr="00DD3BB0" w:rsidRDefault="00055019" w:rsidP="00DD3BB0">
      <w:pPr>
        <w:jc w:val="both"/>
        <w:rPr>
          <w:sz w:val="22"/>
          <w:szCs w:val="22"/>
        </w:rPr>
      </w:pPr>
      <w:r w:rsidRPr="00DD3BB0">
        <w:rPr>
          <w:sz w:val="22"/>
          <w:szCs w:val="22"/>
        </w:rPr>
        <w:tab/>
        <w:t xml:space="preserve">A reunião do CIDI também usará como base o trabalho que a OEA/SEDI está desenvolvendo com uma rede regional de peritos e parceiros em dois programas: i) Prospecta Américas, sobre a previsão tecnológica das 10 principais tecnologias transformadoras, e ii) o HUB da OEA de Comercialização e Transferência de Tecnologia para as Américas, com uma metodologia colaborativa para acelerar soluções que buscam resolver os desafios diários “da ideia ao mercado”. </w:t>
      </w:r>
    </w:p>
    <w:p w14:paraId="1F37888B" w14:textId="77777777" w:rsidR="00055019" w:rsidRPr="00DD3BB0" w:rsidRDefault="00055019" w:rsidP="00DD3BB0">
      <w:pPr>
        <w:jc w:val="both"/>
        <w:rPr>
          <w:sz w:val="22"/>
          <w:szCs w:val="22"/>
        </w:rPr>
      </w:pPr>
    </w:p>
    <w:p w14:paraId="5CB58B58" w14:textId="506068A3" w:rsidR="00723EE9" w:rsidRPr="00DD3BB0" w:rsidRDefault="00723EE9" w:rsidP="00DD3BB0">
      <w:pPr>
        <w:ind w:firstLine="720"/>
        <w:jc w:val="both"/>
        <w:rPr>
          <w:bCs/>
          <w:sz w:val="22"/>
          <w:szCs w:val="22"/>
        </w:rPr>
      </w:pPr>
      <w:r w:rsidRPr="00DD3BB0">
        <w:rPr>
          <w:sz w:val="22"/>
          <w:szCs w:val="22"/>
        </w:rPr>
        <w:lastRenderedPageBreak/>
        <w:t xml:space="preserve">“Promover economias inclusivas e competitivas” é uma das linhas estratégicas para o desenvolvimento integral no Plano Estratégico Integral da OEA </w:t>
      </w:r>
      <w:r w:rsidR="00132D6B" w:rsidRPr="0001561B">
        <w:rPr>
          <w:sz w:val="22"/>
          <w:szCs w:val="22"/>
        </w:rPr>
        <w:t>[</w:t>
      </w:r>
      <w:r w:rsidRPr="0001561B">
        <w:rPr>
          <w:color w:val="171717"/>
          <w:sz w:val="22"/>
          <w:szCs w:val="22"/>
        </w:rPr>
        <w:t>AG/RES.1 (LI-E/16)</w:t>
      </w:r>
      <w:r w:rsidR="00132D6B" w:rsidRPr="0001561B">
        <w:rPr>
          <w:color w:val="171717"/>
          <w:sz w:val="22"/>
          <w:szCs w:val="22"/>
        </w:rPr>
        <w:t>]</w:t>
      </w:r>
      <w:r w:rsidRPr="0001561B">
        <w:rPr>
          <w:color w:val="171717"/>
          <w:sz w:val="22"/>
          <w:szCs w:val="22"/>
        </w:rPr>
        <w:t>.</w:t>
      </w:r>
      <w:r w:rsidRPr="00DD3BB0">
        <w:rPr>
          <w:color w:val="171717"/>
          <w:sz w:val="22"/>
          <w:szCs w:val="22"/>
        </w:rPr>
        <w:t xml:space="preserve"> Um de seus </w:t>
      </w:r>
      <w:r w:rsidRPr="00DD3BB0">
        <w:rPr>
          <w:sz w:val="22"/>
          <w:szCs w:val="22"/>
        </w:rPr>
        <w:t>objetivos estratégicos (1.3) é: “Aumentar a cooperação para fortalecer a capacidade institucional dos Estados membros de incorporar inovação e tecnologias transformadoras que gerem valor agregado e diversificação nas suas economias, de maneira sustentável e inclusiva”.</w:t>
      </w:r>
    </w:p>
    <w:p w14:paraId="3BAF93F9" w14:textId="77777777" w:rsidR="00723EE9" w:rsidRPr="00DD3BB0" w:rsidRDefault="00723EE9" w:rsidP="00DD3BB0">
      <w:pPr>
        <w:jc w:val="both"/>
        <w:rPr>
          <w:sz w:val="22"/>
          <w:szCs w:val="22"/>
        </w:rPr>
      </w:pPr>
    </w:p>
    <w:p w14:paraId="59CC8B9A" w14:textId="696E81EE" w:rsidR="00723EE9" w:rsidRPr="00DD3BB0" w:rsidRDefault="00723EE9" w:rsidP="00DD3BB0">
      <w:pPr>
        <w:ind w:firstLine="720"/>
        <w:jc w:val="both"/>
        <w:rPr>
          <w:sz w:val="22"/>
          <w:szCs w:val="22"/>
        </w:rPr>
      </w:pPr>
      <w:r w:rsidRPr="00DD3BB0">
        <w:rPr>
          <w:color w:val="171717"/>
          <w:sz w:val="22"/>
          <w:szCs w:val="22"/>
        </w:rPr>
        <w:t xml:space="preserve">A resolução </w:t>
      </w:r>
      <w:r w:rsidR="00132D6B" w:rsidRPr="0001561B">
        <w:rPr>
          <w:bCs/>
          <w:color w:val="171717"/>
          <w:sz w:val="22"/>
          <w:szCs w:val="22"/>
        </w:rPr>
        <w:t xml:space="preserve">AG/RES. 2916 (XLVIII-O/18), </w:t>
      </w:r>
      <w:r w:rsidRPr="0001561B">
        <w:rPr>
          <w:bCs/>
          <w:color w:val="171717"/>
          <w:sz w:val="22"/>
          <w:szCs w:val="22"/>
        </w:rPr>
        <w:t>“Promovendo iniciativas hemisféricas em matéria de desenvolvimento integral”</w:t>
      </w:r>
      <w:r w:rsidR="00132D6B" w:rsidRPr="0001561B">
        <w:rPr>
          <w:bCs/>
          <w:color w:val="171717"/>
          <w:sz w:val="22"/>
          <w:szCs w:val="22"/>
        </w:rPr>
        <w:t>,</w:t>
      </w:r>
      <w:r w:rsidR="00132D6B" w:rsidRPr="00DD3BB0">
        <w:rPr>
          <w:b/>
          <w:color w:val="171717"/>
          <w:sz w:val="22"/>
          <w:szCs w:val="22"/>
        </w:rPr>
        <w:t xml:space="preserve"> </w:t>
      </w:r>
      <w:r w:rsidRPr="00DD3BB0">
        <w:rPr>
          <w:color w:val="171717"/>
          <w:sz w:val="22"/>
          <w:szCs w:val="22"/>
        </w:rPr>
        <w:t>encarrega os Estados membros de “</w:t>
      </w:r>
      <w:r w:rsidR="00132D6B" w:rsidRPr="00DD3BB0">
        <w:rPr>
          <w:color w:val="171717"/>
          <w:sz w:val="22"/>
          <w:szCs w:val="22"/>
        </w:rPr>
        <w:t>e</w:t>
      </w:r>
      <w:r w:rsidRPr="00DD3BB0">
        <w:rPr>
          <w:color w:val="171717"/>
          <w:sz w:val="22"/>
          <w:szCs w:val="22"/>
        </w:rPr>
        <w:t>ndossar a ‘Declaração de Medellín – Ciência, tecnologia e inovação como pilares da transformação nas Américas’ (CIDI/REMCYT-V/DEC.</w:t>
      </w:r>
      <w:r w:rsidR="0001561B">
        <w:rPr>
          <w:color w:val="171717"/>
          <w:sz w:val="22"/>
          <w:szCs w:val="22"/>
        </w:rPr>
        <w:t xml:space="preserve"> </w:t>
      </w:r>
      <w:r w:rsidRPr="00DD3BB0">
        <w:rPr>
          <w:color w:val="171717"/>
          <w:sz w:val="22"/>
          <w:szCs w:val="22"/>
        </w:rPr>
        <w:t xml:space="preserve">1/17 rev. 1), aprovada na Quinta Reunião de Ministros e Altas Autoridades de Ciência e Tecnologia no âmbito do CIDI, realizada em Medellín, Colômbia”. </w:t>
      </w:r>
      <w:r w:rsidRPr="00DD3BB0">
        <w:rPr>
          <w:sz w:val="22"/>
          <w:szCs w:val="22"/>
        </w:rPr>
        <w:t>A Declaração de Medellín recomenda “incorporar às tarefas dos quatro grupos de trabalho a avaliação do impacto das tecnologias transformadoras no desenvolvimento econômico e social das Américas, como um compromisso que permita enfrentar os principais desafios e oportunidades de nossa região”.</w:t>
      </w:r>
    </w:p>
    <w:p w14:paraId="61E7367C" w14:textId="5F851383" w:rsidR="00723EE9" w:rsidRPr="00DD3BB0" w:rsidRDefault="00723EE9" w:rsidP="00DD3BB0">
      <w:pPr>
        <w:jc w:val="both"/>
        <w:rPr>
          <w:bCs/>
          <w:sz w:val="22"/>
          <w:szCs w:val="22"/>
        </w:rPr>
      </w:pPr>
    </w:p>
    <w:p w14:paraId="7E220C95" w14:textId="33B384E9" w:rsidR="00723EE9" w:rsidRPr="00DD3BB0" w:rsidRDefault="00601668" w:rsidP="00DD3BB0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DD3BB0">
        <w:rPr>
          <w:b/>
          <w:sz w:val="22"/>
          <w:szCs w:val="22"/>
        </w:rPr>
        <w:t xml:space="preserve">Estrutura da reunião </w:t>
      </w:r>
    </w:p>
    <w:p w14:paraId="1CD6530B" w14:textId="2DA17F24" w:rsidR="00723EE9" w:rsidRPr="00DD3BB0" w:rsidRDefault="00723EE9" w:rsidP="00DD3BB0">
      <w:pPr>
        <w:jc w:val="both"/>
        <w:rPr>
          <w:rFonts w:eastAsia="Calibri"/>
          <w:sz w:val="22"/>
          <w:szCs w:val="22"/>
        </w:rPr>
      </w:pPr>
    </w:p>
    <w:p w14:paraId="653C7F32" w14:textId="33D674D6" w:rsidR="00723EE9" w:rsidRPr="00DD3BB0" w:rsidRDefault="00DD14D2" w:rsidP="00DD3BB0">
      <w:pPr>
        <w:ind w:firstLine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Os oradores serão peritos convidados a apresentar algumas das principais áreas de oportunidade para a construção de prontidão dos jovens da região em matéria de ciências e  tecnologias transformadoras.</w:t>
      </w:r>
    </w:p>
    <w:p w14:paraId="799B1B3A" w14:textId="77777777" w:rsidR="00DD14D2" w:rsidRPr="00DD3BB0" w:rsidRDefault="00DD14D2" w:rsidP="0001561B">
      <w:pPr>
        <w:jc w:val="both"/>
        <w:rPr>
          <w:rFonts w:eastAsia="Calibri"/>
          <w:sz w:val="22"/>
          <w:szCs w:val="22"/>
        </w:rPr>
      </w:pPr>
    </w:p>
    <w:p w14:paraId="4E707C13" w14:textId="77777777" w:rsidR="00DD14D2" w:rsidRPr="00DD3BB0" w:rsidRDefault="00DD14D2" w:rsidP="00DD3BB0">
      <w:pPr>
        <w:ind w:firstLine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Os Estados membros serão convidados a fazer perguntas aos oradores sobre suas apresentações ou sobre os pontos principais abordados em suas intervenções, dentro de um diálogo interativo dirigido pela Presidência.</w:t>
      </w:r>
    </w:p>
    <w:p w14:paraId="4C54D66B" w14:textId="77777777" w:rsidR="00DD14D2" w:rsidRPr="00DD3BB0" w:rsidRDefault="00DD14D2" w:rsidP="0001561B">
      <w:pPr>
        <w:jc w:val="both"/>
        <w:rPr>
          <w:sz w:val="22"/>
          <w:szCs w:val="22"/>
        </w:rPr>
      </w:pPr>
    </w:p>
    <w:p w14:paraId="6DB2A7D3" w14:textId="58B54A44" w:rsidR="00DD14D2" w:rsidRPr="00DD3BB0" w:rsidRDefault="00DD14D2" w:rsidP="00DD3BB0">
      <w:pPr>
        <w:ind w:firstLine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 xml:space="preserve">Após a sessão de perguntas e respostas, as delegações serão convidadas a compartilhar boas práticas, ofertas específicas de colaboração ou necessidades relacionadas com o tema.  As principais questões orientadoras para essas intervenções dos Estados membros são as seguintes: </w:t>
      </w:r>
    </w:p>
    <w:p w14:paraId="79DD4B80" w14:textId="77777777" w:rsidR="00DD14D2" w:rsidRPr="00DD3BB0" w:rsidRDefault="00DD14D2" w:rsidP="0001561B">
      <w:pPr>
        <w:jc w:val="both"/>
        <w:rPr>
          <w:sz w:val="22"/>
          <w:szCs w:val="22"/>
        </w:rPr>
      </w:pPr>
    </w:p>
    <w:p w14:paraId="39A66576" w14:textId="25F54E54" w:rsidR="00DD14D2" w:rsidRPr="00DD3BB0" w:rsidRDefault="00DD14D2" w:rsidP="00DD3BB0">
      <w:pPr>
        <w:ind w:left="1440"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1)</w:t>
      </w:r>
      <w:r w:rsidRPr="00DD3BB0">
        <w:rPr>
          <w:sz w:val="22"/>
          <w:szCs w:val="22"/>
        </w:rPr>
        <w:tab/>
        <w:t>Quais são as principais lacunas ou desafios do seu país no desenvolvimento de habilidades para os jovens em matéria de ciências e tecnologias transformadoras?</w:t>
      </w:r>
    </w:p>
    <w:p w14:paraId="3F8F325D" w14:textId="4F4BB1EA" w:rsidR="00DD14D2" w:rsidRPr="00DD3BB0" w:rsidRDefault="00DD14D2" w:rsidP="00DD3BB0">
      <w:pPr>
        <w:ind w:left="1440"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2)</w:t>
      </w:r>
      <w:r w:rsidRPr="00DD3BB0">
        <w:rPr>
          <w:sz w:val="22"/>
          <w:szCs w:val="22"/>
        </w:rPr>
        <w:tab/>
        <w:t>Que boas práticas ou abordagens específicas o seu país implementou com sucesso para promover as ações nessa área de habilidades dos jovens para a Indústria 4.0?</w:t>
      </w:r>
    </w:p>
    <w:p w14:paraId="738BF319" w14:textId="216A26E0" w:rsidR="00DD14D2" w:rsidRPr="00DD3BB0" w:rsidRDefault="00DD14D2" w:rsidP="00DD3BB0">
      <w:pPr>
        <w:ind w:left="1440"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3)</w:t>
      </w:r>
      <w:r w:rsidRPr="00DD3BB0">
        <w:rPr>
          <w:sz w:val="22"/>
          <w:szCs w:val="22"/>
        </w:rPr>
        <w:tab/>
        <w:t>Que ofertas de cooperação ou de parcerias o seu país pode trazer à mesa da cooperação regional a fim de melhorar as habilidades e as oportunidades dos jovens em matéria de ciências e tecnologias transformadoras?</w:t>
      </w:r>
    </w:p>
    <w:p w14:paraId="2EC17A52" w14:textId="371F2787" w:rsidR="00194B58" w:rsidRPr="0001561B" w:rsidRDefault="00194B58" w:rsidP="0001561B">
      <w:pPr>
        <w:jc w:val="both"/>
        <w:rPr>
          <w:sz w:val="22"/>
          <w:szCs w:val="22"/>
        </w:rPr>
      </w:pPr>
    </w:p>
    <w:p w14:paraId="413C49C6" w14:textId="7071C690" w:rsidR="004D3097" w:rsidRPr="00DD3BB0" w:rsidRDefault="0020125B" w:rsidP="00DD3BB0">
      <w:pPr>
        <w:ind w:left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Apresentações dos peritos (7 minutos / 10 minutos no máximo)</w:t>
      </w:r>
    </w:p>
    <w:p w14:paraId="08CCD538" w14:textId="77777777" w:rsidR="004D3097" w:rsidRPr="0001561B" w:rsidRDefault="004D3097" w:rsidP="0001561B">
      <w:pPr>
        <w:jc w:val="both"/>
        <w:rPr>
          <w:sz w:val="22"/>
          <w:szCs w:val="22"/>
        </w:rPr>
      </w:pPr>
    </w:p>
    <w:p w14:paraId="03DF7A20" w14:textId="198BCE41" w:rsidR="004D3097" w:rsidRPr="00DD3BB0" w:rsidRDefault="00C14A3E" w:rsidP="00DD3BB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Tito José Crissien Borrero, ministro de Ciência, Tecnologia e Inovação (MINCIENCIAS), Colômbia</w:t>
      </w:r>
    </w:p>
    <w:p w14:paraId="4DB4B96C" w14:textId="5CE30537" w:rsidR="0020125B" w:rsidRPr="00DD3BB0" w:rsidRDefault="0020125B" w:rsidP="00DD3BB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Andrea Escobedo, diretora de Relações Governamentais e Assuntos Regulatórios IBM-México e vice-presidente nacional de Inclusão e Diversidade (CANIETI – Câmara Nacional de Indústrias Tecnológicas)</w:t>
      </w:r>
    </w:p>
    <w:p w14:paraId="58C8502B" w14:textId="1422E3DA" w:rsidR="0020125B" w:rsidRPr="00DD3BB0" w:rsidRDefault="0071494C" w:rsidP="00DD3BB0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DD3BB0">
        <w:rPr>
          <w:sz w:val="22"/>
          <w:szCs w:val="22"/>
        </w:rPr>
        <w:t>Jorge Vanegas, pró-reitor da Faculdade de Arquitetura, diretor do Instituto de Comunidades Sustentáveis, Universidade Texas A&amp;M, presidente da Academia Pan-Americana de Engenharia</w:t>
      </w:r>
    </w:p>
    <w:p w14:paraId="7DF574AE" w14:textId="77777777" w:rsidR="00194B58" w:rsidRPr="00DD3BB0" w:rsidRDefault="00194B58" w:rsidP="00DD3BB0">
      <w:pPr>
        <w:jc w:val="both"/>
        <w:rPr>
          <w:rFonts w:eastAsia="Calibri"/>
          <w:sz w:val="22"/>
          <w:szCs w:val="22"/>
        </w:rPr>
      </w:pPr>
    </w:p>
    <w:p w14:paraId="412B4FC4" w14:textId="0BA7B699" w:rsidR="00723EE9" w:rsidRPr="00DD3BB0" w:rsidRDefault="00723EE9" w:rsidP="00DD3BB0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DD3BB0">
        <w:rPr>
          <w:b/>
          <w:sz w:val="22"/>
          <w:szCs w:val="22"/>
        </w:rPr>
        <w:lastRenderedPageBreak/>
        <w:t>Resultado da reunião</w:t>
      </w:r>
    </w:p>
    <w:p w14:paraId="359FE12E" w14:textId="77777777" w:rsidR="00723EE9" w:rsidRPr="00DD3BB0" w:rsidRDefault="00723EE9" w:rsidP="00DD3BB0">
      <w:pPr>
        <w:jc w:val="both"/>
        <w:rPr>
          <w:rFonts w:eastAsia="Calibri"/>
          <w:b/>
          <w:sz w:val="22"/>
          <w:szCs w:val="22"/>
        </w:rPr>
      </w:pPr>
    </w:p>
    <w:p w14:paraId="518E666B" w14:textId="18FB962E" w:rsidR="00723EE9" w:rsidRPr="00DD3BB0" w:rsidRDefault="00723EE9" w:rsidP="00DD3BB0">
      <w:pPr>
        <w:ind w:firstLine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Espera-se que a reunião contribua para</w:t>
      </w:r>
      <w:r w:rsidR="00C61D69" w:rsidRPr="00DD3BB0">
        <w:rPr>
          <w:sz w:val="22"/>
          <w:szCs w:val="22"/>
        </w:rPr>
        <w:t xml:space="preserve"> o seguinte</w:t>
      </w:r>
      <w:r w:rsidRPr="00DD3BB0">
        <w:rPr>
          <w:sz w:val="22"/>
          <w:szCs w:val="22"/>
        </w:rPr>
        <w:t>:</w:t>
      </w:r>
    </w:p>
    <w:p w14:paraId="5EFC065D" w14:textId="77777777" w:rsidR="00723EE9" w:rsidRPr="00DD3BB0" w:rsidRDefault="00723EE9" w:rsidP="00DD3BB0">
      <w:pPr>
        <w:ind w:firstLine="720"/>
        <w:jc w:val="both"/>
        <w:rPr>
          <w:rFonts w:eastAsia="Calibri"/>
          <w:sz w:val="22"/>
          <w:szCs w:val="22"/>
        </w:rPr>
      </w:pPr>
    </w:p>
    <w:p w14:paraId="058D026B" w14:textId="6ADE3963" w:rsidR="00723EE9" w:rsidRPr="00DD3BB0" w:rsidRDefault="00723EE9" w:rsidP="00DD3BB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Fornecer informações sobre as principais tendências, desafios e oportunidades em ciências e tecnologias transformadoras para os Estados membros da OEA, com foco no desenvolvimento de habilidades para os jovens;</w:t>
      </w:r>
    </w:p>
    <w:p w14:paraId="68986623" w14:textId="3C14C6C7" w:rsidR="00194B58" w:rsidRPr="00DD3BB0" w:rsidRDefault="00194B58" w:rsidP="00DD3BB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Identificar prioridades e áreas de cooperação regional nas Américas para promover as habilidades dos jovens na Indústria 4.0;</w:t>
      </w:r>
    </w:p>
    <w:p w14:paraId="0DA2742D" w14:textId="08B23D65" w:rsidR="00723EE9" w:rsidRPr="00DD3BB0" w:rsidRDefault="003B0B19" w:rsidP="00DD3BB0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Estimular os Estados membros a que apresentem boas práticas com oportunidades de cooperação para reduzir as lacunas existentes e promover possíveis nichos e oportunidades;</w:t>
      </w:r>
    </w:p>
    <w:p w14:paraId="2CD50C78" w14:textId="372FD6BE" w:rsidR="00F760D5" w:rsidRPr="00DD3BB0" w:rsidRDefault="0071494C" w:rsidP="00DD3BB0">
      <w:pPr>
        <w:numPr>
          <w:ilvl w:val="0"/>
          <w:numId w:val="11"/>
        </w:numPr>
        <w:ind w:left="1440" w:hanging="720"/>
        <w:jc w:val="both"/>
        <w:rPr>
          <w:sz w:val="22"/>
          <w:szCs w:val="22"/>
          <w:u w:val="single"/>
        </w:rPr>
      </w:pPr>
      <w:r w:rsidRPr="00DD3BB0">
        <w:rPr>
          <w:sz w:val="22"/>
          <w:szCs w:val="22"/>
        </w:rPr>
        <w:t>Avançar em uma proposta para desenvolver a “Academia de Jovens das Américas sobre Tecnologias Transformadoras”, rumo à Sexta REMCYT a fim de:</w:t>
      </w:r>
    </w:p>
    <w:p w14:paraId="044C2BE4" w14:textId="77777777" w:rsidR="00F760D5" w:rsidRPr="00DD3BB0" w:rsidRDefault="00F760D5" w:rsidP="00DD3BB0">
      <w:pPr>
        <w:ind w:left="1800" w:hanging="360"/>
        <w:rPr>
          <w:sz w:val="22"/>
          <w:szCs w:val="22"/>
        </w:rPr>
      </w:pPr>
    </w:p>
    <w:p w14:paraId="793C8A90" w14:textId="17C17DCB" w:rsidR="00F760D5" w:rsidRPr="00DD3BB0" w:rsidRDefault="00F760D5" w:rsidP="00DD3BB0">
      <w:pPr>
        <w:numPr>
          <w:ilvl w:val="0"/>
          <w:numId w:val="16"/>
        </w:numPr>
        <w:tabs>
          <w:tab w:val="clear" w:pos="720"/>
        </w:tabs>
        <w:ind w:left="1800"/>
        <w:rPr>
          <w:sz w:val="22"/>
          <w:szCs w:val="22"/>
        </w:rPr>
      </w:pPr>
      <w:r w:rsidRPr="00DD3BB0">
        <w:rPr>
          <w:sz w:val="22"/>
          <w:szCs w:val="22"/>
        </w:rPr>
        <w:t xml:space="preserve">Visar ao treinamento de mais de 10.000 jovens em tecnologias transformadoras até 2024; </w:t>
      </w:r>
    </w:p>
    <w:p w14:paraId="0FD209E6" w14:textId="25A18C75" w:rsidR="0071494C" w:rsidRPr="00DD3BB0" w:rsidRDefault="00F760D5" w:rsidP="00DD3BB0">
      <w:pPr>
        <w:numPr>
          <w:ilvl w:val="0"/>
          <w:numId w:val="16"/>
        </w:numPr>
        <w:tabs>
          <w:tab w:val="clear" w:pos="720"/>
        </w:tabs>
        <w:ind w:left="1800"/>
        <w:rPr>
          <w:sz w:val="22"/>
          <w:szCs w:val="22"/>
        </w:rPr>
      </w:pPr>
      <w:r w:rsidRPr="00DD3BB0">
        <w:rPr>
          <w:sz w:val="22"/>
          <w:szCs w:val="22"/>
        </w:rPr>
        <w:t>Aumentar o número de mulheres que participam e se beneficiam ativamente da economia digital e da inovação;</w:t>
      </w:r>
    </w:p>
    <w:p w14:paraId="70B6BBD6" w14:textId="06BD1A04" w:rsidR="00F760D5" w:rsidRPr="00DD3BB0" w:rsidRDefault="00F760D5" w:rsidP="00DD3BB0">
      <w:pPr>
        <w:numPr>
          <w:ilvl w:val="0"/>
          <w:numId w:val="16"/>
        </w:numPr>
        <w:tabs>
          <w:tab w:val="clear" w:pos="720"/>
        </w:tabs>
        <w:ind w:left="1800"/>
        <w:rPr>
          <w:sz w:val="22"/>
          <w:szCs w:val="22"/>
        </w:rPr>
      </w:pPr>
      <w:r w:rsidRPr="00DD3BB0">
        <w:rPr>
          <w:sz w:val="22"/>
          <w:szCs w:val="22"/>
        </w:rPr>
        <w:t>Criar grupos jovens de excelência para mapearem tendências tecnológicas e liderarem projetos regionais de pesquisa em tecnologias transformadoras nos Estados membros da OEA.</w:t>
      </w:r>
    </w:p>
    <w:p w14:paraId="21954D1D" w14:textId="12924368" w:rsidR="000B6478" w:rsidRPr="00DD3BB0" w:rsidRDefault="00A61DEB" w:rsidP="00DD3BB0">
      <w:pPr>
        <w:rPr>
          <w:sz w:val="22"/>
          <w:szCs w:val="22"/>
        </w:rPr>
      </w:pPr>
      <w:r w:rsidRPr="00DD3B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6D0ADA" wp14:editId="570195E8">
                <wp:simplePos x="0" y="0"/>
                <wp:positionH relativeFrom="column">
                  <wp:posOffset>-55245</wp:posOffset>
                </wp:positionH>
                <wp:positionV relativeFrom="page">
                  <wp:posOffset>8975090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468A2" w14:textId="264BA397" w:rsidR="0031291C" w:rsidRPr="000947B7" w:rsidRDefault="003129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61D69">
                              <w:rPr>
                                <w:noProof/>
                                <w:sz w:val="18"/>
                              </w:rPr>
                              <w:t>CIDRP03278P0</w:t>
                            </w:r>
                            <w:r w:rsidR="000947B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0A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35pt;margin-top:706.7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se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" filled="f" stroked="f">
                <v:stroke joinstyle="round"/>
                <v:textbox>
                  <w:txbxContent>
                    <w:p w14:paraId="1EC468A2" w14:textId="264BA397" w:rsidR="0031291C" w:rsidRPr="000947B7" w:rsidRDefault="0031291C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61D69">
                        <w:rPr>
                          <w:noProof/>
                          <w:sz w:val="18"/>
                        </w:rPr>
                        <w:t>CIDRP03278P0</w:t>
                      </w:r>
                      <w:r w:rsidR="000947B7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DD3BB0" w:rsidSect="00DD3BB0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C9D7" w14:textId="77777777" w:rsidR="00671121" w:rsidRDefault="00671121">
      <w:r>
        <w:separator/>
      </w:r>
    </w:p>
  </w:endnote>
  <w:endnote w:type="continuationSeparator" w:id="0">
    <w:p w14:paraId="2975BA80" w14:textId="77777777" w:rsidR="00671121" w:rsidRDefault="006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68D5" w14:textId="77777777" w:rsidR="00671121" w:rsidRDefault="00671121">
      <w:r>
        <w:separator/>
      </w:r>
    </w:p>
  </w:footnote>
  <w:footnote w:type="continuationSeparator" w:id="0">
    <w:p w14:paraId="6885D178" w14:textId="77777777" w:rsidR="00671121" w:rsidRDefault="00671121">
      <w:r>
        <w:continuationSeparator/>
      </w:r>
    </w:p>
  </w:footnote>
  <w:footnote w:id="1">
    <w:p w14:paraId="60DD1109" w14:textId="68308FEA" w:rsidR="00DD505E" w:rsidRPr="00DD3BB0" w:rsidRDefault="00DD505E" w:rsidP="006B1932">
      <w:pPr>
        <w:autoSpaceDE w:val="0"/>
        <w:autoSpaceDN w:val="0"/>
        <w:adjustRightInd w:val="0"/>
        <w:ind w:left="540" w:hanging="360"/>
        <w:jc w:val="both"/>
        <w:rPr>
          <w:rFonts w:cs="UniversLTStd-Light"/>
          <w:lang w:val="en-US"/>
        </w:rPr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Frey, C. B. </w:t>
      </w:r>
      <w:r w:rsidR="003F74D2">
        <w:t>e</w:t>
      </w:r>
      <w:r>
        <w:t xml:space="preserve"> M. A. Osborne (2013), “</w:t>
      </w:r>
      <w:r w:rsidRPr="00C61D69">
        <w:rPr>
          <w:i/>
          <w:iCs/>
          <w:lang w:val="en-US"/>
        </w:rPr>
        <w:t>The future of employment: how susceptible are jobs to computerisation?”, Technological Forecasting and Social Change</w:t>
      </w:r>
      <w:r w:rsidRPr="00C61D69">
        <w:rPr>
          <w:lang w:val="en-US"/>
        </w:rPr>
        <w:t xml:space="preserve">, vol. 114., </w:t>
      </w:r>
      <w:r w:rsidR="003F74D2" w:rsidRPr="00C61D69">
        <w:rPr>
          <w:lang w:val="en-US"/>
        </w:rPr>
        <w:t>Banco Mundial</w:t>
      </w:r>
      <w:r w:rsidRPr="00C61D69">
        <w:rPr>
          <w:lang w:val="en-US"/>
        </w:rPr>
        <w:t xml:space="preserve"> (2016), </w:t>
      </w:r>
      <w:r w:rsidRPr="00C61D69">
        <w:rPr>
          <w:i/>
          <w:iCs/>
          <w:lang w:val="en-US"/>
        </w:rPr>
        <w:t>World Development Report 2016: Digital Dividends</w:t>
      </w:r>
      <w:r w:rsidRPr="00C61D69">
        <w:rPr>
          <w:lang w:val="en-US"/>
        </w:rPr>
        <w:t>,</w:t>
      </w:r>
      <w:r>
        <w:t xml:space="preserve"> Washington, D.C., OECD/</w:t>
      </w:r>
      <w:r w:rsidR="003F74D2">
        <w:t>CEPAL</w:t>
      </w:r>
      <w:r>
        <w:t>/CAF (Organiza</w:t>
      </w:r>
      <w:r w:rsidR="003F74D2">
        <w:t xml:space="preserve">ção para Cooperação e Desenvolvimento Econômico </w:t>
      </w:r>
      <w:r>
        <w:t>/</w:t>
      </w:r>
      <w:r w:rsidR="003F74D2">
        <w:t xml:space="preserve">Comissão Econômica para a América Latina e o Caribe </w:t>
      </w:r>
      <w:r>
        <w:t>/</w:t>
      </w:r>
      <w:r w:rsidR="003F74D2">
        <w:t>Banco de Desenvolvimento da América Latina</w:t>
      </w:r>
      <w:r>
        <w:t>) (2016</w:t>
      </w:r>
      <w:r w:rsidRPr="00C61D69">
        <w:rPr>
          <w:lang w:val="en-US"/>
        </w:rPr>
        <w:t xml:space="preserve">), </w:t>
      </w:r>
      <w:r w:rsidRPr="00C61D69">
        <w:rPr>
          <w:i/>
          <w:iCs/>
          <w:lang w:val="en-US"/>
        </w:rPr>
        <w:t>Latin American Economic Outlook, 2017: Youth, Skills and Entrepreneurship</w:t>
      </w:r>
      <w:r>
        <w:t xml:space="preserve"> (LC/G.2689), Paris, </w:t>
      </w:r>
      <w:r w:rsidR="003F74D2">
        <w:t>outubro</w:t>
      </w:r>
      <w:r>
        <w:t>, OECD (</w:t>
      </w:r>
      <w:r w:rsidR="003F74D2">
        <w:t>Organização para Cooperação e Desenvolvimento Econômico</w:t>
      </w:r>
      <w:r>
        <w:t>) (2017), “</w:t>
      </w:r>
      <w:r w:rsidRPr="00C61D69">
        <w:rPr>
          <w:i/>
          <w:iCs/>
          <w:lang w:val="en-US"/>
        </w:rPr>
        <w:t>Going digital: The future of work for women”, Policy Brief on the Future of Work</w:t>
      </w:r>
      <w:r w:rsidRPr="00C61D69">
        <w:rPr>
          <w:lang w:val="en-US"/>
        </w:rPr>
        <w:t xml:space="preserve">, Paris., Manyika, J. </w:t>
      </w:r>
      <w:r w:rsidR="003F74D2" w:rsidRPr="00C61D69">
        <w:rPr>
          <w:i/>
          <w:iCs/>
          <w:lang w:val="en-US"/>
        </w:rPr>
        <w:t>et al</w:t>
      </w:r>
      <w:r w:rsidR="00673050" w:rsidRPr="00C61D69">
        <w:rPr>
          <w:i/>
          <w:iCs/>
          <w:lang w:val="en-US"/>
        </w:rPr>
        <w:t>.</w:t>
      </w:r>
      <w:r w:rsidRPr="00C61D69">
        <w:rPr>
          <w:lang w:val="en-US"/>
        </w:rPr>
        <w:t xml:space="preserve"> (2017), </w:t>
      </w:r>
      <w:r w:rsidRPr="00C61D69">
        <w:rPr>
          <w:i/>
          <w:iCs/>
          <w:lang w:val="en-US"/>
        </w:rPr>
        <w:t>A Future That Works</w:t>
      </w:r>
      <w:r w:rsidRPr="00DD3BB0">
        <w:rPr>
          <w:i/>
          <w:iCs/>
          <w:lang w:val="en-US"/>
        </w:rPr>
        <w:t>: Automation,</w:t>
      </w:r>
      <w:r w:rsidRPr="00DD3BB0">
        <w:rPr>
          <w:lang w:val="en-US"/>
        </w:rPr>
        <w:t xml:space="preserve"> </w:t>
      </w:r>
      <w:r w:rsidRPr="00C61D69">
        <w:rPr>
          <w:i/>
          <w:iCs/>
          <w:lang w:val="en-US"/>
        </w:rPr>
        <w:t>Employment, and</w:t>
      </w:r>
      <w:r w:rsidRPr="00C61D69">
        <w:rPr>
          <w:i/>
          <w:lang w:val="en-US"/>
        </w:rPr>
        <w:t xml:space="preserve"> Productivity</w:t>
      </w:r>
      <w:r w:rsidRPr="00C61D69">
        <w:rPr>
          <w:lang w:val="en-US"/>
        </w:rPr>
        <w:t xml:space="preserve">, McKinsey Global Institute, </w:t>
      </w:r>
      <w:r w:rsidR="00673050" w:rsidRPr="00C61D69">
        <w:rPr>
          <w:lang w:val="en-US"/>
        </w:rPr>
        <w:t>janeiro</w:t>
      </w:r>
      <w:r w:rsidRPr="00C61D69">
        <w:rPr>
          <w:lang w:val="en-US"/>
        </w:rPr>
        <w:t xml:space="preserve">, Cadena, A. </w:t>
      </w:r>
      <w:r w:rsidR="00673050" w:rsidRPr="00C61D69">
        <w:rPr>
          <w:i/>
          <w:iCs/>
          <w:lang w:val="en-US"/>
        </w:rPr>
        <w:t>et al.</w:t>
      </w:r>
      <w:r w:rsidRPr="00C61D69">
        <w:rPr>
          <w:lang w:val="en-US"/>
        </w:rPr>
        <w:t xml:space="preserve"> (2017), ”</w:t>
      </w:r>
      <w:r w:rsidRPr="00C61D69">
        <w:rPr>
          <w:i/>
          <w:iCs/>
          <w:lang w:val="en-US"/>
        </w:rPr>
        <w:t>Where will Latin America’s growth come from?”, Discussion Paper</w:t>
      </w:r>
      <w:r w:rsidRPr="00C61D69">
        <w:rPr>
          <w:lang w:val="en-US"/>
        </w:rPr>
        <w:t>, McKinsey Global Institute,</w:t>
      </w:r>
      <w:r w:rsidRPr="00DD3BB0">
        <w:rPr>
          <w:lang w:val="en-US"/>
        </w:rPr>
        <w:t xml:space="preserve"> </w:t>
      </w:r>
      <w:r w:rsidR="00673050" w:rsidRPr="00DD3BB0">
        <w:rPr>
          <w:lang w:val="en-US"/>
        </w:rPr>
        <w:t>ab</w:t>
      </w:r>
      <w:r w:rsidRPr="00DD3BB0">
        <w:rPr>
          <w:lang w:val="en-US"/>
        </w:rPr>
        <w:t>ril.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17A62C7">
              <wp:simplePos x="0" y="0"/>
              <wp:positionH relativeFrom="column">
                <wp:posOffset>441601</wp:posOffset>
              </wp:positionH>
              <wp:positionV relativeFrom="paragraph">
                <wp:posOffset>-308499</wp:posOffset>
              </wp:positionV>
              <wp:extent cx="4728845" cy="6361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3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5pt;margin-top:-24.3pt;width:372.35pt;height:5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" stroked="f">
              <v:textbox>
                <w:txbxContent>
                  <w:p w14:paraId="44131F49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561B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47B7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37E"/>
    <w:rsid w:val="00132D6B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B0828"/>
    <w:rsid w:val="001B0AB0"/>
    <w:rsid w:val="001B193D"/>
    <w:rsid w:val="001C6DC5"/>
    <w:rsid w:val="001D0221"/>
    <w:rsid w:val="001D738C"/>
    <w:rsid w:val="001E3150"/>
    <w:rsid w:val="001E3C78"/>
    <w:rsid w:val="001F2739"/>
    <w:rsid w:val="0020125B"/>
    <w:rsid w:val="0020227F"/>
    <w:rsid w:val="002024FE"/>
    <w:rsid w:val="00203839"/>
    <w:rsid w:val="00203F80"/>
    <w:rsid w:val="0020460C"/>
    <w:rsid w:val="002050F0"/>
    <w:rsid w:val="00222AFE"/>
    <w:rsid w:val="00224C3F"/>
    <w:rsid w:val="00225597"/>
    <w:rsid w:val="00233927"/>
    <w:rsid w:val="00234996"/>
    <w:rsid w:val="00235CB9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3F74D2"/>
    <w:rsid w:val="004113BA"/>
    <w:rsid w:val="00413FE5"/>
    <w:rsid w:val="00414A9D"/>
    <w:rsid w:val="00421AA1"/>
    <w:rsid w:val="004279F5"/>
    <w:rsid w:val="00446966"/>
    <w:rsid w:val="00457B19"/>
    <w:rsid w:val="00461F49"/>
    <w:rsid w:val="0046301C"/>
    <w:rsid w:val="00463A6B"/>
    <w:rsid w:val="0046512F"/>
    <w:rsid w:val="00467A8F"/>
    <w:rsid w:val="004712B6"/>
    <w:rsid w:val="004717FE"/>
    <w:rsid w:val="004732D7"/>
    <w:rsid w:val="00476255"/>
    <w:rsid w:val="004774F0"/>
    <w:rsid w:val="00490731"/>
    <w:rsid w:val="00493B12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2023C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1D57"/>
    <w:rsid w:val="005D44CE"/>
    <w:rsid w:val="005D74F2"/>
    <w:rsid w:val="005E085B"/>
    <w:rsid w:val="005F1964"/>
    <w:rsid w:val="005F29C1"/>
    <w:rsid w:val="005F78BB"/>
    <w:rsid w:val="005F7B63"/>
    <w:rsid w:val="00601668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3D49"/>
    <w:rsid w:val="00666B25"/>
    <w:rsid w:val="00670E8A"/>
    <w:rsid w:val="00671121"/>
    <w:rsid w:val="006711F3"/>
    <w:rsid w:val="00673050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5A66"/>
    <w:rsid w:val="006D7239"/>
    <w:rsid w:val="006F0712"/>
    <w:rsid w:val="006F4488"/>
    <w:rsid w:val="007026A5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740"/>
    <w:rsid w:val="00836CCC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D6555"/>
    <w:rsid w:val="008E4A93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979A7"/>
    <w:rsid w:val="009A194A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40903"/>
    <w:rsid w:val="00A5263A"/>
    <w:rsid w:val="00A52CAE"/>
    <w:rsid w:val="00A61635"/>
    <w:rsid w:val="00A61DE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3081B"/>
    <w:rsid w:val="00B37C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307A"/>
    <w:rsid w:val="00C14A3E"/>
    <w:rsid w:val="00C223D4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1D69"/>
    <w:rsid w:val="00C6456D"/>
    <w:rsid w:val="00C7616A"/>
    <w:rsid w:val="00C81A83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3BB0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213D6"/>
    <w:rsid w:val="00F256C7"/>
    <w:rsid w:val="00F31B9A"/>
    <w:rsid w:val="00F35272"/>
    <w:rsid w:val="00F41616"/>
    <w:rsid w:val="00F4735E"/>
    <w:rsid w:val="00F5197F"/>
    <w:rsid w:val="00F524DB"/>
    <w:rsid w:val="00F530B2"/>
    <w:rsid w:val="00F53223"/>
    <w:rsid w:val="00F5469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B0853"/>
    <w:rsid w:val="00FB6445"/>
    <w:rsid w:val="00FC16EC"/>
    <w:rsid w:val="00FC73C7"/>
    <w:rsid w:val="00FD02D9"/>
    <w:rsid w:val="00FD4F65"/>
    <w:rsid w:val="00FE356F"/>
    <w:rsid w:val="00FE404F"/>
    <w:rsid w:val="00FE7AA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207</TotalTime>
  <Pages>4</Pages>
  <Words>1334</Words>
  <Characters>7865</Characters>
  <Application>Microsoft Office Word</Application>
  <DocSecurity>0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7</cp:revision>
  <cp:lastPrinted>2021-06-15T17:56:00Z</cp:lastPrinted>
  <dcterms:created xsi:type="dcterms:W3CDTF">2021-08-24T19:37:00Z</dcterms:created>
  <dcterms:modified xsi:type="dcterms:W3CDTF">2021-08-25T19:07:00Z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