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767447" w:rsidRDefault="00FA607C" w:rsidP="00767447">
      <w:pPr>
        <w:tabs>
          <w:tab w:val="left" w:pos="7200"/>
        </w:tabs>
        <w:ind w:right="-1080"/>
        <w:rPr>
          <w:sz w:val="22"/>
          <w:szCs w:val="22"/>
          <w:lang w:val="pt-BR"/>
        </w:rPr>
      </w:pPr>
      <w:bookmarkStart w:id="0" w:name="_top"/>
      <w:bookmarkEnd w:id="0"/>
      <w:r w:rsidRPr="00767447">
        <w:rPr>
          <w:sz w:val="22"/>
          <w:szCs w:val="22"/>
        </w:rPr>
        <w:tab/>
      </w:r>
      <w:r w:rsidRPr="00767447">
        <w:rPr>
          <w:sz w:val="22"/>
          <w:szCs w:val="22"/>
          <w:lang w:val="pt-BR"/>
        </w:rPr>
        <w:t>OEA/Ser.W</w:t>
      </w:r>
    </w:p>
    <w:p w14:paraId="47887D17" w14:textId="695D2F4D" w:rsidR="00722693" w:rsidRPr="009820E5" w:rsidRDefault="00FA607C" w:rsidP="00767447">
      <w:pPr>
        <w:tabs>
          <w:tab w:val="left" w:pos="7200"/>
        </w:tabs>
        <w:ind w:right="-1080"/>
        <w:rPr>
          <w:sz w:val="22"/>
          <w:szCs w:val="22"/>
          <w:lang w:val="pt-BR"/>
        </w:rPr>
      </w:pPr>
      <w:r w:rsidRPr="00767447">
        <w:rPr>
          <w:sz w:val="22"/>
          <w:szCs w:val="22"/>
          <w:lang w:val="pt-BR"/>
        </w:rPr>
        <w:tab/>
        <w:t>CIDI/INF.</w:t>
      </w:r>
      <w:r w:rsidR="00575EFF">
        <w:rPr>
          <w:sz w:val="22"/>
          <w:szCs w:val="22"/>
          <w:lang w:val="pt-BR"/>
        </w:rPr>
        <w:t xml:space="preserve"> 454</w:t>
      </w:r>
      <w:r w:rsidRPr="009820E5">
        <w:rPr>
          <w:sz w:val="22"/>
          <w:szCs w:val="22"/>
          <w:lang w:val="pt-BR"/>
        </w:rPr>
        <w:t>/</w:t>
      </w:r>
      <w:r w:rsidR="002B44E1" w:rsidRPr="009820E5">
        <w:rPr>
          <w:sz w:val="22"/>
          <w:szCs w:val="22"/>
          <w:lang w:val="pt-BR"/>
        </w:rPr>
        <w:t>21</w:t>
      </w:r>
      <w:r w:rsidR="00E15C4A">
        <w:rPr>
          <w:sz w:val="22"/>
          <w:szCs w:val="22"/>
          <w:lang w:val="pt-BR"/>
        </w:rPr>
        <w:t xml:space="preserve"> rev.1</w:t>
      </w:r>
    </w:p>
    <w:p w14:paraId="5A33C6A7" w14:textId="715D1765" w:rsidR="00921E9E" w:rsidRPr="00767447" w:rsidRDefault="00FA607C" w:rsidP="00767447">
      <w:pPr>
        <w:tabs>
          <w:tab w:val="left" w:pos="7200"/>
        </w:tabs>
        <w:ind w:right="-1080"/>
        <w:rPr>
          <w:sz w:val="22"/>
          <w:szCs w:val="22"/>
        </w:rPr>
      </w:pPr>
      <w:r w:rsidRPr="009820E5">
        <w:rPr>
          <w:sz w:val="22"/>
          <w:szCs w:val="22"/>
          <w:lang w:val="pt-BR"/>
        </w:rPr>
        <w:tab/>
      </w:r>
      <w:r w:rsidR="00E15C4A">
        <w:rPr>
          <w:sz w:val="22"/>
          <w:szCs w:val="22"/>
        </w:rPr>
        <w:t>21</w:t>
      </w:r>
      <w:r w:rsidR="004712B6" w:rsidRPr="00767447">
        <w:rPr>
          <w:sz w:val="22"/>
          <w:szCs w:val="22"/>
        </w:rPr>
        <w:t xml:space="preserve"> </w:t>
      </w:r>
      <w:r w:rsidR="00720ABE" w:rsidRPr="00767447">
        <w:rPr>
          <w:sz w:val="22"/>
          <w:szCs w:val="22"/>
        </w:rPr>
        <w:t xml:space="preserve">September </w:t>
      </w:r>
      <w:r w:rsidR="004A7C48" w:rsidRPr="00767447">
        <w:rPr>
          <w:sz w:val="22"/>
          <w:szCs w:val="22"/>
        </w:rPr>
        <w:t>20</w:t>
      </w:r>
      <w:r w:rsidR="000B6478" w:rsidRPr="00767447">
        <w:rPr>
          <w:sz w:val="22"/>
          <w:szCs w:val="22"/>
        </w:rPr>
        <w:t>2</w:t>
      </w:r>
      <w:r w:rsidR="002B44E1" w:rsidRPr="00767447">
        <w:rPr>
          <w:sz w:val="22"/>
          <w:szCs w:val="22"/>
        </w:rPr>
        <w:t>1</w:t>
      </w:r>
    </w:p>
    <w:p w14:paraId="0F58D2B5" w14:textId="77777777" w:rsidR="00921E9E" w:rsidRPr="00767447" w:rsidRDefault="00FA607C" w:rsidP="00767447">
      <w:pPr>
        <w:pBdr>
          <w:bottom w:val="single" w:sz="12" w:space="1" w:color="auto"/>
        </w:pBdr>
        <w:tabs>
          <w:tab w:val="left" w:pos="7200"/>
        </w:tabs>
        <w:ind w:right="-389"/>
        <w:rPr>
          <w:sz w:val="22"/>
          <w:szCs w:val="22"/>
        </w:rPr>
      </w:pPr>
      <w:r w:rsidRPr="00767447">
        <w:rPr>
          <w:sz w:val="22"/>
          <w:szCs w:val="22"/>
        </w:rPr>
        <w:tab/>
        <w:t xml:space="preserve">Original: </w:t>
      </w:r>
      <w:r w:rsidR="000B6478" w:rsidRPr="00767447">
        <w:rPr>
          <w:sz w:val="22"/>
          <w:szCs w:val="22"/>
        </w:rPr>
        <w:t>English</w:t>
      </w:r>
    </w:p>
    <w:p w14:paraId="5D981BA8" w14:textId="77777777" w:rsidR="00921E9E" w:rsidRPr="00767447" w:rsidRDefault="00921E9E" w:rsidP="00767447">
      <w:pPr>
        <w:pBdr>
          <w:bottom w:val="single" w:sz="12" w:space="1" w:color="auto"/>
        </w:pBdr>
        <w:tabs>
          <w:tab w:val="left" w:pos="7200"/>
        </w:tabs>
        <w:ind w:right="-389"/>
        <w:rPr>
          <w:sz w:val="22"/>
          <w:szCs w:val="22"/>
        </w:rPr>
      </w:pPr>
    </w:p>
    <w:p w14:paraId="2F69D4D3" w14:textId="77777777" w:rsidR="00722693" w:rsidRPr="00767447" w:rsidRDefault="00722693" w:rsidP="00767447">
      <w:pPr>
        <w:tabs>
          <w:tab w:val="left" w:pos="7200"/>
        </w:tabs>
        <w:ind w:right="-1080"/>
        <w:rPr>
          <w:sz w:val="22"/>
          <w:szCs w:val="22"/>
        </w:rPr>
      </w:pPr>
    </w:p>
    <w:p w14:paraId="175A517F" w14:textId="177E4B3A" w:rsidR="00921E9E" w:rsidRPr="00767447" w:rsidRDefault="00FA607C" w:rsidP="00767447">
      <w:pPr>
        <w:jc w:val="center"/>
        <w:rPr>
          <w:rFonts w:eastAsia="Calibri"/>
          <w:sz w:val="22"/>
          <w:szCs w:val="22"/>
        </w:rPr>
      </w:pPr>
      <w:r w:rsidRPr="00767447">
        <w:rPr>
          <w:sz w:val="22"/>
          <w:szCs w:val="22"/>
        </w:rPr>
        <w:t xml:space="preserve">CONCEPT </w:t>
      </w:r>
      <w:r w:rsidR="00281CAA" w:rsidRPr="00767447">
        <w:rPr>
          <w:sz w:val="22"/>
          <w:szCs w:val="22"/>
        </w:rPr>
        <w:t>NOTE</w:t>
      </w:r>
    </w:p>
    <w:p w14:paraId="13A22CB2" w14:textId="77777777" w:rsidR="00791388" w:rsidRPr="00767447" w:rsidRDefault="00791388" w:rsidP="00767447">
      <w:pPr>
        <w:jc w:val="center"/>
        <w:rPr>
          <w:caps/>
          <w:sz w:val="22"/>
          <w:szCs w:val="22"/>
        </w:rPr>
      </w:pPr>
    </w:p>
    <w:p w14:paraId="215CDB98" w14:textId="32E33758" w:rsidR="00DD0DD6" w:rsidRPr="00767447" w:rsidRDefault="00FA607C" w:rsidP="00767447">
      <w:pPr>
        <w:jc w:val="center"/>
        <w:rPr>
          <w:rFonts w:eastAsia="Calibri"/>
          <w:caps/>
          <w:sz w:val="22"/>
          <w:szCs w:val="22"/>
        </w:rPr>
      </w:pPr>
      <w:r w:rsidRPr="00767447">
        <w:rPr>
          <w:caps/>
          <w:sz w:val="22"/>
          <w:szCs w:val="22"/>
        </w:rPr>
        <w:t xml:space="preserve">Regular meeting of </w:t>
      </w:r>
      <w:r w:rsidR="00CA266B" w:rsidRPr="00767447">
        <w:rPr>
          <w:caps/>
          <w:sz w:val="22"/>
          <w:szCs w:val="22"/>
        </w:rPr>
        <w:t>THE</w:t>
      </w:r>
    </w:p>
    <w:p w14:paraId="02610FD8" w14:textId="77777777" w:rsidR="00921E9E" w:rsidRPr="00767447" w:rsidRDefault="00FA607C" w:rsidP="00767447">
      <w:pPr>
        <w:jc w:val="center"/>
        <w:rPr>
          <w:rFonts w:eastAsia="Calibri"/>
          <w:caps/>
          <w:sz w:val="22"/>
          <w:szCs w:val="22"/>
        </w:rPr>
      </w:pPr>
      <w:r w:rsidRPr="00767447">
        <w:rPr>
          <w:caps/>
          <w:sz w:val="22"/>
          <w:szCs w:val="22"/>
        </w:rPr>
        <w:t xml:space="preserve">Inter-American Council for Integral Development (CIDI) </w:t>
      </w:r>
    </w:p>
    <w:p w14:paraId="60A978BB" w14:textId="1B59CBDC" w:rsidR="00921E9E" w:rsidRPr="00767447" w:rsidRDefault="00E6454E" w:rsidP="00767447">
      <w:pPr>
        <w:jc w:val="center"/>
        <w:rPr>
          <w:rFonts w:eastAsia="Calibri"/>
          <w:caps/>
          <w:sz w:val="22"/>
          <w:szCs w:val="22"/>
        </w:rPr>
      </w:pPr>
      <w:r w:rsidRPr="00767447">
        <w:rPr>
          <w:caps/>
          <w:sz w:val="22"/>
          <w:szCs w:val="22"/>
        </w:rPr>
        <w:t xml:space="preserve">28 September </w:t>
      </w:r>
      <w:r w:rsidR="00FA607C" w:rsidRPr="00767447">
        <w:rPr>
          <w:caps/>
          <w:sz w:val="22"/>
          <w:szCs w:val="22"/>
        </w:rPr>
        <w:t>20</w:t>
      </w:r>
      <w:r w:rsidR="000B6478" w:rsidRPr="00767447">
        <w:rPr>
          <w:caps/>
          <w:sz w:val="22"/>
          <w:szCs w:val="22"/>
        </w:rPr>
        <w:t>2</w:t>
      </w:r>
      <w:r w:rsidR="002B44E1" w:rsidRPr="00767447">
        <w:rPr>
          <w:caps/>
          <w:sz w:val="22"/>
          <w:szCs w:val="22"/>
        </w:rPr>
        <w:t>1</w:t>
      </w:r>
    </w:p>
    <w:p w14:paraId="15CD43B6" w14:textId="77777777" w:rsidR="007A307C" w:rsidRPr="00767447" w:rsidRDefault="00FA607C" w:rsidP="00767447">
      <w:pPr>
        <w:jc w:val="center"/>
        <w:rPr>
          <w:rFonts w:eastAsia="Calibri"/>
          <w:sz w:val="22"/>
          <w:szCs w:val="22"/>
        </w:rPr>
      </w:pPr>
      <w:r w:rsidRPr="00767447">
        <w:rPr>
          <w:sz w:val="22"/>
          <w:szCs w:val="22"/>
        </w:rPr>
        <w:t xml:space="preserve">(Prepared by the </w:t>
      </w:r>
      <w:r w:rsidR="000B6478" w:rsidRPr="00767447">
        <w:rPr>
          <w:sz w:val="22"/>
          <w:szCs w:val="22"/>
        </w:rPr>
        <w:t>Executive Secretariat for Integral Development</w:t>
      </w:r>
      <w:r w:rsidRPr="00767447">
        <w:rPr>
          <w:sz w:val="22"/>
          <w:szCs w:val="22"/>
        </w:rPr>
        <w:t>)</w:t>
      </w:r>
    </w:p>
    <w:p w14:paraId="7EAB4B92" w14:textId="77777777" w:rsidR="00DB5D3D" w:rsidRPr="00767447" w:rsidRDefault="00DB5D3D" w:rsidP="00767447">
      <w:pPr>
        <w:rPr>
          <w:rFonts w:eastAsia="Calibri"/>
          <w:sz w:val="22"/>
          <w:szCs w:val="22"/>
        </w:rPr>
      </w:pPr>
    </w:p>
    <w:p w14:paraId="0C7F118F" w14:textId="77777777" w:rsidR="007A307C" w:rsidRPr="00767447" w:rsidRDefault="007A307C" w:rsidP="00767447">
      <w:pPr>
        <w:jc w:val="both"/>
        <w:rPr>
          <w:rFonts w:eastAsia="Calibri"/>
          <w:sz w:val="22"/>
          <w:szCs w:val="22"/>
        </w:rPr>
      </w:pPr>
    </w:p>
    <w:p w14:paraId="70852F0C" w14:textId="45A1FCFD" w:rsidR="00902338" w:rsidRPr="00767447" w:rsidRDefault="00902338" w:rsidP="00767447">
      <w:pPr>
        <w:tabs>
          <w:tab w:val="left" w:pos="720"/>
          <w:tab w:val="left" w:pos="1440"/>
          <w:tab w:val="left" w:pos="2160"/>
        </w:tabs>
        <w:ind w:left="2070" w:hanging="1350"/>
        <w:jc w:val="both"/>
        <w:rPr>
          <w:sz w:val="22"/>
          <w:szCs w:val="22"/>
        </w:rPr>
      </w:pPr>
      <w:r w:rsidRPr="00767447">
        <w:rPr>
          <w:sz w:val="22"/>
          <w:szCs w:val="22"/>
        </w:rPr>
        <w:t xml:space="preserve">THEME: </w:t>
      </w:r>
      <w:r w:rsidR="00767447">
        <w:rPr>
          <w:sz w:val="22"/>
          <w:szCs w:val="22"/>
        </w:rPr>
        <w:tab/>
      </w:r>
      <w:r w:rsidR="00C004D1" w:rsidRPr="00767447">
        <w:rPr>
          <w:b/>
          <w:bCs/>
          <w:sz w:val="22"/>
          <w:szCs w:val="22"/>
        </w:rPr>
        <w:t>SCIENCE, TECHNOLOGY, INNOVATION AND ENTREPRENEURSHIP</w:t>
      </w:r>
      <w:r w:rsidR="00767447">
        <w:rPr>
          <w:b/>
          <w:bCs/>
          <w:sz w:val="22"/>
          <w:szCs w:val="22"/>
        </w:rPr>
        <w:t xml:space="preserve"> </w:t>
      </w:r>
      <w:r w:rsidR="00C004D1" w:rsidRPr="00767447">
        <w:rPr>
          <w:b/>
          <w:bCs/>
          <w:sz w:val="22"/>
          <w:szCs w:val="22"/>
        </w:rPr>
        <w:t xml:space="preserve">TO </w:t>
      </w:r>
      <w:r w:rsidR="00767447" w:rsidRPr="00767447">
        <w:rPr>
          <w:b/>
          <w:bCs/>
          <w:sz w:val="22"/>
          <w:szCs w:val="22"/>
        </w:rPr>
        <w:t>P</w:t>
      </w:r>
      <w:r w:rsidR="00C004D1" w:rsidRPr="00767447">
        <w:rPr>
          <w:b/>
          <w:bCs/>
          <w:sz w:val="22"/>
          <w:szCs w:val="22"/>
        </w:rPr>
        <w:t>ROMOTE THE INCLUSION OF WOMEN, GIRLS AND POPULATIONS</w:t>
      </w:r>
      <w:r w:rsidR="00767447" w:rsidRPr="00767447">
        <w:rPr>
          <w:b/>
          <w:bCs/>
          <w:sz w:val="22"/>
          <w:szCs w:val="22"/>
        </w:rPr>
        <w:t xml:space="preserve"> </w:t>
      </w:r>
      <w:r w:rsidR="00C004D1" w:rsidRPr="00767447">
        <w:rPr>
          <w:b/>
          <w:bCs/>
          <w:sz w:val="22"/>
          <w:szCs w:val="22"/>
        </w:rPr>
        <w:t xml:space="preserve">IN </w:t>
      </w:r>
      <w:r w:rsidR="00767447">
        <w:rPr>
          <w:b/>
          <w:bCs/>
          <w:sz w:val="22"/>
          <w:szCs w:val="22"/>
        </w:rPr>
        <w:t>V</w:t>
      </w:r>
      <w:r w:rsidR="00C004D1" w:rsidRPr="00767447">
        <w:rPr>
          <w:b/>
          <w:bCs/>
          <w:sz w:val="22"/>
          <w:szCs w:val="22"/>
        </w:rPr>
        <w:t>ULNERABLE</w:t>
      </w:r>
      <w:r w:rsidR="00767447" w:rsidRPr="00767447">
        <w:rPr>
          <w:b/>
          <w:bCs/>
          <w:sz w:val="22"/>
          <w:szCs w:val="22"/>
        </w:rPr>
        <w:t xml:space="preserve"> </w:t>
      </w:r>
      <w:r w:rsidR="00C004D1" w:rsidRPr="00767447">
        <w:rPr>
          <w:b/>
          <w:bCs/>
          <w:sz w:val="22"/>
          <w:szCs w:val="22"/>
        </w:rPr>
        <w:t>SITUATIONS</w:t>
      </w:r>
    </w:p>
    <w:p w14:paraId="01D1559F" w14:textId="6E0D1A99" w:rsidR="00723EE9" w:rsidRPr="00767447" w:rsidRDefault="00723EE9" w:rsidP="00767447">
      <w:pPr>
        <w:ind w:left="1440" w:hanging="1440"/>
        <w:jc w:val="both"/>
        <w:rPr>
          <w:rFonts w:eastAsia="Calibri"/>
          <w:sz w:val="22"/>
          <w:szCs w:val="22"/>
        </w:rPr>
      </w:pPr>
    </w:p>
    <w:p w14:paraId="1BC24364" w14:textId="5C102BD6" w:rsidR="00902338" w:rsidRDefault="00902338" w:rsidP="00767447">
      <w:pPr>
        <w:tabs>
          <w:tab w:val="left" w:pos="720"/>
          <w:tab w:val="left" w:pos="1440"/>
        </w:tabs>
        <w:jc w:val="both"/>
        <w:rPr>
          <w:sz w:val="22"/>
          <w:szCs w:val="22"/>
        </w:rPr>
      </w:pPr>
    </w:p>
    <w:p w14:paraId="736EAAA6" w14:textId="77777777" w:rsidR="00767447" w:rsidRPr="00767447" w:rsidRDefault="00767447" w:rsidP="00767447">
      <w:pPr>
        <w:tabs>
          <w:tab w:val="left" w:pos="720"/>
          <w:tab w:val="left" w:pos="1440"/>
        </w:tabs>
        <w:jc w:val="both"/>
        <w:rPr>
          <w:sz w:val="22"/>
          <w:szCs w:val="22"/>
        </w:rPr>
      </w:pPr>
    </w:p>
    <w:p w14:paraId="1FE97DF8" w14:textId="64C700E6" w:rsidR="00723EE9" w:rsidRPr="00767447" w:rsidRDefault="00723EE9" w:rsidP="00767447">
      <w:pPr>
        <w:numPr>
          <w:ilvl w:val="0"/>
          <w:numId w:val="10"/>
        </w:numPr>
        <w:ind w:left="0" w:firstLine="0"/>
        <w:rPr>
          <w:rFonts w:eastAsia="Calibri"/>
          <w:b/>
          <w:sz w:val="22"/>
          <w:szCs w:val="22"/>
        </w:rPr>
      </w:pPr>
      <w:r w:rsidRPr="00767447">
        <w:rPr>
          <w:rFonts w:eastAsia="Calibri"/>
          <w:b/>
          <w:sz w:val="22"/>
          <w:szCs w:val="22"/>
        </w:rPr>
        <w:t>Background</w:t>
      </w:r>
      <w:r w:rsidR="00C1307A" w:rsidRPr="00767447">
        <w:rPr>
          <w:rFonts w:eastAsia="Calibri"/>
          <w:b/>
          <w:sz w:val="22"/>
          <w:szCs w:val="22"/>
        </w:rPr>
        <w:t>/Justification</w:t>
      </w:r>
    </w:p>
    <w:p w14:paraId="6DD6009E" w14:textId="5190BC8B" w:rsidR="00A21F96" w:rsidRPr="00767447" w:rsidRDefault="00A21F96" w:rsidP="00767447">
      <w:pPr>
        <w:ind w:left="1440" w:hanging="1440"/>
        <w:jc w:val="both"/>
        <w:rPr>
          <w:rFonts w:eastAsia="Calibri"/>
          <w:bCs/>
          <w:sz w:val="22"/>
          <w:szCs w:val="22"/>
        </w:rPr>
      </w:pPr>
    </w:p>
    <w:p w14:paraId="46CC5F5F" w14:textId="19D039BE" w:rsidR="003379F9" w:rsidRPr="00767447" w:rsidRDefault="003379F9" w:rsidP="00767447">
      <w:pPr>
        <w:ind w:firstLine="720"/>
        <w:jc w:val="both"/>
        <w:rPr>
          <w:rFonts w:eastAsia="Calibri"/>
          <w:bCs/>
          <w:sz w:val="22"/>
          <w:szCs w:val="22"/>
        </w:rPr>
      </w:pPr>
      <w:r w:rsidRPr="00767447">
        <w:rPr>
          <w:sz w:val="22"/>
          <w:szCs w:val="22"/>
        </w:rPr>
        <w:t xml:space="preserve">The COVID-19 pandemic has deepened existing inequalities and widened technology and social gaps because of limited access of segments of society to the skills and tools necessary for the digital economy. </w:t>
      </w:r>
    </w:p>
    <w:p w14:paraId="50705EA7" w14:textId="77777777" w:rsidR="003379F9" w:rsidRPr="00767447" w:rsidRDefault="003379F9" w:rsidP="00767447">
      <w:pPr>
        <w:jc w:val="both"/>
        <w:rPr>
          <w:rFonts w:eastAsia="Calibri"/>
          <w:bCs/>
          <w:sz w:val="22"/>
          <w:szCs w:val="22"/>
        </w:rPr>
      </w:pPr>
    </w:p>
    <w:p w14:paraId="674DD41C" w14:textId="1B131309" w:rsidR="00771B26" w:rsidRPr="00767447" w:rsidRDefault="000E21F3" w:rsidP="00767447">
      <w:pPr>
        <w:ind w:firstLine="720"/>
        <w:jc w:val="both"/>
        <w:rPr>
          <w:rFonts w:eastAsia="Calibri"/>
          <w:bCs/>
          <w:sz w:val="22"/>
          <w:szCs w:val="22"/>
        </w:rPr>
      </w:pPr>
      <w:r w:rsidRPr="00767447">
        <w:rPr>
          <w:rFonts w:eastAsia="Calibri"/>
          <w:bCs/>
          <w:sz w:val="22"/>
          <w:szCs w:val="22"/>
        </w:rPr>
        <w:t>Acco</w:t>
      </w:r>
      <w:r w:rsidR="00B27C5C" w:rsidRPr="00767447">
        <w:rPr>
          <w:rFonts w:eastAsia="Calibri"/>
          <w:bCs/>
          <w:sz w:val="22"/>
          <w:szCs w:val="22"/>
        </w:rPr>
        <w:t>rding to the Global Gender Gap Index of the W</w:t>
      </w:r>
      <w:r w:rsidR="00462C05" w:rsidRPr="00767447">
        <w:rPr>
          <w:rFonts w:eastAsia="Calibri"/>
          <w:bCs/>
          <w:sz w:val="22"/>
          <w:szCs w:val="22"/>
        </w:rPr>
        <w:t>orld Economi</w:t>
      </w:r>
      <w:r w:rsidR="00E059E1" w:rsidRPr="00767447">
        <w:rPr>
          <w:rFonts w:eastAsia="Calibri"/>
          <w:bCs/>
          <w:sz w:val="22"/>
          <w:szCs w:val="22"/>
        </w:rPr>
        <w:t>c Forum (W</w:t>
      </w:r>
      <w:r w:rsidR="00B27C5C" w:rsidRPr="00767447">
        <w:rPr>
          <w:rFonts w:eastAsia="Calibri"/>
          <w:bCs/>
          <w:sz w:val="22"/>
          <w:szCs w:val="22"/>
        </w:rPr>
        <w:t>EF</w:t>
      </w:r>
      <w:r w:rsidR="00E059E1" w:rsidRPr="00767447">
        <w:rPr>
          <w:rFonts w:eastAsia="Calibri"/>
          <w:bCs/>
          <w:sz w:val="22"/>
          <w:szCs w:val="22"/>
        </w:rPr>
        <w:t>)</w:t>
      </w:r>
      <w:r w:rsidR="00E059E1" w:rsidRPr="00767447">
        <w:rPr>
          <w:sz w:val="22"/>
          <w:szCs w:val="22"/>
        </w:rPr>
        <w:t>,</w:t>
      </w:r>
      <w:r w:rsidR="00B27C5C" w:rsidRPr="00767447">
        <w:rPr>
          <w:rStyle w:val="FootnoteReference"/>
          <w:color w:val="141414"/>
          <w:sz w:val="22"/>
          <w:szCs w:val="22"/>
          <w:u w:val="single"/>
        </w:rPr>
        <w:footnoteReference w:id="1"/>
      </w:r>
      <w:r w:rsidR="00767447" w:rsidRPr="00767447">
        <w:rPr>
          <w:sz w:val="22"/>
          <w:szCs w:val="22"/>
          <w:vertAlign w:val="superscript"/>
        </w:rPr>
        <w:t>/</w:t>
      </w:r>
      <w:r w:rsidR="00B27C5C" w:rsidRPr="00767447">
        <w:rPr>
          <w:color w:val="141414"/>
          <w:sz w:val="22"/>
          <w:szCs w:val="22"/>
        </w:rPr>
        <w:t xml:space="preserve"> </w:t>
      </w:r>
      <w:r w:rsidR="00E059E1" w:rsidRPr="00767447">
        <w:rPr>
          <w:rFonts w:eastAsia="Calibri"/>
          <w:bCs/>
          <w:sz w:val="22"/>
          <w:szCs w:val="22"/>
        </w:rPr>
        <w:t>t</w:t>
      </w:r>
      <w:r w:rsidR="00771B26" w:rsidRPr="00767447">
        <w:rPr>
          <w:rFonts w:eastAsia="Calibri"/>
          <w:bCs/>
          <w:sz w:val="22"/>
          <w:szCs w:val="22"/>
        </w:rPr>
        <w:t>he COVID-19 pandemic has increased the estimated time to close the gender gap in the world by 36 years (now up to 135.6 years). The WEF report documents that the</w:t>
      </w:r>
      <w:r w:rsidR="00A62090" w:rsidRPr="00767447">
        <w:rPr>
          <w:rFonts w:eastAsia="Calibri"/>
          <w:bCs/>
          <w:sz w:val="22"/>
          <w:szCs w:val="22"/>
        </w:rPr>
        <w:t xml:space="preserve"> </w:t>
      </w:r>
      <w:r w:rsidR="0014344E" w:rsidRPr="00767447">
        <w:rPr>
          <w:rFonts w:eastAsia="Calibri"/>
          <w:bCs/>
          <w:sz w:val="22"/>
          <w:szCs w:val="22"/>
        </w:rPr>
        <w:t xml:space="preserve">pandemic and ensuing economic activity restrictions and losses </w:t>
      </w:r>
      <w:r w:rsidR="00771B26" w:rsidRPr="00767447">
        <w:rPr>
          <w:rFonts w:eastAsia="Calibri"/>
          <w:bCs/>
          <w:sz w:val="22"/>
          <w:szCs w:val="22"/>
        </w:rPr>
        <w:t>have impacted women more severely than men.</w:t>
      </w:r>
      <w:r w:rsidR="00A42145" w:rsidRPr="00767447">
        <w:rPr>
          <w:rFonts w:eastAsia="Calibri"/>
          <w:bCs/>
          <w:sz w:val="22"/>
          <w:szCs w:val="22"/>
        </w:rPr>
        <w:t xml:space="preserve"> </w:t>
      </w:r>
      <w:r w:rsidR="00C90BA3" w:rsidRPr="00767447">
        <w:rPr>
          <w:rFonts w:eastAsia="Calibri"/>
          <w:bCs/>
          <w:sz w:val="22"/>
          <w:szCs w:val="22"/>
        </w:rPr>
        <w:t xml:space="preserve">Lower income households and disadvantaged communities have faced more financial, health, learning, social and emotional </w:t>
      </w:r>
      <w:proofErr w:type="gramStart"/>
      <w:r w:rsidR="00C90BA3" w:rsidRPr="00767447">
        <w:rPr>
          <w:rFonts w:eastAsia="Calibri"/>
          <w:bCs/>
          <w:sz w:val="22"/>
          <w:szCs w:val="22"/>
        </w:rPr>
        <w:t>hardship</w:t>
      </w:r>
      <w:proofErr w:type="gramEnd"/>
      <w:r w:rsidR="00C90BA3" w:rsidRPr="00767447">
        <w:rPr>
          <w:rFonts w:eastAsia="Calibri"/>
          <w:bCs/>
          <w:sz w:val="22"/>
          <w:szCs w:val="22"/>
        </w:rPr>
        <w:t xml:space="preserve"> and uncertainties. Job losses have been particularly pronounced among minorities and working mothers. Across the developing world</w:t>
      </w:r>
      <w:r w:rsidR="00C2130C" w:rsidRPr="00767447">
        <w:rPr>
          <w:rFonts w:eastAsia="Calibri"/>
          <w:bCs/>
          <w:sz w:val="22"/>
          <w:szCs w:val="22"/>
        </w:rPr>
        <w:t xml:space="preserve"> in particular</w:t>
      </w:r>
      <w:r w:rsidR="00C90BA3" w:rsidRPr="00767447">
        <w:rPr>
          <w:rFonts w:eastAsia="Calibri"/>
          <w:bCs/>
          <w:sz w:val="22"/>
          <w:szCs w:val="22"/>
        </w:rPr>
        <w:t>, women have borne the brunt of the pandemic challenges in a disproportioned percentage.</w:t>
      </w:r>
      <w:r w:rsidR="00C90BA3" w:rsidRPr="00767447">
        <w:rPr>
          <w:rStyle w:val="FootnoteReference"/>
          <w:rFonts w:eastAsia="Calibri"/>
          <w:bCs/>
          <w:sz w:val="22"/>
          <w:szCs w:val="22"/>
          <w:u w:val="single"/>
        </w:rPr>
        <w:footnoteReference w:id="2"/>
      </w:r>
      <w:r w:rsidR="00C90BA3" w:rsidRPr="00767447">
        <w:rPr>
          <w:rFonts w:eastAsia="Calibri"/>
          <w:bCs/>
          <w:sz w:val="22"/>
          <w:szCs w:val="22"/>
          <w:vertAlign w:val="superscript"/>
        </w:rPr>
        <w:t>/</w:t>
      </w:r>
    </w:p>
    <w:p w14:paraId="5261B722" w14:textId="77777777" w:rsidR="00B70848" w:rsidRPr="00767447" w:rsidRDefault="00B70848" w:rsidP="00767447">
      <w:pPr>
        <w:outlineLvl w:val="1"/>
        <w:rPr>
          <w:sz w:val="22"/>
          <w:szCs w:val="22"/>
        </w:rPr>
      </w:pPr>
    </w:p>
    <w:p w14:paraId="37246390" w14:textId="6699F316" w:rsidR="00771B26" w:rsidRPr="00767447" w:rsidRDefault="00771B26" w:rsidP="00767447">
      <w:pPr>
        <w:ind w:firstLine="720"/>
        <w:jc w:val="both"/>
        <w:outlineLvl w:val="1"/>
        <w:rPr>
          <w:sz w:val="22"/>
          <w:szCs w:val="22"/>
        </w:rPr>
      </w:pPr>
      <w:r w:rsidRPr="00767447">
        <w:rPr>
          <w:sz w:val="22"/>
          <w:szCs w:val="22"/>
        </w:rPr>
        <w:t xml:space="preserve">Some initial projections from </w:t>
      </w:r>
      <w:r w:rsidR="007226DE" w:rsidRPr="00767447">
        <w:rPr>
          <w:sz w:val="22"/>
          <w:szCs w:val="22"/>
        </w:rPr>
        <w:t xml:space="preserve">the </w:t>
      </w:r>
      <w:r w:rsidRPr="00767447">
        <w:rPr>
          <w:sz w:val="22"/>
          <w:szCs w:val="22"/>
        </w:rPr>
        <w:t>I</w:t>
      </w:r>
      <w:r w:rsidR="007226DE" w:rsidRPr="00767447">
        <w:rPr>
          <w:sz w:val="22"/>
          <w:szCs w:val="22"/>
        </w:rPr>
        <w:t>nternational Labor Organization (I</w:t>
      </w:r>
      <w:r w:rsidRPr="00767447">
        <w:rPr>
          <w:sz w:val="22"/>
          <w:szCs w:val="22"/>
        </w:rPr>
        <w:t>LO</w:t>
      </w:r>
      <w:r w:rsidR="007226DE" w:rsidRPr="00767447">
        <w:rPr>
          <w:sz w:val="22"/>
          <w:szCs w:val="22"/>
        </w:rPr>
        <w:t>)</w:t>
      </w:r>
      <w:r w:rsidRPr="00767447">
        <w:rPr>
          <w:sz w:val="22"/>
          <w:szCs w:val="22"/>
        </w:rPr>
        <w:t xml:space="preserve"> suggest 5% of all employed women lost their jobs, compared with 3.9% of employed men. </w:t>
      </w:r>
      <w:r w:rsidR="00834AAD" w:rsidRPr="00767447">
        <w:rPr>
          <w:sz w:val="22"/>
          <w:szCs w:val="22"/>
        </w:rPr>
        <w:t xml:space="preserve">Furthermore, the </w:t>
      </w:r>
      <w:r w:rsidR="00DF0353" w:rsidRPr="00767447">
        <w:rPr>
          <w:sz w:val="22"/>
          <w:szCs w:val="22"/>
        </w:rPr>
        <w:t>over</w:t>
      </w:r>
      <w:r w:rsidR="00834AAD" w:rsidRPr="00767447">
        <w:rPr>
          <w:sz w:val="22"/>
          <w:szCs w:val="22"/>
        </w:rPr>
        <w:t xml:space="preserve">reliance on women to </w:t>
      </w:r>
      <w:r w:rsidRPr="00767447">
        <w:rPr>
          <w:sz w:val="22"/>
          <w:szCs w:val="22"/>
        </w:rPr>
        <w:t>“double-shift”</w:t>
      </w:r>
      <w:r w:rsidR="00534819" w:rsidRPr="00767447">
        <w:rPr>
          <w:sz w:val="22"/>
          <w:szCs w:val="22"/>
        </w:rPr>
        <w:t xml:space="preserve"> </w:t>
      </w:r>
      <w:r w:rsidR="00D953B9" w:rsidRPr="00767447">
        <w:rPr>
          <w:sz w:val="22"/>
          <w:szCs w:val="22"/>
        </w:rPr>
        <w:t xml:space="preserve">with </w:t>
      </w:r>
      <w:r w:rsidR="00534819" w:rsidRPr="00767447">
        <w:rPr>
          <w:sz w:val="22"/>
          <w:szCs w:val="22"/>
        </w:rPr>
        <w:t>duties to care for children</w:t>
      </w:r>
      <w:r w:rsidR="00D953B9" w:rsidRPr="00767447">
        <w:rPr>
          <w:sz w:val="22"/>
          <w:szCs w:val="22"/>
        </w:rPr>
        <w:t xml:space="preserve"> increased </w:t>
      </w:r>
      <w:r w:rsidRPr="00767447">
        <w:rPr>
          <w:sz w:val="22"/>
          <w:szCs w:val="22"/>
        </w:rPr>
        <w:t xml:space="preserve">job insecurity and </w:t>
      </w:r>
      <w:r w:rsidR="00384AF5" w:rsidRPr="00767447">
        <w:rPr>
          <w:sz w:val="22"/>
          <w:szCs w:val="22"/>
        </w:rPr>
        <w:t xml:space="preserve">complicated </w:t>
      </w:r>
      <w:r w:rsidRPr="00767447">
        <w:rPr>
          <w:sz w:val="22"/>
          <w:szCs w:val="22"/>
        </w:rPr>
        <w:t>maintaining work-life balance.</w:t>
      </w:r>
    </w:p>
    <w:p w14:paraId="54E07430" w14:textId="77777777" w:rsidR="00B70848" w:rsidRPr="00767447" w:rsidRDefault="00B70848" w:rsidP="00767447">
      <w:pPr>
        <w:rPr>
          <w:sz w:val="22"/>
          <w:szCs w:val="22"/>
        </w:rPr>
      </w:pPr>
    </w:p>
    <w:p w14:paraId="0C3D5A85" w14:textId="74104F72" w:rsidR="00884697" w:rsidRPr="00767447" w:rsidRDefault="00884697" w:rsidP="00767447">
      <w:pPr>
        <w:ind w:firstLine="720"/>
        <w:jc w:val="both"/>
        <w:outlineLvl w:val="1"/>
        <w:rPr>
          <w:sz w:val="22"/>
          <w:szCs w:val="22"/>
        </w:rPr>
      </w:pPr>
      <w:r w:rsidRPr="00767447">
        <w:rPr>
          <w:sz w:val="22"/>
          <w:szCs w:val="22"/>
        </w:rPr>
        <w:t xml:space="preserve">In the dimension of economic participation and opportunity, the WEF Report highlights that there is also a persistent gender gap in leadership roles, with women representing just 27% of all </w:t>
      </w:r>
      <w:r w:rsidRPr="00767447">
        <w:rPr>
          <w:sz w:val="22"/>
          <w:szCs w:val="22"/>
        </w:rPr>
        <w:lastRenderedPageBreak/>
        <w:t>managerial level positions. Per LinkedIn data, due to the pandemic, there is a reversal of 1 to 2 years of progress of women’s hiring into leadership roles across multiple industries.</w:t>
      </w:r>
      <w:r w:rsidRPr="00767447">
        <w:rPr>
          <w:rStyle w:val="FootnoteReference"/>
          <w:sz w:val="22"/>
          <w:szCs w:val="22"/>
          <w:u w:val="single"/>
        </w:rPr>
        <w:footnoteReference w:id="3"/>
      </w:r>
      <w:r w:rsidR="00767447" w:rsidRPr="00767447">
        <w:rPr>
          <w:sz w:val="22"/>
          <w:szCs w:val="22"/>
          <w:vertAlign w:val="superscript"/>
        </w:rPr>
        <w:t>/</w:t>
      </w:r>
    </w:p>
    <w:p w14:paraId="1C608C07" w14:textId="77777777" w:rsidR="00D907E5" w:rsidRPr="00767447" w:rsidRDefault="00D907E5" w:rsidP="00767447">
      <w:pPr>
        <w:jc w:val="both"/>
        <w:rPr>
          <w:sz w:val="22"/>
          <w:szCs w:val="22"/>
        </w:rPr>
      </w:pPr>
    </w:p>
    <w:p w14:paraId="3EE8BB7D" w14:textId="47F43679" w:rsidR="00D907E5" w:rsidRPr="00767447" w:rsidRDefault="00D907E5" w:rsidP="00767447">
      <w:pPr>
        <w:ind w:firstLine="720"/>
        <w:jc w:val="both"/>
        <w:rPr>
          <w:sz w:val="22"/>
          <w:szCs w:val="22"/>
        </w:rPr>
      </w:pPr>
      <w:r w:rsidRPr="00767447">
        <w:rPr>
          <w:sz w:val="22"/>
          <w:szCs w:val="22"/>
        </w:rPr>
        <w:t>The acceleration of the digital economy and e-commerce reinforced the need to develop skills and training in the innovation-driven sectors and technologies. These sectors have the potential to create opportunities aligned with the jobs of the future and to contribute to greater economic autonomy, especially for women. Access to abilities related to transformative technologies thus can become important means to ensure that women</w:t>
      </w:r>
      <w:r w:rsidR="00097129" w:rsidRPr="00767447">
        <w:rPr>
          <w:sz w:val="22"/>
          <w:szCs w:val="22"/>
        </w:rPr>
        <w:t xml:space="preserve">, </w:t>
      </w:r>
      <w:r w:rsidRPr="00767447">
        <w:rPr>
          <w:sz w:val="22"/>
          <w:szCs w:val="22"/>
        </w:rPr>
        <w:t xml:space="preserve">women-led </w:t>
      </w:r>
      <w:proofErr w:type="gramStart"/>
      <w:r w:rsidRPr="00767447">
        <w:rPr>
          <w:sz w:val="22"/>
          <w:szCs w:val="22"/>
        </w:rPr>
        <w:t>businesses</w:t>
      </w:r>
      <w:proofErr w:type="gramEnd"/>
      <w:r w:rsidRPr="00767447">
        <w:rPr>
          <w:sz w:val="22"/>
          <w:szCs w:val="22"/>
        </w:rPr>
        <w:t xml:space="preserve"> </w:t>
      </w:r>
      <w:r w:rsidR="00097129" w:rsidRPr="00767447">
        <w:rPr>
          <w:sz w:val="22"/>
          <w:szCs w:val="22"/>
        </w:rPr>
        <w:t xml:space="preserve">and </w:t>
      </w:r>
      <w:r w:rsidR="0038383C" w:rsidRPr="00767447">
        <w:rPr>
          <w:sz w:val="22"/>
          <w:szCs w:val="22"/>
        </w:rPr>
        <w:t>populations</w:t>
      </w:r>
      <w:r w:rsidR="00FA1932" w:rsidRPr="00767447">
        <w:rPr>
          <w:sz w:val="22"/>
          <w:szCs w:val="22"/>
        </w:rPr>
        <w:t xml:space="preserve"> under vulnerable situations</w:t>
      </w:r>
      <w:r w:rsidR="0038383C" w:rsidRPr="00767447">
        <w:rPr>
          <w:sz w:val="22"/>
          <w:szCs w:val="22"/>
        </w:rPr>
        <w:t xml:space="preserve"> </w:t>
      </w:r>
      <w:r w:rsidRPr="00767447">
        <w:rPr>
          <w:sz w:val="22"/>
          <w:szCs w:val="22"/>
        </w:rPr>
        <w:t>are not excluded from the expanding opportunities of the digital economy post-COVID.</w:t>
      </w:r>
    </w:p>
    <w:p w14:paraId="61E777E0" w14:textId="77777777" w:rsidR="00D907E5" w:rsidRPr="00767447" w:rsidRDefault="00D907E5" w:rsidP="00767447">
      <w:pPr>
        <w:jc w:val="both"/>
        <w:rPr>
          <w:sz w:val="22"/>
          <w:szCs w:val="22"/>
        </w:rPr>
      </w:pPr>
    </w:p>
    <w:p w14:paraId="2FCC043B" w14:textId="6B4EBEA2" w:rsidR="00072912" w:rsidRPr="00767447" w:rsidRDefault="0068136C" w:rsidP="00767447">
      <w:pPr>
        <w:ind w:firstLine="720"/>
        <w:jc w:val="both"/>
        <w:rPr>
          <w:sz w:val="22"/>
          <w:szCs w:val="22"/>
        </w:rPr>
      </w:pPr>
      <w:r w:rsidRPr="00767447">
        <w:rPr>
          <w:sz w:val="22"/>
          <w:szCs w:val="22"/>
        </w:rPr>
        <w:t xml:space="preserve">A significant percentage of women (51.8%) are </w:t>
      </w:r>
      <w:r w:rsidR="00522BD9" w:rsidRPr="00767447">
        <w:rPr>
          <w:sz w:val="22"/>
          <w:szCs w:val="22"/>
        </w:rPr>
        <w:t xml:space="preserve">currently </w:t>
      </w:r>
      <w:r w:rsidRPr="00767447">
        <w:rPr>
          <w:sz w:val="22"/>
          <w:szCs w:val="22"/>
        </w:rPr>
        <w:t>employed in less skilled, low productivity sectors such as care, education, health, social assistance, domestic employment, traditional commerce, light manufacturing, rural agriculture, which may be more vulnerable to rapid changes in technology.</w:t>
      </w:r>
      <w:r w:rsidR="00E55E35" w:rsidRPr="00767447">
        <w:rPr>
          <w:sz w:val="22"/>
          <w:szCs w:val="22"/>
        </w:rPr>
        <w:t xml:space="preserve"> </w:t>
      </w:r>
      <w:r w:rsidRPr="00767447">
        <w:rPr>
          <w:sz w:val="22"/>
          <w:szCs w:val="22"/>
        </w:rPr>
        <w:t>Although women in the region have higher rates of enrollment in tertiary education, they only account for about 34.5% of graduates in STEM.</w:t>
      </w:r>
      <w:r w:rsidR="008C0972" w:rsidRPr="00767447">
        <w:rPr>
          <w:rStyle w:val="FootnoteReference"/>
          <w:sz w:val="22"/>
          <w:szCs w:val="22"/>
        </w:rPr>
        <w:footnoteReference w:id="4"/>
      </w:r>
      <w:r w:rsidRPr="00767447">
        <w:rPr>
          <w:sz w:val="22"/>
          <w:szCs w:val="22"/>
        </w:rPr>
        <w:t xml:space="preserve"> </w:t>
      </w:r>
    </w:p>
    <w:p w14:paraId="1D44CE0A" w14:textId="77777777" w:rsidR="001F0465" w:rsidRPr="00767447" w:rsidRDefault="001F0465" w:rsidP="00767447">
      <w:pPr>
        <w:jc w:val="both"/>
        <w:rPr>
          <w:sz w:val="22"/>
          <w:szCs w:val="22"/>
        </w:rPr>
      </w:pPr>
    </w:p>
    <w:p w14:paraId="2B8183B4" w14:textId="30C4B7D5" w:rsidR="003262B4" w:rsidRPr="00767447" w:rsidRDefault="00526A64" w:rsidP="00767447">
      <w:pPr>
        <w:ind w:firstLine="720"/>
        <w:jc w:val="both"/>
        <w:rPr>
          <w:sz w:val="22"/>
          <w:szCs w:val="22"/>
        </w:rPr>
      </w:pPr>
      <w:r w:rsidRPr="00767447">
        <w:rPr>
          <w:sz w:val="22"/>
          <w:szCs w:val="22"/>
        </w:rPr>
        <w:t>Likewise, w</w:t>
      </w:r>
      <w:r w:rsidR="003262B4" w:rsidRPr="00767447">
        <w:rPr>
          <w:sz w:val="22"/>
          <w:szCs w:val="22"/>
        </w:rPr>
        <w:t xml:space="preserve">omen are currently underrepresented in sectors related to transformative technologies and skills associated to those fields. In Cloud Computing, women make up 14% of the workforce; in Engineering, 20%; and in Data and AI, 32%. Women </w:t>
      </w:r>
      <w:r w:rsidR="00C45DCE" w:rsidRPr="00767447">
        <w:rPr>
          <w:sz w:val="22"/>
          <w:szCs w:val="22"/>
        </w:rPr>
        <w:t xml:space="preserve">also </w:t>
      </w:r>
      <w:r w:rsidR="003262B4" w:rsidRPr="00767447">
        <w:rPr>
          <w:sz w:val="22"/>
          <w:szCs w:val="22"/>
        </w:rPr>
        <w:t>experience a bigger gender gap</w:t>
      </w:r>
      <w:r w:rsidR="007216E7" w:rsidRPr="00767447">
        <w:rPr>
          <w:sz w:val="22"/>
          <w:szCs w:val="22"/>
        </w:rPr>
        <w:t xml:space="preserve"> when pursuing </w:t>
      </w:r>
      <w:r w:rsidR="003262B4" w:rsidRPr="00767447">
        <w:rPr>
          <w:sz w:val="22"/>
          <w:szCs w:val="22"/>
        </w:rPr>
        <w:t xml:space="preserve">job transitions in </w:t>
      </w:r>
      <w:r w:rsidR="00C45DCE" w:rsidRPr="00767447">
        <w:rPr>
          <w:sz w:val="22"/>
          <w:szCs w:val="22"/>
        </w:rPr>
        <w:t xml:space="preserve">these </w:t>
      </w:r>
      <w:r w:rsidR="003262B4" w:rsidRPr="00767447">
        <w:rPr>
          <w:sz w:val="22"/>
          <w:szCs w:val="22"/>
        </w:rPr>
        <w:t>fields</w:t>
      </w:r>
      <w:r w:rsidR="00C45DCE" w:rsidRPr="00767447">
        <w:rPr>
          <w:sz w:val="22"/>
          <w:szCs w:val="22"/>
        </w:rPr>
        <w:t xml:space="preserve">. In </w:t>
      </w:r>
      <w:r w:rsidR="003262B4" w:rsidRPr="00767447">
        <w:rPr>
          <w:sz w:val="22"/>
          <w:szCs w:val="22"/>
        </w:rPr>
        <w:t>Cloud Computing</w:t>
      </w:r>
      <w:r w:rsidR="00C45DCE" w:rsidRPr="00767447">
        <w:rPr>
          <w:sz w:val="22"/>
          <w:szCs w:val="22"/>
        </w:rPr>
        <w:t xml:space="preserve"> </w:t>
      </w:r>
      <w:r w:rsidR="003262B4" w:rsidRPr="00767447">
        <w:rPr>
          <w:sz w:val="22"/>
          <w:szCs w:val="22"/>
        </w:rPr>
        <w:t xml:space="preserve">the job-switching </w:t>
      </w:r>
      <w:r w:rsidR="00DF52BF" w:rsidRPr="00767447">
        <w:rPr>
          <w:sz w:val="22"/>
          <w:szCs w:val="22"/>
        </w:rPr>
        <w:t xml:space="preserve">difference </w:t>
      </w:r>
      <w:r w:rsidR="003262B4" w:rsidRPr="00767447">
        <w:rPr>
          <w:sz w:val="22"/>
          <w:szCs w:val="22"/>
        </w:rPr>
        <w:t xml:space="preserve">is 58%; </w:t>
      </w:r>
      <w:r w:rsidR="00C45DCE" w:rsidRPr="00767447">
        <w:rPr>
          <w:sz w:val="22"/>
          <w:szCs w:val="22"/>
        </w:rPr>
        <w:t xml:space="preserve">in </w:t>
      </w:r>
      <w:r w:rsidR="003262B4" w:rsidRPr="00767447">
        <w:rPr>
          <w:sz w:val="22"/>
          <w:szCs w:val="22"/>
        </w:rPr>
        <w:t>Engineering</w:t>
      </w:r>
      <w:r w:rsidR="00C45DCE" w:rsidRPr="00767447">
        <w:rPr>
          <w:sz w:val="22"/>
          <w:szCs w:val="22"/>
        </w:rPr>
        <w:t xml:space="preserve"> </w:t>
      </w:r>
      <w:r w:rsidR="003262B4" w:rsidRPr="00767447">
        <w:rPr>
          <w:sz w:val="22"/>
          <w:szCs w:val="22"/>
        </w:rPr>
        <w:t xml:space="preserve">the gap is 42%; </w:t>
      </w:r>
      <w:r w:rsidR="003262B4" w:rsidRPr="00513143">
        <w:rPr>
          <w:sz w:val="22"/>
          <w:szCs w:val="22"/>
        </w:rPr>
        <w:t>and</w:t>
      </w:r>
      <w:r w:rsidR="00C45DCE" w:rsidRPr="00513143">
        <w:rPr>
          <w:sz w:val="22"/>
          <w:szCs w:val="22"/>
        </w:rPr>
        <w:t xml:space="preserve"> for </w:t>
      </w:r>
      <w:r w:rsidR="003262B4" w:rsidRPr="00513143">
        <w:rPr>
          <w:sz w:val="22"/>
          <w:szCs w:val="22"/>
        </w:rPr>
        <w:t>Product Development</w:t>
      </w:r>
      <w:r w:rsidR="00C45DCE" w:rsidRPr="00513143">
        <w:rPr>
          <w:sz w:val="22"/>
          <w:szCs w:val="22"/>
        </w:rPr>
        <w:t xml:space="preserve"> </w:t>
      </w:r>
      <w:r w:rsidR="003262B4" w:rsidRPr="00513143">
        <w:rPr>
          <w:sz w:val="22"/>
          <w:szCs w:val="22"/>
        </w:rPr>
        <w:t xml:space="preserve">the gap </w:t>
      </w:r>
      <w:r w:rsidR="008C5024" w:rsidRPr="00513143">
        <w:rPr>
          <w:sz w:val="22"/>
          <w:szCs w:val="22"/>
        </w:rPr>
        <w:t xml:space="preserve">stands at </w:t>
      </w:r>
      <w:r w:rsidR="003262B4" w:rsidRPr="00513143">
        <w:rPr>
          <w:sz w:val="22"/>
          <w:szCs w:val="22"/>
        </w:rPr>
        <w:t>19%.</w:t>
      </w:r>
      <w:r w:rsidR="003262B4" w:rsidRPr="00513143">
        <w:rPr>
          <w:rStyle w:val="FootnoteReference"/>
          <w:sz w:val="22"/>
          <w:szCs w:val="22"/>
          <w:u w:val="single"/>
        </w:rPr>
        <w:footnoteReference w:id="5"/>
      </w:r>
      <w:r w:rsidR="00767447" w:rsidRPr="00513143">
        <w:rPr>
          <w:sz w:val="22"/>
          <w:szCs w:val="22"/>
          <w:vertAlign w:val="superscript"/>
        </w:rPr>
        <w:t>/</w:t>
      </w:r>
    </w:p>
    <w:p w14:paraId="3B82FF1B" w14:textId="77777777" w:rsidR="003262B4" w:rsidRPr="00767447" w:rsidRDefault="003262B4" w:rsidP="00767447">
      <w:pPr>
        <w:jc w:val="both"/>
        <w:rPr>
          <w:sz w:val="22"/>
          <w:szCs w:val="22"/>
        </w:rPr>
      </w:pPr>
    </w:p>
    <w:p w14:paraId="63D3B4D5" w14:textId="27DA6884" w:rsidR="003379F9" w:rsidRPr="00767447" w:rsidRDefault="003379F9" w:rsidP="00767447">
      <w:pPr>
        <w:ind w:firstLine="720"/>
        <w:jc w:val="both"/>
        <w:rPr>
          <w:rFonts w:eastAsia="Calibri"/>
          <w:bCs/>
          <w:sz w:val="22"/>
          <w:szCs w:val="22"/>
        </w:rPr>
      </w:pPr>
      <w:r w:rsidRPr="00767447">
        <w:rPr>
          <w:sz w:val="22"/>
          <w:szCs w:val="22"/>
        </w:rPr>
        <w:t>Advancing concrete, actionable initiatives to improve access and leadership of women and communities with limited opportunities to follow STEM education, science and innovation careers are needed to address some of the existing workforce inequalities affecting economic mobility and gender equality in fields of Science and Technology in the Americas</w:t>
      </w:r>
    </w:p>
    <w:p w14:paraId="4BCD349B" w14:textId="77777777" w:rsidR="003379F9" w:rsidRPr="00767447" w:rsidRDefault="003379F9" w:rsidP="00767447">
      <w:pPr>
        <w:jc w:val="both"/>
        <w:rPr>
          <w:rFonts w:eastAsia="Calibri"/>
          <w:bCs/>
          <w:sz w:val="22"/>
          <w:szCs w:val="22"/>
        </w:rPr>
      </w:pPr>
    </w:p>
    <w:p w14:paraId="2B85ED69" w14:textId="17B46398" w:rsidR="00F319EB" w:rsidRPr="00767447" w:rsidRDefault="00F319EB" w:rsidP="00767447">
      <w:pPr>
        <w:ind w:firstLine="720"/>
        <w:jc w:val="both"/>
        <w:rPr>
          <w:rFonts w:eastAsia="Calibri"/>
          <w:bCs/>
          <w:sz w:val="22"/>
          <w:szCs w:val="22"/>
        </w:rPr>
      </w:pPr>
      <w:r w:rsidRPr="00767447">
        <w:rPr>
          <w:rFonts w:eastAsia="Calibri"/>
          <w:bCs/>
          <w:sz w:val="22"/>
          <w:szCs w:val="22"/>
        </w:rPr>
        <w:t xml:space="preserve">Within the context of the Inter-American Committee on Science and Technology (COMCYT), OAS member states have identified the importance of pursuing deliberate policies and programs to address existing gaps and inequalities affecting part of the population and communities. </w:t>
      </w:r>
    </w:p>
    <w:p w14:paraId="5AA28BB9" w14:textId="03419ECD" w:rsidR="009B7761" w:rsidRPr="00767447" w:rsidRDefault="009B7761" w:rsidP="00767447">
      <w:pPr>
        <w:jc w:val="both"/>
        <w:rPr>
          <w:rFonts w:eastAsia="Calibri"/>
          <w:bCs/>
          <w:sz w:val="22"/>
          <w:szCs w:val="22"/>
        </w:rPr>
      </w:pPr>
    </w:p>
    <w:p w14:paraId="59A074F4" w14:textId="6C31455F" w:rsidR="00723EE9" w:rsidRPr="00767447" w:rsidRDefault="00601668" w:rsidP="00767447">
      <w:pPr>
        <w:numPr>
          <w:ilvl w:val="0"/>
          <w:numId w:val="10"/>
        </w:numPr>
        <w:ind w:left="0" w:firstLine="0"/>
        <w:rPr>
          <w:rFonts w:eastAsia="Calibri"/>
          <w:b/>
          <w:sz w:val="22"/>
          <w:szCs w:val="22"/>
        </w:rPr>
      </w:pPr>
      <w:r w:rsidRPr="00767447">
        <w:rPr>
          <w:rFonts w:eastAsia="Calibri"/>
          <w:b/>
          <w:sz w:val="22"/>
          <w:szCs w:val="22"/>
        </w:rPr>
        <w:t>Purpose</w:t>
      </w:r>
      <w:r w:rsidR="00EF772D" w:rsidRPr="00767447">
        <w:rPr>
          <w:rFonts w:eastAsia="Calibri"/>
          <w:b/>
          <w:sz w:val="22"/>
          <w:szCs w:val="22"/>
        </w:rPr>
        <w:t xml:space="preserve"> of the Meeting</w:t>
      </w:r>
    </w:p>
    <w:p w14:paraId="7BB3AC86" w14:textId="77777777" w:rsidR="00723EE9" w:rsidRPr="00767447" w:rsidRDefault="00723EE9" w:rsidP="00767447">
      <w:pPr>
        <w:jc w:val="both"/>
        <w:rPr>
          <w:sz w:val="22"/>
          <w:szCs w:val="22"/>
        </w:rPr>
      </w:pPr>
    </w:p>
    <w:p w14:paraId="0D626BB8" w14:textId="238C97D4" w:rsidR="00C53DB0" w:rsidRPr="00767447" w:rsidRDefault="00EF772D" w:rsidP="00767447">
      <w:pPr>
        <w:ind w:firstLine="720"/>
        <w:jc w:val="both"/>
        <w:rPr>
          <w:sz w:val="22"/>
          <w:szCs w:val="22"/>
        </w:rPr>
      </w:pPr>
      <w:r w:rsidRPr="00767447">
        <w:rPr>
          <w:sz w:val="22"/>
          <w:szCs w:val="22"/>
        </w:rPr>
        <w:t xml:space="preserve">This CIDI </w:t>
      </w:r>
      <w:r w:rsidR="00601668" w:rsidRPr="00767447">
        <w:rPr>
          <w:sz w:val="22"/>
          <w:szCs w:val="22"/>
        </w:rPr>
        <w:t>m</w:t>
      </w:r>
      <w:r w:rsidRPr="00767447">
        <w:rPr>
          <w:sz w:val="22"/>
          <w:szCs w:val="22"/>
        </w:rPr>
        <w:t xml:space="preserve">eeting will offer </w:t>
      </w:r>
      <w:r w:rsidR="00F5469A" w:rsidRPr="00767447">
        <w:rPr>
          <w:sz w:val="22"/>
          <w:szCs w:val="22"/>
        </w:rPr>
        <w:t>m</w:t>
      </w:r>
      <w:r w:rsidRPr="00767447">
        <w:rPr>
          <w:sz w:val="22"/>
          <w:szCs w:val="22"/>
        </w:rPr>
        <w:t xml:space="preserve">ember </w:t>
      </w:r>
      <w:r w:rsidR="00F5469A" w:rsidRPr="00767447">
        <w:rPr>
          <w:sz w:val="22"/>
          <w:szCs w:val="22"/>
        </w:rPr>
        <w:t>s</w:t>
      </w:r>
      <w:r w:rsidRPr="00767447">
        <w:rPr>
          <w:sz w:val="22"/>
          <w:szCs w:val="22"/>
        </w:rPr>
        <w:t xml:space="preserve">tates the opportunity to discuss </w:t>
      </w:r>
      <w:r w:rsidR="0008193C" w:rsidRPr="00767447">
        <w:rPr>
          <w:sz w:val="22"/>
          <w:szCs w:val="22"/>
        </w:rPr>
        <w:t xml:space="preserve">actionable priorities to advance </w:t>
      </w:r>
      <w:r w:rsidRPr="00767447">
        <w:rPr>
          <w:sz w:val="22"/>
          <w:szCs w:val="22"/>
        </w:rPr>
        <w:t>regional collaboration to address the</w:t>
      </w:r>
      <w:r w:rsidR="0008193C" w:rsidRPr="00767447">
        <w:rPr>
          <w:sz w:val="22"/>
          <w:szCs w:val="22"/>
        </w:rPr>
        <w:t xml:space="preserve"> gender and inclusion </w:t>
      </w:r>
      <w:r w:rsidRPr="00767447">
        <w:rPr>
          <w:sz w:val="22"/>
          <w:szCs w:val="22"/>
        </w:rPr>
        <w:t xml:space="preserve">gaps </w:t>
      </w:r>
      <w:r w:rsidR="0008193C" w:rsidRPr="00767447">
        <w:rPr>
          <w:sz w:val="22"/>
          <w:szCs w:val="22"/>
        </w:rPr>
        <w:t xml:space="preserve">on innovation, science, </w:t>
      </w:r>
      <w:proofErr w:type="gramStart"/>
      <w:r w:rsidR="0008193C" w:rsidRPr="00767447">
        <w:rPr>
          <w:sz w:val="22"/>
          <w:szCs w:val="22"/>
        </w:rPr>
        <w:t>technology</w:t>
      </w:r>
      <w:proofErr w:type="gramEnd"/>
      <w:r w:rsidR="0008193C" w:rsidRPr="00767447">
        <w:rPr>
          <w:sz w:val="22"/>
          <w:szCs w:val="22"/>
        </w:rPr>
        <w:t xml:space="preserve"> and entrepreneurship </w:t>
      </w:r>
      <w:r w:rsidRPr="00767447">
        <w:rPr>
          <w:sz w:val="22"/>
          <w:szCs w:val="22"/>
        </w:rPr>
        <w:t>in the America</w:t>
      </w:r>
      <w:r w:rsidR="0020125B" w:rsidRPr="00767447">
        <w:rPr>
          <w:sz w:val="22"/>
          <w:szCs w:val="22"/>
        </w:rPr>
        <w:t>s</w:t>
      </w:r>
      <w:r w:rsidRPr="00767447">
        <w:rPr>
          <w:sz w:val="22"/>
          <w:szCs w:val="22"/>
        </w:rPr>
        <w:t xml:space="preserve">. </w:t>
      </w:r>
    </w:p>
    <w:p w14:paraId="157A69CB" w14:textId="13CB2B9E" w:rsidR="004D3097" w:rsidRPr="00767447" w:rsidRDefault="004D3097" w:rsidP="00767447">
      <w:pPr>
        <w:jc w:val="both"/>
        <w:rPr>
          <w:sz w:val="22"/>
          <w:szCs w:val="22"/>
        </w:rPr>
      </w:pPr>
    </w:p>
    <w:p w14:paraId="1F5DB07B" w14:textId="05CD441E" w:rsidR="00C004D1" w:rsidRPr="00767447" w:rsidRDefault="00767447" w:rsidP="00767447">
      <w:pPr>
        <w:tabs>
          <w:tab w:val="left" w:pos="720"/>
          <w:tab w:val="left" w:pos="1440"/>
        </w:tabs>
        <w:jc w:val="both"/>
        <w:rPr>
          <w:sz w:val="22"/>
          <w:szCs w:val="22"/>
        </w:rPr>
      </w:pPr>
      <w:r w:rsidRPr="00767447">
        <w:rPr>
          <w:sz w:val="22"/>
          <w:szCs w:val="22"/>
        </w:rPr>
        <w:tab/>
      </w:r>
      <w:r w:rsidR="00C004D1" w:rsidRPr="00767447">
        <w:rPr>
          <w:sz w:val="22"/>
          <w:szCs w:val="22"/>
        </w:rPr>
        <w:t xml:space="preserve">The session will look at initiatives which can provide for specific actions to increase awareness, support the design of </w:t>
      </w:r>
      <w:proofErr w:type="gramStart"/>
      <w:r w:rsidR="00C004D1" w:rsidRPr="00767447">
        <w:rPr>
          <w:sz w:val="22"/>
          <w:szCs w:val="22"/>
        </w:rPr>
        <w:t>policies</w:t>
      </w:r>
      <w:proofErr w:type="gramEnd"/>
      <w:r w:rsidR="00C004D1" w:rsidRPr="00767447">
        <w:rPr>
          <w:sz w:val="22"/>
          <w:szCs w:val="22"/>
        </w:rPr>
        <w:t xml:space="preserve"> and undertake programs </w:t>
      </w:r>
      <w:r w:rsidR="001A5F53" w:rsidRPr="00767447">
        <w:rPr>
          <w:sz w:val="22"/>
          <w:szCs w:val="22"/>
        </w:rPr>
        <w:t xml:space="preserve">and results-driven interventions to </w:t>
      </w:r>
      <w:r w:rsidR="00C004D1" w:rsidRPr="00767447">
        <w:rPr>
          <w:sz w:val="22"/>
          <w:szCs w:val="22"/>
        </w:rPr>
        <w:t xml:space="preserve">improve access to science, innovation and technology to improve the economic and social situation of </w:t>
      </w:r>
      <w:r w:rsidR="00EE29DE" w:rsidRPr="00767447">
        <w:rPr>
          <w:sz w:val="22"/>
          <w:szCs w:val="22"/>
        </w:rPr>
        <w:t xml:space="preserve">women and </w:t>
      </w:r>
      <w:r w:rsidR="00C004D1" w:rsidRPr="00767447">
        <w:rPr>
          <w:sz w:val="22"/>
          <w:szCs w:val="22"/>
        </w:rPr>
        <w:t>population</w:t>
      </w:r>
      <w:r w:rsidR="003379F9" w:rsidRPr="00767447">
        <w:rPr>
          <w:sz w:val="22"/>
          <w:szCs w:val="22"/>
        </w:rPr>
        <w:t>s</w:t>
      </w:r>
      <w:r w:rsidR="00C004D1" w:rsidRPr="00767447">
        <w:rPr>
          <w:sz w:val="22"/>
          <w:szCs w:val="22"/>
        </w:rPr>
        <w:t xml:space="preserve"> in vulnerable situations.</w:t>
      </w:r>
    </w:p>
    <w:p w14:paraId="684824BD" w14:textId="77777777" w:rsidR="00C004D1" w:rsidRPr="00767447" w:rsidRDefault="00C004D1" w:rsidP="00767447">
      <w:pPr>
        <w:tabs>
          <w:tab w:val="left" w:pos="720"/>
          <w:tab w:val="left" w:pos="1440"/>
        </w:tabs>
        <w:ind w:left="720" w:firstLine="720"/>
        <w:rPr>
          <w:sz w:val="22"/>
          <w:szCs w:val="22"/>
        </w:rPr>
      </w:pPr>
    </w:p>
    <w:p w14:paraId="752535B7" w14:textId="612E4C43" w:rsidR="0008193C" w:rsidRPr="00767447" w:rsidRDefault="00767447" w:rsidP="00767447">
      <w:pPr>
        <w:tabs>
          <w:tab w:val="left" w:pos="720"/>
          <w:tab w:val="left" w:pos="1440"/>
        </w:tabs>
        <w:jc w:val="both"/>
        <w:rPr>
          <w:sz w:val="22"/>
          <w:szCs w:val="22"/>
        </w:rPr>
      </w:pPr>
      <w:r w:rsidRPr="00767447">
        <w:rPr>
          <w:sz w:val="22"/>
          <w:szCs w:val="22"/>
        </w:rPr>
        <w:lastRenderedPageBreak/>
        <w:tab/>
      </w:r>
      <w:r w:rsidR="00C004D1" w:rsidRPr="00767447">
        <w:rPr>
          <w:sz w:val="22"/>
          <w:szCs w:val="22"/>
        </w:rPr>
        <w:t xml:space="preserve">Presentations </w:t>
      </w:r>
      <w:r w:rsidR="00F32D3E" w:rsidRPr="00767447">
        <w:rPr>
          <w:sz w:val="22"/>
          <w:szCs w:val="22"/>
        </w:rPr>
        <w:t xml:space="preserve">from expert guest speakers </w:t>
      </w:r>
      <w:r w:rsidR="00C004D1" w:rsidRPr="00767447">
        <w:rPr>
          <w:sz w:val="22"/>
          <w:szCs w:val="22"/>
        </w:rPr>
        <w:t xml:space="preserve">will feature initiatives focused on women economic </w:t>
      </w:r>
      <w:r w:rsidR="00F32D3E" w:rsidRPr="00767447">
        <w:rPr>
          <w:sz w:val="22"/>
          <w:szCs w:val="22"/>
        </w:rPr>
        <w:t xml:space="preserve">leadership and empowerment </w:t>
      </w:r>
      <w:r w:rsidR="00C004D1" w:rsidRPr="00767447">
        <w:rPr>
          <w:sz w:val="22"/>
          <w:szCs w:val="22"/>
        </w:rPr>
        <w:t xml:space="preserve">(access, skills, policy advancement, pragmatic approaches) to leverage science, innovation and technology for development and inclusion. </w:t>
      </w:r>
    </w:p>
    <w:p w14:paraId="733946B8" w14:textId="4830825A" w:rsidR="0008193C" w:rsidRPr="00767447" w:rsidRDefault="00767447" w:rsidP="00767447">
      <w:pPr>
        <w:tabs>
          <w:tab w:val="left" w:pos="720"/>
          <w:tab w:val="left" w:pos="1440"/>
        </w:tabs>
        <w:jc w:val="both"/>
        <w:rPr>
          <w:sz w:val="22"/>
          <w:szCs w:val="22"/>
        </w:rPr>
      </w:pPr>
      <w:r w:rsidRPr="00767447">
        <w:rPr>
          <w:sz w:val="22"/>
          <w:szCs w:val="22"/>
        </w:rPr>
        <w:tab/>
      </w:r>
    </w:p>
    <w:p w14:paraId="32B6607F" w14:textId="080592A3" w:rsidR="00C004D1" w:rsidRPr="00767447" w:rsidRDefault="00767447" w:rsidP="00767447">
      <w:pPr>
        <w:tabs>
          <w:tab w:val="left" w:pos="720"/>
          <w:tab w:val="left" w:pos="1440"/>
        </w:tabs>
        <w:jc w:val="both"/>
        <w:rPr>
          <w:sz w:val="22"/>
          <w:szCs w:val="22"/>
        </w:rPr>
      </w:pPr>
      <w:r w:rsidRPr="00767447">
        <w:rPr>
          <w:sz w:val="22"/>
          <w:szCs w:val="22"/>
        </w:rPr>
        <w:tab/>
      </w:r>
      <w:r w:rsidR="00C004D1" w:rsidRPr="00767447">
        <w:rPr>
          <w:sz w:val="22"/>
          <w:szCs w:val="22"/>
        </w:rPr>
        <w:t xml:space="preserve">Member states will share good practices, concrete programs to advance women’s and vulnerable population’s empowerment and opportunities in STEM education, entrepreneurial and science-tech-innovation driven economic opportunities, identify gaps and needs in these areas and share offers of collaboration to improve regional outcomes. </w:t>
      </w:r>
    </w:p>
    <w:p w14:paraId="5BB918F6" w14:textId="77777777" w:rsidR="00C004D1" w:rsidRPr="00767447" w:rsidRDefault="00C004D1" w:rsidP="00767447">
      <w:pPr>
        <w:ind w:firstLine="720"/>
        <w:jc w:val="both"/>
        <w:rPr>
          <w:sz w:val="22"/>
          <w:szCs w:val="22"/>
        </w:rPr>
      </w:pPr>
    </w:p>
    <w:p w14:paraId="127A2F1F" w14:textId="472E677E" w:rsidR="00601668" w:rsidRPr="00767447" w:rsidRDefault="00601668" w:rsidP="00767447">
      <w:pPr>
        <w:tabs>
          <w:tab w:val="left" w:pos="720"/>
          <w:tab w:val="left" w:pos="1440"/>
          <w:tab w:val="left" w:pos="2160"/>
        </w:tabs>
        <w:ind w:left="720" w:hanging="720"/>
        <w:jc w:val="both"/>
        <w:rPr>
          <w:b/>
          <w:sz w:val="22"/>
          <w:szCs w:val="22"/>
        </w:rPr>
      </w:pPr>
      <w:r w:rsidRPr="00767447">
        <w:rPr>
          <w:b/>
          <w:sz w:val="22"/>
          <w:szCs w:val="22"/>
        </w:rPr>
        <w:t>3.</w:t>
      </w:r>
      <w:r w:rsidR="00BC3CED" w:rsidRPr="00767447">
        <w:rPr>
          <w:b/>
          <w:sz w:val="22"/>
          <w:szCs w:val="22"/>
        </w:rPr>
        <w:tab/>
      </w:r>
      <w:r w:rsidRPr="00767447">
        <w:rPr>
          <w:b/>
          <w:sz w:val="22"/>
          <w:szCs w:val="22"/>
        </w:rPr>
        <w:t>Relevance to the Executive Secretariat for Integral Development (SEDI) and OAS Mandates</w:t>
      </w:r>
    </w:p>
    <w:p w14:paraId="42620451" w14:textId="3B83C41F" w:rsidR="00C53DB0" w:rsidRPr="00767447" w:rsidRDefault="00C53DB0" w:rsidP="00767447">
      <w:pPr>
        <w:tabs>
          <w:tab w:val="left" w:pos="720"/>
          <w:tab w:val="left" w:pos="1440"/>
        </w:tabs>
        <w:rPr>
          <w:sz w:val="22"/>
          <w:szCs w:val="22"/>
          <w:u w:val="single"/>
        </w:rPr>
      </w:pPr>
    </w:p>
    <w:p w14:paraId="0EFC82E8" w14:textId="58D725D2" w:rsidR="004B301B" w:rsidRPr="00767447" w:rsidRDefault="00767447" w:rsidP="00767447">
      <w:pPr>
        <w:tabs>
          <w:tab w:val="left" w:pos="720"/>
        </w:tabs>
        <w:jc w:val="both"/>
        <w:rPr>
          <w:sz w:val="22"/>
          <w:szCs w:val="22"/>
        </w:rPr>
      </w:pPr>
      <w:r w:rsidRPr="00767447">
        <w:rPr>
          <w:sz w:val="22"/>
          <w:szCs w:val="22"/>
        </w:rPr>
        <w:tab/>
      </w:r>
      <w:r w:rsidR="004B301B" w:rsidRPr="00767447">
        <w:rPr>
          <w:sz w:val="22"/>
          <w:szCs w:val="22"/>
        </w:rPr>
        <w:t>The Inter-American Committee on Science and Technology (COMCYT) agreed on the main theme of the VI REMCYT</w:t>
      </w:r>
      <w:r w:rsidR="0068136C" w:rsidRPr="00767447">
        <w:rPr>
          <w:sz w:val="22"/>
          <w:szCs w:val="22"/>
        </w:rPr>
        <w:t xml:space="preserve"> </w:t>
      </w:r>
      <w:r w:rsidR="0068136C" w:rsidRPr="00767447">
        <w:rPr>
          <w:color w:val="171717"/>
          <w:sz w:val="22"/>
          <w:szCs w:val="22"/>
        </w:rPr>
        <w:t>(</w:t>
      </w:r>
      <w:r w:rsidR="0068136C" w:rsidRPr="00767447">
        <w:rPr>
          <w:sz w:val="22"/>
          <w:szCs w:val="22"/>
        </w:rPr>
        <w:t>CIDI/COMCYT/doc.3/19.rev.1), “Harnessing the Power of Transformative Science and Technologies to Drive our Communities Forward”.</w:t>
      </w:r>
      <w:r w:rsidR="004B301B" w:rsidRPr="00767447">
        <w:rPr>
          <w:sz w:val="22"/>
          <w:szCs w:val="22"/>
        </w:rPr>
        <w:t xml:space="preserve"> One of the subthemes </w:t>
      </w:r>
      <w:r w:rsidR="0008193C" w:rsidRPr="00767447">
        <w:rPr>
          <w:sz w:val="22"/>
          <w:szCs w:val="22"/>
        </w:rPr>
        <w:t xml:space="preserve">for the VI REMCYT </w:t>
      </w:r>
      <w:r w:rsidR="009A6E6F" w:rsidRPr="00767447">
        <w:rPr>
          <w:sz w:val="22"/>
          <w:szCs w:val="22"/>
        </w:rPr>
        <w:t xml:space="preserve">to be held on December 7, 2021, </w:t>
      </w:r>
      <w:r w:rsidR="004B301B" w:rsidRPr="00767447">
        <w:rPr>
          <w:sz w:val="22"/>
          <w:szCs w:val="22"/>
        </w:rPr>
        <w:t xml:space="preserve">is </w:t>
      </w:r>
      <w:r w:rsidR="00AA2193" w:rsidRPr="00767447">
        <w:rPr>
          <w:sz w:val="22"/>
          <w:szCs w:val="22"/>
        </w:rPr>
        <w:t xml:space="preserve">“Science, Technology, Innovation and Entrepreneurship to promote the inclusion of women and girls and other populations in vulnerable situations” </w:t>
      </w:r>
      <w:r w:rsidR="004B301B" w:rsidRPr="00767447">
        <w:rPr>
          <w:sz w:val="22"/>
          <w:szCs w:val="22"/>
        </w:rPr>
        <w:t xml:space="preserve">which is the area of focus for this CIDI Meeting. </w:t>
      </w:r>
    </w:p>
    <w:p w14:paraId="0940FF44" w14:textId="77777777" w:rsidR="00AA2193" w:rsidRPr="00767447" w:rsidRDefault="00AA2193" w:rsidP="00767447">
      <w:pPr>
        <w:tabs>
          <w:tab w:val="left" w:pos="1170"/>
          <w:tab w:val="left" w:pos="1530"/>
        </w:tabs>
        <w:ind w:right="-299"/>
        <w:jc w:val="both"/>
        <w:rPr>
          <w:sz w:val="22"/>
          <w:szCs w:val="22"/>
        </w:rPr>
      </w:pPr>
    </w:p>
    <w:p w14:paraId="5CB58B58" w14:textId="2D9A9AF6" w:rsidR="00723EE9" w:rsidRPr="00767447" w:rsidRDefault="00723EE9" w:rsidP="00767447">
      <w:pPr>
        <w:ind w:firstLine="720"/>
        <w:jc w:val="both"/>
        <w:rPr>
          <w:bCs/>
          <w:sz w:val="22"/>
          <w:szCs w:val="22"/>
        </w:rPr>
      </w:pPr>
      <w:r w:rsidRPr="00767447">
        <w:rPr>
          <w:sz w:val="22"/>
          <w:szCs w:val="22"/>
        </w:rPr>
        <w:t xml:space="preserve">“Promoting inclusive and competitive economies” is one of the strategic lines for Integral Development in the OAS Comprehensive Strategic Plan </w:t>
      </w:r>
      <w:r w:rsidRPr="00767447">
        <w:rPr>
          <w:bCs/>
          <w:color w:val="171717"/>
          <w:sz w:val="22"/>
          <w:szCs w:val="22"/>
        </w:rPr>
        <w:t>(AG/RES.1 (LI-E/16).</w:t>
      </w:r>
      <w:r w:rsidRPr="00767447">
        <w:rPr>
          <w:color w:val="171717"/>
          <w:sz w:val="22"/>
          <w:szCs w:val="22"/>
        </w:rPr>
        <w:t xml:space="preserve"> One of its </w:t>
      </w:r>
      <w:r w:rsidRPr="00767447">
        <w:rPr>
          <w:sz w:val="22"/>
          <w:szCs w:val="22"/>
        </w:rPr>
        <w:t>Strategic Objectives (1.3) is to: “Increase cooperation for strengthening member States institutional capacities on</w:t>
      </w:r>
      <w:r w:rsidRPr="00767447">
        <w:rPr>
          <w:b/>
          <w:sz w:val="22"/>
          <w:szCs w:val="22"/>
        </w:rPr>
        <w:t xml:space="preserve"> </w:t>
      </w:r>
      <w:r w:rsidRPr="00767447">
        <w:rPr>
          <w:bCs/>
          <w:sz w:val="22"/>
          <w:szCs w:val="22"/>
        </w:rPr>
        <w:t>incorporating innovation and transformative technology to create added value and diversification in their economies in a sustainable and inclusive fashion.”</w:t>
      </w:r>
    </w:p>
    <w:p w14:paraId="3BAF93F9" w14:textId="77777777" w:rsidR="00723EE9" w:rsidRPr="00767447" w:rsidRDefault="00723EE9" w:rsidP="00767447">
      <w:pPr>
        <w:jc w:val="both"/>
        <w:rPr>
          <w:sz w:val="22"/>
          <w:szCs w:val="22"/>
        </w:rPr>
      </w:pPr>
    </w:p>
    <w:p w14:paraId="7AB58382" w14:textId="71C69EEA" w:rsidR="0068136C" w:rsidRPr="00767447" w:rsidRDefault="00AA2193" w:rsidP="00767447">
      <w:pPr>
        <w:ind w:firstLine="720"/>
        <w:jc w:val="both"/>
        <w:rPr>
          <w:sz w:val="22"/>
          <w:szCs w:val="22"/>
        </w:rPr>
      </w:pPr>
      <w:r w:rsidRPr="00767447">
        <w:rPr>
          <w:bCs/>
          <w:color w:val="171717"/>
          <w:sz w:val="22"/>
          <w:szCs w:val="22"/>
        </w:rPr>
        <w:t xml:space="preserve">The </w:t>
      </w:r>
      <w:r w:rsidR="00767447">
        <w:rPr>
          <w:bCs/>
          <w:color w:val="171717"/>
          <w:sz w:val="22"/>
          <w:szCs w:val="22"/>
        </w:rPr>
        <w:t>r</w:t>
      </w:r>
      <w:r w:rsidR="00723EE9" w:rsidRPr="00767447">
        <w:rPr>
          <w:bCs/>
          <w:color w:val="171717"/>
          <w:sz w:val="22"/>
          <w:szCs w:val="22"/>
        </w:rPr>
        <w:t xml:space="preserve">esolution "Advancing Hemispheric Initiatives on Integral Development" </w:t>
      </w:r>
      <w:r w:rsidR="00767447" w:rsidRPr="00767447">
        <w:rPr>
          <w:bCs/>
          <w:color w:val="171717"/>
          <w:sz w:val="22"/>
          <w:szCs w:val="22"/>
        </w:rPr>
        <w:t>[</w:t>
      </w:r>
      <w:r w:rsidR="00723EE9" w:rsidRPr="00767447">
        <w:rPr>
          <w:bCs/>
          <w:color w:val="171717"/>
          <w:sz w:val="22"/>
          <w:szCs w:val="22"/>
        </w:rPr>
        <w:t>AG/RES.2916 (XLVIII-O/18)</w:t>
      </w:r>
      <w:r w:rsidR="00767447" w:rsidRPr="00767447">
        <w:rPr>
          <w:bCs/>
          <w:color w:val="171717"/>
          <w:sz w:val="22"/>
          <w:szCs w:val="22"/>
        </w:rPr>
        <w:t>]</w:t>
      </w:r>
      <w:r w:rsidR="00723EE9" w:rsidRPr="00767447">
        <w:rPr>
          <w:bCs/>
          <w:color w:val="171717"/>
          <w:sz w:val="22"/>
          <w:szCs w:val="22"/>
        </w:rPr>
        <w:t xml:space="preserve"> instructs member states to: “Endorse the Declaration of Medellín, Science, Technology, and Innovation as Pillars of Transformation in the Americas" (CIDI/REMCYT-V/DEC.1/17 rev.1), ado</w:t>
      </w:r>
      <w:r w:rsidR="00723EE9" w:rsidRPr="00767447">
        <w:rPr>
          <w:color w:val="171717"/>
          <w:sz w:val="22"/>
          <w:szCs w:val="22"/>
        </w:rPr>
        <w:t xml:space="preserve">pted at the </w:t>
      </w:r>
      <w:r w:rsidR="003B0EB9" w:rsidRPr="00767447">
        <w:rPr>
          <w:color w:val="171717"/>
          <w:sz w:val="22"/>
          <w:szCs w:val="22"/>
        </w:rPr>
        <w:t>V REMCYT</w:t>
      </w:r>
      <w:r w:rsidR="00723EE9" w:rsidRPr="00767447">
        <w:rPr>
          <w:color w:val="171717"/>
          <w:sz w:val="22"/>
          <w:szCs w:val="22"/>
        </w:rPr>
        <w:t>, held in Medellin, Colombia</w:t>
      </w:r>
      <w:r w:rsidRPr="00767447">
        <w:rPr>
          <w:color w:val="171717"/>
          <w:sz w:val="22"/>
          <w:szCs w:val="22"/>
        </w:rPr>
        <w:t xml:space="preserve"> on November 2-3, 2017</w:t>
      </w:r>
      <w:r w:rsidR="00723EE9" w:rsidRPr="00767447">
        <w:rPr>
          <w:color w:val="171717"/>
          <w:sz w:val="22"/>
          <w:szCs w:val="22"/>
        </w:rPr>
        <w:t>. T</w:t>
      </w:r>
      <w:r w:rsidR="00723EE9" w:rsidRPr="00767447">
        <w:rPr>
          <w:sz w:val="22"/>
          <w:szCs w:val="22"/>
        </w:rPr>
        <w:t xml:space="preserve">he </w:t>
      </w:r>
      <w:r w:rsidR="00ED5D59" w:rsidRPr="00767447">
        <w:rPr>
          <w:sz w:val="22"/>
          <w:szCs w:val="22"/>
        </w:rPr>
        <w:t>“</w:t>
      </w:r>
      <w:r w:rsidR="00723EE9" w:rsidRPr="00767447">
        <w:rPr>
          <w:iCs/>
          <w:sz w:val="22"/>
          <w:szCs w:val="22"/>
        </w:rPr>
        <w:t>Declaration of Medellin</w:t>
      </w:r>
      <w:r w:rsidR="00ED5D59" w:rsidRPr="00767447">
        <w:rPr>
          <w:iCs/>
          <w:sz w:val="22"/>
          <w:szCs w:val="22"/>
        </w:rPr>
        <w:t>”</w:t>
      </w:r>
      <w:r w:rsidR="00723EE9" w:rsidRPr="00767447">
        <w:rPr>
          <w:sz w:val="22"/>
          <w:szCs w:val="22"/>
        </w:rPr>
        <w:t xml:space="preserve"> </w:t>
      </w:r>
      <w:r w:rsidR="004D682C" w:rsidRPr="00767447">
        <w:rPr>
          <w:color w:val="171717"/>
          <w:sz w:val="22"/>
          <w:szCs w:val="22"/>
        </w:rPr>
        <w:t>highlight</w:t>
      </w:r>
      <w:r w:rsidRPr="00767447">
        <w:rPr>
          <w:color w:val="171717"/>
          <w:sz w:val="22"/>
          <w:szCs w:val="22"/>
        </w:rPr>
        <w:t>s</w:t>
      </w:r>
      <w:r w:rsidR="004D682C" w:rsidRPr="00767447">
        <w:rPr>
          <w:color w:val="171717"/>
          <w:sz w:val="22"/>
          <w:szCs w:val="22"/>
        </w:rPr>
        <w:t xml:space="preserve"> that </w:t>
      </w:r>
      <w:r w:rsidR="001C6786" w:rsidRPr="00767447">
        <w:rPr>
          <w:color w:val="171717"/>
          <w:sz w:val="22"/>
          <w:szCs w:val="22"/>
        </w:rPr>
        <w:t>“</w:t>
      </w:r>
      <w:r w:rsidR="001C6786" w:rsidRPr="00767447">
        <w:rPr>
          <w:sz w:val="22"/>
          <w:szCs w:val="22"/>
        </w:rPr>
        <w:t>development cooperation is crucial in promoting equitable and inclusive innovation and the foresight for new technologies in industry, agriculture, communications, education, health, the environment, energy, transport, and other sectors, and that it is therefore a priority to promote mechanisms to enable science, technology, and innovation to contribute to social and economic development</w:t>
      </w:r>
      <w:r w:rsidRPr="00767447">
        <w:rPr>
          <w:sz w:val="22"/>
          <w:szCs w:val="22"/>
        </w:rPr>
        <w:t>.</w:t>
      </w:r>
      <w:r w:rsidR="001C6786" w:rsidRPr="00767447">
        <w:rPr>
          <w:sz w:val="22"/>
          <w:szCs w:val="22"/>
        </w:rPr>
        <w:t>”</w:t>
      </w:r>
      <w:r w:rsidRPr="00767447">
        <w:rPr>
          <w:sz w:val="22"/>
          <w:szCs w:val="22"/>
        </w:rPr>
        <w:t xml:space="preserve"> </w:t>
      </w:r>
    </w:p>
    <w:p w14:paraId="5FD9E976" w14:textId="77777777" w:rsidR="0068136C" w:rsidRPr="00767447" w:rsidRDefault="0068136C" w:rsidP="00767447">
      <w:pPr>
        <w:jc w:val="both"/>
        <w:rPr>
          <w:sz w:val="22"/>
          <w:szCs w:val="22"/>
        </w:rPr>
      </w:pPr>
    </w:p>
    <w:p w14:paraId="0566D5A2" w14:textId="1E4C35E5" w:rsidR="00356C95" w:rsidRPr="00767447" w:rsidRDefault="00AA2193" w:rsidP="00767447">
      <w:pPr>
        <w:ind w:firstLine="720"/>
        <w:jc w:val="both"/>
        <w:rPr>
          <w:sz w:val="22"/>
          <w:szCs w:val="22"/>
        </w:rPr>
      </w:pPr>
      <w:r w:rsidRPr="00767447">
        <w:rPr>
          <w:sz w:val="22"/>
          <w:szCs w:val="22"/>
        </w:rPr>
        <w:t>Furthermore, Ministers</w:t>
      </w:r>
      <w:r w:rsidR="0068136C" w:rsidRPr="00767447">
        <w:rPr>
          <w:sz w:val="22"/>
          <w:szCs w:val="22"/>
        </w:rPr>
        <w:t xml:space="preserve"> in Medellin also</w:t>
      </w:r>
      <w:r w:rsidRPr="00767447">
        <w:rPr>
          <w:sz w:val="22"/>
          <w:szCs w:val="22"/>
        </w:rPr>
        <w:t xml:space="preserve"> agreed to </w:t>
      </w:r>
      <w:r w:rsidR="00356C95" w:rsidRPr="00767447">
        <w:rPr>
          <w:sz w:val="22"/>
          <w:szCs w:val="22"/>
        </w:rPr>
        <w:t>“promote the inclusion of women and girls, and other populations in vulnerable situation</w:t>
      </w:r>
      <w:r w:rsidR="00356C95" w:rsidRPr="00767447">
        <w:rPr>
          <w:sz w:val="22"/>
          <w:szCs w:val="22"/>
          <w:u w:val="single"/>
          <w:vertAlign w:val="superscript"/>
        </w:rPr>
        <w:footnoteReference w:id="6"/>
      </w:r>
      <w:r w:rsidR="00356C95" w:rsidRPr="00767447">
        <w:rPr>
          <w:sz w:val="22"/>
          <w:szCs w:val="22"/>
          <w:vertAlign w:val="superscript"/>
        </w:rPr>
        <w:t>/</w:t>
      </w:r>
      <w:r w:rsidR="00356C95" w:rsidRPr="00767447">
        <w:rPr>
          <w:sz w:val="22"/>
          <w:szCs w:val="22"/>
        </w:rPr>
        <w:t>, in the areas of science, technology, and innovation to enhance their opportunities for learning, developing early vocations for science, technology, and innovation, and engagement in civic and political life; and to promote their insertion in the labor market, their access to positions of leadership and decision-making, and their participation in social transformation processes brought about by scientific and technological advancement.”</w:t>
      </w:r>
    </w:p>
    <w:p w14:paraId="70B53BE9" w14:textId="3DB66D29" w:rsidR="00767447" w:rsidRDefault="00767447" w:rsidP="00767447">
      <w:pPr>
        <w:tabs>
          <w:tab w:val="num" w:pos="360"/>
        </w:tabs>
        <w:jc w:val="both"/>
        <w:rPr>
          <w:bCs/>
          <w:sz w:val="22"/>
          <w:szCs w:val="22"/>
        </w:rPr>
      </w:pPr>
      <w:r>
        <w:rPr>
          <w:bCs/>
          <w:sz w:val="22"/>
          <w:szCs w:val="22"/>
        </w:rPr>
        <w:br w:type="page"/>
      </w:r>
    </w:p>
    <w:p w14:paraId="1A8686E5" w14:textId="77777777" w:rsidR="00094F47" w:rsidRPr="00767447" w:rsidRDefault="00094F47" w:rsidP="00767447">
      <w:pPr>
        <w:tabs>
          <w:tab w:val="num" w:pos="360"/>
        </w:tabs>
        <w:jc w:val="both"/>
        <w:rPr>
          <w:bCs/>
          <w:sz w:val="22"/>
          <w:szCs w:val="22"/>
        </w:rPr>
      </w:pPr>
    </w:p>
    <w:p w14:paraId="7E220C95" w14:textId="33B384E9" w:rsidR="00723EE9" w:rsidRPr="00767447" w:rsidRDefault="00601668" w:rsidP="00767447">
      <w:pPr>
        <w:pStyle w:val="ListParagraph0"/>
        <w:numPr>
          <w:ilvl w:val="0"/>
          <w:numId w:val="18"/>
        </w:numPr>
        <w:ind w:left="720" w:hanging="720"/>
        <w:rPr>
          <w:b/>
          <w:sz w:val="22"/>
          <w:szCs w:val="22"/>
        </w:rPr>
      </w:pPr>
      <w:r w:rsidRPr="00767447">
        <w:rPr>
          <w:b/>
          <w:sz w:val="22"/>
          <w:szCs w:val="22"/>
        </w:rPr>
        <w:t>Structure</w:t>
      </w:r>
      <w:r w:rsidR="003B0B19" w:rsidRPr="00767447">
        <w:rPr>
          <w:b/>
          <w:sz w:val="22"/>
          <w:szCs w:val="22"/>
        </w:rPr>
        <w:t xml:space="preserve"> of the </w:t>
      </w:r>
      <w:r w:rsidRPr="00767447">
        <w:rPr>
          <w:b/>
          <w:sz w:val="22"/>
          <w:szCs w:val="22"/>
        </w:rPr>
        <w:t>M</w:t>
      </w:r>
      <w:r w:rsidR="00723EE9" w:rsidRPr="00767447">
        <w:rPr>
          <w:b/>
          <w:sz w:val="22"/>
          <w:szCs w:val="22"/>
        </w:rPr>
        <w:t xml:space="preserve">eeting </w:t>
      </w:r>
    </w:p>
    <w:p w14:paraId="1CD6530B" w14:textId="2DA17F24" w:rsidR="00723EE9" w:rsidRPr="00767447" w:rsidRDefault="00723EE9" w:rsidP="00767447">
      <w:pPr>
        <w:jc w:val="both"/>
        <w:rPr>
          <w:rFonts w:eastAsia="Calibri"/>
          <w:sz w:val="22"/>
          <w:szCs w:val="22"/>
        </w:rPr>
      </w:pPr>
    </w:p>
    <w:p w14:paraId="4E707C13" w14:textId="5E4666AF" w:rsidR="00DD14D2" w:rsidRPr="00767447" w:rsidRDefault="00DD14D2" w:rsidP="00767447">
      <w:pPr>
        <w:ind w:firstLine="720"/>
        <w:jc w:val="both"/>
        <w:rPr>
          <w:sz w:val="22"/>
          <w:szCs w:val="22"/>
        </w:rPr>
      </w:pPr>
      <w:r w:rsidRPr="00767447">
        <w:rPr>
          <w:sz w:val="22"/>
          <w:szCs w:val="22"/>
        </w:rPr>
        <w:t xml:space="preserve">Experts will be invited as guest speakers to </w:t>
      </w:r>
      <w:r w:rsidR="0008193C" w:rsidRPr="00767447">
        <w:rPr>
          <w:sz w:val="22"/>
          <w:szCs w:val="22"/>
        </w:rPr>
        <w:t xml:space="preserve">discuss the main challenges and opportunities to close the gender and inclusion gaps on science, technology, </w:t>
      </w:r>
      <w:proofErr w:type="gramStart"/>
      <w:r w:rsidR="0008193C" w:rsidRPr="00767447">
        <w:rPr>
          <w:sz w:val="22"/>
          <w:szCs w:val="22"/>
        </w:rPr>
        <w:t>innovation</w:t>
      </w:r>
      <w:proofErr w:type="gramEnd"/>
      <w:r w:rsidR="0008193C" w:rsidRPr="00767447">
        <w:rPr>
          <w:sz w:val="22"/>
          <w:szCs w:val="22"/>
        </w:rPr>
        <w:t xml:space="preserve"> and entrepreneurship in the Americas. </w:t>
      </w:r>
      <w:r w:rsidRPr="00767447">
        <w:rPr>
          <w:sz w:val="22"/>
          <w:szCs w:val="22"/>
        </w:rPr>
        <w:t xml:space="preserve">Member states will </w:t>
      </w:r>
      <w:r w:rsidR="00BA1A91" w:rsidRPr="00767447">
        <w:rPr>
          <w:sz w:val="22"/>
          <w:szCs w:val="22"/>
        </w:rPr>
        <w:t xml:space="preserve">have the opportunity </w:t>
      </w:r>
      <w:r w:rsidRPr="00767447">
        <w:rPr>
          <w:sz w:val="22"/>
          <w:szCs w:val="22"/>
        </w:rPr>
        <w:t>to ask questions to the invited experts on their presentations and/or main points covered during their interventions as part an interactive dialogue guided by the Chair</w:t>
      </w:r>
      <w:r w:rsidR="00C57F83" w:rsidRPr="00767447">
        <w:rPr>
          <w:sz w:val="22"/>
          <w:szCs w:val="22"/>
        </w:rPr>
        <w:t xml:space="preserve"> of CIDI</w:t>
      </w:r>
      <w:r w:rsidRPr="00767447">
        <w:rPr>
          <w:sz w:val="22"/>
          <w:szCs w:val="22"/>
        </w:rPr>
        <w:t>.</w:t>
      </w:r>
    </w:p>
    <w:p w14:paraId="4C54D66B" w14:textId="77777777" w:rsidR="00DD14D2" w:rsidRPr="00767447" w:rsidRDefault="00DD14D2" w:rsidP="00767447">
      <w:pPr>
        <w:ind w:firstLine="720"/>
        <w:jc w:val="both"/>
        <w:rPr>
          <w:sz w:val="22"/>
          <w:szCs w:val="22"/>
        </w:rPr>
      </w:pPr>
    </w:p>
    <w:p w14:paraId="6DB2A7D3" w14:textId="4AA588F3" w:rsidR="00DD14D2" w:rsidRPr="00767447" w:rsidRDefault="00A025C4" w:rsidP="00767447">
      <w:pPr>
        <w:ind w:firstLine="720"/>
        <w:jc w:val="both"/>
        <w:rPr>
          <w:sz w:val="22"/>
          <w:szCs w:val="22"/>
        </w:rPr>
      </w:pPr>
      <w:r w:rsidRPr="00767447">
        <w:rPr>
          <w:sz w:val="22"/>
          <w:szCs w:val="22"/>
        </w:rPr>
        <w:t xml:space="preserve">Once the </w:t>
      </w:r>
      <w:proofErr w:type="gramStart"/>
      <w:r w:rsidRPr="00767447">
        <w:rPr>
          <w:sz w:val="22"/>
          <w:szCs w:val="22"/>
        </w:rPr>
        <w:t>q</w:t>
      </w:r>
      <w:r w:rsidR="0020125B" w:rsidRPr="00767447">
        <w:rPr>
          <w:sz w:val="22"/>
          <w:szCs w:val="22"/>
        </w:rPr>
        <w:t xml:space="preserve">uestion and </w:t>
      </w:r>
      <w:r w:rsidRPr="00767447">
        <w:rPr>
          <w:sz w:val="22"/>
          <w:szCs w:val="22"/>
        </w:rPr>
        <w:t>a</w:t>
      </w:r>
      <w:r w:rsidR="0020125B" w:rsidRPr="00767447">
        <w:rPr>
          <w:sz w:val="22"/>
          <w:szCs w:val="22"/>
        </w:rPr>
        <w:t>nswer</w:t>
      </w:r>
      <w:proofErr w:type="gramEnd"/>
      <w:r w:rsidR="0020125B" w:rsidRPr="00767447">
        <w:rPr>
          <w:sz w:val="22"/>
          <w:szCs w:val="22"/>
        </w:rPr>
        <w:t xml:space="preserve"> </w:t>
      </w:r>
      <w:r w:rsidRPr="00767447">
        <w:rPr>
          <w:sz w:val="22"/>
          <w:szCs w:val="22"/>
        </w:rPr>
        <w:t xml:space="preserve">session </w:t>
      </w:r>
      <w:r w:rsidR="0065456C" w:rsidRPr="00767447">
        <w:rPr>
          <w:sz w:val="22"/>
          <w:szCs w:val="22"/>
        </w:rPr>
        <w:t xml:space="preserve">concludes, </w:t>
      </w:r>
      <w:r w:rsidR="00DD14D2" w:rsidRPr="00767447">
        <w:rPr>
          <w:sz w:val="22"/>
          <w:szCs w:val="22"/>
        </w:rPr>
        <w:t>delegations will be invited to share good practices, specific offers of collaboration or needs related to this topic</w:t>
      </w:r>
      <w:r w:rsidR="00C57F83" w:rsidRPr="00767447">
        <w:rPr>
          <w:sz w:val="22"/>
          <w:szCs w:val="22"/>
        </w:rPr>
        <w:t>, including from capital, when available</w:t>
      </w:r>
      <w:r w:rsidR="00DD14D2" w:rsidRPr="00767447">
        <w:rPr>
          <w:sz w:val="22"/>
          <w:szCs w:val="22"/>
        </w:rPr>
        <w:t xml:space="preserve">. The key guiding questions for these interventions by member states are: </w:t>
      </w:r>
    </w:p>
    <w:p w14:paraId="79DD4B80" w14:textId="77777777" w:rsidR="00DD14D2" w:rsidRPr="00767447" w:rsidRDefault="00DD14D2" w:rsidP="00767447">
      <w:pPr>
        <w:ind w:firstLine="720"/>
        <w:jc w:val="both"/>
        <w:rPr>
          <w:sz w:val="22"/>
          <w:szCs w:val="22"/>
        </w:rPr>
      </w:pPr>
    </w:p>
    <w:p w14:paraId="39A66576" w14:textId="28CA2017" w:rsidR="00DD14D2" w:rsidRPr="00767447" w:rsidRDefault="00DD14D2" w:rsidP="00767447">
      <w:pPr>
        <w:ind w:left="1440" w:hanging="720"/>
        <w:jc w:val="both"/>
        <w:rPr>
          <w:sz w:val="22"/>
          <w:szCs w:val="22"/>
        </w:rPr>
      </w:pPr>
      <w:r w:rsidRPr="00767447">
        <w:rPr>
          <w:sz w:val="22"/>
          <w:szCs w:val="22"/>
        </w:rPr>
        <w:t>1)</w:t>
      </w:r>
      <w:r w:rsidR="006B1932" w:rsidRPr="00767447">
        <w:rPr>
          <w:sz w:val="22"/>
          <w:szCs w:val="22"/>
        </w:rPr>
        <w:tab/>
      </w:r>
      <w:r w:rsidRPr="00767447">
        <w:rPr>
          <w:sz w:val="22"/>
          <w:szCs w:val="22"/>
        </w:rPr>
        <w:t xml:space="preserve">What are the key challenges for your country </w:t>
      </w:r>
      <w:r w:rsidR="00C57F83" w:rsidRPr="00767447">
        <w:rPr>
          <w:sz w:val="22"/>
          <w:szCs w:val="22"/>
        </w:rPr>
        <w:t>to close the gender and inclusion gaps</w:t>
      </w:r>
      <w:r w:rsidRPr="00767447">
        <w:rPr>
          <w:sz w:val="22"/>
          <w:szCs w:val="22"/>
        </w:rPr>
        <w:t xml:space="preserve">? </w:t>
      </w:r>
    </w:p>
    <w:p w14:paraId="45633F17" w14:textId="77777777" w:rsidR="00C57F83" w:rsidRPr="00767447" w:rsidRDefault="00DD14D2" w:rsidP="00767447">
      <w:pPr>
        <w:ind w:left="1440" w:hanging="720"/>
        <w:jc w:val="both"/>
        <w:rPr>
          <w:sz w:val="22"/>
          <w:szCs w:val="22"/>
        </w:rPr>
      </w:pPr>
      <w:r w:rsidRPr="00767447">
        <w:rPr>
          <w:sz w:val="22"/>
          <w:szCs w:val="22"/>
        </w:rPr>
        <w:t>2)</w:t>
      </w:r>
      <w:r w:rsidR="006B1932" w:rsidRPr="00767447">
        <w:rPr>
          <w:sz w:val="22"/>
          <w:szCs w:val="22"/>
        </w:rPr>
        <w:tab/>
      </w:r>
      <w:r w:rsidRPr="00767447">
        <w:rPr>
          <w:sz w:val="22"/>
          <w:szCs w:val="22"/>
        </w:rPr>
        <w:t>What specific good practices or approaches that your country has successfully implemented to advance</w:t>
      </w:r>
      <w:r w:rsidR="00C57F83" w:rsidRPr="00767447">
        <w:rPr>
          <w:sz w:val="22"/>
          <w:szCs w:val="22"/>
        </w:rPr>
        <w:t xml:space="preserve"> the participation and leadership of</w:t>
      </w:r>
      <w:r w:rsidRPr="00767447">
        <w:rPr>
          <w:sz w:val="22"/>
          <w:szCs w:val="22"/>
        </w:rPr>
        <w:t xml:space="preserve"> </w:t>
      </w:r>
      <w:r w:rsidR="00C57F83" w:rsidRPr="00767447">
        <w:rPr>
          <w:sz w:val="22"/>
          <w:szCs w:val="22"/>
        </w:rPr>
        <w:t xml:space="preserve">women, minorities or underserved population in STEM education and careers? </w:t>
      </w:r>
    </w:p>
    <w:p w14:paraId="738BF319" w14:textId="7310DA35" w:rsidR="00DD14D2" w:rsidRPr="00767447" w:rsidRDefault="00DD14D2" w:rsidP="00767447">
      <w:pPr>
        <w:ind w:left="1440" w:hanging="720"/>
        <w:jc w:val="both"/>
        <w:rPr>
          <w:sz w:val="22"/>
          <w:szCs w:val="22"/>
        </w:rPr>
      </w:pPr>
      <w:r w:rsidRPr="00767447">
        <w:rPr>
          <w:sz w:val="22"/>
          <w:szCs w:val="22"/>
        </w:rPr>
        <w:t>3)</w:t>
      </w:r>
      <w:r w:rsidR="006B1932" w:rsidRPr="00767447">
        <w:rPr>
          <w:sz w:val="22"/>
          <w:szCs w:val="22"/>
        </w:rPr>
        <w:tab/>
      </w:r>
      <w:r w:rsidRPr="00767447">
        <w:rPr>
          <w:sz w:val="22"/>
          <w:szCs w:val="22"/>
        </w:rPr>
        <w:t>What offers of cooperation or partnerships can your country bring to the table for regional cooperation</w:t>
      </w:r>
      <w:r w:rsidR="00094BAE" w:rsidRPr="00767447">
        <w:rPr>
          <w:sz w:val="22"/>
          <w:szCs w:val="22"/>
        </w:rPr>
        <w:t xml:space="preserve"> in this area</w:t>
      </w:r>
      <w:r w:rsidRPr="00767447">
        <w:rPr>
          <w:sz w:val="22"/>
          <w:szCs w:val="22"/>
        </w:rPr>
        <w:t>?</w:t>
      </w:r>
    </w:p>
    <w:p w14:paraId="689021CE" w14:textId="205F855F" w:rsidR="00EA57F7" w:rsidRPr="00767447" w:rsidRDefault="00EA57F7" w:rsidP="00767447">
      <w:pPr>
        <w:ind w:left="1440" w:hanging="720"/>
        <w:jc w:val="both"/>
        <w:rPr>
          <w:sz w:val="22"/>
          <w:szCs w:val="22"/>
        </w:rPr>
      </w:pPr>
      <w:r w:rsidRPr="00767447">
        <w:rPr>
          <w:sz w:val="22"/>
          <w:szCs w:val="22"/>
        </w:rPr>
        <w:t>4</w:t>
      </w:r>
      <w:r w:rsidR="00A3271E" w:rsidRPr="00767447">
        <w:rPr>
          <w:sz w:val="22"/>
          <w:szCs w:val="22"/>
        </w:rPr>
        <w:t>)</w:t>
      </w:r>
      <w:r w:rsidRPr="00767447">
        <w:rPr>
          <w:sz w:val="22"/>
          <w:szCs w:val="22"/>
        </w:rPr>
        <w:t xml:space="preserve"> </w:t>
      </w:r>
      <w:r w:rsidR="00A3271E" w:rsidRPr="00767447">
        <w:rPr>
          <w:sz w:val="22"/>
          <w:szCs w:val="22"/>
        </w:rPr>
        <w:tab/>
      </w:r>
      <w:r w:rsidRPr="00767447">
        <w:rPr>
          <w:sz w:val="22"/>
          <w:szCs w:val="22"/>
        </w:rPr>
        <w:t xml:space="preserve">What can/should be done within the context of the OAS-SEDI to close the gender divide in </w:t>
      </w:r>
      <w:r w:rsidR="00A3271E" w:rsidRPr="00767447">
        <w:rPr>
          <w:sz w:val="22"/>
          <w:szCs w:val="22"/>
        </w:rPr>
        <w:t>s</w:t>
      </w:r>
      <w:r w:rsidRPr="00767447">
        <w:rPr>
          <w:sz w:val="22"/>
          <w:szCs w:val="22"/>
        </w:rPr>
        <w:t>cience,</w:t>
      </w:r>
      <w:r w:rsidR="00A3271E" w:rsidRPr="00767447">
        <w:rPr>
          <w:sz w:val="22"/>
          <w:szCs w:val="22"/>
        </w:rPr>
        <w:t xml:space="preserve"> </w:t>
      </w:r>
      <w:proofErr w:type="gramStart"/>
      <w:r w:rsidR="00A3271E" w:rsidRPr="00767447">
        <w:rPr>
          <w:sz w:val="22"/>
          <w:szCs w:val="22"/>
        </w:rPr>
        <w:t>t</w:t>
      </w:r>
      <w:r w:rsidRPr="00767447">
        <w:rPr>
          <w:sz w:val="22"/>
          <w:szCs w:val="22"/>
        </w:rPr>
        <w:t>echnology</w:t>
      </w:r>
      <w:proofErr w:type="gramEnd"/>
      <w:r w:rsidRPr="00767447">
        <w:rPr>
          <w:sz w:val="22"/>
          <w:szCs w:val="22"/>
        </w:rPr>
        <w:t xml:space="preserve"> and </w:t>
      </w:r>
      <w:r w:rsidR="001D6FD2" w:rsidRPr="00767447">
        <w:rPr>
          <w:sz w:val="22"/>
          <w:szCs w:val="22"/>
        </w:rPr>
        <w:t>i</w:t>
      </w:r>
      <w:r w:rsidRPr="00767447">
        <w:rPr>
          <w:sz w:val="22"/>
          <w:szCs w:val="22"/>
        </w:rPr>
        <w:t>nnovation</w:t>
      </w:r>
      <w:r w:rsidR="00A3271E" w:rsidRPr="00767447">
        <w:rPr>
          <w:sz w:val="22"/>
          <w:szCs w:val="22"/>
        </w:rPr>
        <w:t>?</w:t>
      </w:r>
      <w:r w:rsidRPr="00767447">
        <w:rPr>
          <w:sz w:val="22"/>
          <w:szCs w:val="22"/>
        </w:rPr>
        <w:t xml:space="preserve"> </w:t>
      </w:r>
    </w:p>
    <w:p w14:paraId="7DF574AE" w14:textId="7FE0A941" w:rsidR="00194B58" w:rsidRDefault="00194B58" w:rsidP="00767447">
      <w:pPr>
        <w:jc w:val="both"/>
        <w:rPr>
          <w:rFonts w:eastAsia="Calibri"/>
          <w:sz w:val="22"/>
          <w:szCs w:val="22"/>
        </w:rPr>
      </w:pPr>
    </w:p>
    <w:p w14:paraId="537F2D45" w14:textId="77777777" w:rsidR="00E15C4A" w:rsidRDefault="00E15C4A" w:rsidP="00E15C4A">
      <w:pPr>
        <w:ind w:left="720"/>
        <w:jc w:val="both"/>
        <w:rPr>
          <w:rFonts w:eastAsia="Calibri"/>
          <w:sz w:val="22"/>
          <w:szCs w:val="22"/>
        </w:rPr>
      </w:pPr>
      <w:r>
        <w:rPr>
          <w:rFonts w:eastAsia="Calibri"/>
          <w:sz w:val="22"/>
          <w:szCs w:val="22"/>
        </w:rPr>
        <w:t>Expert Presentations (7 Minutes/Max 10 minutes)</w:t>
      </w:r>
    </w:p>
    <w:p w14:paraId="68CA1FD1" w14:textId="2D3382D9" w:rsidR="00E15C4A" w:rsidRDefault="00E15C4A" w:rsidP="00E15C4A">
      <w:pPr>
        <w:jc w:val="both"/>
        <w:rPr>
          <w:rFonts w:eastAsia="Calibri"/>
          <w:sz w:val="22"/>
          <w:szCs w:val="22"/>
        </w:rPr>
      </w:pPr>
    </w:p>
    <w:p w14:paraId="13CD6DE4" w14:textId="6EE2DFF7" w:rsidR="00E15C4A" w:rsidRPr="00E15C4A" w:rsidRDefault="00E15C4A" w:rsidP="00E15C4A">
      <w:pPr>
        <w:pStyle w:val="xmsolistparagraph"/>
        <w:numPr>
          <w:ilvl w:val="0"/>
          <w:numId w:val="24"/>
        </w:numPr>
        <w:spacing w:before="0" w:beforeAutospacing="0" w:after="0" w:afterAutospacing="0"/>
        <w:ind w:left="1440" w:hanging="720"/>
        <w:jc w:val="both"/>
        <w:rPr>
          <w:rFonts w:eastAsia="Times New Roman"/>
          <w:sz w:val="24"/>
          <w:szCs w:val="24"/>
        </w:rPr>
      </w:pPr>
      <w:r>
        <w:rPr>
          <w:rFonts w:ascii="Times New Roman" w:eastAsia="Times New Roman" w:hAnsi="Times New Roman" w:cs="Times New Roman"/>
        </w:rPr>
        <w:t>Shelli Brunswick, Chief Operating Officer, Space Foundation, United States</w:t>
      </w:r>
    </w:p>
    <w:p w14:paraId="4AFD91FA" w14:textId="41E3D464" w:rsidR="00E15C4A" w:rsidRPr="00E15C4A" w:rsidRDefault="00E15C4A" w:rsidP="00E15C4A">
      <w:pPr>
        <w:pStyle w:val="xmsolistparagraph"/>
        <w:numPr>
          <w:ilvl w:val="0"/>
          <w:numId w:val="24"/>
        </w:numPr>
        <w:spacing w:before="0" w:beforeAutospacing="0" w:after="0" w:afterAutospacing="0"/>
        <w:ind w:left="1440" w:hanging="720"/>
        <w:jc w:val="both"/>
        <w:rPr>
          <w:rFonts w:eastAsia="Times New Roman"/>
          <w:sz w:val="24"/>
          <w:szCs w:val="24"/>
        </w:rPr>
      </w:pPr>
      <w:r>
        <w:rPr>
          <w:rFonts w:ascii="Times New Roman" w:eastAsia="Times New Roman" w:hAnsi="Times New Roman" w:cs="Times New Roman"/>
        </w:rPr>
        <w:t>Saiph Savage, Assistant Professor and Director of the Civic A.I. Lab, Northeastern University-Khoury College of Computer Sciences, Boston Mass., and Co-Director of the UNAM Civic Innovation Lab in Mexico</w:t>
      </w:r>
    </w:p>
    <w:p w14:paraId="7CD60EF7" w14:textId="77777777" w:rsidR="00E15C4A" w:rsidRDefault="00E15C4A" w:rsidP="00E15C4A">
      <w:pPr>
        <w:pStyle w:val="xmsolistparagraph"/>
        <w:numPr>
          <w:ilvl w:val="0"/>
          <w:numId w:val="24"/>
        </w:numPr>
        <w:spacing w:before="0" w:beforeAutospacing="0" w:after="0" w:afterAutospacing="0"/>
        <w:ind w:left="1440" w:hanging="720"/>
        <w:jc w:val="both"/>
        <w:rPr>
          <w:rFonts w:eastAsia="Times New Roman"/>
          <w:sz w:val="24"/>
          <w:szCs w:val="24"/>
        </w:rPr>
      </w:pPr>
      <w:proofErr w:type="spellStart"/>
      <w:r>
        <w:rPr>
          <w:rFonts w:ascii="Times New Roman" w:eastAsia="Times New Roman" w:hAnsi="Times New Roman" w:cs="Times New Roman"/>
        </w:rPr>
        <w:t>Vanise</w:t>
      </w:r>
      <w:proofErr w:type="spellEnd"/>
      <w:r>
        <w:rPr>
          <w:rFonts w:ascii="Times New Roman" w:eastAsia="Times New Roman" w:hAnsi="Times New Roman" w:cs="Times New Roman"/>
        </w:rPr>
        <w:t xml:space="preserve"> Zimmer, Founder and President, </w:t>
      </w:r>
      <w:proofErr w:type="spellStart"/>
      <w:r>
        <w:rPr>
          <w:rFonts w:ascii="Times New Roman" w:eastAsia="Times New Roman" w:hAnsi="Times New Roman" w:cs="Times New Roman"/>
        </w:rPr>
        <w:t>ElasBank</w:t>
      </w:r>
      <w:proofErr w:type="spellEnd"/>
      <w:r>
        <w:rPr>
          <w:rFonts w:ascii="Times New Roman" w:eastAsia="Times New Roman" w:hAnsi="Times New Roman" w:cs="Times New Roman"/>
        </w:rPr>
        <w:t xml:space="preserve">, Brazil  </w:t>
      </w:r>
    </w:p>
    <w:p w14:paraId="48BFC6E0" w14:textId="003D5F83" w:rsidR="00E15C4A" w:rsidRDefault="00E15C4A" w:rsidP="00E15C4A">
      <w:pPr>
        <w:ind w:hanging="720"/>
        <w:jc w:val="both"/>
        <w:rPr>
          <w:rFonts w:eastAsia="Calibri"/>
          <w:sz w:val="22"/>
          <w:szCs w:val="22"/>
        </w:rPr>
      </w:pPr>
    </w:p>
    <w:p w14:paraId="412B4FC4" w14:textId="0BA7B699" w:rsidR="00723EE9" w:rsidRPr="00767447" w:rsidRDefault="00723EE9" w:rsidP="00767447">
      <w:pPr>
        <w:numPr>
          <w:ilvl w:val="0"/>
          <w:numId w:val="18"/>
        </w:numPr>
        <w:ind w:left="0" w:firstLine="0"/>
        <w:rPr>
          <w:rFonts w:eastAsia="Calibri"/>
          <w:b/>
          <w:sz w:val="22"/>
          <w:szCs w:val="22"/>
        </w:rPr>
      </w:pPr>
      <w:r w:rsidRPr="00767447">
        <w:rPr>
          <w:rFonts w:eastAsia="Calibri"/>
          <w:b/>
          <w:sz w:val="22"/>
          <w:szCs w:val="22"/>
        </w:rPr>
        <w:t>Outcome of the</w:t>
      </w:r>
      <w:r w:rsidR="003B0B19" w:rsidRPr="00767447">
        <w:rPr>
          <w:rFonts w:eastAsia="Calibri"/>
          <w:b/>
          <w:sz w:val="22"/>
          <w:szCs w:val="22"/>
        </w:rPr>
        <w:t xml:space="preserve"> </w:t>
      </w:r>
      <w:r w:rsidR="004712B6" w:rsidRPr="00767447">
        <w:rPr>
          <w:rFonts w:eastAsia="Calibri"/>
          <w:b/>
          <w:sz w:val="22"/>
          <w:szCs w:val="22"/>
        </w:rPr>
        <w:t>M</w:t>
      </w:r>
      <w:r w:rsidR="003B0B19" w:rsidRPr="00767447">
        <w:rPr>
          <w:rFonts w:eastAsia="Calibri"/>
          <w:b/>
          <w:sz w:val="22"/>
          <w:szCs w:val="22"/>
        </w:rPr>
        <w:t>eeting</w:t>
      </w:r>
    </w:p>
    <w:p w14:paraId="359FE12E" w14:textId="77777777" w:rsidR="00723EE9" w:rsidRPr="00767447" w:rsidRDefault="00723EE9" w:rsidP="00767447">
      <w:pPr>
        <w:jc w:val="both"/>
        <w:rPr>
          <w:rFonts w:eastAsia="Calibri"/>
          <w:b/>
          <w:sz w:val="22"/>
          <w:szCs w:val="22"/>
        </w:rPr>
      </w:pPr>
    </w:p>
    <w:p w14:paraId="518E666B" w14:textId="77777777" w:rsidR="00723EE9" w:rsidRPr="00767447" w:rsidRDefault="00723EE9" w:rsidP="00767447">
      <w:pPr>
        <w:ind w:firstLine="720"/>
        <w:jc w:val="both"/>
        <w:rPr>
          <w:rFonts w:eastAsia="Calibri"/>
          <w:sz w:val="22"/>
          <w:szCs w:val="22"/>
        </w:rPr>
      </w:pPr>
      <w:r w:rsidRPr="00767447">
        <w:rPr>
          <w:rFonts w:eastAsia="Calibri"/>
          <w:sz w:val="22"/>
          <w:szCs w:val="22"/>
        </w:rPr>
        <w:t>It is expected that the session will contribute to:</w:t>
      </w:r>
    </w:p>
    <w:p w14:paraId="5EFC065D" w14:textId="77777777" w:rsidR="00723EE9" w:rsidRPr="00767447" w:rsidRDefault="00723EE9" w:rsidP="00767447">
      <w:pPr>
        <w:ind w:firstLine="720"/>
        <w:jc w:val="both"/>
        <w:rPr>
          <w:rFonts w:eastAsia="Calibri"/>
          <w:sz w:val="22"/>
          <w:szCs w:val="22"/>
        </w:rPr>
      </w:pPr>
    </w:p>
    <w:p w14:paraId="058D026B" w14:textId="0BF462C8" w:rsidR="00723EE9" w:rsidRPr="00767447" w:rsidRDefault="00723EE9" w:rsidP="00767447">
      <w:pPr>
        <w:numPr>
          <w:ilvl w:val="0"/>
          <w:numId w:val="11"/>
        </w:numPr>
        <w:ind w:left="1440" w:hanging="720"/>
        <w:jc w:val="both"/>
        <w:rPr>
          <w:rFonts w:eastAsia="Calibri"/>
          <w:sz w:val="22"/>
          <w:szCs w:val="22"/>
        </w:rPr>
      </w:pPr>
      <w:r w:rsidRPr="00767447">
        <w:rPr>
          <w:rFonts w:eastAsia="Calibri"/>
          <w:sz w:val="22"/>
          <w:szCs w:val="22"/>
        </w:rPr>
        <w:t xml:space="preserve">Providing information on </w:t>
      </w:r>
      <w:r w:rsidR="00194B58" w:rsidRPr="00767447">
        <w:rPr>
          <w:rFonts w:eastAsia="Calibri"/>
          <w:sz w:val="22"/>
          <w:szCs w:val="22"/>
        </w:rPr>
        <w:t xml:space="preserve">main trends, challenges and </w:t>
      </w:r>
      <w:r w:rsidR="00D05FDA" w:rsidRPr="00767447">
        <w:rPr>
          <w:rFonts w:eastAsia="Calibri"/>
          <w:sz w:val="22"/>
          <w:szCs w:val="22"/>
        </w:rPr>
        <w:t xml:space="preserve">specific </w:t>
      </w:r>
      <w:r w:rsidR="00194B58" w:rsidRPr="00767447">
        <w:rPr>
          <w:rFonts w:eastAsia="Calibri"/>
          <w:sz w:val="22"/>
          <w:szCs w:val="22"/>
        </w:rPr>
        <w:t xml:space="preserve">opportunities </w:t>
      </w:r>
      <w:r w:rsidR="0071494C" w:rsidRPr="00767447">
        <w:rPr>
          <w:rFonts w:eastAsia="Calibri"/>
          <w:sz w:val="22"/>
          <w:szCs w:val="22"/>
        </w:rPr>
        <w:t xml:space="preserve">for OAS </w:t>
      </w:r>
      <w:r w:rsidR="0012371A" w:rsidRPr="00767447">
        <w:rPr>
          <w:rFonts w:eastAsia="Calibri"/>
          <w:sz w:val="22"/>
          <w:szCs w:val="22"/>
        </w:rPr>
        <w:t>m</w:t>
      </w:r>
      <w:r w:rsidR="0071494C" w:rsidRPr="00767447">
        <w:rPr>
          <w:rFonts w:eastAsia="Calibri"/>
          <w:sz w:val="22"/>
          <w:szCs w:val="22"/>
        </w:rPr>
        <w:t xml:space="preserve">ember </w:t>
      </w:r>
      <w:r w:rsidR="0012371A" w:rsidRPr="00767447">
        <w:rPr>
          <w:rFonts w:eastAsia="Calibri"/>
          <w:sz w:val="22"/>
          <w:szCs w:val="22"/>
        </w:rPr>
        <w:t>s</w:t>
      </w:r>
      <w:r w:rsidR="0071494C" w:rsidRPr="00767447">
        <w:rPr>
          <w:rFonts w:eastAsia="Calibri"/>
          <w:sz w:val="22"/>
          <w:szCs w:val="22"/>
        </w:rPr>
        <w:t>tates</w:t>
      </w:r>
      <w:r w:rsidR="0020125B" w:rsidRPr="00767447">
        <w:rPr>
          <w:rFonts w:eastAsia="Calibri"/>
          <w:sz w:val="22"/>
          <w:szCs w:val="22"/>
        </w:rPr>
        <w:t xml:space="preserve"> </w:t>
      </w:r>
      <w:r w:rsidR="001B2CE5" w:rsidRPr="00767447">
        <w:rPr>
          <w:rFonts w:eastAsia="Calibri"/>
          <w:sz w:val="22"/>
          <w:szCs w:val="22"/>
        </w:rPr>
        <w:t>to improve access and leadership of women and</w:t>
      </w:r>
      <w:r w:rsidR="00D05FDA" w:rsidRPr="00767447">
        <w:rPr>
          <w:rFonts w:eastAsia="Calibri"/>
          <w:sz w:val="22"/>
          <w:szCs w:val="22"/>
        </w:rPr>
        <w:t xml:space="preserve"> populations in vulnerable situations </w:t>
      </w:r>
      <w:r w:rsidR="00C80713" w:rsidRPr="00767447">
        <w:rPr>
          <w:rFonts w:eastAsia="Calibri"/>
          <w:sz w:val="22"/>
          <w:szCs w:val="22"/>
        </w:rPr>
        <w:t>in science, innovation,</w:t>
      </w:r>
      <w:r w:rsidR="00411E71" w:rsidRPr="00767447">
        <w:rPr>
          <w:rFonts w:eastAsia="Calibri"/>
          <w:sz w:val="22"/>
          <w:szCs w:val="22"/>
        </w:rPr>
        <w:t xml:space="preserve"> technology and entrepreneur</w:t>
      </w:r>
      <w:r w:rsidR="00FA1A96" w:rsidRPr="00767447">
        <w:rPr>
          <w:rFonts w:eastAsia="Calibri"/>
          <w:sz w:val="22"/>
          <w:szCs w:val="22"/>
        </w:rPr>
        <w:t xml:space="preserve">ial </w:t>
      </w:r>
      <w:proofErr w:type="gramStart"/>
      <w:r w:rsidR="00FA1A96" w:rsidRPr="00767447">
        <w:rPr>
          <w:rFonts w:eastAsia="Calibri"/>
          <w:sz w:val="22"/>
          <w:szCs w:val="22"/>
        </w:rPr>
        <w:t>endeavors</w:t>
      </w:r>
      <w:r w:rsidR="008916E8" w:rsidRPr="00767447">
        <w:rPr>
          <w:rFonts w:eastAsia="Calibri"/>
          <w:sz w:val="22"/>
          <w:szCs w:val="22"/>
        </w:rPr>
        <w:t>;</w:t>
      </w:r>
      <w:proofErr w:type="gramEnd"/>
    </w:p>
    <w:p w14:paraId="490F2AB7" w14:textId="77777777" w:rsidR="00FA1A96" w:rsidRPr="00767447" w:rsidRDefault="00194B58" w:rsidP="00767447">
      <w:pPr>
        <w:numPr>
          <w:ilvl w:val="0"/>
          <w:numId w:val="11"/>
        </w:numPr>
        <w:ind w:left="1440" w:hanging="720"/>
        <w:jc w:val="both"/>
        <w:rPr>
          <w:rFonts w:eastAsia="Calibri"/>
          <w:sz w:val="22"/>
          <w:szCs w:val="22"/>
        </w:rPr>
      </w:pPr>
      <w:r w:rsidRPr="00767447">
        <w:rPr>
          <w:rFonts w:eastAsia="Calibri"/>
          <w:sz w:val="22"/>
          <w:szCs w:val="22"/>
        </w:rPr>
        <w:t>Identify</w:t>
      </w:r>
      <w:r w:rsidR="00984C5A" w:rsidRPr="00767447">
        <w:rPr>
          <w:rFonts w:eastAsia="Calibri"/>
          <w:sz w:val="22"/>
          <w:szCs w:val="22"/>
        </w:rPr>
        <w:t>ing</w:t>
      </w:r>
      <w:r w:rsidRPr="00767447">
        <w:rPr>
          <w:rFonts w:eastAsia="Calibri"/>
          <w:sz w:val="22"/>
          <w:szCs w:val="22"/>
        </w:rPr>
        <w:t xml:space="preserve"> priorities and areas of regional cooperation</w:t>
      </w:r>
      <w:r w:rsidR="008D6555" w:rsidRPr="00767447">
        <w:rPr>
          <w:rFonts w:eastAsia="Calibri"/>
          <w:sz w:val="22"/>
          <w:szCs w:val="22"/>
        </w:rPr>
        <w:t xml:space="preserve"> in the Americas to </w:t>
      </w:r>
      <w:r w:rsidR="00FA1A96" w:rsidRPr="00767447">
        <w:rPr>
          <w:sz w:val="22"/>
          <w:szCs w:val="22"/>
        </w:rPr>
        <w:t xml:space="preserve">address the gender and inclusion gaps on innovation, science, </w:t>
      </w:r>
      <w:proofErr w:type="gramStart"/>
      <w:r w:rsidR="00FA1A96" w:rsidRPr="00767447">
        <w:rPr>
          <w:sz w:val="22"/>
          <w:szCs w:val="22"/>
        </w:rPr>
        <w:t>technology</w:t>
      </w:r>
      <w:proofErr w:type="gramEnd"/>
      <w:r w:rsidR="00FA1A96" w:rsidRPr="00767447">
        <w:rPr>
          <w:sz w:val="22"/>
          <w:szCs w:val="22"/>
        </w:rPr>
        <w:t xml:space="preserve"> and entrepreneurship in the Americas. </w:t>
      </w:r>
    </w:p>
    <w:p w14:paraId="0DA2742D" w14:textId="5C4B4BB3" w:rsidR="00723EE9" w:rsidRPr="00767447" w:rsidRDefault="003B0B19" w:rsidP="00767447">
      <w:pPr>
        <w:numPr>
          <w:ilvl w:val="0"/>
          <w:numId w:val="11"/>
        </w:numPr>
        <w:ind w:left="1440" w:hanging="720"/>
        <w:jc w:val="both"/>
        <w:rPr>
          <w:rFonts w:eastAsia="Calibri"/>
          <w:sz w:val="22"/>
          <w:szCs w:val="22"/>
        </w:rPr>
      </w:pPr>
      <w:r w:rsidRPr="00767447">
        <w:rPr>
          <w:rFonts w:eastAsia="Calibri"/>
          <w:sz w:val="22"/>
          <w:szCs w:val="22"/>
        </w:rPr>
        <w:t>Encourag</w:t>
      </w:r>
      <w:r w:rsidR="00984C5A" w:rsidRPr="00767447">
        <w:rPr>
          <w:rFonts w:eastAsia="Calibri"/>
          <w:sz w:val="22"/>
          <w:szCs w:val="22"/>
        </w:rPr>
        <w:t>ing</w:t>
      </w:r>
      <w:r w:rsidRPr="00767447">
        <w:rPr>
          <w:rFonts w:eastAsia="Calibri"/>
          <w:sz w:val="22"/>
          <w:szCs w:val="22"/>
        </w:rPr>
        <w:t xml:space="preserve"> m</w:t>
      </w:r>
      <w:r w:rsidR="00723EE9" w:rsidRPr="00767447">
        <w:rPr>
          <w:rFonts w:eastAsia="Calibri"/>
          <w:sz w:val="22"/>
          <w:szCs w:val="22"/>
        </w:rPr>
        <w:t xml:space="preserve">ember </w:t>
      </w:r>
      <w:r w:rsidRPr="00767447">
        <w:rPr>
          <w:rFonts w:eastAsia="Calibri"/>
          <w:sz w:val="22"/>
          <w:szCs w:val="22"/>
        </w:rPr>
        <w:t>s</w:t>
      </w:r>
      <w:r w:rsidR="00723EE9" w:rsidRPr="00767447">
        <w:rPr>
          <w:rFonts w:eastAsia="Calibri"/>
          <w:sz w:val="22"/>
          <w:szCs w:val="22"/>
        </w:rPr>
        <w:t xml:space="preserve">tates </w:t>
      </w:r>
      <w:r w:rsidRPr="00767447">
        <w:rPr>
          <w:rFonts w:eastAsia="Calibri"/>
          <w:sz w:val="22"/>
          <w:szCs w:val="22"/>
        </w:rPr>
        <w:t xml:space="preserve">to </w:t>
      </w:r>
      <w:r w:rsidR="00723EE9" w:rsidRPr="00767447">
        <w:rPr>
          <w:rFonts w:eastAsia="Calibri"/>
          <w:sz w:val="22"/>
          <w:szCs w:val="22"/>
        </w:rPr>
        <w:t>pr</w:t>
      </w:r>
      <w:r w:rsidRPr="00767447">
        <w:rPr>
          <w:rFonts w:eastAsia="Calibri"/>
          <w:sz w:val="22"/>
          <w:szCs w:val="22"/>
        </w:rPr>
        <w:t xml:space="preserve">esent good practices </w:t>
      </w:r>
      <w:r w:rsidR="008D4C43" w:rsidRPr="00767447">
        <w:rPr>
          <w:rFonts w:eastAsia="Calibri"/>
          <w:sz w:val="22"/>
          <w:szCs w:val="22"/>
        </w:rPr>
        <w:t xml:space="preserve">and concrete </w:t>
      </w:r>
      <w:r w:rsidR="00FC0F10" w:rsidRPr="00767447">
        <w:rPr>
          <w:rFonts w:eastAsia="Calibri"/>
          <w:sz w:val="22"/>
          <w:szCs w:val="22"/>
        </w:rPr>
        <w:t xml:space="preserve">policies and </w:t>
      </w:r>
      <w:r w:rsidR="008D4C43" w:rsidRPr="00767447">
        <w:rPr>
          <w:rFonts w:eastAsia="Calibri"/>
          <w:sz w:val="22"/>
          <w:szCs w:val="22"/>
        </w:rPr>
        <w:t xml:space="preserve">programs </w:t>
      </w:r>
      <w:r w:rsidR="00FC0F10" w:rsidRPr="00767447">
        <w:rPr>
          <w:rFonts w:eastAsia="Calibri"/>
          <w:sz w:val="22"/>
          <w:szCs w:val="22"/>
        </w:rPr>
        <w:t xml:space="preserve">with </w:t>
      </w:r>
      <w:r w:rsidR="000B3F88" w:rsidRPr="00767447">
        <w:rPr>
          <w:rFonts w:eastAsia="Calibri"/>
          <w:sz w:val="22"/>
          <w:szCs w:val="22"/>
        </w:rPr>
        <w:t xml:space="preserve">positive </w:t>
      </w:r>
      <w:r w:rsidR="00FC0F10" w:rsidRPr="00767447">
        <w:rPr>
          <w:rFonts w:eastAsia="Calibri"/>
          <w:sz w:val="22"/>
          <w:szCs w:val="22"/>
        </w:rPr>
        <w:t xml:space="preserve">results </w:t>
      </w:r>
      <w:r w:rsidR="00203F80" w:rsidRPr="00767447">
        <w:rPr>
          <w:rFonts w:eastAsia="Calibri"/>
          <w:sz w:val="22"/>
          <w:szCs w:val="22"/>
        </w:rPr>
        <w:t xml:space="preserve">to reduce </w:t>
      </w:r>
      <w:r w:rsidR="008D4C43" w:rsidRPr="00767447">
        <w:rPr>
          <w:rFonts w:eastAsia="Calibri"/>
          <w:sz w:val="22"/>
          <w:szCs w:val="22"/>
        </w:rPr>
        <w:t>the technology and gender gaps deepened by the COVID-19 pandemic</w:t>
      </w:r>
      <w:r w:rsidR="008916E8" w:rsidRPr="00767447">
        <w:rPr>
          <w:rFonts w:eastAsia="Calibri"/>
          <w:sz w:val="22"/>
          <w:szCs w:val="22"/>
        </w:rPr>
        <w:t>.</w:t>
      </w:r>
    </w:p>
    <w:p w14:paraId="21954D1D" w14:textId="53674A39" w:rsidR="000B6478" w:rsidRPr="00767447" w:rsidRDefault="0071494C" w:rsidP="00767447">
      <w:pPr>
        <w:numPr>
          <w:ilvl w:val="0"/>
          <w:numId w:val="11"/>
        </w:numPr>
        <w:ind w:left="1440" w:hanging="720"/>
        <w:jc w:val="both"/>
        <w:rPr>
          <w:sz w:val="22"/>
          <w:szCs w:val="22"/>
        </w:rPr>
      </w:pPr>
      <w:r w:rsidRPr="00767447">
        <w:rPr>
          <w:rFonts w:eastAsia="Calibri"/>
          <w:sz w:val="22"/>
          <w:szCs w:val="22"/>
        </w:rPr>
        <w:t xml:space="preserve">Advancing </w:t>
      </w:r>
      <w:r w:rsidR="000B3F88" w:rsidRPr="00767447">
        <w:rPr>
          <w:rFonts w:eastAsia="Calibri"/>
          <w:sz w:val="22"/>
          <w:szCs w:val="22"/>
        </w:rPr>
        <w:t xml:space="preserve">specific curriculum and experiential learning opportunities for girls, women, and </w:t>
      </w:r>
      <w:r w:rsidR="00523C9F" w:rsidRPr="00767447">
        <w:rPr>
          <w:rFonts w:eastAsia="Calibri"/>
          <w:sz w:val="22"/>
          <w:szCs w:val="22"/>
        </w:rPr>
        <w:t xml:space="preserve">underserved </w:t>
      </w:r>
      <w:r w:rsidR="000B3F88" w:rsidRPr="00767447">
        <w:rPr>
          <w:rFonts w:eastAsia="Calibri"/>
          <w:sz w:val="22"/>
          <w:szCs w:val="22"/>
        </w:rPr>
        <w:t xml:space="preserve">population </w:t>
      </w:r>
      <w:r w:rsidR="00523C9F" w:rsidRPr="00767447">
        <w:rPr>
          <w:rFonts w:eastAsia="Calibri"/>
          <w:sz w:val="22"/>
          <w:szCs w:val="22"/>
        </w:rPr>
        <w:t xml:space="preserve">in the </w:t>
      </w:r>
      <w:r w:rsidR="00AB18ED" w:rsidRPr="00767447">
        <w:rPr>
          <w:rFonts w:eastAsia="Calibri"/>
          <w:sz w:val="22"/>
          <w:szCs w:val="22"/>
        </w:rPr>
        <w:t>“</w:t>
      </w:r>
      <w:r w:rsidRPr="00767447">
        <w:rPr>
          <w:sz w:val="22"/>
          <w:szCs w:val="22"/>
        </w:rPr>
        <w:t>Americas Youth Academy on Transformative Technologies</w:t>
      </w:r>
      <w:r w:rsidR="00523C9F" w:rsidRPr="00767447">
        <w:rPr>
          <w:sz w:val="22"/>
          <w:szCs w:val="22"/>
        </w:rPr>
        <w:t>.</w:t>
      </w:r>
      <w:r w:rsidRPr="00767447">
        <w:rPr>
          <w:sz w:val="22"/>
          <w:szCs w:val="22"/>
        </w:rPr>
        <w:t xml:space="preserve">” </w:t>
      </w:r>
      <w:r w:rsidR="00EB6764" w:rsidRPr="00767447">
        <w:rPr>
          <w:noProof/>
          <w:sz w:val="22"/>
          <w:szCs w:val="22"/>
        </w:rPr>
        <mc:AlternateContent>
          <mc:Choice Requires="wps">
            <w:drawing>
              <wp:anchor distT="0" distB="0" distL="114300" distR="114300" simplePos="0" relativeHeight="251657728" behindDoc="0" locked="1" layoutInCell="1" allowOverlap="1" wp14:anchorId="223D72C4" wp14:editId="34F6632D">
                <wp:simplePos x="0" y="0"/>
                <wp:positionH relativeFrom="column">
                  <wp:posOffset>-91440</wp:posOffset>
                </wp:positionH>
                <wp:positionV relativeFrom="page">
                  <wp:posOffset>9144000</wp:posOffset>
                </wp:positionV>
                <wp:extent cx="338328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287A1416" w14:textId="77777777" w:rsidR="00100FE1" w:rsidRPr="00100FE1" w:rsidRDefault="00100FE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72C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wZ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bsIwZ8gEAAMYDAAAOAAAAAAAAAAAAAAAAAC4CAABkcnMv&#10;ZTJvRG9jLnhtbFBLAQItABQABgAIAAAAIQCiImOP3gAAAA0BAAAPAAAAAAAAAAAAAAAAAEwEAABk&#10;cnMvZG93bnJldi54bWxQSwUGAAAAAAQABADzAAAAVwUAAAAA&#10;" filled="f" stroked="f">
                <v:textbox>
                  <w:txbxContent>
                    <w:p w14:paraId="287A1416" w14:textId="77777777" w:rsidR="00100FE1" w:rsidRPr="00100FE1" w:rsidRDefault="00100FE1">
                      <w:pPr>
                        <w:rPr>
                          <w:sz w:val="18"/>
                        </w:rPr>
                      </w:pPr>
                    </w:p>
                  </w:txbxContent>
                </v:textbox>
                <w10:wrap anchory="page"/>
                <w10:anchorlock/>
              </v:shape>
            </w:pict>
          </mc:Fallback>
        </mc:AlternateContent>
      </w:r>
      <w:r w:rsidR="00EB6764" w:rsidRPr="00767447">
        <w:rPr>
          <w:noProof/>
          <w:sz w:val="22"/>
          <w:szCs w:val="22"/>
        </w:rPr>
        <mc:AlternateContent>
          <mc:Choice Requires="wps">
            <w:drawing>
              <wp:anchor distT="0" distB="0" distL="114300" distR="114300" simplePos="0" relativeHeight="251659264" behindDoc="0" locked="1" layoutInCell="1" allowOverlap="1" wp14:anchorId="3B8A7931" wp14:editId="1D41C0B6">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4B473C" w14:textId="1C718A2C" w:rsidR="00A61DEB" w:rsidRPr="00A61DEB" w:rsidRDefault="00A61DE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8A7931" id="Text Box 8" o:spid="_x0000_s1027"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Bq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Lu2Bq&#10;ggIAAAkFAAAOAAAAAAAAAAAAAAAAAC4CAABkcnMvZTJvRG9jLnhtbFBLAQItABQABgAIAAAAIQCi&#10;ImOP3gAAAA0BAAAPAAAAAAAAAAAAAAAAANwEAABkcnMvZG93bnJldi54bWxQSwUGAAAAAAQABADz&#10;AAAA5wUAAAAA&#10;" filled="f" stroked="f">
                <v:stroke joinstyle="round"/>
                <v:textbox>
                  <w:txbxContent>
                    <w:p w14:paraId="514B473C" w14:textId="1C718A2C" w:rsidR="00A61DEB" w:rsidRPr="00A61DEB" w:rsidRDefault="00A61DEB">
                      <w:pPr>
                        <w:rPr>
                          <w:sz w:val="18"/>
                        </w:rPr>
                      </w:pPr>
                    </w:p>
                  </w:txbxContent>
                </v:textbox>
                <w10:wrap anchory="page"/>
                <w10:anchorlock/>
              </v:shape>
            </w:pict>
          </mc:Fallback>
        </mc:AlternateContent>
      </w:r>
      <w:r w:rsidR="00896947">
        <w:rPr>
          <w:noProof/>
          <w:sz w:val="22"/>
          <w:szCs w:val="22"/>
        </w:rPr>
        <mc:AlternateContent>
          <mc:Choice Requires="wps">
            <w:drawing>
              <wp:anchor distT="0" distB="0" distL="114300" distR="114300" simplePos="0" relativeHeight="251660288" behindDoc="0" locked="1" layoutInCell="1" allowOverlap="1" wp14:anchorId="3C9760C6" wp14:editId="477ABD2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F8A34D" w14:textId="45F59126" w:rsidR="00896947" w:rsidRPr="00896947" w:rsidRDefault="00896947">
                            <w:pPr>
                              <w:rPr>
                                <w:sz w:val="18"/>
                              </w:rPr>
                            </w:pPr>
                            <w:r>
                              <w:rPr>
                                <w:sz w:val="18"/>
                              </w:rPr>
                              <w:fldChar w:fldCharType="begin"/>
                            </w:r>
                            <w:r>
                              <w:rPr>
                                <w:sz w:val="18"/>
                              </w:rPr>
                              <w:instrText xml:space="preserve"> FILENAME  \* MERGEFORMAT </w:instrText>
                            </w:r>
                            <w:r>
                              <w:rPr>
                                <w:sz w:val="18"/>
                              </w:rPr>
                              <w:fldChar w:fldCharType="separate"/>
                            </w:r>
                            <w:r>
                              <w:rPr>
                                <w:noProof/>
                                <w:sz w:val="18"/>
                              </w:rPr>
                              <w:t>CIDRP03326E01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760C6" id="_x0000_t202" coordsize="21600,21600" o:spt="202" path="m,l,21600r21600,l21600,xe">
                <v:stroke joinstyle="miter"/>
                <v:path gradientshapeok="t" o:connecttype="rect"/>
              </v:shapetype>
              <v:shape id="Text Box 3"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6BF8A34D" w14:textId="45F59126" w:rsidR="00896947" w:rsidRPr="00896947" w:rsidRDefault="00896947">
                      <w:pPr>
                        <w:rPr>
                          <w:sz w:val="18"/>
                        </w:rPr>
                      </w:pPr>
                      <w:r>
                        <w:rPr>
                          <w:sz w:val="18"/>
                        </w:rPr>
                        <w:fldChar w:fldCharType="begin"/>
                      </w:r>
                      <w:r>
                        <w:rPr>
                          <w:sz w:val="18"/>
                        </w:rPr>
                        <w:instrText xml:space="preserve"> FILENAME  \* MERGEFORMAT </w:instrText>
                      </w:r>
                      <w:r>
                        <w:rPr>
                          <w:sz w:val="18"/>
                        </w:rPr>
                        <w:fldChar w:fldCharType="separate"/>
                      </w:r>
                      <w:r>
                        <w:rPr>
                          <w:noProof/>
                          <w:sz w:val="18"/>
                        </w:rPr>
                        <w:t>CIDRP03326E01</w:t>
                      </w:r>
                      <w:r>
                        <w:rPr>
                          <w:sz w:val="18"/>
                        </w:rPr>
                        <w:fldChar w:fldCharType="end"/>
                      </w:r>
                    </w:p>
                  </w:txbxContent>
                </v:textbox>
                <w10:wrap anchory="page"/>
                <w10:anchorlock/>
              </v:shape>
            </w:pict>
          </mc:Fallback>
        </mc:AlternateContent>
      </w:r>
    </w:p>
    <w:sectPr w:rsidR="000B6478" w:rsidRPr="00767447"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DD6" w14:textId="77777777" w:rsidR="000B0891" w:rsidRDefault="000B0891">
      <w:r>
        <w:separator/>
      </w:r>
    </w:p>
  </w:endnote>
  <w:endnote w:type="continuationSeparator" w:id="0">
    <w:p w14:paraId="18040B14" w14:textId="77777777" w:rsidR="000B0891" w:rsidRDefault="000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E39E" w14:textId="77777777" w:rsidR="000B0891" w:rsidRDefault="000B0891">
      <w:r>
        <w:separator/>
      </w:r>
    </w:p>
  </w:footnote>
  <w:footnote w:type="continuationSeparator" w:id="0">
    <w:p w14:paraId="47A559E4" w14:textId="77777777" w:rsidR="000B0891" w:rsidRDefault="000B0891">
      <w:r>
        <w:continuationSeparator/>
      </w:r>
    </w:p>
  </w:footnote>
  <w:footnote w:id="1">
    <w:p w14:paraId="4A99E163" w14:textId="442841EE" w:rsidR="00B27C5C" w:rsidRDefault="00B27C5C" w:rsidP="00767447">
      <w:pPr>
        <w:pStyle w:val="FootnoteText"/>
        <w:ind w:left="720" w:hanging="360"/>
      </w:pPr>
      <w:r w:rsidRPr="00767447">
        <w:rPr>
          <w:rStyle w:val="FootnoteReference"/>
          <w:vertAlign w:val="baseline"/>
        </w:rPr>
        <w:footnoteRef/>
      </w:r>
      <w:r w:rsidR="00767447">
        <w:t>.</w:t>
      </w:r>
      <w:r w:rsidR="00767447">
        <w:tab/>
      </w:r>
      <w:r w:rsidRPr="00250ABF">
        <w:t xml:space="preserve">The </w:t>
      </w:r>
      <w:r w:rsidRPr="00250ABF">
        <w:rPr>
          <w:i/>
          <w:iCs/>
        </w:rPr>
        <w:t xml:space="preserve">Global Gender Gap Index </w:t>
      </w:r>
      <w:r w:rsidRPr="00250ABF">
        <w:t>of the WEF provides a global ranking of countries and a framework</w:t>
      </w:r>
      <w:r>
        <w:t xml:space="preserve"> of four dimensions (</w:t>
      </w:r>
      <w:r w:rsidRPr="00620458">
        <w:rPr>
          <w:color w:val="141414"/>
        </w:rPr>
        <w:t>Economic Participation and Opportunity, Educational Attainment, Health and Survival, and Political Empowerment)</w:t>
      </w:r>
      <w:r w:rsidRPr="00250ABF">
        <w:t xml:space="preserve"> to assess the magnitude of global, </w:t>
      </w:r>
      <w:proofErr w:type="gramStart"/>
      <w:r w:rsidRPr="00250ABF">
        <w:t>regional</w:t>
      </w:r>
      <w:proofErr w:type="gramEnd"/>
      <w:r w:rsidRPr="00250ABF">
        <w:t xml:space="preserve"> and national gender-based disparities. Available at: </w:t>
      </w:r>
      <w:hyperlink r:id="rId1" w:history="1">
        <w:r w:rsidRPr="00250ABF">
          <w:rPr>
            <w:rStyle w:val="Hyperlink"/>
          </w:rPr>
          <w:t>http://www3.weforum.org/docs/WEF_GGGR_2021.pdf</w:t>
        </w:r>
      </w:hyperlink>
    </w:p>
  </w:footnote>
  <w:footnote w:id="2">
    <w:p w14:paraId="56EFD567" w14:textId="50E85383" w:rsidR="00C90BA3" w:rsidRPr="00250ABF" w:rsidRDefault="00C90BA3" w:rsidP="00767447">
      <w:pPr>
        <w:pStyle w:val="FootnoteText"/>
        <w:ind w:firstLine="360"/>
      </w:pPr>
      <w:r w:rsidRPr="00ED5D59">
        <w:rPr>
          <w:rStyle w:val="FootnoteReference"/>
          <w:vertAlign w:val="baseline"/>
        </w:rPr>
        <w:footnoteRef/>
      </w:r>
      <w:r w:rsidR="00767447">
        <w:t>.</w:t>
      </w:r>
      <w:r w:rsidR="00767447">
        <w:tab/>
      </w:r>
      <w:r w:rsidRPr="00250ABF">
        <w:t xml:space="preserve">McKinsey Global Institute, March 2021.  </w:t>
      </w:r>
    </w:p>
  </w:footnote>
  <w:footnote w:id="3">
    <w:p w14:paraId="28C6652D" w14:textId="3F5A3DCD" w:rsidR="00884697" w:rsidRPr="00767447" w:rsidRDefault="00884697" w:rsidP="00767447">
      <w:pPr>
        <w:pStyle w:val="FootnoteText"/>
        <w:ind w:left="720" w:hanging="360"/>
      </w:pPr>
      <w:r w:rsidRPr="00767447">
        <w:rPr>
          <w:rStyle w:val="FootnoteReference"/>
          <w:vertAlign w:val="baseline"/>
        </w:rPr>
        <w:footnoteRef/>
      </w:r>
      <w:r w:rsidR="00767447">
        <w:t>.</w:t>
      </w:r>
      <w:r w:rsidR="00767447">
        <w:tab/>
      </w:r>
      <w:r w:rsidR="00282A59" w:rsidRPr="00767447">
        <w:t>WEF Global Gender Gap Index</w:t>
      </w:r>
      <w:r w:rsidR="00282A59" w:rsidRPr="00767447">
        <w:rPr>
          <w:i/>
          <w:iCs/>
        </w:rPr>
        <w:t xml:space="preserve"> </w:t>
      </w:r>
      <w:r w:rsidR="00282A59" w:rsidRPr="00767447">
        <w:t>(2021)</w:t>
      </w:r>
    </w:p>
  </w:footnote>
  <w:footnote w:id="4">
    <w:p w14:paraId="47C8292C" w14:textId="1F107B80" w:rsidR="008C0972" w:rsidRPr="00767447" w:rsidRDefault="008C0972" w:rsidP="00767447">
      <w:pPr>
        <w:pStyle w:val="FootnoteText"/>
        <w:ind w:left="720" w:hanging="360"/>
      </w:pPr>
      <w:r w:rsidRPr="00767447">
        <w:rPr>
          <w:rStyle w:val="FootnoteReference"/>
          <w:vertAlign w:val="baseline"/>
        </w:rPr>
        <w:footnoteRef/>
      </w:r>
      <w:r w:rsidR="00767447">
        <w:t>.</w:t>
      </w:r>
      <w:r w:rsidR="00767447">
        <w:tab/>
      </w:r>
      <w:r w:rsidRPr="00767447">
        <w:t xml:space="preserve">UN ECLAC, Social Panorama of Latin America 2018 (Feb. 2019), available at </w:t>
      </w:r>
      <w:hyperlink r:id="rId2" w:history="1">
        <w:r w:rsidRPr="00767447">
          <w:rPr>
            <w:rStyle w:val="Hyperlink"/>
          </w:rPr>
          <w:t>https://repositorio.cepal.org/bitstream/handle/11362/44396/4/S1900050_en.pdf</w:t>
        </w:r>
      </w:hyperlink>
    </w:p>
  </w:footnote>
  <w:footnote w:id="5">
    <w:p w14:paraId="35679622" w14:textId="07519E30" w:rsidR="003262B4" w:rsidRPr="00767447" w:rsidRDefault="003262B4" w:rsidP="00767447">
      <w:pPr>
        <w:pStyle w:val="FootnoteText"/>
        <w:ind w:left="720" w:hanging="360"/>
      </w:pPr>
      <w:r w:rsidRPr="00767447">
        <w:rPr>
          <w:rStyle w:val="FootnoteReference"/>
          <w:vertAlign w:val="baseline"/>
        </w:rPr>
        <w:footnoteRef/>
      </w:r>
      <w:r w:rsidR="00767447">
        <w:t>.</w:t>
      </w:r>
      <w:r w:rsidR="00767447">
        <w:tab/>
      </w:r>
      <w:hyperlink r:id="rId3" w:history="1">
        <w:r w:rsidRPr="00767447">
          <w:rPr>
            <w:rStyle w:val="Hyperlink"/>
          </w:rPr>
          <w:t>http://www3.weforum.org/docs/WEF_GGGR_2021.pdf</w:t>
        </w:r>
      </w:hyperlink>
    </w:p>
    <w:p w14:paraId="719BE975" w14:textId="61F771FD" w:rsidR="003262B4" w:rsidRDefault="003262B4">
      <w:pPr>
        <w:pStyle w:val="FootnoteText"/>
      </w:pPr>
    </w:p>
  </w:footnote>
  <w:footnote w:id="6">
    <w:p w14:paraId="551E5F13" w14:textId="778AAD58" w:rsidR="00356C95" w:rsidRPr="000E397D" w:rsidRDefault="00356C95" w:rsidP="00767447">
      <w:pPr>
        <w:tabs>
          <w:tab w:val="left" w:pos="720"/>
        </w:tabs>
        <w:ind w:left="720" w:hanging="360"/>
        <w:jc w:val="both"/>
        <w:textAlignment w:val="baseline"/>
        <w:rPr>
          <w:color w:val="333333"/>
        </w:rPr>
      </w:pPr>
      <w:r w:rsidRPr="00767447">
        <w:rPr>
          <w:rStyle w:val="FootnoteReference"/>
          <w:vertAlign w:val="baseline"/>
        </w:rPr>
        <w:footnoteRef/>
      </w:r>
      <w:r w:rsidR="00767447">
        <w:t>.</w:t>
      </w:r>
      <w:r w:rsidR="00767447">
        <w:tab/>
      </w:r>
      <w:r w:rsidR="001A08D3">
        <w:t xml:space="preserve">Footnote from </w:t>
      </w:r>
      <w:r w:rsidR="00BA1A91">
        <w:t xml:space="preserve">V REMCYT’s </w:t>
      </w:r>
      <w:r w:rsidR="001A08D3">
        <w:t>Medellin Declaration: “</w:t>
      </w:r>
      <w:r w:rsidRPr="00250ABF">
        <w:t xml:space="preserve">The concept of vulnerability applies to those population sectors or groups which, by reason of age, gender, civil status, and/or ethnic origin, are at risk, which prevents them from participating in development and accessing better conditions of well-being. </w:t>
      </w:r>
      <w:r w:rsidRPr="00250ABF">
        <w:rPr>
          <w:color w:val="333333"/>
        </w:rPr>
        <w:t>(United Nations Commission on Human Ri</w:t>
      </w:r>
      <w:r w:rsidRPr="000E397D">
        <w:rPr>
          <w:color w:val="333333"/>
        </w:rPr>
        <w:t>ghts)</w:t>
      </w:r>
      <w:r w:rsidR="001A08D3">
        <w:rPr>
          <w:color w:val="33333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16BC5594" w:rsidR="0073480E" w:rsidRDefault="00EB6764">
    <w:pPr>
      <w:pStyle w:val="Header"/>
    </w:pPr>
    <w:r>
      <w:rPr>
        <w:noProof/>
      </w:rPr>
      <mc:AlternateContent>
        <mc:Choice Requires="wps">
          <w:drawing>
            <wp:anchor distT="0" distB="0" distL="114300" distR="114300" simplePos="0" relativeHeight="251658752" behindDoc="0" locked="0" layoutInCell="1" allowOverlap="1" wp14:anchorId="3BF9F4E4" wp14:editId="0AEF3B23">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F4E4" id="_x0000_t202" coordsize="21600,21600" o:spt="202" path="m,l,21600r21600,l21600,xe">
              <v:stroke joinstyle="miter"/>
              <v:path gradientshapeok="t" o:connecttype="rect"/>
            </v:shapetype>
            <v:shape id="Text Box 1" o:spid="_x0000_s1028"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4DE2265" wp14:editId="434F649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2265" 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sidR="00C611B0">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014"/>
    <w:multiLevelType w:val="multilevel"/>
    <w:tmpl w:val="D0D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C5B71"/>
    <w:multiLevelType w:val="hybridMultilevel"/>
    <w:tmpl w:val="B128B87C"/>
    <w:lvl w:ilvl="0" w:tplc="1A929940">
      <w:start w:val="1"/>
      <w:numFmt w:val="lowerRoman"/>
      <w:lvlText w:val="(%1)"/>
      <w:lvlJc w:val="right"/>
      <w:pPr>
        <w:tabs>
          <w:tab w:val="num" w:pos="720"/>
        </w:tabs>
        <w:ind w:left="720" w:hanging="360"/>
      </w:pPr>
      <w:rPr>
        <w:rFonts w:cs="Times New Roman"/>
      </w:rPr>
    </w:lvl>
    <w:lvl w:ilvl="1" w:tplc="0409000F">
      <w:start w:val="1"/>
      <w:numFmt w:val="decimal"/>
      <w:lvlText w:val="%2."/>
      <w:lvlJc w:val="left"/>
      <w:pPr>
        <w:tabs>
          <w:tab w:val="num" w:pos="2700"/>
        </w:tabs>
        <w:ind w:left="2700" w:hanging="360"/>
      </w:pPr>
      <w:rPr>
        <w:rFonts w:cs="Times New Roman"/>
      </w:rPr>
    </w:lvl>
    <w:lvl w:ilvl="2" w:tplc="8DF46918">
      <w:start w:val="1"/>
      <w:numFmt w:val="lowerRoman"/>
      <w:lvlText w:val="(%3)"/>
      <w:lvlJc w:val="right"/>
      <w:pPr>
        <w:tabs>
          <w:tab w:val="num" w:pos="2160"/>
        </w:tabs>
        <w:ind w:left="2160" w:hanging="360"/>
      </w:pPr>
      <w:rPr>
        <w:rFonts w:cs="Times New Roman"/>
      </w:rPr>
    </w:lvl>
    <w:lvl w:ilvl="3" w:tplc="167A93D8">
      <w:start w:val="1"/>
      <w:numFmt w:val="lowerLetter"/>
      <w:lvlText w:val="%4)"/>
      <w:lvlJc w:val="left"/>
      <w:pPr>
        <w:ind w:left="2880" w:hanging="360"/>
      </w:pPr>
      <w:rPr>
        <w:rFonts w:cs="Times New Roman" w:hint="default"/>
      </w:rPr>
    </w:lvl>
    <w:lvl w:ilvl="4" w:tplc="B95216F4" w:tentative="1">
      <w:start w:val="1"/>
      <w:numFmt w:val="lowerRoman"/>
      <w:lvlText w:val="(%5)"/>
      <w:lvlJc w:val="right"/>
      <w:pPr>
        <w:tabs>
          <w:tab w:val="num" w:pos="3600"/>
        </w:tabs>
        <w:ind w:left="3600" w:hanging="360"/>
      </w:pPr>
      <w:rPr>
        <w:rFonts w:cs="Times New Roman"/>
      </w:rPr>
    </w:lvl>
    <w:lvl w:ilvl="5" w:tplc="DB20EA2E" w:tentative="1">
      <w:start w:val="1"/>
      <w:numFmt w:val="lowerRoman"/>
      <w:lvlText w:val="(%6)"/>
      <w:lvlJc w:val="right"/>
      <w:pPr>
        <w:tabs>
          <w:tab w:val="num" w:pos="4320"/>
        </w:tabs>
        <w:ind w:left="4320" w:hanging="360"/>
      </w:pPr>
      <w:rPr>
        <w:rFonts w:cs="Times New Roman"/>
      </w:rPr>
    </w:lvl>
    <w:lvl w:ilvl="6" w:tplc="6972A980" w:tentative="1">
      <w:start w:val="1"/>
      <w:numFmt w:val="lowerRoman"/>
      <w:lvlText w:val="(%7)"/>
      <w:lvlJc w:val="right"/>
      <w:pPr>
        <w:tabs>
          <w:tab w:val="num" w:pos="5040"/>
        </w:tabs>
        <w:ind w:left="5040" w:hanging="360"/>
      </w:pPr>
      <w:rPr>
        <w:rFonts w:cs="Times New Roman"/>
      </w:rPr>
    </w:lvl>
    <w:lvl w:ilvl="7" w:tplc="19A08A7C" w:tentative="1">
      <w:start w:val="1"/>
      <w:numFmt w:val="lowerRoman"/>
      <w:lvlText w:val="(%8)"/>
      <w:lvlJc w:val="right"/>
      <w:pPr>
        <w:tabs>
          <w:tab w:val="num" w:pos="5760"/>
        </w:tabs>
        <w:ind w:left="5760" w:hanging="360"/>
      </w:pPr>
      <w:rPr>
        <w:rFonts w:cs="Times New Roman"/>
      </w:rPr>
    </w:lvl>
    <w:lvl w:ilvl="8" w:tplc="2B467A2E" w:tentative="1">
      <w:start w:val="1"/>
      <w:numFmt w:val="lowerRoman"/>
      <w:lvlText w:val="(%9)"/>
      <w:lvlJc w:val="right"/>
      <w:pPr>
        <w:tabs>
          <w:tab w:val="num" w:pos="6480"/>
        </w:tabs>
        <w:ind w:left="6480" w:hanging="360"/>
      </w:pPr>
      <w:rPr>
        <w:rFonts w:cs="Times New Roman"/>
      </w:rPr>
    </w:lvl>
  </w:abstractNum>
  <w:abstractNum w:abstractNumId="7" w15:restartNumberingAfterBreak="0">
    <w:nsid w:val="331D2977"/>
    <w:multiLevelType w:val="multilevel"/>
    <w:tmpl w:val="D338A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3"/>
  </w:num>
  <w:num w:numId="4">
    <w:abstractNumId w:val="18"/>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1"/>
  </w:num>
  <w:num w:numId="11">
    <w:abstractNumId w:val="13"/>
  </w:num>
  <w:num w:numId="12">
    <w:abstractNumId w:val="19"/>
  </w:num>
  <w:num w:numId="13">
    <w:abstractNumId w:val="10"/>
  </w:num>
  <w:num w:numId="14">
    <w:abstractNumId w:val="15"/>
  </w:num>
  <w:num w:numId="15">
    <w:abstractNumId w:val="9"/>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
  </w:num>
  <w:num w:numId="21">
    <w:abstractNumId w:val="8"/>
  </w:num>
  <w:num w:numId="22">
    <w:abstractNumId w:val="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34F4"/>
    <w:rsid w:val="000205EC"/>
    <w:rsid w:val="0002644D"/>
    <w:rsid w:val="00040F17"/>
    <w:rsid w:val="000427B5"/>
    <w:rsid w:val="0004487A"/>
    <w:rsid w:val="00050886"/>
    <w:rsid w:val="00055019"/>
    <w:rsid w:val="00061861"/>
    <w:rsid w:val="00064A6B"/>
    <w:rsid w:val="00064DCC"/>
    <w:rsid w:val="000661F4"/>
    <w:rsid w:val="00070537"/>
    <w:rsid w:val="00072912"/>
    <w:rsid w:val="000736AA"/>
    <w:rsid w:val="00073CCC"/>
    <w:rsid w:val="00074325"/>
    <w:rsid w:val="00074E66"/>
    <w:rsid w:val="0008193C"/>
    <w:rsid w:val="00094BAE"/>
    <w:rsid w:val="00094F47"/>
    <w:rsid w:val="000969F9"/>
    <w:rsid w:val="00097129"/>
    <w:rsid w:val="00097899"/>
    <w:rsid w:val="000A72E3"/>
    <w:rsid w:val="000B0891"/>
    <w:rsid w:val="000B1FCF"/>
    <w:rsid w:val="000B3F88"/>
    <w:rsid w:val="000B43F5"/>
    <w:rsid w:val="000B6478"/>
    <w:rsid w:val="000C1C8E"/>
    <w:rsid w:val="000C3438"/>
    <w:rsid w:val="000C344F"/>
    <w:rsid w:val="000D4368"/>
    <w:rsid w:val="000D540D"/>
    <w:rsid w:val="000D6070"/>
    <w:rsid w:val="000E21F3"/>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344E"/>
    <w:rsid w:val="00146FB1"/>
    <w:rsid w:val="00150AE4"/>
    <w:rsid w:val="00152D2E"/>
    <w:rsid w:val="00153DD8"/>
    <w:rsid w:val="00157C21"/>
    <w:rsid w:val="0016660D"/>
    <w:rsid w:val="00166C73"/>
    <w:rsid w:val="001675EC"/>
    <w:rsid w:val="00171B89"/>
    <w:rsid w:val="00180746"/>
    <w:rsid w:val="00183C2C"/>
    <w:rsid w:val="001842C2"/>
    <w:rsid w:val="00187D59"/>
    <w:rsid w:val="00194B58"/>
    <w:rsid w:val="001A08D3"/>
    <w:rsid w:val="001A5F53"/>
    <w:rsid w:val="001B0828"/>
    <w:rsid w:val="001B0AB0"/>
    <w:rsid w:val="001B14D1"/>
    <w:rsid w:val="001B193D"/>
    <w:rsid w:val="001B2CE5"/>
    <w:rsid w:val="001C6786"/>
    <w:rsid w:val="001C6DC5"/>
    <w:rsid w:val="001D0221"/>
    <w:rsid w:val="001D6FD2"/>
    <w:rsid w:val="001D738C"/>
    <w:rsid w:val="001E3150"/>
    <w:rsid w:val="001E3C78"/>
    <w:rsid w:val="001F0465"/>
    <w:rsid w:val="001F2739"/>
    <w:rsid w:val="0020125B"/>
    <w:rsid w:val="0020227F"/>
    <w:rsid w:val="002024FE"/>
    <w:rsid w:val="00203839"/>
    <w:rsid w:val="00203F80"/>
    <w:rsid w:val="0020460C"/>
    <w:rsid w:val="002050F0"/>
    <w:rsid w:val="00222AFE"/>
    <w:rsid w:val="00224C3F"/>
    <w:rsid w:val="002252B3"/>
    <w:rsid w:val="00225597"/>
    <w:rsid w:val="00233927"/>
    <w:rsid w:val="00234996"/>
    <w:rsid w:val="00235CB9"/>
    <w:rsid w:val="00245E94"/>
    <w:rsid w:val="00250ABF"/>
    <w:rsid w:val="00256DD6"/>
    <w:rsid w:val="002605DC"/>
    <w:rsid w:val="00264202"/>
    <w:rsid w:val="0026449A"/>
    <w:rsid w:val="002670EF"/>
    <w:rsid w:val="00267E1B"/>
    <w:rsid w:val="0027412E"/>
    <w:rsid w:val="002772C8"/>
    <w:rsid w:val="00277682"/>
    <w:rsid w:val="00281CAA"/>
    <w:rsid w:val="002822E7"/>
    <w:rsid w:val="0028278B"/>
    <w:rsid w:val="00282A59"/>
    <w:rsid w:val="00282ED9"/>
    <w:rsid w:val="0028696A"/>
    <w:rsid w:val="00286D8C"/>
    <w:rsid w:val="00292E95"/>
    <w:rsid w:val="00293F5F"/>
    <w:rsid w:val="002A03E9"/>
    <w:rsid w:val="002A1985"/>
    <w:rsid w:val="002A1CB2"/>
    <w:rsid w:val="002A384A"/>
    <w:rsid w:val="002A3CB5"/>
    <w:rsid w:val="002A3DD7"/>
    <w:rsid w:val="002A63EC"/>
    <w:rsid w:val="002B0898"/>
    <w:rsid w:val="002B26FE"/>
    <w:rsid w:val="002B2DE0"/>
    <w:rsid w:val="002B44E1"/>
    <w:rsid w:val="002C6B0D"/>
    <w:rsid w:val="002D291B"/>
    <w:rsid w:val="002D412D"/>
    <w:rsid w:val="002D5AF9"/>
    <w:rsid w:val="002E1F2D"/>
    <w:rsid w:val="002E2CC7"/>
    <w:rsid w:val="002E609F"/>
    <w:rsid w:val="002F0A27"/>
    <w:rsid w:val="002F0AF9"/>
    <w:rsid w:val="002F25F2"/>
    <w:rsid w:val="002F5352"/>
    <w:rsid w:val="0030330F"/>
    <w:rsid w:val="00305E93"/>
    <w:rsid w:val="003073F9"/>
    <w:rsid w:val="0031130C"/>
    <w:rsid w:val="003116AC"/>
    <w:rsid w:val="0031291C"/>
    <w:rsid w:val="003143F1"/>
    <w:rsid w:val="003256EB"/>
    <w:rsid w:val="003262B4"/>
    <w:rsid w:val="0032713A"/>
    <w:rsid w:val="003302CF"/>
    <w:rsid w:val="00335ABE"/>
    <w:rsid w:val="003366D5"/>
    <w:rsid w:val="003379F9"/>
    <w:rsid w:val="00345C27"/>
    <w:rsid w:val="00345DCF"/>
    <w:rsid w:val="00350910"/>
    <w:rsid w:val="003529F3"/>
    <w:rsid w:val="00352BB7"/>
    <w:rsid w:val="00353D7A"/>
    <w:rsid w:val="00356C95"/>
    <w:rsid w:val="00356F04"/>
    <w:rsid w:val="00357684"/>
    <w:rsid w:val="003614A1"/>
    <w:rsid w:val="00362D68"/>
    <w:rsid w:val="0037599C"/>
    <w:rsid w:val="003775B4"/>
    <w:rsid w:val="003805E5"/>
    <w:rsid w:val="003836D2"/>
    <w:rsid w:val="0038383C"/>
    <w:rsid w:val="00384AF5"/>
    <w:rsid w:val="00385985"/>
    <w:rsid w:val="00387AC2"/>
    <w:rsid w:val="00390A70"/>
    <w:rsid w:val="00390D0F"/>
    <w:rsid w:val="003923A6"/>
    <w:rsid w:val="003945DC"/>
    <w:rsid w:val="003A5B70"/>
    <w:rsid w:val="003A6437"/>
    <w:rsid w:val="003B0B19"/>
    <w:rsid w:val="003B0EB9"/>
    <w:rsid w:val="003B40C4"/>
    <w:rsid w:val="003C332F"/>
    <w:rsid w:val="003C448A"/>
    <w:rsid w:val="003D0721"/>
    <w:rsid w:val="003D13AD"/>
    <w:rsid w:val="003D4305"/>
    <w:rsid w:val="003E687F"/>
    <w:rsid w:val="003F023D"/>
    <w:rsid w:val="003F4FA0"/>
    <w:rsid w:val="003F6FF7"/>
    <w:rsid w:val="004113BA"/>
    <w:rsid w:val="00411E71"/>
    <w:rsid w:val="00413FE5"/>
    <w:rsid w:val="00414A9D"/>
    <w:rsid w:val="00421AA1"/>
    <w:rsid w:val="004279F5"/>
    <w:rsid w:val="0044490E"/>
    <w:rsid w:val="00457B19"/>
    <w:rsid w:val="00461F49"/>
    <w:rsid w:val="00462C05"/>
    <w:rsid w:val="0046301C"/>
    <w:rsid w:val="00463A6B"/>
    <w:rsid w:val="0046512F"/>
    <w:rsid w:val="00467A8F"/>
    <w:rsid w:val="004712B6"/>
    <w:rsid w:val="004732D7"/>
    <w:rsid w:val="00476255"/>
    <w:rsid w:val="004774F0"/>
    <w:rsid w:val="00487714"/>
    <w:rsid w:val="00490731"/>
    <w:rsid w:val="00493B12"/>
    <w:rsid w:val="004952BA"/>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D682C"/>
    <w:rsid w:val="004F0EF3"/>
    <w:rsid w:val="004F4571"/>
    <w:rsid w:val="004F6805"/>
    <w:rsid w:val="0050011F"/>
    <w:rsid w:val="00502854"/>
    <w:rsid w:val="0050667F"/>
    <w:rsid w:val="005112C3"/>
    <w:rsid w:val="00512B56"/>
    <w:rsid w:val="00513143"/>
    <w:rsid w:val="00513B4E"/>
    <w:rsid w:val="00514EDB"/>
    <w:rsid w:val="0052023C"/>
    <w:rsid w:val="00522BD9"/>
    <w:rsid w:val="00523C9F"/>
    <w:rsid w:val="00526A64"/>
    <w:rsid w:val="005336D0"/>
    <w:rsid w:val="00534819"/>
    <w:rsid w:val="0053678B"/>
    <w:rsid w:val="00540938"/>
    <w:rsid w:val="005462E3"/>
    <w:rsid w:val="0055186F"/>
    <w:rsid w:val="00564C90"/>
    <w:rsid w:val="00564FA3"/>
    <w:rsid w:val="005679D8"/>
    <w:rsid w:val="00575040"/>
    <w:rsid w:val="00575576"/>
    <w:rsid w:val="00575EFF"/>
    <w:rsid w:val="00577517"/>
    <w:rsid w:val="0058420A"/>
    <w:rsid w:val="00594069"/>
    <w:rsid w:val="00597477"/>
    <w:rsid w:val="005A3544"/>
    <w:rsid w:val="005A5372"/>
    <w:rsid w:val="005B5F61"/>
    <w:rsid w:val="005B7D03"/>
    <w:rsid w:val="005C20AF"/>
    <w:rsid w:val="005D1365"/>
    <w:rsid w:val="005D1D57"/>
    <w:rsid w:val="005D44CE"/>
    <w:rsid w:val="005D74F2"/>
    <w:rsid w:val="005E085B"/>
    <w:rsid w:val="005E297A"/>
    <w:rsid w:val="005F1964"/>
    <w:rsid w:val="005F29C1"/>
    <w:rsid w:val="005F78BB"/>
    <w:rsid w:val="005F7B63"/>
    <w:rsid w:val="00601668"/>
    <w:rsid w:val="00602980"/>
    <w:rsid w:val="006123C5"/>
    <w:rsid w:val="00612E0C"/>
    <w:rsid w:val="0061694F"/>
    <w:rsid w:val="00622F41"/>
    <w:rsid w:val="00626D25"/>
    <w:rsid w:val="00631FB8"/>
    <w:rsid w:val="00634E7B"/>
    <w:rsid w:val="006374D0"/>
    <w:rsid w:val="00642E66"/>
    <w:rsid w:val="0064648A"/>
    <w:rsid w:val="00647CB9"/>
    <w:rsid w:val="00650EFA"/>
    <w:rsid w:val="0065456C"/>
    <w:rsid w:val="00655B90"/>
    <w:rsid w:val="00656B5A"/>
    <w:rsid w:val="00660698"/>
    <w:rsid w:val="00663D49"/>
    <w:rsid w:val="00666B25"/>
    <w:rsid w:val="00670E8A"/>
    <w:rsid w:val="006711F3"/>
    <w:rsid w:val="006734B2"/>
    <w:rsid w:val="00675F54"/>
    <w:rsid w:val="00680EA5"/>
    <w:rsid w:val="0068136C"/>
    <w:rsid w:val="006839FF"/>
    <w:rsid w:val="00685580"/>
    <w:rsid w:val="00686FEA"/>
    <w:rsid w:val="00691B9D"/>
    <w:rsid w:val="0069681F"/>
    <w:rsid w:val="006A1A6B"/>
    <w:rsid w:val="006A483E"/>
    <w:rsid w:val="006A545B"/>
    <w:rsid w:val="006A6025"/>
    <w:rsid w:val="006A67F9"/>
    <w:rsid w:val="006B1932"/>
    <w:rsid w:val="006B21AD"/>
    <w:rsid w:val="006B3BA2"/>
    <w:rsid w:val="006B710A"/>
    <w:rsid w:val="006C6F0E"/>
    <w:rsid w:val="006C7485"/>
    <w:rsid w:val="006D11BB"/>
    <w:rsid w:val="006D1E13"/>
    <w:rsid w:val="006D2343"/>
    <w:rsid w:val="006D5A66"/>
    <w:rsid w:val="006D7239"/>
    <w:rsid w:val="006F0712"/>
    <w:rsid w:val="006F4488"/>
    <w:rsid w:val="007026A5"/>
    <w:rsid w:val="0071494C"/>
    <w:rsid w:val="00720ABE"/>
    <w:rsid w:val="007216E7"/>
    <w:rsid w:val="00721843"/>
    <w:rsid w:val="00722693"/>
    <w:rsid w:val="007226DE"/>
    <w:rsid w:val="00723DE2"/>
    <w:rsid w:val="00723EE9"/>
    <w:rsid w:val="0072562F"/>
    <w:rsid w:val="00730E0A"/>
    <w:rsid w:val="00731A03"/>
    <w:rsid w:val="007325A6"/>
    <w:rsid w:val="0073480E"/>
    <w:rsid w:val="00743DD7"/>
    <w:rsid w:val="007443E9"/>
    <w:rsid w:val="00756232"/>
    <w:rsid w:val="0076198A"/>
    <w:rsid w:val="0076415D"/>
    <w:rsid w:val="007648E4"/>
    <w:rsid w:val="00767447"/>
    <w:rsid w:val="007703A2"/>
    <w:rsid w:val="00771B26"/>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32CF"/>
    <w:rsid w:val="007F764A"/>
    <w:rsid w:val="00801C23"/>
    <w:rsid w:val="008023AC"/>
    <w:rsid w:val="008026FE"/>
    <w:rsid w:val="00815A1F"/>
    <w:rsid w:val="00820A23"/>
    <w:rsid w:val="00820F66"/>
    <w:rsid w:val="00821E7C"/>
    <w:rsid w:val="00827358"/>
    <w:rsid w:val="00834AAD"/>
    <w:rsid w:val="008365F4"/>
    <w:rsid w:val="00836740"/>
    <w:rsid w:val="00836CCC"/>
    <w:rsid w:val="0084046A"/>
    <w:rsid w:val="00860083"/>
    <w:rsid w:val="00860DE1"/>
    <w:rsid w:val="00863723"/>
    <w:rsid w:val="00865686"/>
    <w:rsid w:val="00865B5C"/>
    <w:rsid w:val="008814B8"/>
    <w:rsid w:val="008819DA"/>
    <w:rsid w:val="00884697"/>
    <w:rsid w:val="00887A65"/>
    <w:rsid w:val="0089063B"/>
    <w:rsid w:val="00890C34"/>
    <w:rsid w:val="008916E8"/>
    <w:rsid w:val="008917B9"/>
    <w:rsid w:val="00896014"/>
    <w:rsid w:val="00896947"/>
    <w:rsid w:val="008A2F14"/>
    <w:rsid w:val="008B033B"/>
    <w:rsid w:val="008B4134"/>
    <w:rsid w:val="008B5AF8"/>
    <w:rsid w:val="008C0972"/>
    <w:rsid w:val="008C254E"/>
    <w:rsid w:val="008C5024"/>
    <w:rsid w:val="008D2C52"/>
    <w:rsid w:val="008D487B"/>
    <w:rsid w:val="008D4C43"/>
    <w:rsid w:val="008D57AD"/>
    <w:rsid w:val="008D6555"/>
    <w:rsid w:val="008D7189"/>
    <w:rsid w:val="008E4A93"/>
    <w:rsid w:val="008E71CA"/>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20E5"/>
    <w:rsid w:val="00984C5A"/>
    <w:rsid w:val="00986E8C"/>
    <w:rsid w:val="009870B7"/>
    <w:rsid w:val="009979A7"/>
    <w:rsid w:val="00997E23"/>
    <w:rsid w:val="009A194A"/>
    <w:rsid w:val="009A6E6F"/>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25C4"/>
    <w:rsid w:val="00A06676"/>
    <w:rsid w:val="00A068F3"/>
    <w:rsid w:val="00A06AF5"/>
    <w:rsid w:val="00A06FE9"/>
    <w:rsid w:val="00A115F5"/>
    <w:rsid w:val="00A12EA0"/>
    <w:rsid w:val="00A13E2C"/>
    <w:rsid w:val="00A178FB"/>
    <w:rsid w:val="00A21F96"/>
    <w:rsid w:val="00A232CD"/>
    <w:rsid w:val="00A24890"/>
    <w:rsid w:val="00A256AB"/>
    <w:rsid w:val="00A31C15"/>
    <w:rsid w:val="00A323C5"/>
    <w:rsid w:val="00A3271E"/>
    <w:rsid w:val="00A34777"/>
    <w:rsid w:val="00A36552"/>
    <w:rsid w:val="00A40903"/>
    <w:rsid w:val="00A42145"/>
    <w:rsid w:val="00A5263A"/>
    <w:rsid w:val="00A52CAE"/>
    <w:rsid w:val="00A61635"/>
    <w:rsid w:val="00A61DEB"/>
    <w:rsid w:val="00A62090"/>
    <w:rsid w:val="00A65508"/>
    <w:rsid w:val="00A67CD8"/>
    <w:rsid w:val="00A74B2B"/>
    <w:rsid w:val="00A840AC"/>
    <w:rsid w:val="00A851C2"/>
    <w:rsid w:val="00A86D6C"/>
    <w:rsid w:val="00A870BA"/>
    <w:rsid w:val="00A9203C"/>
    <w:rsid w:val="00A946F7"/>
    <w:rsid w:val="00A95E01"/>
    <w:rsid w:val="00A96D30"/>
    <w:rsid w:val="00A97B79"/>
    <w:rsid w:val="00AA2193"/>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C5C"/>
    <w:rsid w:val="00B27F1B"/>
    <w:rsid w:val="00B37C1B"/>
    <w:rsid w:val="00B43107"/>
    <w:rsid w:val="00B439EC"/>
    <w:rsid w:val="00B46966"/>
    <w:rsid w:val="00B47109"/>
    <w:rsid w:val="00B50945"/>
    <w:rsid w:val="00B5122D"/>
    <w:rsid w:val="00B53242"/>
    <w:rsid w:val="00B5382C"/>
    <w:rsid w:val="00B5781C"/>
    <w:rsid w:val="00B624CF"/>
    <w:rsid w:val="00B63B4B"/>
    <w:rsid w:val="00B6694A"/>
    <w:rsid w:val="00B70848"/>
    <w:rsid w:val="00B847B7"/>
    <w:rsid w:val="00B854A7"/>
    <w:rsid w:val="00B90CD0"/>
    <w:rsid w:val="00B930C9"/>
    <w:rsid w:val="00B94C7D"/>
    <w:rsid w:val="00B97D8D"/>
    <w:rsid w:val="00BA1A91"/>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04D1"/>
    <w:rsid w:val="00C02DB7"/>
    <w:rsid w:val="00C02DEE"/>
    <w:rsid w:val="00C05556"/>
    <w:rsid w:val="00C11323"/>
    <w:rsid w:val="00C12743"/>
    <w:rsid w:val="00C1307A"/>
    <w:rsid w:val="00C14A3E"/>
    <w:rsid w:val="00C2130C"/>
    <w:rsid w:val="00C223D4"/>
    <w:rsid w:val="00C41591"/>
    <w:rsid w:val="00C45DCE"/>
    <w:rsid w:val="00C45F98"/>
    <w:rsid w:val="00C4655D"/>
    <w:rsid w:val="00C46BCF"/>
    <w:rsid w:val="00C51DDA"/>
    <w:rsid w:val="00C52216"/>
    <w:rsid w:val="00C53DB0"/>
    <w:rsid w:val="00C57F83"/>
    <w:rsid w:val="00C607E3"/>
    <w:rsid w:val="00C611B0"/>
    <w:rsid w:val="00C61825"/>
    <w:rsid w:val="00C62A26"/>
    <w:rsid w:val="00C6456D"/>
    <w:rsid w:val="00C66272"/>
    <w:rsid w:val="00C7616A"/>
    <w:rsid w:val="00C80713"/>
    <w:rsid w:val="00C81A83"/>
    <w:rsid w:val="00C83711"/>
    <w:rsid w:val="00C8384A"/>
    <w:rsid w:val="00C86C6A"/>
    <w:rsid w:val="00C878A5"/>
    <w:rsid w:val="00C90BA2"/>
    <w:rsid w:val="00C90BA3"/>
    <w:rsid w:val="00C92818"/>
    <w:rsid w:val="00C962B2"/>
    <w:rsid w:val="00CA12D4"/>
    <w:rsid w:val="00CA2349"/>
    <w:rsid w:val="00CA266B"/>
    <w:rsid w:val="00CB0A35"/>
    <w:rsid w:val="00CB1C26"/>
    <w:rsid w:val="00CB2F2F"/>
    <w:rsid w:val="00CC4116"/>
    <w:rsid w:val="00CC49AE"/>
    <w:rsid w:val="00CC550E"/>
    <w:rsid w:val="00CC7FAC"/>
    <w:rsid w:val="00CD3A0E"/>
    <w:rsid w:val="00CD3B89"/>
    <w:rsid w:val="00CD472D"/>
    <w:rsid w:val="00CD71BA"/>
    <w:rsid w:val="00CE1A08"/>
    <w:rsid w:val="00CE26A3"/>
    <w:rsid w:val="00CE4110"/>
    <w:rsid w:val="00CE52EB"/>
    <w:rsid w:val="00CF4554"/>
    <w:rsid w:val="00CF4D95"/>
    <w:rsid w:val="00CF629A"/>
    <w:rsid w:val="00CF6933"/>
    <w:rsid w:val="00CF6FDB"/>
    <w:rsid w:val="00D05FDA"/>
    <w:rsid w:val="00D07BD9"/>
    <w:rsid w:val="00D108CD"/>
    <w:rsid w:val="00D12A50"/>
    <w:rsid w:val="00D307BF"/>
    <w:rsid w:val="00D31989"/>
    <w:rsid w:val="00D324C0"/>
    <w:rsid w:val="00D32A6A"/>
    <w:rsid w:val="00D34741"/>
    <w:rsid w:val="00D57730"/>
    <w:rsid w:val="00D57E47"/>
    <w:rsid w:val="00D643E9"/>
    <w:rsid w:val="00D64EA6"/>
    <w:rsid w:val="00D6769E"/>
    <w:rsid w:val="00D676CC"/>
    <w:rsid w:val="00D71ED9"/>
    <w:rsid w:val="00D80335"/>
    <w:rsid w:val="00D8755F"/>
    <w:rsid w:val="00D907E5"/>
    <w:rsid w:val="00D94BF2"/>
    <w:rsid w:val="00D953B9"/>
    <w:rsid w:val="00DA67FE"/>
    <w:rsid w:val="00DB360D"/>
    <w:rsid w:val="00DB36EA"/>
    <w:rsid w:val="00DB3B6E"/>
    <w:rsid w:val="00DB5D3D"/>
    <w:rsid w:val="00DC24A9"/>
    <w:rsid w:val="00DC4BF4"/>
    <w:rsid w:val="00DC520A"/>
    <w:rsid w:val="00DD0139"/>
    <w:rsid w:val="00DD0DD6"/>
    <w:rsid w:val="00DD14D2"/>
    <w:rsid w:val="00DD505E"/>
    <w:rsid w:val="00DE2DA4"/>
    <w:rsid w:val="00DF0353"/>
    <w:rsid w:val="00DF12CD"/>
    <w:rsid w:val="00DF5152"/>
    <w:rsid w:val="00DF52BF"/>
    <w:rsid w:val="00E0149A"/>
    <w:rsid w:val="00E0378E"/>
    <w:rsid w:val="00E0439B"/>
    <w:rsid w:val="00E0528B"/>
    <w:rsid w:val="00E059E1"/>
    <w:rsid w:val="00E06590"/>
    <w:rsid w:val="00E072BE"/>
    <w:rsid w:val="00E15C4A"/>
    <w:rsid w:val="00E16177"/>
    <w:rsid w:val="00E1705A"/>
    <w:rsid w:val="00E209E8"/>
    <w:rsid w:val="00E23168"/>
    <w:rsid w:val="00E3284A"/>
    <w:rsid w:val="00E40079"/>
    <w:rsid w:val="00E423A7"/>
    <w:rsid w:val="00E50C47"/>
    <w:rsid w:val="00E51CC2"/>
    <w:rsid w:val="00E55047"/>
    <w:rsid w:val="00E55B8A"/>
    <w:rsid w:val="00E55E35"/>
    <w:rsid w:val="00E61585"/>
    <w:rsid w:val="00E62556"/>
    <w:rsid w:val="00E6288D"/>
    <w:rsid w:val="00E6454E"/>
    <w:rsid w:val="00E65892"/>
    <w:rsid w:val="00E70E72"/>
    <w:rsid w:val="00E829DD"/>
    <w:rsid w:val="00E83BE7"/>
    <w:rsid w:val="00E90F30"/>
    <w:rsid w:val="00E946CB"/>
    <w:rsid w:val="00EA57F7"/>
    <w:rsid w:val="00EA7DE7"/>
    <w:rsid w:val="00EB05BE"/>
    <w:rsid w:val="00EB09BC"/>
    <w:rsid w:val="00EB6764"/>
    <w:rsid w:val="00EB69E3"/>
    <w:rsid w:val="00EB7237"/>
    <w:rsid w:val="00EB7C4A"/>
    <w:rsid w:val="00EC00D8"/>
    <w:rsid w:val="00EC3C04"/>
    <w:rsid w:val="00EC4BFD"/>
    <w:rsid w:val="00EC5E91"/>
    <w:rsid w:val="00EC7711"/>
    <w:rsid w:val="00ED2AF4"/>
    <w:rsid w:val="00ED2DE0"/>
    <w:rsid w:val="00ED5D59"/>
    <w:rsid w:val="00ED699E"/>
    <w:rsid w:val="00ED7C6A"/>
    <w:rsid w:val="00EE1EC8"/>
    <w:rsid w:val="00EE29AE"/>
    <w:rsid w:val="00EE29DE"/>
    <w:rsid w:val="00EE51B7"/>
    <w:rsid w:val="00EE7D67"/>
    <w:rsid w:val="00EF5709"/>
    <w:rsid w:val="00EF772D"/>
    <w:rsid w:val="00F013AE"/>
    <w:rsid w:val="00F0248D"/>
    <w:rsid w:val="00F0479A"/>
    <w:rsid w:val="00F103CE"/>
    <w:rsid w:val="00F13960"/>
    <w:rsid w:val="00F213D6"/>
    <w:rsid w:val="00F23484"/>
    <w:rsid w:val="00F250E9"/>
    <w:rsid w:val="00F256C7"/>
    <w:rsid w:val="00F319EB"/>
    <w:rsid w:val="00F31B9A"/>
    <w:rsid w:val="00F32342"/>
    <w:rsid w:val="00F32D3E"/>
    <w:rsid w:val="00F33D79"/>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1932"/>
    <w:rsid w:val="00FA1A96"/>
    <w:rsid w:val="00FA607C"/>
    <w:rsid w:val="00FA61C9"/>
    <w:rsid w:val="00FA6A04"/>
    <w:rsid w:val="00FB082A"/>
    <w:rsid w:val="00FB0853"/>
    <w:rsid w:val="00FB6445"/>
    <w:rsid w:val="00FC0F10"/>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03033"/>
  <w15:docId w15:val="{5F6DC9C7-8A5F-45FC-8006-FF925FC7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ListParagraphChar">
    <w:name w:val="List Paragraph Char"/>
    <w:basedOn w:val="DefaultParagraphFont"/>
    <w:link w:val="ListParagraph0"/>
    <w:uiPriority w:val="34"/>
    <w:locked/>
    <w:rsid w:val="00E70E72"/>
    <w:rPr>
      <w:rFonts w:eastAsia="Calibri"/>
      <w:sz w:val="24"/>
      <w:szCs w:val="24"/>
    </w:rPr>
  </w:style>
  <w:style w:type="character" w:customStyle="1" w:styleId="s1">
    <w:name w:val="s1"/>
    <w:basedOn w:val="DefaultParagraphFont"/>
    <w:rsid w:val="0004487A"/>
  </w:style>
  <w:style w:type="paragraph" w:customStyle="1" w:styleId="xmsolistparagraph">
    <w:name w:val="x_msolistparagraph"/>
    <w:basedOn w:val="Normal"/>
    <w:rsid w:val="00E15C4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4873498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468862511">
      <w:bodyDiv w:val="1"/>
      <w:marLeft w:val="0"/>
      <w:marRight w:val="0"/>
      <w:marTop w:val="0"/>
      <w:marBottom w:val="0"/>
      <w:divBdr>
        <w:top w:val="none" w:sz="0" w:space="0" w:color="auto"/>
        <w:left w:val="none" w:sz="0" w:space="0" w:color="auto"/>
        <w:bottom w:val="none" w:sz="0" w:space="0" w:color="auto"/>
        <w:right w:val="none" w:sz="0" w:space="0" w:color="auto"/>
      </w:divBdr>
    </w:div>
    <w:div w:id="866985399">
      <w:bodyDiv w:val="1"/>
      <w:marLeft w:val="0"/>
      <w:marRight w:val="0"/>
      <w:marTop w:val="0"/>
      <w:marBottom w:val="0"/>
      <w:divBdr>
        <w:top w:val="none" w:sz="0" w:space="0" w:color="auto"/>
        <w:left w:val="none" w:sz="0" w:space="0" w:color="auto"/>
        <w:bottom w:val="none" w:sz="0" w:space="0" w:color="auto"/>
        <w:right w:val="none" w:sz="0" w:space="0" w:color="auto"/>
      </w:divBdr>
    </w:div>
    <w:div w:id="114053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4AB09-83A4-4CA2-8304-7ED7600B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2021-09-21T23:09:00Z</dcterms:created>
  <dcterms:modified xsi:type="dcterms:W3CDTF">2021-09-21T23:09:00Z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