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1FD4" w14:textId="77777777" w:rsidR="00722693" w:rsidRPr="00215E33" w:rsidRDefault="00FA607C" w:rsidP="0078117E">
      <w:pPr>
        <w:tabs>
          <w:tab w:val="left" w:pos="7200"/>
        </w:tabs>
        <w:ind w:right="-1080"/>
        <w:rPr>
          <w:sz w:val="22"/>
          <w:szCs w:val="22"/>
          <w:lang w:val="pt-BR"/>
        </w:rPr>
      </w:pPr>
      <w:bookmarkStart w:id="0" w:name="_top"/>
      <w:bookmarkEnd w:id="0"/>
      <w:r>
        <w:rPr>
          <w:sz w:val="22"/>
        </w:rPr>
        <w:tab/>
      </w:r>
      <w:r w:rsidRPr="00215E33">
        <w:rPr>
          <w:sz w:val="22"/>
          <w:lang w:val="pt-BR"/>
        </w:rPr>
        <w:t>OEA/Ser.W</w:t>
      </w:r>
    </w:p>
    <w:p w14:paraId="21CE0825" w14:textId="0E083C14" w:rsidR="00225B68" w:rsidRPr="00215E33" w:rsidRDefault="00423CAE" w:rsidP="00A1533E">
      <w:pPr>
        <w:tabs>
          <w:tab w:val="left" w:pos="7200"/>
        </w:tabs>
        <w:ind w:right="-360"/>
        <w:outlineLvl w:val="0"/>
        <w:rPr>
          <w:sz w:val="22"/>
          <w:szCs w:val="22"/>
          <w:lang w:val="pt-BR"/>
        </w:rPr>
      </w:pPr>
      <w:r w:rsidRPr="00215E33">
        <w:rPr>
          <w:sz w:val="22"/>
          <w:lang w:val="pt-BR"/>
        </w:rPr>
        <w:tab/>
        <w:t>CIDI/INF.462/21</w:t>
      </w:r>
    </w:p>
    <w:p w14:paraId="781B3E4B" w14:textId="36498A79" w:rsidR="00921E9E" w:rsidRPr="0078117E" w:rsidRDefault="00FA607C" w:rsidP="0078117E">
      <w:pPr>
        <w:tabs>
          <w:tab w:val="left" w:pos="7200"/>
        </w:tabs>
        <w:ind w:right="-1080"/>
        <w:rPr>
          <w:sz w:val="22"/>
          <w:szCs w:val="22"/>
        </w:rPr>
      </w:pPr>
      <w:r w:rsidRPr="00215E33">
        <w:rPr>
          <w:sz w:val="22"/>
          <w:lang w:val="pt-BR"/>
        </w:rPr>
        <w:tab/>
      </w:r>
      <w:r>
        <w:rPr>
          <w:sz w:val="22"/>
        </w:rPr>
        <w:t>28 September 2021</w:t>
      </w:r>
    </w:p>
    <w:p w14:paraId="4831AEB1" w14:textId="37AC87D0" w:rsidR="00921E9E" w:rsidRPr="0078117E" w:rsidRDefault="00FA607C" w:rsidP="0078117E">
      <w:pPr>
        <w:pBdr>
          <w:bottom w:val="single" w:sz="12" w:space="1" w:color="auto"/>
        </w:pBdr>
        <w:tabs>
          <w:tab w:val="left" w:pos="7200"/>
        </w:tabs>
        <w:ind w:right="-389"/>
        <w:rPr>
          <w:sz w:val="22"/>
          <w:szCs w:val="22"/>
        </w:rPr>
      </w:pPr>
      <w:r>
        <w:rPr>
          <w:sz w:val="22"/>
        </w:rPr>
        <w:tab/>
        <w:t>Original: Spanish</w:t>
      </w:r>
    </w:p>
    <w:p w14:paraId="3507A86C" w14:textId="77777777" w:rsidR="00921E9E" w:rsidRPr="00215E33" w:rsidRDefault="00921E9E" w:rsidP="0078117E">
      <w:pPr>
        <w:pBdr>
          <w:bottom w:val="single" w:sz="12" w:space="1" w:color="auto"/>
        </w:pBdr>
        <w:tabs>
          <w:tab w:val="left" w:pos="7200"/>
        </w:tabs>
        <w:ind w:right="-389"/>
        <w:rPr>
          <w:sz w:val="22"/>
          <w:szCs w:val="22"/>
        </w:rPr>
      </w:pPr>
    </w:p>
    <w:p w14:paraId="01D51533" w14:textId="77777777" w:rsidR="00722693" w:rsidRPr="00215E33" w:rsidRDefault="00722693" w:rsidP="00215E33">
      <w:pPr>
        <w:ind w:right="-1080"/>
        <w:rPr>
          <w:sz w:val="22"/>
          <w:szCs w:val="22"/>
        </w:rPr>
      </w:pPr>
    </w:p>
    <w:p w14:paraId="1DA2933D" w14:textId="77777777" w:rsidR="0078117E" w:rsidRPr="00215E33" w:rsidRDefault="0078117E" w:rsidP="00215E33">
      <w:pPr>
        <w:jc w:val="both"/>
        <w:rPr>
          <w:bCs/>
          <w:sz w:val="22"/>
          <w:szCs w:val="22"/>
        </w:rPr>
      </w:pPr>
    </w:p>
    <w:p w14:paraId="3BB8CF62" w14:textId="02E766C3" w:rsidR="0078117E" w:rsidRPr="0078117E" w:rsidRDefault="0078117E" w:rsidP="00215E33">
      <w:pPr>
        <w:jc w:val="center"/>
        <w:rPr>
          <w:bCs/>
          <w:sz w:val="22"/>
          <w:szCs w:val="22"/>
        </w:rPr>
      </w:pPr>
      <w:r>
        <w:rPr>
          <w:sz w:val="22"/>
        </w:rPr>
        <w:t>REPORT OF THE INTERIM CHAIR OF THE COMMITTEE ON PARTNERSHIP-FOR-DEVELOPMENT POLICIES, MINISTER-COUNSELOR LAURA RAQUEL PIZARRO VIALES, ALTERNATE REPRESENTATIVE OF COSTA RICA TO THE OAS, ON THE NEW MODEL FOR CIDI MINISTERIAL LEVEL OR HIGH-LEVEL AUTHORITIES MEETINGS</w:t>
      </w:r>
    </w:p>
    <w:p w14:paraId="60E7790C" w14:textId="2B1BA384" w:rsidR="0078117E" w:rsidRPr="00215E33" w:rsidRDefault="0078117E" w:rsidP="00215E33">
      <w:pPr>
        <w:jc w:val="both"/>
        <w:rPr>
          <w:bCs/>
          <w:sz w:val="22"/>
          <w:szCs w:val="22"/>
        </w:rPr>
      </w:pPr>
    </w:p>
    <w:p w14:paraId="5E5CD6D8" w14:textId="6ADA2147" w:rsidR="0078117E" w:rsidRPr="0078117E" w:rsidRDefault="0078117E" w:rsidP="00215E33">
      <w:pPr>
        <w:jc w:val="center"/>
        <w:rPr>
          <w:bCs/>
          <w:sz w:val="22"/>
          <w:szCs w:val="22"/>
        </w:rPr>
      </w:pPr>
      <w:r>
        <w:rPr>
          <w:sz w:val="22"/>
        </w:rPr>
        <w:t>(Delivered to the regular meeting held on September 28, 2021)</w:t>
      </w:r>
    </w:p>
    <w:p w14:paraId="3BF8B4D6" w14:textId="77777777" w:rsidR="0078117E" w:rsidRPr="00215E33" w:rsidRDefault="0078117E" w:rsidP="00215E33">
      <w:pPr>
        <w:jc w:val="both"/>
        <w:rPr>
          <w:bCs/>
          <w:sz w:val="22"/>
          <w:szCs w:val="22"/>
        </w:rPr>
      </w:pPr>
    </w:p>
    <w:p w14:paraId="23A282C3" w14:textId="77777777" w:rsidR="0078117E" w:rsidRPr="00215E33" w:rsidRDefault="0078117E" w:rsidP="00215E33">
      <w:pPr>
        <w:jc w:val="both"/>
        <w:rPr>
          <w:bCs/>
          <w:sz w:val="22"/>
          <w:szCs w:val="22"/>
        </w:rPr>
      </w:pPr>
    </w:p>
    <w:p w14:paraId="7217404C" w14:textId="0C443D96" w:rsidR="00333039" w:rsidRDefault="0078117E" w:rsidP="00215E33">
      <w:pPr>
        <w:pStyle w:val="TableHeading"/>
        <w:suppressLineNumbers w:val="0"/>
        <w:snapToGrid w:val="0"/>
        <w:jc w:val="both"/>
        <w:rPr>
          <w:b w:val="0"/>
          <w:sz w:val="22"/>
        </w:rPr>
      </w:pPr>
      <w:r>
        <w:rPr>
          <w:b w:val="0"/>
          <w:sz w:val="22"/>
        </w:rPr>
        <w:t xml:space="preserve">Madam Chair, distinguished Representatives, Secretary Osborne:  </w:t>
      </w:r>
    </w:p>
    <w:p w14:paraId="10E4CCC2" w14:textId="77777777" w:rsidR="00333039" w:rsidRDefault="00333039" w:rsidP="00215E33">
      <w:pPr>
        <w:pStyle w:val="TableHeading"/>
        <w:suppressLineNumbers w:val="0"/>
        <w:snapToGrid w:val="0"/>
        <w:jc w:val="both"/>
        <w:rPr>
          <w:b w:val="0"/>
          <w:sz w:val="22"/>
        </w:rPr>
      </w:pPr>
    </w:p>
    <w:p w14:paraId="6DCEA4BF" w14:textId="60328EDC" w:rsidR="0078117E" w:rsidRPr="0078117E" w:rsidRDefault="00333039" w:rsidP="00215E33">
      <w:pPr>
        <w:pStyle w:val="TableHeading"/>
        <w:suppressLineNumbers w:val="0"/>
        <w:snapToGrid w:val="0"/>
        <w:jc w:val="both"/>
        <w:rPr>
          <w:b w:val="0"/>
          <w:sz w:val="22"/>
          <w:szCs w:val="22"/>
        </w:rPr>
      </w:pPr>
      <w:r>
        <w:rPr>
          <w:b w:val="0"/>
          <w:sz w:val="22"/>
        </w:rPr>
        <w:tab/>
      </w:r>
      <w:r w:rsidR="0078117E">
        <w:rPr>
          <w:b w:val="0"/>
          <w:sz w:val="22"/>
        </w:rPr>
        <w:t xml:space="preserve">Good afternoon. </w:t>
      </w:r>
      <w:r w:rsidR="00033CA0">
        <w:rPr>
          <w:b w:val="0"/>
          <w:sz w:val="22"/>
        </w:rPr>
        <w:t>In my capacity a</w:t>
      </w:r>
      <w:r w:rsidR="0078117E">
        <w:rPr>
          <w:b w:val="0"/>
          <w:sz w:val="22"/>
        </w:rPr>
        <w:t xml:space="preserve">s Acting Chair of the Committee on Partnership-for-Development Policies, I am pleased to deliver the report on the work undertaken by the Committee </w:t>
      </w:r>
      <w:r>
        <w:rPr>
          <w:b w:val="0"/>
          <w:sz w:val="22"/>
        </w:rPr>
        <w:t xml:space="preserve">based on </w:t>
      </w:r>
      <w:r w:rsidR="0078117E">
        <w:rPr>
          <w:b w:val="0"/>
          <w:sz w:val="22"/>
        </w:rPr>
        <w:t xml:space="preserve">the new format </w:t>
      </w:r>
      <w:r w:rsidR="002514AE" w:rsidRPr="002514AE">
        <w:rPr>
          <w:b w:val="0"/>
          <w:sz w:val="22"/>
        </w:rPr>
        <w:t>proposed by the Executive Secretariat for Integral Development for ministerial-level sectoral meetings of the Inter-American Council for Integral Development (CIDI).</w:t>
      </w:r>
    </w:p>
    <w:p w14:paraId="2B9326C7" w14:textId="77777777" w:rsidR="0078117E" w:rsidRPr="00215E33" w:rsidRDefault="0078117E" w:rsidP="00215E33">
      <w:pPr>
        <w:pStyle w:val="TableHeading"/>
        <w:suppressLineNumbers w:val="0"/>
        <w:snapToGrid w:val="0"/>
        <w:jc w:val="both"/>
        <w:rPr>
          <w:b w:val="0"/>
          <w:sz w:val="22"/>
          <w:szCs w:val="22"/>
        </w:rPr>
      </w:pPr>
    </w:p>
    <w:p w14:paraId="47436FA4" w14:textId="6D03C1D8" w:rsidR="0078117E" w:rsidRPr="0078117E" w:rsidRDefault="0078117E" w:rsidP="00215E33">
      <w:pPr>
        <w:pStyle w:val="TableHeading"/>
        <w:suppressLineNumbers w:val="0"/>
        <w:snapToGrid w:val="0"/>
        <w:jc w:val="both"/>
        <w:rPr>
          <w:b w:val="0"/>
          <w:sz w:val="22"/>
          <w:szCs w:val="22"/>
        </w:rPr>
      </w:pPr>
      <w:r>
        <w:rPr>
          <w:b w:val="0"/>
          <w:sz w:val="22"/>
        </w:rPr>
        <w:tab/>
      </w:r>
      <w:r w:rsidR="00546F5B">
        <w:rPr>
          <w:b w:val="0"/>
          <w:sz w:val="22"/>
        </w:rPr>
        <w:t xml:space="preserve">I would like to </w:t>
      </w:r>
      <w:r w:rsidR="00612567" w:rsidRPr="00612567">
        <w:rPr>
          <w:b w:val="0"/>
          <w:sz w:val="22"/>
        </w:rPr>
        <w:t xml:space="preserve">acknowledge the excellent work done by Mr. Jovan Reid, Alternate Representative of Barbados, who wrapped up his assignment to the OAS a few days ago. </w:t>
      </w:r>
      <w:r w:rsidR="003967F2" w:rsidRPr="003967F2">
        <w:rPr>
          <w:b w:val="0"/>
          <w:sz w:val="22"/>
        </w:rPr>
        <w:t>Thanks to the expert way in which he presided over the Committee’s work</w:t>
      </w:r>
      <w:r w:rsidR="003967F2">
        <w:rPr>
          <w:b w:val="0"/>
          <w:sz w:val="22"/>
        </w:rPr>
        <w:t xml:space="preserve">, </w:t>
      </w:r>
      <w:r w:rsidR="003967F2" w:rsidRPr="003967F2">
        <w:rPr>
          <w:b w:val="0"/>
          <w:sz w:val="22"/>
        </w:rPr>
        <w:t xml:space="preserve">we now have in hand an agreement on this issue. </w:t>
      </w:r>
      <w:r>
        <w:rPr>
          <w:b w:val="0"/>
          <w:sz w:val="22"/>
        </w:rPr>
        <w:t>We wish Mr. Reid every success in his new assignment.</w:t>
      </w:r>
    </w:p>
    <w:p w14:paraId="011ECE22" w14:textId="77777777" w:rsidR="0078117E" w:rsidRPr="00215E33" w:rsidRDefault="0078117E" w:rsidP="00215E33">
      <w:pPr>
        <w:pStyle w:val="TableHeading"/>
        <w:suppressLineNumbers w:val="0"/>
        <w:snapToGrid w:val="0"/>
        <w:jc w:val="both"/>
        <w:rPr>
          <w:b w:val="0"/>
          <w:sz w:val="22"/>
          <w:szCs w:val="22"/>
        </w:rPr>
      </w:pPr>
    </w:p>
    <w:p w14:paraId="15D6A2E1" w14:textId="485805CA" w:rsidR="0078117E" w:rsidRPr="0078117E" w:rsidRDefault="0078117E" w:rsidP="00215E33">
      <w:pPr>
        <w:pStyle w:val="TableHeading"/>
        <w:suppressLineNumbers w:val="0"/>
        <w:snapToGrid w:val="0"/>
        <w:jc w:val="both"/>
        <w:rPr>
          <w:b w:val="0"/>
          <w:sz w:val="22"/>
          <w:szCs w:val="22"/>
        </w:rPr>
      </w:pPr>
      <w:r>
        <w:rPr>
          <w:b w:val="0"/>
          <w:sz w:val="22"/>
        </w:rPr>
        <w:t>Madam Chair:</w:t>
      </w:r>
    </w:p>
    <w:p w14:paraId="663351E0" w14:textId="77777777" w:rsidR="0078117E" w:rsidRPr="00215E33" w:rsidRDefault="0078117E" w:rsidP="00215E33">
      <w:pPr>
        <w:pStyle w:val="TableHeading"/>
        <w:suppressLineNumbers w:val="0"/>
        <w:snapToGrid w:val="0"/>
        <w:jc w:val="both"/>
        <w:rPr>
          <w:b w:val="0"/>
          <w:sz w:val="22"/>
          <w:szCs w:val="22"/>
        </w:rPr>
      </w:pPr>
    </w:p>
    <w:p w14:paraId="59D8F64C" w14:textId="0B57F4D3" w:rsidR="0078117E" w:rsidRPr="0078117E" w:rsidRDefault="0078117E" w:rsidP="00215E33">
      <w:pPr>
        <w:pStyle w:val="TableHeading"/>
        <w:suppressLineNumbers w:val="0"/>
        <w:snapToGrid w:val="0"/>
        <w:jc w:val="both"/>
        <w:rPr>
          <w:b w:val="0"/>
          <w:sz w:val="22"/>
          <w:szCs w:val="22"/>
        </w:rPr>
      </w:pPr>
      <w:r>
        <w:rPr>
          <w:b w:val="0"/>
          <w:sz w:val="22"/>
        </w:rPr>
        <w:tab/>
        <w:t>The Executive Secretariat for Integral Development (SEDI) on March 17, 2021 gave the Committee its evaluation of the current format for CIDI ministerial-level sectoral meetings.</w:t>
      </w:r>
    </w:p>
    <w:p w14:paraId="736DA3C3" w14:textId="77777777" w:rsidR="0078117E" w:rsidRPr="00215E33" w:rsidRDefault="0078117E" w:rsidP="00215E33">
      <w:pPr>
        <w:pStyle w:val="TableHeading"/>
        <w:suppressLineNumbers w:val="0"/>
        <w:snapToGrid w:val="0"/>
        <w:jc w:val="both"/>
        <w:rPr>
          <w:b w:val="0"/>
          <w:sz w:val="22"/>
          <w:szCs w:val="22"/>
        </w:rPr>
      </w:pPr>
    </w:p>
    <w:p w14:paraId="50306E18" w14:textId="0627FD46" w:rsidR="0078117E" w:rsidRPr="0078117E" w:rsidRDefault="0078117E" w:rsidP="00215E33">
      <w:pPr>
        <w:suppressAutoHyphens/>
        <w:ind w:firstLine="720"/>
        <w:jc w:val="both"/>
        <w:rPr>
          <w:bCs/>
          <w:sz w:val="22"/>
          <w:szCs w:val="22"/>
        </w:rPr>
      </w:pPr>
      <w:r>
        <w:rPr>
          <w:sz w:val="22"/>
        </w:rPr>
        <w:t xml:space="preserve">On that note, </w:t>
      </w:r>
      <w:r w:rsidR="00BB5933" w:rsidRPr="00BB5933">
        <w:rPr>
          <w:sz w:val="22"/>
        </w:rPr>
        <w:t>let me remind the delegations that in the context of development,</w:t>
      </w:r>
      <w:r>
        <w:rPr>
          <w:sz w:val="22"/>
        </w:rPr>
        <w:t xml:space="preserve"> </w:t>
      </w:r>
      <w:r w:rsidR="00A1533E">
        <w:rPr>
          <w:sz w:val="22"/>
        </w:rPr>
        <w:t>13</w:t>
      </w:r>
      <w:r>
        <w:rPr>
          <w:sz w:val="22"/>
        </w:rPr>
        <w:t xml:space="preserve"> specialized high-level sectoral meetings are held. CIDI covers nine sectors: labor, education, science and technology, culture, tourism, sustainable development, social development, cooperation, and ports. </w:t>
      </w:r>
      <w:r w:rsidR="00B3326C">
        <w:rPr>
          <w:sz w:val="22"/>
        </w:rPr>
        <w:t xml:space="preserve">As well, </w:t>
      </w:r>
      <w:r>
        <w:rPr>
          <w:sz w:val="22"/>
        </w:rPr>
        <w:t>SEDI serves as technical secretariat</w:t>
      </w:r>
      <w:r w:rsidR="00547961" w:rsidRPr="00547961">
        <w:rPr>
          <w:sz w:val="22"/>
        </w:rPr>
        <w:t xml:space="preserve"> </w:t>
      </w:r>
      <w:r w:rsidR="00547961">
        <w:rPr>
          <w:sz w:val="22"/>
        </w:rPr>
        <w:t>to three sectors</w:t>
      </w:r>
      <w:r>
        <w:rPr>
          <w:sz w:val="22"/>
        </w:rPr>
        <w:t xml:space="preserve">: competitiveness; micro, small, and medium-sized enterprises; and energy. </w:t>
      </w:r>
    </w:p>
    <w:p w14:paraId="6CFC6B1A" w14:textId="77777777" w:rsidR="0078117E" w:rsidRPr="00215E33" w:rsidRDefault="0078117E" w:rsidP="00215E33">
      <w:pPr>
        <w:pStyle w:val="TableHeading"/>
        <w:suppressLineNumbers w:val="0"/>
        <w:snapToGrid w:val="0"/>
        <w:jc w:val="both"/>
        <w:rPr>
          <w:b w:val="0"/>
          <w:sz w:val="22"/>
          <w:szCs w:val="22"/>
        </w:rPr>
      </w:pPr>
    </w:p>
    <w:p w14:paraId="2AA5C33A" w14:textId="4E42464F" w:rsidR="0078117E" w:rsidRPr="0078117E" w:rsidRDefault="0078117E" w:rsidP="00215E33">
      <w:pPr>
        <w:pStyle w:val="TableHeading"/>
        <w:suppressLineNumbers w:val="0"/>
        <w:snapToGrid w:val="0"/>
        <w:jc w:val="both"/>
        <w:rPr>
          <w:b w:val="0"/>
          <w:sz w:val="22"/>
          <w:szCs w:val="22"/>
        </w:rPr>
      </w:pPr>
      <w:r>
        <w:rPr>
          <w:b w:val="0"/>
          <w:sz w:val="22"/>
        </w:rPr>
        <w:tab/>
      </w:r>
      <w:r w:rsidR="007107E5" w:rsidRPr="007107E5">
        <w:rPr>
          <w:b w:val="0"/>
          <w:sz w:val="22"/>
        </w:rPr>
        <w:t xml:space="preserve">The SEDI evaluation identified three immediate areas in which </w:t>
      </w:r>
      <w:r w:rsidR="007613EB" w:rsidRPr="007613EB">
        <w:rPr>
          <w:b w:val="0"/>
          <w:sz w:val="22"/>
        </w:rPr>
        <w:t>the current CIDI ministerial meetings process needs improving:</w:t>
      </w:r>
    </w:p>
    <w:p w14:paraId="343F486F" w14:textId="77777777" w:rsidR="0078117E" w:rsidRPr="00215E33" w:rsidRDefault="0078117E" w:rsidP="00215E33">
      <w:pPr>
        <w:pStyle w:val="TableHeading"/>
        <w:suppressLineNumbers w:val="0"/>
        <w:snapToGrid w:val="0"/>
        <w:jc w:val="both"/>
        <w:rPr>
          <w:b w:val="0"/>
          <w:sz w:val="22"/>
          <w:szCs w:val="22"/>
        </w:rPr>
      </w:pPr>
    </w:p>
    <w:p w14:paraId="7ACAA549" w14:textId="77777777" w:rsidR="0078117E" w:rsidRPr="0078117E" w:rsidRDefault="0078117E" w:rsidP="00215E33">
      <w:pPr>
        <w:pStyle w:val="TableHeading"/>
        <w:numPr>
          <w:ilvl w:val="0"/>
          <w:numId w:val="16"/>
        </w:numPr>
        <w:suppressLineNumbers w:val="0"/>
        <w:snapToGrid w:val="0"/>
        <w:ind w:left="1440" w:hanging="720"/>
        <w:jc w:val="both"/>
        <w:rPr>
          <w:b w:val="0"/>
          <w:color w:val="202124"/>
          <w:sz w:val="22"/>
          <w:szCs w:val="22"/>
        </w:rPr>
      </w:pPr>
      <w:r>
        <w:rPr>
          <w:b w:val="0"/>
          <w:sz w:val="22"/>
        </w:rPr>
        <w:t>Greater participation of ministers and/or high-ranking authorities;</w:t>
      </w:r>
      <w:r>
        <w:rPr>
          <w:b w:val="0"/>
          <w:color w:val="202124"/>
          <w:sz w:val="22"/>
        </w:rPr>
        <w:t xml:space="preserve"> </w:t>
      </w:r>
    </w:p>
    <w:p w14:paraId="4B33CEFD" w14:textId="47A58A7D" w:rsidR="0078117E" w:rsidRPr="0078117E" w:rsidRDefault="0078117E" w:rsidP="00215E33">
      <w:pPr>
        <w:pStyle w:val="TableHeading"/>
        <w:numPr>
          <w:ilvl w:val="0"/>
          <w:numId w:val="16"/>
        </w:numPr>
        <w:suppressLineNumbers w:val="0"/>
        <w:snapToGrid w:val="0"/>
        <w:ind w:left="1440" w:hanging="720"/>
        <w:jc w:val="both"/>
        <w:rPr>
          <w:b w:val="0"/>
          <w:color w:val="202124"/>
          <w:sz w:val="22"/>
          <w:szCs w:val="22"/>
        </w:rPr>
      </w:pPr>
      <w:r>
        <w:rPr>
          <w:b w:val="0"/>
          <w:color w:val="202124"/>
          <w:sz w:val="22"/>
        </w:rPr>
        <w:t xml:space="preserve">Harnessing the full potential of the meetings to foster </w:t>
      </w:r>
      <w:r w:rsidR="00495D76" w:rsidRPr="00495D76">
        <w:rPr>
          <w:b w:val="0"/>
          <w:color w:val="202124"/>
          <w:sz w:val="22"/>
        </w:rPr>
        <w:t>sectoral cooperation in the region</w:t>
      </w:r>
      <w:r>
        <w:rPr>
          <w:b w:val="0"/>
          <w:color w:val="202124"/>
          <w:sz w:val="22"/>
        </w:rPr>
        <w:t xml:space="preserve">; and </w:t>
      </w:r>
    </w:p>
    <w:p w14:paraId="1D98A84A" w14:textId="777E0E29" w:rsidR="0078117E" w:rsidRPr="0078117E" w:rsidRDefault="0078117E" w:rsidP="00215E33">
      <w:pPr>
        <w:pStyle w:val="TableHeading"/>
        <w:numPr>
          <w:ilvl w:val="0"/>
          <w:numId w:val="16"/>
        </w:numPr>
        <w:suppressLineNumbers w:val="0"/>
        <w:snapToGrid w:val="0"/>
        <w:ind w:left="1440" w:hanging="720"/>
        <w:jc w:val="both"/>
        <w:rPr>
          <w:b w:val="0"/>
          <w:color w:val="202124"/>
          <w:sz w:val="22"/>
          <w:szCs w:val="22"/>
        </w:rPr>
      </w:pPr>
      <w:r>
        <w:rPr>
          <w:b w:val="0"/>
          <w:color w:val="202124"/>
          <w:sz w:val="22"/>
        </w:rPr>
        <w:t xml:space="preserve">Greater alignment of the ministerial-level meetings with the Summit of the Americas, the General Assembly, or other high-level forums in which the member states participate </w:t>
      </w:r>
      <w:r w:rsidR="008C12C0">
        <w:rPr>
          <w:b w:val="0"/>
          <w:color w:val="202124"/>
          <w:sz w:val="22"/>
        </w:rPr>
        <w:t>–</w:t>
      </w:r>
      <w:r>
        <w:rPr>
          <w:b w:val="0"/>
          <w:color w:val="202124"/>
          <w:sz w:val="22"/>
        </w:rPr>
        <w:t xml:space="preserve"> such as the United Nations or regional groupings (CARICOM, SICA, etc.).</w:t>
      </w:r>
    </w:p>
    <w:p w14:paraId="047CD356" w14:textId="77777777" w:rsidR="0078117E" w:rsidRPr="00215E33" w:rsidRDefault="0078117E" w:rsidP="00215E33">
      <w:pPr>
        <w:pStyle w:val="TableHeading"/>
        <w:suppressLineNumbers w:val="0"/>
        <w:snapToGrid w:val="0"/>
        <w:jc w:val="both"/>
        <w:rPr>
          <w:b w:val="0"/>
          <w:color w:val="202124"/>
          <w:sz w:val="22"/>
          <w:szCs w:val="22"/>
        </w:rPr>
      </w:pPr>
    </w:p>
    <w:p w14:paraId="5B5B03AF" w14:textId="112A635B" w:rsidR="0078117E" w:rsidRPr="0078117E" w:rsidRDefault="0078117E" w:rsidP="00215E33">
      <w:pPr>
        <w:pStyle w:val="TableHeading"/>
        <w:suppressLineNumbers w:val="0"/>
        <w:snapToGrid w:val="0"/>
        <w:jc w:val="both"/>
        <w:rPr>
          <w:b w:val="0"/>
          <w:sz w:val="22"/>
          <w:szCs w:val="22"/>
        </w:rPr>
      </w:pPr>
      <w:r>
        <w:rPr>
          <w:b w:val="0"/>
          <w:sz w:val="22"/>
        </w:rPr>
        <w:tab/>
        <w:t xml:space="preserve">Noting </w:t>
      </w:r>
      <w:r w:rsidR="00FA0740">
        <w:rPr>
          <w:b w:val="0"/>
          <w:sz w:val="22"/>
        </w:rPr>
        <w:t xml:space="preserve">that </w:t>
      </w:r>
      <w:r>
        <w:rPr>
          <w:b w:val="0"/>
          <w:sz w:val="22"/>
        </w:rPr>
        <w:t>it agreed with SEDI’s assessment, the Committee set up an informal working group to consider the proposal that was put forward. That working group met on April 15 and July 22, 2021. Besides exchanging e-mails among the participating member states, the group discussed the points raised and reviewed what was presented, with the ongoing cooperation and advice from SEDI.</w:t>
      </w:r>
    </w:p>
    <w:p w14:paraId="4DA94A08" w14:textId="77777777" w:rsidR="0078117E" w:rsidRPr="00215E33" w:rsidRDefault="0078117E" w:rsidP="00215E33">
      <w:pPr>
        <w:pStyle w:val="TableHeading"/>
        <w:suppressLineNumbers w:val="0"/>
        <w:snapToGrid w:val="0"/>
        <w:jc w:val="both"/>
        <w:rPr>
          <w:b w:val="0"/>
          <w:sz w:val="22"/>
          <w:szCs w:val="22"/>
          <w:lang w:eastAsia="en-US"/>
        </w:rPr>
      </w:pPr>
    </w:p>
    <w:p w14:paraId="7289FF9A" w14:textId="0E3E9A68" w:rsidR="0078117E" w:rsidRPr="0078117E" w:rsidRDefault="0078117E" w:rsidP="00215E33">
      <w:pPr>
        <w:pStyle w:val="TableHeading"/>
        <w:suppressLineNumbers w:val="0"/>
        <w:snapToGrid w:val="0"/>
        <w:jc w:val="both"/>
        <w:rPr>
          <w:bCs w:val="0"/>
          <w:color w:val="202124"/>
          <w:sz w:val="22"/>
          <w:szCs w:val="22"/>
        </w:rPr>
      </w:pPr>
      <w:r>
        <w:rPr>
          <w:b w:val="0"/>
          <w:sz w:val="22"/>
        </w:rPr>
        <w:tab/>
      </w:r>
      <w:r w:rsidR="003E018B" w:rsidRPr="003E018B">
        <w:rPr>
          <w:b w:val="0"/>
          <w:sz w:val="22"/>
        </w:rPr>
        <w:t>Further to the deliberations the member states have held, SEDI presented the proposed model for updating the format for ministerial meetings, with the following key elements:</w:t>
      </w:r>
    </w:p>
    <w:p w14:paraId="331FA9F6" w14:textId="472C29B7" w:rsidR="0078117E" w:rsidRPr="0078117E" w:rsidRDefault="0078117E" w:rsidP="00215E33">
      <w:pPr>
        <w:suppressAutoHyphens/>
        <w:rPr>
          <w:bCs/>
          <w:color w:val="202124"/>
          <w:sz w:val="22"/>
          <w:szCs w:val="22"/>
        </w:rPr>
      </w:pPr>
    </w:p>
    <w:p w14:paraId="60C81550" w14:textId="1734CCB9" w:rsidR="0078117E" w:rsidRPr="0078117E" w:rsidRDefault="0078117E" w:rsidP="00215E33">
      <w:pPr>
        <w:pStyle w:val="ListParagraph0"/>
        <w:numPr>
          <w:ilvl w:val="0"/>
          <w:numId w:val="17"/>
        </w:numPr>
        <w:suppressAutoHyphens/>
        <w:ind w:left="1440" w:hanging="720"/>
        <w:contextualSpacing/>
        <w:jc w:val="both"/>
        <w:rPr>
          <w:bCs/>
          <w:color w:val="202124"/>
          <w:sz w:val="22"/>
          <w:szCs w:val="22"/>
        </w:rPr>
      </w:pPr>
      <w:r>
        <w:rPr>
          <w:color w:val="202124"/>
          <w:sz w:val="22"/>
        </w:rPr>
        <w:t xml:space="preserve">CIDI's identification and discussion of sectoral priorities and the list of potential </w:t>
      </w:r>
      <w:r w:rsidR="005837FF">
        <w:rPr>
          <w:color w:val="202124"/>
          <w:sz w:val="22"/>
        </w:rPr>
        <w:t>line</w:t>
      </w:r>
      <w:r>
        <w:rPr>
          <w:color w:val="202124"/>
          <w:sz w:val="22"/>
        </w:rPr>
        <w:t>s of action.</w:t>
      </w:r>
    </w:p>
    <w:p w14:paraId="76E67AD2" w14:textId="2C81648F" w:rsidR="0078117E" w:rsidRPr="0078117E" w:rsidRDefault="00B84B9A" w:rsidP="00215E33">
      <w:pPr>
        <w:pStyle w:val="ListParagraph0"/>
        <w:numPr>
          <w:ilvl w:val="0"/>
          <w:numId w:val="17"/>
        </w:numPr>
        <w:suppressAutoHyphens/>
        <w:ind w:left="1440" w:hanging="720"/>
        <w:contextualSpacing/>
        <w:jc w:val="both"/>
        <w:rPr>
          <w:bCs/>
          <w:color w:val="202124"/>
          <w:sz w:val="22"/>
          <w:szCs w:val="22"/>
        </w:rPr>
      </w:pPr>
      <w:r>
        <w:rPr>
          <w:color w:val="202124"/>
          <w:sz w:val="22"/>
        </w:rPr>
        <w:t>C</w:t>
      </w:r>
      <w:r w:rsidR="0078117E">
        <w:rPr>
          <w:color w:val="202124"/>
          <w:sz w:val="22"/>
        </w:rPr>
        <w:t>ommitment of strategic partners from early on in the process.</w:t>
      </w:r>
    </w:p>
    <w:p w14:paraId="0302C58D" w14:textId="14681B3F" w:rsidR="0078117E" w:rsidRPr="0078117E" w:rsidRDefault="0078117E" w:rsidP="00215E33">
      <w:pPr>
        <w:pStyle w:val="ListParagraph0"/>
        <w:numPr>
          <w:ilvl w:val="0"/>
          <w:numId w:val="17"/>
        </w:numPr>
        <w:suppressAutoHyphens/>
        <w:ind w:left="1440" w:hanging="720"/>
        <w:contextualSpacing/>
        <w:jc w:val="both"/>
        <w:rPr>
          <w:bCs/>
          <w:color w:val="202124"/>
          <w:sz w:val="22"/>
          <w:szCs w:val="22"/>
        </w:rPr>
      </w:pPr>
      <w:r>
        <w:rPr>
          <w:color w:val="202124"/>
          <w:sz w:val="22"/>
        </w:rPr>
        <w:t xml:space="preserve">Engagement of the Inter-American Agency for Cooperation and Development to </w:t>
      </w:r>
      <w:r w:rsidR="00880DD4">
        <w:rPr>
          <w:color w:val="202124"/>
          <w:sz w:val="22"/>
        </w:rPr>
        <w:t>bring in</w:t>
      </w:r>
      <w:r>
        <w:rPr>
          <w:color w:val="202124"/>
          <w:sz w:val="22"/>
        </w:rPr>
        <w:t xml:space="preserve"> cooperation authorities.</w:t>
      </w:r>
    </w:p>
    <w:p w14:paraId="1C615E0F" w14:textId="77777777" w:rsidR="0078117E" w:rsidRPr="0078117E" w:rsidRDefault="0078117E" w:rsidP="00215E33">
      <w:pPr>
        <w:pStyle w:val="ListParagraph0"/>
        <w:numPr>
          <w:ilvl w:val="0"/>
          <w:numId w:val="17"/>
        </w:numPr>
        <w:suppressAutoHyphens/>
        <w:ind w:left="1440" w:hanging="720"/>
        <w:contextualSpacing/>
        <w:jc w:val="both"/>
        <w:rPr>
          <w:bCs/>
          <w:color w:val="202124"/>
          <w:sz w:val="22"/>
          <w:szCs w:val="22"/>
        </w:rPr>
      </w:pPr>
      <w:r>
        <w:rPr>
          <w:color w:val="202124"/>
          <w:sz w:val="22"/>
        </w:rPr>
        <w:t>Crafting of the Ministerial preparation guide by the Steering Committee.</w:t>
      </w:r>
    </w:p>
    <w:p w14:paraId="5E6222E4" w14:textId="77777777" w:rsidR="0078117E" w:rsidRPr="00215E33" w:rsidRDefault="0078117E" w:rsidP="00215E33">
      <w:pPr>
        <w:pStyle w:val="TableHeading"/>
        <w:suppressLineNumbers w:val="0"/>
        <w:snapToGrid w:val="0"/>
        <w:jc w:val="both"/>
        <w:rPr>
          <w:b w:val="0"/>
          <w:sz w:val="22"/>
          <w:szCs w:val="22"/>
        </w:rPr>
      </w:pPr>
    </w:p>
    <w:p w14:paraId="75E17392" w14:textId="77777777" w:rsidR="0078117E" w:rsidRPr="0078117E" w:rsidRDefault="0078117E" w:rsidP="00215E33">
      <w:pPr>
        <w:pStyle w:val="TableHeading"/>
        <w:suppressLineNumbers w:val="0"/>
        <w:snapToGrid w:val="0"/>
        <w:jc w:val="both"/>
        <w:rPr>
          <w:b w:val="0"/>
          <w:sz w:val="22"/>
          <w:szCs w:val="22"/>
        </w:rPr>
      </w:pPr>
      <w:r>
        <w:rPr>
          <w:b w:val="0"/>
          <w:sz w:val="22"/>
        </w:rPr>
        <w:t>Excellency:</w:t>
      </w:r>
    </w:p>
    <w:p w14:paraId="651B93B6" w14:textId="77777777" w:rsidR="0078117E" w:rsidRPr="00215E33" w:rsidRDefault="0078117E" w:rsidP="00215E33">
      <w:pPr>
        <w:pStyle w:val="TableHeading"/>
        <w:suppressLineNumbers w:val="0"/>
        <w:snapToGrid w:val="0"/>
        <w:jc w:val="both"/>
        <w:rPr>
          <w:b w:val="0"/>
          <w:sz w:val="22"/>
          <w:szCs w:val="22"/>
        </w:rPr>
      </w:pPr>
    </w:p>
    <w:p w14:paraId="6DFE87B4" w14:textId="09925FF2" w:rsidR="0078117E" w:rsidRPr="0078117E" w:rsidRDefault="0078117E" w:rsidP="00215E33">
      <w:pPr>
        <w:pStyle w:val="TableHeading"/>
        <w:suppressLineNumbers w:val="0"/>
        <w:snapToGrid w:val="0"/>
        <w:jc w:val="both"/>
        <w:rPr>
          <w:b w:val="0"/>
          <w:sz w:val="22"/>
          <w:szCs w:val="22"/>
        </w:rPr>
      </w:pPr>
      <w:r>
        <w:rPr>
          <w:b w:val="0"/>
          <w:sz w:val="22"/>
        </w:rPr>
        <w:tab/>
      </w:r>
      <w:r w:rsidR="005C467C" w:rsidRPr="005C467C">
        <w:rPr>
          <w:b w:val="0"/>
          <w:sz w:val="22"/>
        </w:rPr>
        <w:t>The update model presented here proposes an 11-step sequence towards building an efficient and integrated process, as follows:</w:t>
      </w:r>
    </w:p>
    <w:p w14:paraId="58A8F562" w14:textId="77777777" w:rsidR="0078117E" w:rsidRPr="00215E33" w:rsidRDefault="0078117E" w:rsidP="00215E33">
      <w:pPr>
        <w:pStyle w:val="TableHeading"/>
        <w:suppressLineNumbers w:val="0"/>
        <w:snapToGrid w:val="0"/>
        <w:jc w:val="both"/>
        <w:rPr>
          <w:b w:val="0"/>
          <w:sz w:val="22"/>
          <w:szCs w:val="22"/>
        </w:rPr>
      </w:pPr>
    </w:p>
    <w:p w14:paraId="64DA8724"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Start of the theme selection process</w:t>
      </w:r>
      <w:r>
        <w:rPr>
          <w:sz w:val="22"/>
        </w:rPr>
        <w:t>, holding technical discussions and consultations and getting input from strategic partners and institutions with similar mandates.</w:t>
      </w:r>
    </w:p>
    <w:p w14:paraId="2E7F686A"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Adoption of the theme</w:t>
      </w:r>
      <w:r>
        <w:rPr>
          <w:sz w:val="22"/>
        </w:rPr>
        <w:t xml:space="preserve"> by the Steering Committee comprising the Troika and the chairs or vice chairs of the existing Inter-American Committees.</w:t>
      </w:r>
    </w:p>
    <w:p w14:paraId="68D57968"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Presentation of the “White Paper”</w:t>
      </w:r>
      <w:r>
        <w:rPr>
          <w:sz w:val="22"/>
        </w:rPr>
        <w:t xml:space="preserve"> by the Secretariat, based on discussions with the Steering Committee</w:t>
      </w:r>
    </w:p>
    <w:p w14:paraId="609F6EE2" w14:textId="722004ED"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Definition of the list of concrete proposals/projects</w:t>
      </w:r>
      <w:r>
        <w:rPr>
          <w:sz w:val="22"/>
        </w:rPr>
        <w:t xml:space="preserve"> by CIDI and enlisting the support of the member states.</w:t>
      </w:r>
    </w:p>
    <w:p w14:paraId="5F6DC7B7"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Identification of potential cooperation</w:t>
      </w:r>
      <w:r>
        <w:rPr>
          <w:sz w:val="22"/>
        </w:rPr>
        <w:t xml:space="preserve"> by the IACD Management Board.</w:t>
      </w:r>
    </w:p>
    <w:p w14:paraId="11939BBD" w14:textId="14DC36AD"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 xml:space="preserve">The Secretariat shares the </w:t>
      </w:r>
      <w:r w:rsidR="00A1533E">
        <w:rPr>
          <w:b/>
          <w:bCs/>
          <w:sz w:val="22"/>
        </w:rPr>
        <w:t xml:space="preserve">list </w:t>
      </w:r>
      <w:r w:rsidR="00A1533E">
        <w:rPr>
          <w:b/>
          <w:bCs/>
          <w:sz w:val="22"/>
        </w:rPr>
        <w:t xml:space="preserve">of </w:t>
      </w:r>
      <w:r>
        <w:rPr>
          <w:b/>
          <w:bCs/>
          <w:sz w:val="22"/>
        </w:rPr>
        <w:t>proposals with strategic partners</w:t>
      </w:r>
      <w:r>
        <w:rPr>
          <w:sz w:val="22"/>
        </w:rPr>
        <w:t xml:space="preserve"> in order to identify partnership opportunities.</w:t>
      </w:r>
    </w:p>
    <w:p w14:paraId="66CA567C" w14:textId="4EC6F8AE"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 xml:space="preserve">Presentation of the </w:t>
      </w:r>
      <w:r w:rsidR="00A1533E">
        <w:rPr>
          <w:b/>
          <w:bCs/>
          <w:sz w:val="22"/>
        </w:rPr>
        <w:t>m</w:t>
      </w:r>
      <w:r>
        <w:rPr>
          <w:b/>
          <w:bCs/>
          <w:sz w:val="22"/>
        </w:rPr>
        <w:t xml:space="preserve">inisterial </w:t>
      </w:r>
      <w:r w:rsidR="00A1533E">
        <w:rPr>
          <w:b/>
          <w:bCs/>
          <w:sz w:val="22"/>
        </w:rPr>
        <w:t>a</w:t>
      </w:r>
      <w:r>
        <w:rPr>
          <w:b/>
          <w:bCs/>
          <w:sz w:val="22"/>
        </w:rPr>
        <w:t>genda</w:t>
      </w:r>
      <w:r>
        <w:rPr>
          <w:sz w:val="22"/>
        </w:rPr>
        <w:t xml:space="preserve"> by the Steering Committee.</w:t>
      </w:r>
    </w:p>
    <w:p w14:paraId="7B64AF0E"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The Secretariat prepares a draft final document</w:t>
      </w:r>
      <w:r>
        <w:rPr>
          <w:sz w:val="22"/>
        </w:rPr>
        <w:t xml:space="preserve"> for review by the member states at the virtual preparatory meeting.</w:t>
      </w:r>
    </w:p>
    <w:p w14:paraId="609CAE62" w14:textId="06CE5383"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 xml:space="preserve">Holding the </w:t>
      </w:r>
      <w:r w:rsidR="00A1533E">
        <w:rPr>
          <w:b/>
          <w:bCs/>
          <w:sz w:val="22"/>
        </w:rPr>
        <w:t>m</w:t>
      </w:r>
      <w:r>
        <w:rPr>
          <w:b/>
          <w:bCs/>
          <w:sz w:val="22"/>
        </w:rPr>
        <w:t xml:space="preserve">inisterial </w:t>
      </w:r>
      <w:r w:rsidR="00A1533E">
        <w:rPr>
          <w:b/>
          <w:bCs/>
          <w:sz w:val="22"/>
        </w:rPr>
        <w:t>m</w:t>
      </w:r>
      <w:r>
        <w:rPr>
          <w:b/>
          <w:bCs/>
          <w:sz w:val="22"/>
        </w:rPr>
        <w:t>eeting (2-day in-person):</w:t>
      </w:r>
      <w:r>
        <w:rPr>
          <w:sz w:val="22"/>
        </w:rPr>
        <w:t xml:space="preserve"> ministers and strategic partners meet to establish contacts, register policy, and announce cooperation offers.</w:t>
      </w:r>
    </w:p>
    <w:p w14:paraId="75DAE101" w14:textId="77777777"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Development of the Work Plan</w:t>
      </w:r>
      <w:r>
        <w:rPr>
          <w:sz w:val="22"/>
        </w:rPr>
        <w:t xml:space="preserve"> to implement the proposals.</w:t>
      </w:r>
    </w:p>
    <w:p w14:paraId="68F6E9C8" w14:textId="7350D81F" w:rsidR="0078117E" w:rsidRPr="0078117E" w:rsidRDefault="0078117E" w:rsidP="00215E33">
      <w:pPr>
        <w:pStyle w:val="ListParagraph0"/>
        <w:numPr>
          <w:ilvl w:val="0"/>
          <w:numId w:val="15"/>
        </w:numPr>
        <w:suppressAutoHyphens/>
        <w:autoSpaceDE w:val="0"/>
        <w:autoSpaceDN w:val="0"/>
        <w:adjustRightInd w:val="0"/>
        <w:ind w:left="1440" w:hanging="720"/>
        <w:contextualSpacing/>
        <w:jc w:val="both"/>
        <w:rPr>
          <w:bCs/>
          <w:kern w:val="24"/>
          <w:sz w:val="22"/>
          <w:szCs w:val="22"/>
        </w:rPr>
      </w:pPr>
      <w:r>
        <w:rPr>
          <w:b/>
          <w:bCs/>
          <w:sz w:val="22"/>
        </w:rPr>
        <w:t>Execution of the decisions</w:t>
      </w:r>
      <w:r>
        <w:rPr>
          <w:sz w:val="22"/>
        </w:rPr>
        <w:t>, by member states, the Secretariat, and partners.</w:t>
      </w:r>
    </w:p>
    <w:p w14:paraId="637398C3" w14:textId="77777777" w:rsidR="0078117E" w:rsidRPr="00215E33" w:rsidRDefault="0078117E" w:rsidP="00215E33">
      <w:pPr>
        <w:pStyle w:val="TableHeading"/>
        <w:suppressLineNumbers w:val="0"/>
        <w:snapToGrid w:val="0"/>
        <w:jc w:val="both"/>
        <w:rPr>
          <w:b w:val="0"/>
          <w:sz w:val="22"/>
          <w:szCs w:val="22"/>
        </w:rPr>
      </w:pPr>
    </w:p>
    <w:p w14:paraId="26D1E31C" w14:textId="34149293" w:rsidR="0078117E" w:rsidRPr="0078117E" w:rsidRDefault="0078117E" w:rsidP="00215E33">
      <w:pPr>
        <w:pStyle w:val="TableHeading"/>
        <w:suppressLineNumbers w:val="0"/>
        <w:snapToGrid w:val="0"/>
        <w:jc w:val="both"/>
        <w:rPr>
          <w:rFonts w:eastAsia="MS PGothic"/>
          <w:b w:val="0"/>
          <w:color w:val="000000" w:themeColor="text1"/>
          <w:kern w:val="24"/>
          <w:sz w:val="22"/>
          <w:szCs w:val="22"/>
        </w:rPr>
      </w:pPr>
      <w:r>
        <w:rPr>
          <w:b w:val="0"/>
          <w:sz w:val="22"/>
        </w:rPr>
        <w:tab/>
      </w:r>
      <w:r w:rsidR="00757F00" w:rsidRPr="00757F00">
        <w:rPr>
          <w:b w:val="0"/>
          <w:sz w:val="22"/>
        </w:rPr>
        <w:t>This update is intended to encourage member state commitment and participation at the highest level by providing a forum for member states to engage in substantive dialogue to identify regional priorities of interest and cooperation opportunities to share experiences and best practices in policy development and implementation.</w:t>
      </w:r>
    </w:p>
    <w:p w14:paraId="5D027E37" w14:textId="77777777" w:rsidR="0078117E" w:rsidRPr="00215E33" w:rsidRDefault="0078117E" w:rsidP="00215E33">
      <w:pPr>
        <w:pStyle w:val="TableHeading"/>
        <w:suppressLineNumbers w:val="0"/>
        <w:snapToGrid w:val="0"/>
        <w:jc w:val="both"/>
        <w:rPr>
          <w:rFonts w:eastAsia="MS PGothic"/>
          <w:b w:val="0"/>
          <w:color w:val="000000" w:themeColor="text1"/>
          <w:kern w:val="24"/>
          <w:sz w:val="22"/>
          <w:szCs w:val="22"/>
        </w:rPr>
      </w:pPr>
    </w:p>
    <w:p w14:paraId="74292839" w14:textId="0D67BA8E" w:rsidR="0078117E" w:rsidRPr="00215E33" w:rsidRDefault="0078117E" w:rsidP="00215E33">
      <w:pPr>
        <w:pStyle w:val="TableHeading"/>
        <w:suppressLineNumbers w:val="0"/>
        <w:snapToGrid w:val="0"/>
        <w:jc w:val="both"/>
        <w:rPr>
          <w:b w:val="0"/>
          <w:sz w:val="22"/>
          <w:szCs w:val="22"/>
        </w:rPr>
      </w:pPr>
      <w:r>
        <w:rPr>
          <w:b w:val="0"/>
          <w:color w:val="000000" w:themeColor="text1"/>
          <w:sz w:val="22"/>
        </w:rPr>
        <w:tab/>
      </w:r>
      <w:r w:rsidR="00F51E3B" w:rsidRPr="00F51E3B">
        <w:rPr>
          <w:b w:val="0"/>
          <w:color w:val="000000" w:themeColor="text1"/>
          <w:sz w:val="22"/>
        </w:rPr>
        <w:t>The aim is also to establish the OAS work program to help member states pursue those priorities, aligning the IACD with the ministerial processes; and to get CIDI engaged in substantive sector-specific discussion, action, and cooperation.</w:t>
      </w:r>
    </w:p>
    <w:p w14:paraId="69F915AE" w14:textId="06A772BF" w:rsidR="0078117E" w:rsidRPr="0078117E" w:rsidRDefault="0078117E" w:rsidP="00215E33">
      <w:pPr>
        <w:pStyle w:val="TableHeading"/>
        <w:suppressLineNumbers w:val="0"/>
        <w:snapToGrid w:val="0"/>
        <w:jc w:val="both"/>
        <w:rPr>
          <w:b w:val="0"/>
          <w:sz w:val="22"/>
          <w:szCs w:val="22"/>
        </w:rPr>
      </w:pPr>
      <w:r>
        <w:rPr>
          <w:b w:val="0"/>
          <w:sz w:val="22"/>
        </w:rPr>
        <w:lastRenderedPageBreak/>
        <w:tab/>
        <w:t>At the September 2, 2021 meeting, the Committee on Partnership for Development Policies agreed to the proposed update model presented by SEDI, for referral to CIDI for consideration and adoption.</w:t>
      </w:r>
    </w:p>
    <w:p w14:paraId="13C1A189" w14:textId="77777777" w:rsidR="0078117E" w:rsidRPr="00215E33" w:rsidRDefault="0078117E" w:rsidP="00215E33">
      <w:pPr>
        <w:pStyle w:val="TableHeading"/>
        <w:suppressLineNumbers w:val="0"/>
        <w:snapToGrid w:val="0"/>
        <w:jc w:val="both"/>
        <w:rPr>
          <w:b w:val="0"/>
          <w:sz w:val="22"/>
          <w:szCs w:val="22"/>
        </w:rPr>
      </w:pPr>
    </w:p>
    <w:p w14:paraId="065EB8C6" w14:textId="77777777" w:rsidR="0078117E" w:rsidRPr="0078117E" w:rsidRDefault="0078117E" w:rsidP="00215E33">
      <w:pPr>
        <w:pStyle w:val="TableHeading"/>
        <w:suppressLineNumbers w:val="0"/>
        <w:snapToGrid w:val="0"/>
        <w:jc w:val="both"/>
        <w:rPr>
          <w:b w:val="0"/>
          <w:sz w:val="22"/>
          <w:szCs w:val="22"/>
        </w:rPr>
      </w:pPr>
      <w:r>
        <w:rPr>
          <w:b w:val="0"/>
          <w:sz w:val="22"/>
        </w:rPr>
        <w:t>Madam Chair:</w:t>
      </w:r>
    </w:p>
    <w:p w14:paraId="7AE339A6" w14:textId="77777777" w:rsidR="0078117E" w:rsidRPr="00215E33" w:rsidRDefault="0078117E" w:rsidP="00215E33">
      <w:pPr>
        <w:pStyle w:val="TableHeading"/>
        <w:suppressLineNumbers w:val="0"/>
        <w:snapToGrid w:val="0"/>
        <w:jc w:val="both"/>
        <w:rPr>
          <w:b w:val="0"/>
          <w:sz w:val="22"/>
          <w:szCs w:val="22"/>
        </w:rPr>
      </w:pPr>
    </w:p>
    <w:p w14:paraId="7A279E92" w14:textId="218699EF" w:rsidR="0078117E" w:rsidRPr="0078117E" w:rsidRDefault="0078117E" w:rsidP="00215E33">
      <w:pPr>
        <w:pStyle w:val="TableHeading"/>
        <w:suppressLineNumbers w:val="0"/>
        <w:snapToGrid w:val="0"/>
        <w:jc w:val="both"/>
        <w:rPr>
          <w:b w:val="0"/>
          <w:sz w:val="22"/>
          <w:szCs w:val="22"/>
        </w:rPr>
      </w:pPr>
      <w:r>
        <w:rPr>
          <w:b w:val="0"/>
          <w:sz w:val="22"/>
        </w:rPr>
        <w:tab/>
      </w:r>
      <w:r w:rsidR="00E37B28" w:rsidRPr="00E37B28">
        <w:rPr>
          <w:b w:val="0"/>
          <w:sz w:val="22"/>
        </w:rPr>
        <w:t xml:space="preserve">I am pleased to be here presenting, on behalf of the Committee on Partnership-for-Development Policies, the model </w:t>
      </w:r>
      <w:r>
        <w:rPr>
          <w:b w:val="0"/>
          <w:sz w:val="22"/>
        </w:rPr>
        <w:t>agreed upon</w:t>
      </w:r>
      <w:r w:rsidR="00E37B28">
        <w:rPr>
          <w:b w:val="0"/>
          <w:sz w:val="22"/>
        </w:rPr>
        <w:t>,</w:t>
      </w:r>
      <w:r>
        <w:rPr>
          <w:b w:val="0"/>
          <w:sz w:val="22"/>
        </w:rPr>
        <w:t xml:space="preserve"> as reflected in document CIDI/CPD/doc.208/21 rev.</w:t>
      </w:r>
      <w:r w:rsidR="00A1533E">
        <w:rPr>
          <w:b w:val="0"/>
          <w:sz w:val="22"/>
        </w:rPr>
        <w:t xml:space="preserve"> </w:t>
      </w:r>
      <w:r>
        <w:rPr>
          <w:b w:val="0"/>
          <w:sz w:val="22"/>
        </w:rPr>
        <w:t>1, with the recommendation that it be approved by CIDI.</w:t>
      </w:r>
    </w:p>
    <w:p w14:paraId="5CFB3E40" w14:textId="77777777" w:rsidR="0078117E" w:rsidRPr="00215E33" w:rsidRDefault="0078117E" w:rsidP="00215E33">
      <w:pPr>
        <w:pStyle w:val="TableHeading"/>
        <w:suppressLineNumbers w:val="0"/>
        <w:snapToGrid w:val="0"/>
        <w:jc w:val="both"/>
        <w:rPr>
          <w:b w:val="0"/>
          <w:sz w:val="22"/>
          <w:szCs w:val="22"/>
        </w:rPr>
      </w:pPr>
    </w:p>
    <w:p w14:paraId="2D8FF6CA" w14:textId="0C4A848A" w:rsidR="0078117E" w:rsidRPr="0078117E" w:rsidRDefault="0078117E" w:rsidP="00215E33">
      <w:pPr>
        <w:pStyle w:val="TableHeading"/>
        <w:suppressLineNumbers w:val="0"/>
        <w:snapToGrid w:val="0"/>
        <w:jc w:val="both"/>
        <w:rPr>
          <w:b w:val="0"/>
          <w:sz w:val="22"/>
          <w:szCs w:val="22"/>
        </w:rPr>
      </w:pPr>
      <w:r>
        <w:rPr>
          <w:b w:val="0"/>
          <w:sz w:val="22"/>
        </w:rPr>
        <w:tab/>
        <w:t xml:space="preserve">Let me add that, if this recommendation </w:t>
      </w:r>
      <w:r w:rsidR="009B19BE">
        <w:rPr>
          <w:b w:val="0"/>
          <w:sz w:val="22"/>
        </w:rPr>
        <w:t>is</w:t>
      </w:r>
      <w:r>
        <w:rPr>
          <w:b w:val="0"/>
          <w:sz w:val="22"/>
        </w:rPr>
        <w:t xml:space="preserve"> adopted, the current processes, procedures, and rules would have to be updated to bring them in line with the model agreed on. I</w:t>
      </w:r>
      <w:r w:rsidR="00F0099A">
        <w:rPr>
          <w:b w:val="0"/>
          <w:sz w:val="22"/>
        </w:rPr>
        <w:t xml:space="preserve"> am therefore</w:t>
      </w:r>
      <w:r>
        <w:rPr>
          <w:b w:val="0"/>
          <w:sz w:val="22"/>
        </w:rPr>
        <w:t xml:space="preserve"> respectfully suggest</w:t>
      </w:r>
      <w:r w:rsidR="00F0099A">
        <w:rPr>
          <w:b w:val="0"/>
          <w:sz w:val="22"/>
        </w:rPr>
        <w:t>ing</w:t>
      </w:r>
      <w:r>
        <w:rPr>
          <w:b w:val="0"/>
          <w:sz w:val="22"/>
        </w:rPr>
        <w:t xml:space="preserve"> that SEDI be instructed to conduct the necessary review and submit its proposals for consideration by the member states. </w:t>
      </w:r>
    </w:p>
    <w:p w14:paraId="06FB7F8C" w14:textId="77777777" w:rsidR="0078117E" w:rsidRPr="00215E33" w:rsidRDefault="0078117E" w:rsidP="00215E33">
      <w:pPr>
        <w:pStyle w:val="TableHeading"/>
        <w:suppressLineNumbers w:val="0"/>
        <w:snapToGrid w:val="0"/>
        <w:jc w:val="both"/>
        <w:rPr>
          <w:b w:val="0"/>
          <w:sz w:val="22"/>
          <w:szCs w:val="22"/>
        </w:rPr>
      </w:pPr>
    </w:p>
    <w:p w14:paraId="7958E15E" w14:textId="49467865" w:rsidR="0078117E" w:rsidRPr="0078117E" w:rsidRDefault="0078117E" w:rsidP="00215E33">
      <w:pPr>
        <w:pStyle w:val="TableHeading"/>
        <w:suppressLineNumbers w:val="0"/>
        <w:snapToGrid w:val="0"/>
        <w:jc w:val="both"/>
        <w:rPr>
          <w:b w:val="0"/>
          <w:sz w:val="22"/>
          <w:szCs w:val="22"/>
        </w:rPr>
      </w:pPr>
      <w:r>
        <w:rPr>
          <w:b w:val="0"/>
          <w:sz w:val="22"/>
        </w:rPr>
        <w:tab/>
        <w:t>To conclude, Madam Chair, we would suggest that the Policy Committee consider these reviews by the first four months of 2022 and to that end include the observations made by Brazil and Panama, and to submit its conclusions for a decision by CIDI.</w:t>
      </w:r>
    </w:p>
    <w:p w14:paraId="61CAC63D" w14:textId="77777777" w:rsidR="0078117E" w:rsidRPr="00215E33" w:rsidRDefault="0078117E" w:rsidP="00215E33">
      <w:pPr>
        <w:pStyle w:val="TableHeading"/>
        <w:suppressLineNumbers w:val="0"/>
        <w:snapToGrid w:val="0"/>
        <w:jc w:val="both"/>
        <w:rPr>
          <w:b w:val="0"/>
          <w:sz w:val="22"/>
          <w:szCs w:val="22"/>
        </w:rPr>
      </w:pPr>
    </w:p>
    <w:p w14:paraId="6BED2186" w14:textId="7AFFB51B" w:rsidR="00F50292" w:rsidRPr="00F50292" w:rsidRDefault="0078117E" w:rsidP="00215E33">
      <w:pPr>
        <w:pStyle w:val="TableHeading"/>
        <w:suppressLineNumbers w:val="0"/>
        <w:snapToGrid w:val="0"/>
        <w:jc w:val="both"/>
        <w:rPr>
          <w:b w:val="0"/>
          <w:sz w:val="22"/>
        </w:rPr>
      </w:pPr>
      <w:r>
        <w:rPr>
          <w:b w:val="0"/>
          <w:sz w:val="22"/>
        </w:rPr>
        <w:tab/>
      </w:r>
      <w:r w:rsidR="00DB6201" w:rsidRPr="00DB6201">
        <w:rPr>
          <w:b w:val="0"/>
          <w:sz w:val="22"/>
        </w:rPr>
        <w:t>Madam Chair, on that note I conclude my report. Once again, thank you for granting me the opportunity to address this Council.</w:t>
      </w:r>
    </w:p>
    <w:p w14:paraId="4DBF51A1" w14:textId="77777777" w:rsidR="00F50292" w:rsidRDefault="00F50292" w:rsidP="00215E33">
      <w:pPr>
        <w:pStyle w:val="TableHeading"/>
        <w:suppressLineNumbers w:val="0"/>
        <w:snapToGrid w:val="0"/>
        <w:jc w:val="both"/>
        <w:rPr>
          <w:b w:val="0"/>
          <w:sz w:val="22"/>
        </w:rPr>
      </w:pPr>
    </w:p>
    <w:p w14:paraId="032C0A65" w14:textId="0496F1F5" w:rsidR="00F50292" w:rsidRPr="00F50292" w:rsidRDefault="00F50292" w:rsidP="00215E33">
      <w:pPr>
        <w:pStyle w:val="TableHeading"/>
        <w:suppressLineNumbers w:val="0"/>
        <w:snapToGrid w:val="0"/>
        <w:jc w:val="both"/>
        <w:rPr>
          <w:b w:val="0"/>
          <w:sz w:val="22"/>
        </w:rPr>
      </w:pPr>
      <w:r>
        <w:rPr>
          <w:b w:val="0"/>
          <w:sz w:val="22"/>
        </w:rPr>
        <w:tab/>
      </w:r>
      <w:r w:rsidR="00DB6201">
        <w:rPr>
          <w:b w:val="0"/>
          <w:sz w:val="22"/>
        </w:rPr>
        <w:t xml:space="preserve">Let me take this opportunity </w:t>
      </w:r>
      <w:r w:rsidRPr="00F50292">
        <w:rPr>
          <w:b w:val="0"/>
          <w:sz w:val="22"/>
        </w:rPr>
        <w:t>to thank all my colleagues from the member states that have taken an active part in discussions of this issue; and Ms. Kim Osborne and her team for this initiative and for their collaboration.</w:t>
      </w:r>
    </w:p>
    <w:p w14:paraId="1240D7AE" w14:textId="77777777" w:rsidR="0078117E" w:rsidRPr="00215E33" w:rsidRDefault="0078117E" w:rsidP="00215E33">
      <w:pPr>
        <w:pStyle w:val="TableHeading"/>
        <w:suppressLineNumbers w:val="0"/>
        <w:snapToGrid w:val="0"/>
        <w:jc w:val="both"/>
        <w:rPr>
          <w:b w:val="0"/>
          <w:sz w:val="22"/>
          <w:szCs w:val="22"/>
        </w:rPr>
      </w:pPr>
    </w:p>
    <w:p w14:paraId="5C9EDA91" w14:textId="5B5082BC" w:rsidR="0078117E" w:rsidRPr="0078117E" w:rsidRDefault="00A1533E" w:rsidP="00215E33">
      <w:pPr>
        <w:pStyle w:val="TableHeading"/>
        <w:suppressLineNumbers w:val="0"/>
        <w:snapToGrid w:val="0"/>
        <w:jc w:val="both"/>
        <w:rPr>
          <w:b w:val="0"/>
          <w:sz w:val="22"/>
          <w:szCs w:val="22"/>
        </w:rPr>
      </w:pPr>
      <w:r>
        <w:rPr>
          <w:b w:val="0"/>
          <w:sz w:val="22"/>
        </w:rPr>
        <w:tab/>
      </w:r>
      <w:r w:rsidR="0078117E">
        <w:rPr>
          <w:b w:val="0"/>
          <w:sz w:val="22"/>
        </w:rPr>
        <w:t>Thank you very much, Madam Chair.</w:t>
      </w:r>
    </w:p>
    <w:p w14:paraId="66E5D073" w14:textId="51A1E4DF" w:rsidR="00527D08" w:rsidRPr="0078117E" w:rsidRDefault="00AB602C" w:rsidP="00215E33">
      <w:pPr>
        <w:tabs>
          <w:tab w:val="center" w:pos="4320"/>
          <w:tab w:val="right" w:pos="8640"/>
        </w:tabs>
        <w:jc w:val="both"/>
        <w:rPr>
          <w:rFonts w:eastAsia="Calibri"/>
          <w:sz w:val="22"/>
          <w:szCs w:val="22"/>
        </w:rPr>
      </w:pPr>
      <w:r>
        <w:rPr>
          <w:noProof/>
          <w:sz w:val="22"/>
        </w:rPr>
        <mc:AlternateContent>
          <mc:Choice Requires="wps">
            <w:drawing>
              <wp:anchor distT="0" distB="0" distL="114300" distR="114300" simplePos="0" relativeHeight="251659264" behindDoc="0" locked="1" layoutInCell="1" allowOverlap="1" wp14:anchorId="4AD62D4E" wp14:editId="498DAAD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E3FA68" w14:textId="694381CC" w:rsidR="00AB602C" w:rsidRPr="00AB602C" w:rsidRDefault="00AB602C">
                            <w:pPr>
                              <w:rPr>
                                <w:sz w:val="18"/>
                              </w:rPr>
                            </w:pPr>
                            <w:r>
                              <w:rPr>
                                <w:sz w:val="18"/>
                              </w:rPr>
                              <w:fldChar w:fldCharType="begin"/>
                            </w:r>
                            <w:r>
                              <w:rPr>
                                <w:sz w:val="18"/>
                              </w:rPr>
                              <w:instrText xml:space="preserve"> FILENAME  \* MERGEFORMAT </w:instrText>
                            </w:r>
                            <w:r>
                              <w:rPr>
                                <w:sz w:val="18"/>
                              </w:rPr>
                              <w:fldChar w:fldCharType="separate"/>
                            </w:r>
                            <w:r w:rsidR="00090939">
                              <w:rPr>
                                <w:noProof/>
                                <w:sz w:val="18"/>
                              </w:rPr>
                              <w:t>CIDRP03348E0</w:t>
                            </w:r>
                            <w:r w:rsidR="00215E33">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D62D4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6E3FA68" w14:textId="694381CC" w:rsidR="00AB602C" w:rsidRPr="00AB602C" w:rsidRDefault="00AB602C">
                      <w:pPr>
                        <w:rPr>
                          <w:sz w:val="18"/>
                        </w:rPr>
                      </w:pPr>
                      <w:r>
                        <w:rPr>
                          <w:sz w:val="18"/>
                        </w:rPr>
                        <w:fldChar w:fldCharType="begin"/>
                      </w:r>
                      <w:r>
                        <w:rPr>
                          <w:sz w:val="18"/>
                        </w:rPr>
                        <w:instrText xml:space="preserve"> FILENAME  \* MERGEFORMAT </w:instrText>
                      </w:r>
                      <w:r>
                        <w:rPr>
                          <w:sz w:val="18"/>
                        </w:rPr>
                        <w:fldChar w:fldCharType="separate"/>
                      </w:r>
                      <w:r w:rsidR="00090939">
                        <w:rPr>
                          <w:noProof/>
                          <w:sz w:val="18"/>
                        </w:rPr>
                        <w:t>CIDRP03348E0</w:t>
                      </w:r>
                      <w:r w:rsidR="00215E33">
                        <w:rPr>
                          <w:noProof/>
                          <w:sz w:val="18"/>
                        </w:rPr>
                        <w:t>4</w:t>
                      </w:r>
                      <w:r>
                        <w:rPr>
                          <w:sz w:val="18"/>
                        </w:rPr>
                        <w:fldChar w:fldCharType="end"/>
                      </w:r>
                    </w:p>
                  </w:txbxContent>
                </v:textbox>
                <w10:wrap anchory="page"/>
                <w10:anchorlock/>
              </v:shape>
            </w:pict>
          </mc:Fallback>
        </mc:AlternateContent>
      </w:r>
    </w:p>
    <w:sectPr w:rsidR="00527D08" w:rsidRPr="0078117E"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76AF" w14:textId="77777777" w:rsidR="0094367A" w:rsidRDefault="0094367A">
      <w:r>
        <w:separator/>
      </w:r>
    </w:p>
  </w:endnote>
  <w:endnote w:type="continuationSeparator" w:id="0">
    <w:p w14:paraId="4091ED35" w14:textId="77777777" w:rsidR="0094367A" w:rsidRDefault="0094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FBD3" w14:textId="77777777" w:rsidR="0094367A" w:rsidRDefault="0094367A">
      <w:r>
        <w:separator/>
      </w:r>
    </w:p>
  </w:footnote>
  <w:footnote w:type="continuationSeparator" w:id="0">
    <w:p w14:paraId="47D09979" w14:textId="77777777" w:rsidR="0094367A" w:rsidRDefault="0094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5C3" w14:textId="77777777" w:rsidR="00353059" w:rsidRPr="009C75F5" w:rsidRDefault="00353059">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592BCF">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E9B4" w14:textId="77777777" w:rsidR="00353059" w:rsidRDefault="00010C0C">
    <w:pPr>
      <w:pStyle w:val="Header"/>
    </w:pPr>
    <w:r>
      <w:rPr>
        <w:noProof/>
      </w:rPr>
      <mc:AlternateContent>
        <mc:Choice Requires="wps">
          <w:drawing>
            <wp:anchor distT="0" distB="0" distL="114300" distR="114300" simplePos="0" relativeHeight="251658752" behindDoc="0" locked="0" layoutInCell="1" allowOverlap="1" wp14:anchorId="5C3827CF" wp14:editId="715C2A68">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rPr>
                            <w:t xml:space="preserve">Inter-American Council for Integral Development </w:t>
                          </w:r>
                        </w:p>
                        <w:p w14:paraId="7DEE4959" w14:textId="77777777" w:rsidR="00353059" w:rsidRPr="00CD3E27" w:rsidRDefault="00353059"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827CF"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" stroked="f">
              <v:textbox>
                <w:txbxContent>
                  <w:p w14:paraId="5E797A7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55CA336"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rPr>
                      <w:t xml:space="preserve">Inter-American Council for Integral Development </w:t>
                    </w:r>
                  </w:p>
                  <w:p w14:paraId="7DEE4959" w14:textId="77777777" w:rsidR="00353059" w:rsidRPr="00CD3E27" w:rsidRDefault="00353059"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7D3BB6F" wp14:editId="10CA81A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BB6F"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CC1078F" w14:textId="77777777" w:rsidR="00353059" w:rsidRDefault="00010C0C" w:rsidP="00AB7175">
                    <w:pPr>
                      <w:ind w:right="-130"/>
                    </w:pPr>
                    <w:r>
                      <w:rPr>
                        <w:rFonts w:ascii="News Gothic MT" w:hAnsi="News Gothic MT"/>
                        <w:noProof/>
                        <w:color w:val="000000"/>
                      </w:rPr>
                      <w:drawing>
                        <wp:inline distT="0" distB="0" distL="0" distR="0" wp14:anchorId="44FE1030" wp14:editId="61BFECA8">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3DC5535" wp14:editId="76BDA9E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45EC1" w14:textId="77777777"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1A5C63A8"/>
    <w:multiLevelType w:val="hybridMultilevel"/>
    <w:tmpl w:val="ACDE6C9E"/>
    <w:lvl w:ilvl="0" w:tplc="0409000F">
      <w:start w:val="1"/>
      <w:numFmt w:val="decimal"/>
      <w:lvlText w:val="%1."/>
      <w:lvlJc w:val="left"/>
      <w:pPr>
        <w:ind w:left="-360" w:hanging="360"/>
      </w:pPr>
    </w:lvl>
    <w:lvl w:ilvl="1" w:tplc="6682FCA0">
      <w:numFmt w:val="bullet"/>
      <w:lvlText w:val="-"/>
      <w:lvlJc w:val="left"/>
      <w:pPr>
        <w:ind w:left="720" w:hanging="720"/>
      </w:pPr>
      <w:rPr>
        <w:rFonts w:ascii="Calibri" w:eastAsia="Times New Roman" w:hAnsi="Calibri" w:cs="Calibri"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A2556F"/>
    <w:multiLevelType w:val="hybridMultilevel"/>
    <w:tmpl w:val="B1A0E5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55396"/>
    <w:multiLevelType w:val="hybridMultilevel"/>
    <w:tmpl w:val="A50420B0"/>
    <w:lvl w:ilvl="0" w:tplc="0950AF1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11" w15:restartNumberingAfterBreak="0">
    <w:nsid w:val="76DF07FA"/>
    <w:multiLevelType w:val="hybridMultilevel"/>
    <w:tmpl w:val="3F04E7C0"/>
    <w:lvl w:ilvl="0" w:tplc="FF782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1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2"/>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8"/>
  </w:num>
  <w:num w:numId="12">
    <w:abstractNumId w:val="13"/>
  </w:num>
  <w:num w:numId="13">
    <w:abstractNumId w:val="9"/>
  </w:num>
  <w:num w:numId="14">
    <w:abstractNumId w:val="6"/>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21AC8"/>
    <w:rsid w:val="00033CA0"/>
    <w:rsid w:val="000427B5"/>
    <w:rsid w:val="00050886"/>
    <w:rsid w:val="00061861"/>
    <w:rsid w:val="00064A6B"/>
    <w:rsid w:val="00064DCC"/>
    <w:rsid w:val="000661F4"/>
    <w:rsid w:val="00070537"/>
    <w:rsid w:val="000736AA"/>
    <w:rsid w:val="00073CCC"/>
    <w:rsid w:val="00074325"/>
    <w:rsid w:val="00074E66"/>
    <w:rsid w:val="00090939"/>
    <w:rsid w:val="000969F9"/>
    <w:rsid w:val="00097899"/>
    <w:rsid w:val="000A72E3"/>
    <w:rsid w:val="000B0CDE"/>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2D0A"/>
    <w:rsid w:val="00133A15"/>
    <w:rsid w:val="00136288"/>
    <w:rsid w:val="001405C9"/>
    <w:rsid w:val="00142D34"/>
    <w:rsid w:val="0014692F"/>
    <w:rsid w:val="00146FB1"/>
    <w:rsid w:val="00150AE4"/>
    <w:rsid w:val="00152D2E"/>
    <w:rsid w:val="00153DD8"/>
    <w:rsid w:val="0016660D"/>
    <w:rsid w:val="00166C73"/>
    <w:rsid w:val="00171B89"/>
    <w:rsid w:val="00180746"/>
    <w:rsid w:val="001815B8"/>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15E33"/>
    <w:rsid w:val="00222AFE"/>
    <w:rsid w:val="00224C3F"/>
    <w:rsid w:val="00225597"/>
    <w:rsid w:val="00225B68"/>
    <w:rsid w:val="00227940"/>
    <w:rsid w:val="00234996"/>
    <w:rsid w:val="00235CB9"/>
    <w:rsid w:val="002514AE"/>
    <w:rsid w:val="00260F25"/>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E68E2"/>
    <w:rsid w:val="002F0A27"/>
    <w:rsid w:val="002F0AF9"/>
    <w:rsid w:val="002F25F2"/>
    <w:rsid w:val="002F5352"/>
    <w:rsid w:val="003023D5"/>
    <w:rsid w:val="00305E93"/>
    <w:rsid w:val="0031130C"/>
    <w:rsid w:val="003116AC"/>
    <w:rsid w:val="0032713A"/>
    <w:rsid w:val="003302CF"/>
    <w:rsid w:val="00333039"/>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3BFD"/>
    <w:rsid w:val="003945DC"/>
    <w:rsid w:val="003967F2"/>
    <w:rsid w:val="003A5B70"/>
    <w:rsid w:val="003B0B19"/>
    <w:rsid w:val="003B40C4"/>
    <w:rsid w:val="003C332F"/>
    <w:rsid w:val="003C448A"/>
    <w:rsid w:val="003D0721"/>
    <w:rsid w:val="003D13AD"/>
    <w:rsid w:val="003D4305"/>
    <w:rsid w:val="003E018B"/>
    <w:rsid w:val="003E1C7C"/>
    <w:rsid w:val="003E5E9A"/>
    <w:rsid w:val="003E687F"/>
    <w:rsid w:val="003F023D"/>
    <w:rsid w:val="003F4FA0"/>
    <w:rsid w:val="003F6FF7"/>
    <w:rsid w:val="003F7E2D"/>
    <w:rsid w:val="00413FE5"/>
    <w:rsid w:val="00414A9D"/>
    <w:rsid w:val="00421AA1"/>
    <w:rsid w:val="00423CAE"/>
    <w:rsid w:val="004279F5"/>
    <w:rsid w:val="00457B19"/>
    <w:rsid w:val="00461F49"/>
    <w:rsid w:val="0046301C"/>
    <w:rsid w:val="00463A6B"/>
    <w:rsid w:val="00463ABE"/>
    <w:rsid w:val="0046512F"/>
    <w:rsid w:val="00467A8F"/>
    <w:rsid w:val="00476255"/>
    <w:rsid w:val="00490731"/>
    <w:rsid w:val="004936DC"/>
    <w:rsid w:val="00493B12"/>
    <w:rsid w:val="00495D76"/>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24BE2"/>
    <w:rsid w:val="00527D08"/>
    <w:rsid w:val="005336D0"/>
    <w:rsid w:val="0053678B"/>
    <w:rsid w:val="00540938"/>
    <w:rsid w:val="005462E3"/>
    <w:rsid w:val="00546790"/>
    <w:rsid w:val="00546F5B"/>
    <w:rsid w:val="00547961"/>
    <w:rsid w:val="00547A7D"/>
    <w:rsid w:val="0055186F"/>
    <w:rsid w:val="00564C90"/>
    <w:rsid w:val="00564FA3"/>
    <w:rsid w:val="005679D8"/>
    <w:rsid w:val="00575576"/>
    <w:rsid w:val="00577517"/>
    <w:rsid w:val="005837FF"/>
    <w:rsid w:val="0058420A"/>
    <w:rsid w:val="005876CF"/>
    <w:rsid w:val="00592BCF"/>
    <w:rsid w:val="00594069"/>
    <w:rsid w:val="005A5372"/>
    <w:rsid w:val="005B5F61"/>
    <w:rsid w:val="005B7D03"/>
    <w:rsid w:val="005C20AF"/>
    <w:rsid w:val="005C467C"/>
    <w:rsid w:val="005D1365"/>
    <w:rsid w:val="005D44CE"/>
    <w:rsid w:val="005D7378"/>
    <w:rsid w:val="005D74F2"/>
    <w:rsid w:val="005E085B"/>
    <w:rsid w:val="005F1964"/>
    <w:rsid w:val="005F29C1"/>
    <w:rsid w:val="005F78BB"/>
    <w:rsid w:val="00602980"/>
    <w:rsid w:val="006123C5"/>
    <w:rsid w:val="00612567"/>
    <w:rsid w:val="00612E0C"/>
    <w:rsid w:val="00616FB2"/>
    <w:rsid w:val="00622F41"/>
    <w:rsid w:val="00634E7B"/>
    <w:rsid w:val="006374D0"/>
    <w:rsid w:val="00642E66"/>
    <w:rsid w:val="00646483"/>
    <w:rsid w:val="0064648A"/>
    <w:rsid w:val="00655B90"/>
    <w:rsid w:val="0065779E"/>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6F7386"/>
    <w:rsid w:val="007107E5"/>
    <w:rsid w:val="00721843"/>
    <w:rsid w:val="00722693"/>
    <w:rsid w:val="00723DE2"/>
    <w:rsid w:val="00723EE9"/>
    <w:rsid w:val="0072562F"/>
    <w:rsid w:val="00730E0A"/>
    <w:rsid w:val="00731A03"/>
    <w:rsid w:val="007325A6"/>
    <w:rsid w:val="0073480E"/>
    <w:rsid w:val="00743DD7"/>
    <w:rsid w:val="007443E9"/>
    <w:rsid w:val="00756232"/>
    <w:rsid w:val="00757F00"/>
    <w:rsid w:val="007613EB"/>
    <w:rsid w:val="007648E4"/>
    <w:rsid w:val="007703A2"/>
    <w:rsid w:val="00772F05"/>
    <w:rsid w:val="0078117E"/>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0DD4"/>
    <w:rsid w:val="008814B8"/>
    <w:rsid w:val="008819DA"/>
    <w:rsid w:val="00884F35"/>
    <w:rsid w:val="00887A65"/>
    <w:rsid w:val="0089063B"/>
    <w:rsid w:val="00890C34"/>
    <w:rsid w:val="008917B9"/>
    <w:rsid w:val="00896014"/>
    <w:rsid w:val="008A2F14"/>
    <w:rsid w:val="008B4134"/>
    <w:rsid w:val="008B5AF8"/>
    <w:rsid w:val="008C12C0"/>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67A"/>
    <w:rsid w:val="00943A58"/>
    <w:rsid w:val="00943F3F"/>
    <w:rsid w:val="00945D81"/>
    <w:rsid w:val="009571C8"/>
    <w:rsid w:val="0096142F"/>
    <w:rsid w:val="00962EF0"/>
    <w:rsid w:val="00965A6D"/>
    <w:rsid w:val="0097131C"/>
    <w:rsid w:val="00986E8C"/>
    <w:rsid w:val="009979A7"/>
    <w:rsid w:val="009A194A"/>
    <w:rsid w:val="009B19BE"/>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1533E"/>
    <w:rsid w:val="00A232CD"/>
    <w:rsid w:val="00A255FA"/>
    <w:rsid w:val="00A256AB"/>
    <w:rsid w:val="00A2748F"/>
    <w:rsid w:val="00A323C5"/>
    <w:rsid w:val="00A34777"/>
    <w:rsid w:val="00A36552"/>
    <w:rsid w:val="00A5263A"/>
    <w:rsid w:val="00A52CAE"/>
    <w:rsid w:val="00A5602F"/>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602C"/>
    <w:rsid w:val="00AB7175"/>
    <w:rsid w:val="00AC3A0C"/>
    <w:rsid w:val="00AC4232"/>
    <w:rsid w:val="00AC6A95"/>
    <w:rsid w:val="00AC7FA2"/>
    <w:rsid w:val="00AD3985"/>
    <w:rsid w:val="00AD4B7D"/>
    <w:rsid w:val="00AD6394"/>
    <w:rsid w:val="00AE13AF"/>
    <w:rsid w:val="00AE337A"/>
    <w:rsid w:val="00AF06BC"/>
    <w:rsid w:val="00AF0C03"/>
    <w:rsid w:val="00AF4FCD"/>
    <w:rsid w:val="00B06DEB"/>
    <w:rsid w:val="00B109E8"/>
    <w:rsid w:val="00B16016"/>
    <w:rsid w:val="00B234AF"/>
    <w:rsid w:val="00B27F1B"/>
    <w:rsid w:val="00B3326C"/>
    <w:rsid w:val="00B43107"/>
    <w:rsid w:val="00B439EC"/>
    <w:rsid w:val="00B47109"/>
    <w:rsid w:val="00B50945"/>
    <w:rsid w:val="00B5122D"/>
    <w:rsid w:val="00B53242"/>
    <w:rsid w:val="00B5382C"/>
    <w:rsid w:val="00B5781C"/>
    <w:rsid w:val="00B624CF"/>
    <w:rsid w:val="00B63B4B"/>
    <w:rsid w:val="00B6694A"/>
    <w:rsid w:val="00B847B7"/>
    <w:rsid w:val="00B84B9A"/>
    <w:rsid w:val="00B873A9"/>
    <w:rsid w:val="00B90CD0"/>
    <w:rsid w:val="00B930C9"/>
    <w:rsid w:val="00B94C7D"/>
    <w:rsid w:val="00B96ACC"/>
    <w:rsid w:val="00B97D8D"/>
    <w:rsid w:val="00BA3604"/>
    <w:rsid w:val="00BB0341"/>
    <w:rsid w:val="00BB0755"/>
    <w:rsid w:val="00BB3BA2"/>
    <w:rsid w:val="00BB4A78"/>
    <w:rsid w:val="00BB5933"/>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345C8"/>
    <w:rsid w:val="00D54577"/>
    <w:rsid w:val="00D57730"/>
    <w:rsid w:val="00D60D98"/>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B6201"/>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37B28"/>
    <w:rsid w:val="00E40079"/>
    <w:rsid w:val="00E423A7"/>
    <w:rsid w:val="00E45052"/>
    <w:rsid w:val="00E50C47"/>
    <w:rsid w:val="00E51CC2"/>
    <w:rsid w:val="00E55047"/>
    <w:rsid w:val="00E55B8A"/>
    <w:rsid w:val="00E61585"/>
    <w:rsid w:val="00E631FC"/>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099A"/>
    <w:rsid w:val="00F013AE"/>
    <w:rsid w:val="00F0248D"/>
    <w:rsid w:val="00F0479A"/>
    <w:rsid w:val="00F103CE"/>
    <w:rsid w:val="00F213D6"/>
    <w:rsid w:val="00F256C7"/>
    <w:rsid w:val="00F26D7F"/>
    <w:rsid w:val="00F31B9A"/>
    <w:rsid w:val="00F35549"/>
    <w:rsid w:val="00F4735E"/>
    <w:rsid w:val="00F50292"/>
    <w:rsid w:val="00F5197F"/>
    <w:rsid w:val="00F51E3B"/>
    <w:rsid w:val="00F524DB"/>
    <w:rsid w:val="00F530B2"/>
    <w:rsid w:val="00F53223"/>
    <w:rsid w:val="00F663E8"/>
    <w:rsid w:val="00F76DC9"/>
    <w:rsid w:val="00F773E4"/>
    <w:rsid w:val="00F8041D"/>
    <w:rsid w:val="00F805EB"/>
    <w:rsid w:val="00F8105E"/>
    <w:rsid w:val="00F87541"/>
    <w:rsid w:val="00F91F7C"/>
    <w:rsid w:val="00FA0740"/>
    <w:rsid w:val="00FA358A"/>
    <w:rsid w:val="00FA607C"/>
    <w:rsid w:val="00FA61C9"/>
    <w:rsid w:val="00FA6A04"/>
    <w:rsid w:val="00FB0853"/>
    <w:rsid w:val="00FB6445"/>
    <w:rsid w:val="00FB6813"/>
    <w:rsid w:val="00FC0010"/>
    <w:rsid w:val="00FC16EC"/>
    <w:rsid w:val="00FC73C7"/>
    <w:rsid w:val="00FD02D9"/>
    <w:rsid w:val="00FD4F65"/>
    <w:rsid w:val="00FD74C2"/>
    <w:rsid w:val="00FE1829"/>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241941"/>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78117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90FD-12BF-4DF5-AE69-8C098DDF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TotalTime>
  <Pages>3</Pages>
  <Words>988</Words>
  <Characters>5581</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cp:lastModifiedBy>Palmer, Margaret</cp:lastModifiedBy>
  <cp:revision>4</cp:revision>
  <cp:lastPrinted>2018-08-24T16:52:00Z</cp:lastPrinted>
  <dcterms:created xsi:type="dcterms:W3CDTF">2021-10-01T20:26:00Z</dcterms:created>
  <dcterms:modified xsi:type="dcterms:W3CDTF">2021-10-04T13:28:00Z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