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1FD4" w14:textId="77777777" w:rsidR="00722693" w:rsidRPr="0078117E" w:rsidRDefault="00FA607C" w:rsidP="0078117E">
      <w:pPr>
        <w:tabs>
          <w:tab w:val="left" w:pos="7200"/>
        </w:tabs>
        <w:ind w:right="-1080"/>
        <w:rPr>
          <w:sz w:val="22"/>
          <w:szCs w:val="22"/>
          <w:lang w:val="pt-BR"/>
        </w:rPr>
      </w:pPr>
      <w:bookmarkStart w:id="0" w:name="_top"/>
      <w:bookmarkEnd w:id="0"/>
      <w:r w:rsidRPr="0078117E">
        <w:rPr>
          <w:sz w:val="22"/>
          <w:szCs w:val="22"/>
          <w:lang w:val="es-ES"/>
        </w:rPr>
        <w:tab/>
      </w:r>
      <w:r w:rsidRPr="0078117E">
        <w:rPr>
          <w:sz w:val="22"/>
          <w:szCs w:val="22"/>
          <w:lang w:val="pt-BR"/>
        </w:rPr>
        <w:t>OEA/Ser.W</w:t>
      </w:r>
    </w:p>
    <w:p w14:paraId="21CE0825" w14:textId="475ABA49" w:rsidR="00225B68" w:rsidRPr="0014692F" w:rsidRDefault="00423CAE" w:rsidP="0078117E">
      <w:pPr>
        <w:tabs>
          <w:tab w:val="left" w:pos="7200"/>
        </w:tabs>
        <w:ind w:right="-1170"/>
        <w:outlineLvl w:val="0"/>
        <w:rPr>
          <w:sz w:val="22"/>
          <w:szCs w:val="22"/>
          <w:lang w:val="pt-BR"/>
        </w:rPr>
      </w:pPr>
      <w:r w:rsidRPr="0078117E">
        <w:rPr>
          <w:sz w:val="22"/>
          <w:szCs w:val="22"/>
          <w:lang w:val="pt-BR"/>
        </w:rPr>
        <w:tab/>
      </w:r>
      <w:r w:rsidR="00225B68" w:rsidRPr="0014692F">
        <w:rPr>
          <w:sz w:val="22"/>
          <w:szCs w:val="22"/>
          <w:lang w:val="pt-BR"/>
        </w:rPr>
        <w:t>CIDI/</w:t>
      </w:r>
      <w:r w:rsidR="0078117E" w:rsidRPr="0014692F">
        <w:rPr>
          <w:sz w:val="22"/>
          <w:szCs w:val="22"/>
          <w:lang w:val="pt-BR"/>
        </w:rPr>
        <w:t>INF.</w:t>
      </w:r>
      <w:r w:rsidR="004936DC">
        <w:rPr>
          <w:sz w:val="22"/>
          <w:szCs w:val="22"/>
          <w:lang w:val="pt-BR"/>
        </w:rPr>
        <w:t xml:space="preserve"> 462</w:t>
      </w:r>
      <w:r w:rsidR="00527D08" w:rsidRPr="0014692F">
        <w:rPr>
          <w:sz w:val="22"/>
          <w:szCs w:val="22"/>
          <w:lang w:val="pt-BR"/>
        </w:rPr>
        <w:t>/21</w:t>
      </w:r>
    </w:p>
    <w:p w14:paraId="781B3E4B" w14:textId="36498A79" w:rsidR="00921E9E" w:rsidRPr="0078117E" w:rsidRDefault="00FA607C" w:rsidP="0078117E">
      <w:pPr>
        <w:tabs>
          <w:tab w:val="left" w:pos="7200"/>
        </w:tabs>
        <w:ind w:right="-1080"/>
        <w:rPr>
          <w:sz w:val="22"/>
          <w:szCs w:val="22"/>
          <w:lang w:val="es-US"/>
        </w:rPr>
      </w:pPr>
      <w:r w:rsidRPr="0014692F">
        <w:rPr>
          <w:sz w:val="22"/>
          <w:szCs w:val="22"/>
          <w:lang w:val="pt-BR"/>
        </w:rPr>
        <w:tab/>
      </w:r>
      <w:r w:rsidR="00BE3526" w:rsidRPr="0078117E">
        <w:rPr>
          <w:sz w:val="22"/>
          <w:szCs w:val="22"/>
          <w:lang w:val="es-US"/>
        </w:rPr>
        <w:t>2</w:t>
      </w:r>
      <w:r w:rsidR="0078117E" w:rsidRPr="0078117E">
        <w:rPr>
          <w:sz w:val="22"/>
          <w:szCs w:val="22"/>
          <w:lang w:val="es-US"/>
        </w:rPr>
        <w:t>8</w:t>
      </w:r>
      <w:r w:rsidR="00527D08" w:rsidRPr="0078117E">
        <w:rPr>
          <w:sz w:val="22"/>
          <w:szCs w:val="22"/>
          <w:lang w:val="es-US"/>
        </w:rPr>
        <w:t xml:space="preserve"> septiembre </w:t>
      </w:r>
      <w:r w:rsidR="004A7C48" w:rsidRPr="0078117E">
        <w:rPr>
          <w:sz w:val="22"/>
          <w:szCs w:val="22"/>
          <w:lang w:val="es-US"/>
        </w:rPr>
        <w:t>20</w:t>
      </w:r>
      <w:r w:rsidR="000B6478" w:rsidRPr="0078117E">
        <w:rPr>
          <w:sz w:val="22"/>
          <w:szCs w:val="22"/>
          <w:lang w:val="es-US"/>
        </w:rPr>
        <w:t>2</w:t>
      </w:r>
      <w:r w:rsidR="00527D08" w:rsidRPr="0078117E">
        <w:rPr>
          <w:sz w:val="22"/>
          <w:szCs w:val="22"/>
          <w:lang w:val="es-US"/>
        </w:rPr>
        <w:t>1</w:t>
      </w:r>
    </w:p>
    <w:p w14:paraId="4831AEB1" w14:textId="37AC87D0" w:rsidR="00921E9E" w:rsidRPr="0078117E" w:rsidRDefault="00FA607C" w:rsidP="0078117E">
      <w:pPr>
        <w:pBdr>
          <w:bottom w:val="single" w:sz="12" w:space="1" w:color="auto"/>
        </w:pBdr>
        <w:tabs>
          <w:tab w:val="left" w:pos="7200"/>
        </w:tabs>
        <w:ind w:right="-389"/>
        <w:rPr>
          <w:sz w:val="22"/>
          <w:szCs w:val="22"/>
          <w:lang w:val="es-ES"/>
        </w:rPr>
      </w:pPr>
      <w:r w:rsidRPr="0078117E">
        <w:rPr>
          <w:sz w:val="22"/>
          <w:szCs w:val="22"/>
          <w:lang w:val="es-US"/>
        </w:rPr>
        <w:tab/>
      </w:r>
      <w:r w:rsidRPr="0078117E">
        <w:rPr>
          <w:sz w:val="22"/>
          <w:szCs w:val="22"/>
          <w:lang w:val="es-ES"/>
        </w:rPr>
        <w:t>Original:</w:t>
      </w:r>
      <w:r w:rsidR="00BE3526" w:rsidRPr="0078117E">
        <w:rPr>
          <w:sz w:val="22"/>
          <w:szCs w:val="22"/>
          <w:lang w:val="es-ES"/>
        </w:rPr>
        <w:t xml:space="preserve"> </w:t>
      </w:r>
      <w:r w:rsidR="0078117E" w:rsidRPr="0078117E">
        <w:rPr>
          <w:sz w:val="22"/>
          <w:szCs w:val="22"/>
          <w:lang w:val="es-ES"/>
        </w:rPr>
        <w:t>español</w:t>
      </w:r>
    </w:p>
    <w:p w14:paraId="3507A86C" w14:textId="77777777" w:rsidR="00921E9E" w:rsidRPr="0078117E" w:rsidRDefault="00921E9E" w:rsidP="0078117E">
      <w:pPr>
        <w:pBdr>
          <w:bottom w:val="single" w:sz="12" w:space="1" w:color="auto"/>
        </w:pBdr>
        <w:tabs>
          <w:tab w:val="left" w:pos="7200"/>
        </w:tabs>
        <w:ind w:right="-389"/>
        <w:rPr>
          <w:sz w:val="22"/>
          <w:szCs w:val="22"/>
          <w:lang w:val="es-ES"/>
        </w:rPr>
      </w:pPr>
    </w:p>
    <w:p w14:paraId="01D51533" w14:textId="77777777" w:rsidR="00722693" w:rsidRPr="0078117E" w:rsidRDefault="00722693" w:rsidP="0078117E">
      <w:pPr>
        <w:tabs>
          <w:tab w:val="left" w:pos="7200"/>
        </w:tabs>
        <w:ind w:right="-1080"/>
        <w:rPr>
          <w:sz w:val="22"/>
          <w:szCs w:val="22"/>
          <w:lang w:val="es-ES"/>
        </w:rPr>
      </w:pPr>
    </w:p>
    <w:p w14:paraId="1DA2933D" w14:textId="77777777" w:rsidR="0078117E" w:rsidRPr="0014692F" w:rsidRDefault="0078117E" w:rsidP="0078117E">
      <w:pPr>
        <w:jc w:val="center"/>
        <w:rPr>
          <w:bCs/>
          <w:sz w:val="22"/>
          <w:szCs w:val="22"/>
          <w:lang w:val="es-US"/>
        </w:rPr>
      </w:pPr>
    </w:p>
    <w:p w14:paraId="3BB8CF62" w14:textId="02E766C3" w:rsidR="0078117E" w:rsidRPr="0078117E" w:rsidRDefault="0078117E" w:rsidP="0078117E">
      <w:pPr>
        <w:jc w:val="center"/>
        <w:rPr>
          <w:bCs/>
          <w:sz w:val="22"/>
          <w:szCs w:val="22"/>
          <w:lang w:val="es-US"/>
        </w:rPr>
      </w:pPr>
      <w:r w:rsidRPr="0078117E">
        <w:rPr>
          <w:bCs/>
          <w:sz w:val="22"/>
          <w:szCs w:val="22"/>
          <w:lang w:val="es-US"/>
        </w:rPr>
        <w:t>INFORME DE LA PRESIDENTA INTERINA DE LA COMISIÓN DE POLÍTICAS SOLIDARIAS PARA EL DESARROLLO, MINISTRA CONSEJERA LAURA RAQUEL PIZARRO VIALES, REPRESENTANTE ALTERNA DE COSTA RICA ANTE LA OEA, SOBRE EL NUEVO MODELO PARA LAS REUNIONES DE NIVEL MINISTERIAL Y DE ALTAS AUTORIDADES EN EL ÁMBITO DEL CIDI</w:t>
      </w:r>
    </w:p>
    <w:p w14:paraId="60E7790C" w14:textId="2B1BA384" w:rsidR="0078117E" w:rsidRPr="0078117E" w:rsidRDefault="0078117E" w:rsidP="0078117E">
      <w:pPr>
        <w:jc w:val="center"/>
        <w:rPr>
          <w:bCs/>
          <w:sz w:val="22"/>
          <w:szCs w:val="22"/>
          <w:lang w:val="es-US"/>
        </w:rPr>
      </w:pPr>
    </w:p>
    <w:p w14:paraId="5E5CD6D8" w14:textId="6ADA2147" w:rsidR="0078117E" w:rsidRPr="0078117E" w:rsidRDefault="0078117E" w:rsidP="0078117E">
      <w:pPr>
        <w:jc w:val="center"/>
        <w:rPr>
          <w:bCs/>
          <w:sz w:val="22"/>
          <w:szCs w:val="22"/>
          <w:lang w:val="es-US"/>
        </w:rPr>
      </w:pPr>
      <w:r w:rsidRPr="0078117E">
        <w:rPr>
          <w:bCs/>
          <w:sz w:val="22"/>
          <w:szCs w:val="22"/>
          <w:lang w:val="es-US"/>
        </w:rPr>
        <w:t>(Presentado durante la reunión ordinaria celebrada el 28 de septiembre de 2021)</w:t>
      </w:r>
    </w:p>
    <w:p w14:paraId="3BF8B4D6" w14:textId="77777777" w:rsidR="0078117E" w:rsidRPr="0078117E" w:rsidRDefault="0078117E" w:rsidP="0078117E">
      <w:pPr>
        <w:jc w:val="center"/>
        <w:rPr>
          <w:bCs/>
          <w:sz w:val="22"/>
          <w:szCs w:val="22"/>
          <w:lang w:val="es-US"/>
        </w:rPr>
      </w:pPr>
    </w:p>
    <w:p w14:paraId="23A282C3" w14:textId="77777777" w:rsidR="0078117E" w:rsidRPr="0078117E" w:rsidRDefault="0078117E" w:rsidP="0078117E">
      <w:pPr>
        <w:jc w:val="center"/>
        <w:rPr>
          <w:bCs/>
          <w:sz w:val="22"/>
          <w:szCs w:val="22"/>
          <w:lang w:val="es-US"/>
        </w:rPr>
      </w:pPr>
    </w:p>
    <w:p w14:paraId="6DCEA4BF" w14:textId="77777777" w:rsidR="0078117E" w:rsidRPr="0078117E" w:rsidRDefault="0078117E" w:rsidP="0078117E">
      <w:pPr>
        <w:pStyle w:val="TableHeading"/>
        <w:tabs>
          <w:tab w:val="left" w:pos="0"/>
        </w:tabs>
        <w:snapToGrid w:val="0"/>
        <w:jc w:val="both"/>
        <w:rPr>
          <w:b w:val="0"/>
          <w:sz w:val="22"/>
          <w:szCs w:val="22"/>
          <w:lang w:val="es-US"/>
        </w:rPr>
      </w:pPr>
      <w:r w:rsidRPr="0078117E">
        <w:rPr>
          <w:b w:val="0"/>
          <w:sz w:val="22"/>
          <w:szCs w:val="22"/>
          <w:lang w:val="es-ES_tradnl"/>
        </w:rPr>
        <w:tab/>
        <w:t xml:space="preserve">Buenas tardes, </w:t>
      </w:r>
      <w:r w:rsidRPr="0078117E">
        <w:rPr>
          <w:b w:val="0"/>
          <w:sz w:val="22"/>
          <w:szCs w:val="22"/>
          <w:lang w:val="es-US"/>
        </w:rPr>
        <w:t xml:space="preserve">señora </w:t>
      </w:r>
      <w:proofErr w:type="gramStart"/>
      <w:r w:rsidRPr="0078117E">
        <w:rPr>
          <w:b w:val="0"/>
          <w:sz w:val="22"/>
          <w:szCs w:val="22"/>
          <w:lang w:val="es-US"/>
        </w:rPr>
        <w:t>Presidenta</w:t>
      </w:r>
      <w:proofErr w:type="gramEnd"/>
      <w:r w:rsidRPr="0078117E">
        <w:rPr>
          <w:b w:val="0"/>
          <w:sz w:val="22"/>
          <w:szCs w:val="22"/>
          <w:lang w:val="es-US"/>
        </w:rPr>
        <w:t>, señores Representantes, Secretaria Osborne; es un placer saludarlos en mi condición de presidenta interina de la Comisión de Políticas Solidarias para el Desarrollo, en ocasión de presentar el informe sobre las labores realizadas por la Comisión en atención al nuevo formato para las reuniones sectoriales a nivel ministerial del Consejo Interamericano para el Desarrollo Integral (CIDI), propuesto por la Secretaria Ejecutiva para el Desarrollo Integral.</w:t>
      </w:r>
    </w:p>
    <w:p w14:paraId="2B9326C7" w14:textId="77777777" w:rsidR="0078117E" w:rsidRPr="0078117E" w:rsidRDefault="0078117E" w:rsidP="0078117E">
      <w:pPr>
        <w:pStyle w:val="TableHeading"/>
        <w:tabs>
          <w:tab w:val="left" w:pos="0"/>
        </w:tabs>
        <w:snapToGrid w:val="0"/>
        <w:jc w:val="both"/>
        <w:rPr>
          <w:b w:val="0"/>
          <w:sz w:val="22"/>
          <w:szCs w:val="22"/>
          <w:lang w:val="es-US"/>
        </w:rPr>
      </w:pPr>
    </w:p>
    <w:p w14:paraId="47436FA4" w14:textId="49105D80"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Me permito reconocer el excelente trabajo realizado por el señor Jovan Reid, Representante Alterno de Barbados, cuya misión ante la OEA concluyera en días recientes, y que, gracias a su manera ejecutiva de dirigir la presidencia de la Comisión, contamos hoy con el acuerdo sobre este tema. Le reiteramos al señor Reid éxitos en sus nuevas funciones.</w:t>
      </w:r>
    </w:p>
    <w:p w14:paraId="011ECE22" w14:textId="77777777" w:rsidR="0078117E" w:rsidRPr="0078117E" w:rsidRDefault="0078117E" w:rsidP="0078117E">
      <w:pPr>
        <w:pStyle w:val="TableHeading"/>
        <w:tabs>
          <w:tab w:val="left" w:pos="0"/>
        </w:tabs>
        <w:snapToGrid w:val="0"/>
        <w:jc w:val="both"/>
        <w:rPr>
          <w:b w:val="0"/>
          <w:sz w:val="22"/>
          <w:szCs w:val="22"/>
          <w:lang w:val="es-US"/>
        </w:rPr>
      </w:pPr>
    </w:p>
    <w:p w14:paraId="15D6A2E1" w14:textId="485805CA" w:rsidR="0078117E" w:rsidRPr="0078117E" w:rsidRDefault="0078117E" w:rsidP="0078117E">
      <w:pPr>
        <w:pStyle w:val="TableHeading"/>
        <w:tabs>
          <w:tab w:val="left" w:pos="0"/>
        </w:tabs>
        <w:snapToGrid w:val="0"/>
        <w:jc w:val="both"/>
        <w:rPr>
          <w:b w:val="0"/>
          <w:sz w:val="22"/>
          <w:szCs w:val="22"/>
          <w:lang w:val="es-US"/>
        </w:rPr>
      </w:pPr>
      <w:r w:rsidRPr="0078117E">
        <w:rPr>
          <w:b w:val="0"/>
          <w:sz w:val="22"/>
          <w:szCs w:val="22"/>
          <w:lang w:val="es-US"/>
        </w:rPr>
        <w:t xml:space="preserve">Señora </w:t>
      </w:r>
      <w:proofErr w:type="gramStart"/>
      <w:r w:rsidRPr="0078117E">
        <w:rPr>
          <w:b w:val="0"/>
          <w:sz w:val="22"/>
          <w:szCs w:val="22"/>
          <w:lang w:val="es-US"/>
        </w:rPr>
        <w:t>Presidenta</w:t>
      </w:r>
      <w:proofErr w:type="gramEnd"/>
      <w:r w:rsidRPr="0078117E">
        <w:rPr>
          <w:b w:val="0"/>
          <w:sz w:val="22"/>
          <w:szCs w:val="22"/>
          <w:lang w:val="es-US"/>
        </w:rPr>
        <w:t>,</w:t>
      </w:r>
    </w:p>
    <w:p w14:paraId="663351E0" w14:textId="77777777" w:rsidR="0078117E" w:rsidRPr="0078117E" w:rsidRDefault="0078117E" w:rsidP="0078117E">
      <w:pPr>
        <w:pStyle w:val="TableHeading"/>
        <w:tabs>
          <w:tab w:val="left" w:pos="0"/>
        </w:tabs>
        <w:snapToGrid w:val="0"/>
        <w:jc w:val="both"/>
        <w:rPr>
          <w:b w:val="0"/>
          <w:sz w:val="22"/>
          <w:szCs w:val="22"/>
          <w:lang w:val="es-US"/>
        </w:rPr>
      </w:pPr>
    </w:p>
    <w:p w14:paraId="59D8F64C" w14:textId="0B57F4D3"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El 17 de marzo de 2021, la Secretaría Ejecutiva para el Desarrollo Integral (SEDI) presentó ante la Comisión su evaluación del formato vigente para las reuniones sectoriales de nivel ministerial del CIDI.</w:t>
      </w:r>
    </w:p>
    <w:p w14:paraId="736DA3C3" w14:textId="77777777" w:rsidR="0078117E" w:rsidRPr="0078117E" w:rsidRDefault="0078117E" w:rsidP="0078117E">
      <w:pPr>
        <w:pStyle w:val="TableHeading"/>
        <w:tabs>
          <w:tab w:val="left" w:pos="0"/>
        </w:tabs>
        <w:snapToGrid w:val="0"/>
        <w:jc w:val="both"/>
        <w:rPr>
          <w:b w:val="0"/>
          <w:sz w:val="22"/>
          <w:szCs w:val="22"/>
          <w:lang w:val="es-US"/>
        </w:rPr>
      </w:pPr>
    </w:p>
    <w:p w14:paraId="50306E18" w14:textId="1C8D8ADD" w:rsidR="0078117E" w:rsidRPr="0078117E" w:rsidRDefault="0078117E" w:rsidP="0078117E">
      <w:pPr>
        <w:ind w:firstLine="720"/>
        <w:jc w:val="both"/>
        <w:rPr>
          <w:bCs/>
          <w:sz w:val="22"/>
          <w:szCs w:val="22"/>
          <w:lang w:val="es-US"/>
        </w:rPr>
      </w:pPr>
      <w:r w:rsidRPr="0078117E">
        <w:rPr>
          <w:bCs/>
          <w:sz w:val="22"/>
          <w:szCs w:val="22"/>
          <w:lang w:val="es"/>
        </w:rPr>
        <w:t xml:space="preserve">En ese sentido, permítame recordar que en el contexto del desarrollo se celebran </w:t>
      </w:r>
      <w:r w:rsidR="0014692F">
        <w:rPr>
          <w:bCs/>
          <w:sz w:val="22"/>
          <w:szCs w:val="22"/>
          <w:lang w:val="es"/>
        </w:rPr>
        <w:t>trece</w:t>
      </w:r>
      <w:r w:rsidRPr="0078117E">
        <w:rPr>
          <w:bCs/>
          <w:sz w:val="22"/>
          <w:szCs w:val="22"/>
          <w:lang w:val="es"/>
        </w:rPr>
        <w:t xml:space="preserve"> reuniones sectoriales especializadas de alto nivel; nueve sectores que se desarrollan en el ámbito del CIDI: trabajo, educación, ciencia y tecnología, cultura, turismo, desarrollo sostenible, desarrollo social, cooperación y puertos; y tres sectores en los que la SEDI actúa como secretaría técnica: competitividad; micro, pequeña y mediana empresas; y energía. </w:t>
      </w:r>
    </w:p>
    <w:p w14:paraId="6CFC6B1A" w14:textId="77777777" w:rsidR="0078117E" w:rsidRPr="0078117E" w:rsidRDefault="0078117E" w:rsidP="0078117E">
      <w:pPr>
        <w:pStyle w:val="TableHeading"/>
        <w:tabs>
          <w:tab w:val="left" w:pos="0"/>
        </w:tabs>
        <w:snapToGrid w:val="0"/>
        <w:jc w:val="both"/>
        <w:rPr>
          <w:b w:val="0"/>
          <w:sz w:val="22"/>
          <w:szCs w:val="22"/>
          <w:lang w:val="es-US"/>
        </w:rPr>
      </w:pPr>
    </w:p>
    <w:p w14:paraId="2AA5C33A" w14:textId="7CFB8A75"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La evaluación realizada por la SEDI identificó tres puntos de mejora inmediatos en el proceso vigente para las reuniones de nivel ministerial del CIDI: </w:t>
      </w:r>
    </w:p>
    <w:p w14:paraId="343F486F" w14:textId="77777777" w:rsidR="0078117E" w:rsidRPr="0078117E" w:rsidRDefault="0078117E" w:rsidP="0078117E">
      <w:pPr>
        <w:pStyle w:val="TableHeading"/>
        <w:tabs>
          <w:tab w:val="left" w:pos="0"/>
        </w:tabs>
        <w:snapToGrid w:val="0"/>
        <w:jc w:val="both"/>
        <w:rPr>
          <w:b w:val="0"/>
          <w:sz w:val="22"/>
          <w:szCs w:val="22"/>
          <w:lang w:val="es-US"/>
        </w:rPr>
      </w:pPr>
    </w:p>
    <w:p w14:paraId="7ACAA549" w14:textId="77777777" w:rsidR="0078117E" w:rsidRPr="0078117E" w:rsidRDefault="0078117E" w:rsidP="0078117E">
      <w:pPr>
        <w:pStyle w:val="TableHeading"/>
        <w:numPr>
          <w:ilvl w:val="0"/>
          <w:numId w:val="16"/>
        </w:numPr>
        <w:tabs>
          <w:tab w:val="left" w:pos="0"/>
        </w:tabs>
        <w:snapToGrid w:val="0"/>
        <w:ind w:left="1440" w:hanging="720"/>
        <w:jc w:val="both"/>
        <w:rPr>
          <w:b w:val="0"/>
          <w:color w:val="202124"/>
          <w:sz w:val="22"/>
          <w:szCs w:val="22"/>
          <w:lang w:val="es-ES"/>
        </w:rPr>
      </w:pPr>
      <w:r w:rsidRPr="0078117E">
        <w:rPr>
          <w:b w:val="0"/>
          <w:sz w:val="22"/>
          <w:szCs w:val="22"/>
          <w:lang w:val="es-US"/>
        </w:rPr>
        <w:t xml:space="preserve">Aumento de </w:t>
      </w:r>
      <w:r w:rsidRPr="0078117E">
        <w:rPr>
          <w:b w:val="0"/>
          <w:color w:val="202124"/>
          <w:sz w:val="22"/>
          <w:szCs w:val="22"/>
          <w:lang w:val="es-ES"/>
        </w:rPr>
        <w:t xml:space="preserve">participación de ministros y/o altas autoridades; </w:t>
      </w:r>
    </w:p>
    <w:p w14:paraId="4B33CEFD" w14:textId="77777777" w:rsidR="0078117E" w:rsidRPr="0078117E" w:rsidRDefault="0078117E" w:rsidP="0078117E">
      <w:pPr>
        <w:pStyle w:val="TableHeading"/>
        <w:numPr>
          <w:ilvl w:val="0"/>
          <w:numId w:val="16"/>
        </w:numPr>
        <w:tabs>
          <w:tab w:val="left" w:pos="0"/>
        </w:tabs>
        <w:snapToGrid w:val="0"/>
        <w:ind w:left="1440" w:hanging="720"/>
        <w:jc w:val="both"/>
        <w:rPr>
          <w:b w:val="0"/>
          <w:color w:val="202124"/>
          <w:sz w:val="22"/>
          <w:szCs w:val="22"/>
          <w:lang w:val="es-ES"/>
        </w:rPr>
      </w:pPr>
      <w:r w:rsidRPr="0078117E">
        <w:rPr>
          <w:b w:val="0"/>
          <w:color w:val="202124"/>
          <w:sz w:val="22"/>
          <w:szCs w:val="22"/>
          <w:lang w:val="es-ES"/>
        </w:rPr>
        <w:t xml:space="preserve">Aprovechamiento pleno del potencial de las reuniones para impulsar la cooperación regional sectorial; y </w:t>
      </w:r>
    </w:p>
    <w:p w14:paraId="1D98A84A" w14:textId="77777777" w:rsidR="0078117E" w:rsidRPr="0078117E" w:rsidRDefault="0078117E" w:rsidP="0078117E">
      <w:pPr>
        <w:pStyle w:val="TableHeading"/>
        <w:numPr>
          <w:ilvl w:val="0"/>
          <w:numId w:val="16"/>
        </w:numPr>
        <w:tabs>
          <w:tab w:val="left" w:pos="0"/>
        </w:tabs>
        <w:snapToGrid w:val="0"/>
        <w:ind w:left="1440" w:hanging="720"/>
        <w:jc w:val="both"/>
        <w:rPr>
          <w:b w:val="0"/>
          <w:color w:val="202124"/>
          <w:sz w:val="22"/>
          <w:szCs w:val="22"/>
          <w:lang w:val="es-ES"/>
        </w:rPr>
      </w:pPr>
      <w:r w:rsidRPr="0078117E">
        <w:rPr>
          <w:b w:val="0"/>
          <w:color w:val="202124"/>
          <w:sz w:val="22"/>
          <w:szCs w:val="22"/>
          <w:lang w:val="es-ES"/>
        </w:rPr>
        <w:t xml:space="preserve">Mayor alineación de las reuniones de nivel ministerial con la Cumbre de las Américas, la Asamblea General u otro foro de alto nivel en el que participan los Estados </w:t>
      </w:r>
      <w:r w:rsidRPr="0078117E">
        <w:rPr>
          <w:b w:val="0"/>
          <w:color w:val="202124"/>
          <w:sz w:val="22"/>
          <w:szCs w:val="22"/>
          <w:lang w:val="es-ES"/>
        </w:rPr>
        <w:lastRenderedPageBreak/>
        <w:t>Miembros, por ejemplo, las Naciones Unidas o las agrupaciones regionales (CARICOM, SICA, etc.)</w:t>
      </w:r>
    </w:p>
    <w:p w14:paraId="047CD356" w14:textId="77777777" w:rsidR="0078117E" w:rsidRPr="0078117E" w:rsidRDefault="0078117E" w:rsidP="0078117E">
      <w:pPr>
        <w:pStyle w:val="TableHeading"/>
        <w:tabs>
          <w:tab w:val="left" w:pos="0"/>
        </w:tabs>
        <w:snapToGrid w:val="0"/>
        <w:jc w:val="both"/>
        <w:rPr>
          <w:b w:val="0"/>
          <w:color w:val="202124"/>
          <w:sz w:val="22"/>
          <w:szCs w:val="22"/>
          <w:lang w:val="es-ES"/>
        </w:rPr>
      </w:pPr>
    </w:p>
    <w:p w14:paraId="5B5B03AF" w14:textId="746FD39D" w:rsidR="0078117E" w:rsidRPr="0078117E" w:rsidRDefault="0078117E" w:rsidP="0078117E">
      <w:pPr>
        <w:pStyle w:val="TableHeading"/>
        <w:tabs>
          <w:tab w:val="left" w:pos="0"/>
        </w:tabs>
        <w:snapToGrid w:val="0"/>
        <w:jc w:val="both"/>
        <w:rPr>
          <w:b w:val="0"/>
          <w:sz w:val="22"/>
          <w:szCs w:val="22"/>
          <w:lang w:val="es-ES" w:eastAsia="en-US"/>
        </w:rPr>
      </w:pPr>
      <w:r>
        <w:rPr>
          <w:b w:val="0"/>
          <w:sz w:val="22"/>
          <w:szCs w:val="22"/>
          <w:lang w:val="es-ES" w:eastAsia="en-US"/>
        </w:rPr>
        <w:tab/>
      </w:r>
      <w:r w:rsidRPr="0078117E">
        <w:rPr>
          <w:b w:val="0"/>
          <w:sz w:val="22"/>
          <w:szCs w:val="22"/>
          <w:lang w:val="es-ES" w:eastAsia="en-US"/>
        </w:rPr>
        <w:t>La Comisión, manifestando su acuerdo con la evaluación realizada por SEDI, instaló un Grupo de Trabajo informal para considerar la propuesta presentada. Dicho Grupo de Trabajo se reunió los días 15 de abril y 22 de julio de 2021, además del intercambio de correos electrónicos entre los Estados Miembros participantes, para la discusión de los puntos y revisión de lo presentado, contando con la permanente cooperación y asesoría de la SEDI.</w:t>
      </w:r>
    </w:p>
    <w:p w14:paraId="4DA94A08" w14:textId="77777777" w:rsidR="0078117E" w:rsidRPr="0078117E" w:rsidRDefault="0078117E" w:rsidP="0078117E">
      <w:pPr>
        <w:pStyle w:val="TableHeading"/>
        <w:tabs>
          <w:tab w:val="left" w:pos="0"/>
        </w:tabs>
        <w:snapToGrid w:val="0"/>
        <w:jc w:val="both"/>
        <w:rPr>
          <w:b w:val="0"/>
          <w:sz w:val="22"/>
          <w:szCs w:val="22"/>
          <w:lang w:val="es-ES" w:eastAsia="en-US"/>
        </w:rPr>
      </w:pPr>
    </w:p>
    <w:p w14:paraId="7289FF9A" w14:textId="011621F4" w:rsidR="0078117E" w:rsidRPr="0078117E" w:rsidRDefault="0078117E" w:rsidP="0078117E">
      <w:pPr>
        <w:pStyle w:val="TableHeading"/>
        <w:tabs>
          <w:tab w:val="left" w:pos="0"/>
        </w:tabs>
        <w:snapToGrid w:val="0"/>
        <w:jc w:val="both"/>
        <w:rPr>
          <w:bCs w:val="0"/>
          <w:color w:val="202124"/>
          <w:sz w:val="22"/>
          <w:szCs w:val="22"/>
          <w:lang w:val="es-ES"/>
        </w:rPr>
      </w:pPr>
      <w:r>
        <w:rPr>
          <w:b w:val="0"/>
          <w:sz w:val="22"/>
          <w:szCs w:val="22"/>
          <w:lang w:val="es-ES" w:eastAsia="en-US"/>
        </w:rPr>
        <w:tab/>
      </w:r>
      <w:r w:rsidRPr="0078117E">
        <w:rPr>
          <w:b w:val="0"/>
          <w:sz w:val="22"/>
          <w:szCs w:val="22"/>
          <w:lang w:val="es-ES" w:eastAsia="en-US"/>
        </w:rPr>
        <w:t xml:space="preserve">La SEDI en respuesta a las deliberaciones realizadas por los Estados Miembros, presentó la propuesta de modelo de actualización del formato de las reuniones ministeriales, teniendo como puntos </w:t>
      </w:r>
      <w:r w:rsidRPr="0078117E">
        <w:rPr>
          <w:b w:val="0"/>
          <w:color w:val="202124"/>
          <w:sz w:val="22"/>
          <w:szCs w:val="22"/>
          <w:lang w:val="es-ES"/>
        </w:rPr>
        <w:t>clave</w:t>
      </w:r>
      <w:r w:rsidRPr="0078117E">
        <w:rPr>
          <w:b w:val="0"/>
          <w:sz w:val="22"/>
          <w:szCs w:val="22"/>
          <w:lang w:val="es-ES" w:eastAsia="en-US"/>
        </w:rPr>
        <w:t xml:space="preserve">: </w:t>
      </w:r>
    </w:p>
    <w:p w14:paraId="331FA9F6" w14:textId="77777777" w:rsidR="0078117E" w:rsidRPr="0078117E" w:rsidRDefault="0078117E" w:rsidP="00781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202124"/>
          <w:sz w:val="22"/>
          <w:szCs w:val="22"/>
          <w:lang w:val="es-ES"/>
        </w:rPr>
      </w:pPr>
      <w:r w:rsidRPr="0078117E">
        <w:rPr>
          <w:bCs/>
          <w:color w:val="202124"/>
          <w:sz w:val="22"/>
          <w:szCs w:val="22"/>
          <w:lang w:val="es-ES"/>
        </w:rPr>
        <w:t xml:space="preserve"> </w:t>
      </w:r>
    </w:p>
    <w:p w14:paraId="60C81550" w14:textId="77777777" w:rsidR="0078117E" w:rsidRPr="0078117E" w:rsidRDefault="0078117E" w:rsidP="0078117E">
      <w:pPr>
        <w:pStyle w:val="ListParagraph0"/>
        <w:numPr>
          <w:ilvl w:val="0"/>
          <w:numId w:val="1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bCs/>
          <w:color w:val="202124"/>
          <w:sz w:val="22"/>
          <w:szCs w:val="22"/>
          <w:lang w:val="es-ES"/>
        </w:rPr>
      </w:pPr>
      <w:r w:rsidRPr="0078117E">
        <w:rPr>
          <w:bCs/>
          <w:color w:val="202124"/>
          <w:sz w:val="22"/>
          <w:szCs w:val="22"/>
          <w:lang w:val="es-ES"/>
        </w:rPr>
        <w:t>La identificación y discusión en el CIDI de las prioridades sectoriales y la lista de acciones potenciales.</w:t>
      </w:r>
    </w:p>
    <w:p w14:paraId="76E67AD2" w14:textId="77777777" w:rsidR="0078117E" w:rsidRPr="0078117E" w:rsidRDefault="0078117E" w:rsidP="0078117E">
      <w:pPr>
        <w:pStyle w:val="ListParagraph0"/>
        <w:numPr>
          <w:ilvl w:val="0"/>
          <w:numId w:val="1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bCs/>
          <w:color w:val="202124"/>
          <w:sz w:val="22"/>
          <w:szCs w:val="22"/>
          <w:lang w:val="es-ES"/>
        </w:rPr>
      </w:pPr>
      <w:r w:rsidRPr="0078117E">
        <w:rPr>
          <w:bCs/>
          <w:color w:val="202124"/>
          <w:sz w:val="22"/>
          <w:szCs w:val="22"/>
          <w:lang w:val="es-ES"/>
        </w:rPr>
        <w:t>El compromiso de los socios estratégicos desde una etapa temprana del proceso</w:t>
      </w:r>
    </w:p>
    <w:p w14:paraId="0302C58D" w14:textId="77777777" w:rsidR="0078117E" w:rsidRPr="0078117E" w:rsidRDefault="0078117E" w:rsidP="0078117E">
      <w:pPr>
        <w:pStyle w:val="ListParagraph0"/>
        <w:numPr>
          <w:ilvl w:val="0"/>
          <w:numId w:val="1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bCs/>
          <w:color w:val="202124"/>
          <w:sz w:val="22"/>
          <w:szCs w:val="22"/>
          <w:lang w:val="es-ES"/>
        </w:rPr>
      </w:pPr>
      <w:r w:rsidRPr="0078117E">
        <w:rPr>
          <w:bCs/>
          <w:color w:val="202124"/>
          <w:sz w:val="22"/>
          <w:szCs w:val="22"/>
          <w:lang w:val="es-ES"/>
        </w:rPr>
        <w:t>La participación de la Agencia Interamericana para la Cooperación y el Desarrollo para atraer a las autoridades de cooperación.</w:t>
      </w:r>
    </w:p>
    <w:p w14:paraId="1C615E0F" w14:textId="77777777" w:rsidR="0078117E" w:rsidRPr="0078117E" w:rsidRDefault="0078117E" w:rsidP="0078117E">
      <w:pPr>
        <w:pStyle w:val="ListParagraph0"/>
        <w:numPr>
          <w:ilvl w:val="0"/>
          <w:numId w:val="17"/>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bCs/>
          <w:color w:val="202124"/>
          <w:sz w:val="22"/>
          <w:szCs w:val="22"/>
          <w:lang w:val="es-ES"/>
        </w:rPr>
      </w:pPr>
      <w:r w:rsidRPr="0078117E">
        <w:rPr>
          <w:bCs/>
          <w:color w:val="202124"/>
          <w:sz w:val="22"/>
          <w:szCs w:val="22"/>
          <w:lang w:val="es-ES"/>
        </w:rPr>
        <w:t>Elaboración de la guía de preparación de las Ministeriales por parte del Comité Directivo</w:t>
      </w:r>
    </w:p>
    <w:p w14:paraId="5E6222E4" w14:textId="77777777" w:rsidR="0078117E" w:rsidRPr="0078117E" w:rsidRDefault="0078117E" w:rsidP="0078117E">
      <w:pPr>
        <w:pStyle w:val="TableHeading"/>
        <w:tabs>
          <w:tab w:val="left" w:pos="0"/>
        </w:tabs>
        <w:snapToGrid w:val="0"/>
        <w:jc w:val="both"/>
        <w:rPr>
          <w:b w:val="0"/>
          <w:sz w:val="22"/>
          <w:szCs w:val="22"/>
          <w:lang w:val="es-ES"/>
        </w:rPr>
      </w:pPr>
    </w:p>
    <w:p w14:paraId="75E17392" w14:textId="77777777" w:rsidR="0078117E" w:rsidRPr="0078117E" w:rsidRDefault="0078117E" w:rsidP="0078117E">
      <w:pPr>
        <w:pStyle w:val="TableHeading"/>
        <w:tabs>
          <w:tab w:val="left" w:pos="0"/>
        </w:tabs>
        <w:snapToGrid w:val="0"/>
        <w:jc w:val="both"/>
        <w:rPr>
          <w:b w:val="0"/>
          <w:sz w:val="22"/>
          <w:szCs w:val="22"/>
          <w:lang w:val="es-US"/>
        </w:rPr>
      </w:pPr>
      <w:r w:rsidRPr="0078117E">
        <w:rPr>
          <w:b w:val="0"/>
          <w:sz w:val="22"/>
          <w:szCs w:val="22"/>
          <w:lang w:val="es-US"/>
        </w:rPr>
        <w:t xml:space="preserve">Señora </w:t>
      </w:r>
      <w:proofErr w:type="gramStart"/>
      <w:r w:rsidRPr="0078117E">
        <w:rPr>
          <w:b w:val="0"/>
          <w:sz w:val="22"/>
          <w:szCs w:val="22"/>
          <w:lang w:val="es-US"/>
        </w:rPr>
        <w:t>Presidenta</w:t>
      </w:r>
      <w:proofErr w:type="gramEnd"/>
      <w:r w:rsidRPr="0078117E">
        <w:rPr>
          <w:b w:val="0"/>
          <w:sz w:val="22"/>
          <w:szCs w:val="22"/>
          <w:lang w:val="es-US"/>
        </w:rPr>
        <w:t>:</w:t>
      </w:r>
    </w:p>
    <w:p w14:paraId="651B93B6" w14:textId="77777777" w:rsidR="0078117E" w:rsidRPr="0078117E" w:rsidRDefault="0078117E" w:rsidP="0078117E">
      <w:pPr>
        <w:pStyle w:val="TableHeading"/>
        <w:tabs>
          <w:tab w:val="left" w:pos="0"/>
        </w:tabs>
        <w:snapToGrid w:val="0"/>
        <w:jc w:val="both"/>
        <w:rPr>
          <w:b w:val="0"/>
          <w:sz w:val="22"/>
          <w:szCs w:val="22"/>
          <w:lang w:val="es-US"/>
        </w:rPr>
      </w:pPr>
    </w:p>
    <w:p w14:paraId="6DFE87B4" w14:textId="77A3072F"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El modelo de actualización presentado propone una secuencia de 11 acciones tendientes a conseguir un proceso eficiente e integrado, a saber: </w:t>
      </w:r>
    </w:p>
    <w:p w14:paraId="58A8F562" w14:textId="77777777" w:rsidR="0078117E" w:rsidRPr="0078117E" w:rsidRDefault="0078117E" w:rsidP="0078117E">
      <w:pPr>
        <w:pStyle w:val="TableHeading"/>
        <w:tabs>
          <w:tab w:val="left" w:pos="0"/>
        </w:tabs>
        <w:snapToGrid w:val="0"/>
        <w:jc w:val="both"/>
        <w:rPr>
          <w:b w:val="0"/>
          <w:sz w:val="22"/>
          <w:szCs w:val="22"/>
          <w:lang w:val="es-US"/>
        </w:rPr>
      </w:pPr>
    </w:p>
    <w:p w14:paraId="64DA8724"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Inicio del proceso de selección del tema</w:t>
      </w:r>
      <w:r w:rsidRPr="0078117E">
        <w:rPr>
          <w:bCs/>
          <w:kern w:val="24"/>
          <w:sz w:val="22"/>
          <w:szCs w:val="22"/>
          <w:lang w:val="es"/>
        </w:rPr>
        <w:t>, realizando discusiones técnicas, consultas y aportaciones de los socios estratégicos y de las instituciones con mandatos similares.</w:t>
      </w:r>
    </w:p>
    <w:p w14:paraId="2E7F686A"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Aprobación del tema</w:t>
      </w:r>
      <w:r w:rsidRPr="0078117E">
        <w:rPr>
          <w:bCs/>
          <w:kern w:val="24"/>
          <w:sz w:val="22"/>
          <w:szCs w:val="22"/>
          <w:lang w:val="es"/>
        </w:rPr>
        <w:t xml:space="preserve"> por parte del Comité Directivo, compuesto por la Troika, y los </w:t>
      </w:r>
      <w:proofErr w:type="gramStart"/>
      <w:r w:rsidRPr="0078117E">
        <w:rPr>
          <w:bCs/>
          <w:kern w:val="24"/>
          <w:sz w:val="22"/>
          <w:szCs w:val="22"/>
          <w:lang w:val="es"/>
        </w:rPr>
        <w:t>Presidentes</w:t>
      </w:r>
      <w:proofErr w:type="gramEnd"/>
      <w:r w:rsidRPr="0078117E">
        <w:rPr>
          <w:bCs/>
          <w:kern w:val="24"/>
          <w:sz w:val="22"/>
          <w:szCs w:val="22"/>
          <w:lang w:val="es"/>
        </w:rPr>
        <w:t xml:space="preserve"> o Vicepresidentes de las Comisiones Interamericanas existentes.</w:t>
      </w:r>
    </w:p>
    <w:p w14:paraId="68D57968"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US"/>
        </w:rPr>
        <w:t xml:space="preserve">Presentación del “White </w:t>
      </w:r>
      <w:proofErr w:type="spellStart"/>
      <w:r w:rsidRPr="0078117E">
        <w:rPr>
          <w:b/>
          <w:bCs/>
          <w:kern w:val="24"/>
          <w:sz w:val="22"/>
          <w:szCs w:val="22"/>
          <w:lang w:val="es-US"/>
        </w:rPr>
        <w:t>Paper</w:t>
      </w:r>
      <w:proofErr w:type="spellEnd"/>
      <w:r w:rsidRPr="0078117E">
        <w:rPr>
          <w:b/>
          <w:bCs/>
          <w:kern w:val="24"/>
          <w:sz w:val="22"/>
          <w:szCs w:val="22"/>
          <w:lang w:val="es-US"/>
        </w:rPr>
        <w:t>”</w:t>
      </w:r>
      <w:r w:rsidRPr="0078117E">
        <w:rPr>
          <w:bCs/>
          <w:kern w:val="24"/>
          <w:sz w:val="22"/>
          <w:szCs w:val="22"/>
          <w:lang w:val="es-US"/>
        </w:rPr>
        <w:t xml:space="preserve"> por parte de l</w:t>
      </w:r>
      <w:r w:rsidRPr="0078117E">
        <w:rPr>
          <w:bCs/>
          <w:kern w:val="24"/>
          <w:sz w:val="22"/>
          <w:szCs w:val="22"/>
          <w:lang w:val="es"/>
        </w:rPr>
        <w:t>a Secretaría, basado en los debates con el Comité Directivo.</w:t>
      </w:r>
    </w:p>
    <w:p w14:paraId="609F6EE2"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Definición de la lista de propuestas/proyectos concretos</w:t>
      </w:r>
      <w:r w:rsidRPr="0078117E">
        <w:rPr>
          <w:bCs/>
          <w:kern w:val="24"/>
          <w:sz w:val="22"/>
          <w:szCs w:val="22"/>
          <w:lang w:val="es"/>
        </w:rPr>
        <w:t xml:space="preserve"> por parte del CIDI y la obtención del apoyo de los Estados Miembros.</w:t>
      </w:r>
    </w:p>
    <w:p w14:paraId="5F6DC7B7" w14:textId="77777777" w:rsidR="0078117E" w:rsidRPr="0078117E" w:rsidRDefault="0078117E" w:rsidP="0078117E">
      <w:pPr>
        <w:pStyle w:val="ListParagraph0"/>
        <w:numPr>
          <w:ilvl w:val="0"/>
          <w:numId w:val="15"/>
        </w:numPr>
        <w:tabs>
          <w:tab w:val="left" w:pos="1440"/>
        </w:tabs>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Identificación del potencial de cooperación</w:t>
      </w:r>
      <w:r w:rsidRPr="0078117E">
        <w:rPr>
          <w:bCs/>
          <w:kern w:val="24"/>
          <w:sz w:val="22"/>
          <w:szCs w:val="22"/>
          <w:lang w:val="es"/>
        </w:rPr>
        <w:t xml:space="preserve"> por parte de la Junta Directiva de la AICD.</w:t>
      </w:r>
    </w:p>
    <w:p w14:paraId="11939BBD"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La Secretaría comparte la lista de propuestas con socios estratégicos</w:t>
      </w:r>
      <w:r w:rsidRPr="0078117E">
        <w:rPr>
          <w:bCs/>
          <w:kern w:val="24"/>
          <w:sz w:val="22"/>
          <w:szCs w:val="22"/>
          <w:lang w:val="es"/>
        </w:rPr>
        <w:t xml:space="preserve"> para definir las posibilidades de establecer asociaciones.</w:t>
      </w:r>
    </w:p>
    <w:p w14:paraId="66CA567C"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Presentación del Temario Ministerial</w:t>
      </w:r>
      <w:r w:rsidRPr="0078117E">
        <w:rPr>
          <w:bCs/>
          <w:kern w:val="24"/>
          <w:sz w:val="22"/>
          <w:szCs w:val="22"/>
          <w:lang w:val="es"/>
        </w:rPr>
        <w:t xml:space="preserve"> por parte del Comité Directivo.</w:t>
      </w:r>
    </w:p>
    <w:p w14:paraId="7B64AF0E"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La Secretaría prepara un proyecto de documento final</w:t>
      </w:r>
      <w:r w:rsidRPr="0078117E">
        <w:rPr>
          <w:bCs/>
          <w:kern w:val="24"/>
          <w:sz w:val="22"/>
          <w:szCs w:val="22"/>
          <w:lang w:val="es"/>
        </w:rPr>
        <w:t xml:space="preserve"> que los Estados Miembros examinan en la reunión preparatoria virtual.</w:t>
      </w:r>
    </w:p>
    <w:p w14:paraId="609CAE62"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Celebración de la Reunión Ministerial (2 días en persona)</w:t>
      </w:r>
      <w:r w:rsidRPr="0078117E">
        <w:rPr>
          <w:bCs/>
          <w:kern w:val="24"/>
          <w:sz w:val="22"/>
          <w:szCs w:val="22"/>
          <w:lang w:val="es"/>
        </w:rPr>
        <w:t>: los ministros y socios estratégicos se reúnen para establecer contactos, registrar la política y anunciar ofertas de cooperación.</w:t>
      </w:r>
    </w:p>
    <w:p w14:paraId="75DAE101"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Desarrollo del Plan de Trabajo</w:t>
      </w:r>
      <w:r w:rsidRPr="0078117E">
        <w:rPr>
          <w:bCs/>
          <w:kern w:val="24"/>
          <w:sz w:val="22"/>
          <w:szCs w:val="22"/>
          <w:lang w:val="es"/>
        </w:rPr>
        <w:t xml:space="preserve"> para implementar las propuestas.</w:t>
      </w:r>
    </w:p>
    <w:p w14:paraId="68F6E9C8" w14:textId="77777777" w:rsidR="0078117E" w:rsidRPr="0078117E" w:rsidRDefault="0078117E" w:rsidP="0078117E">
      <w:pPr>
        <w:pStyle w:val="ListParagraph0"/>
        <w:numPr>
          <w:ilvl w:val="0"/>
          <w:numId w:val="15"/>
        </w:numPr>
        <w:autoSpaceDE w:val="0"/>
        <w:autoSpaceDN w:val="0"/>
        <w:adjustRightInd w:val="0"/>
        <w:ind w:left="1440" w:hanging="720"/>
        <w:contextualSpacing/>
        <w:jc w:val="both"/>
        <w:rPr>
          <w:bCs/>
          <w:kern w:val="24"/>
          <w:sz w:val="22"/>
          <w:szCs w:val="22"/>
          <w:lang w:val="es-US"/>
        </w:rPr>
      </w:pPr>
      <w:r w:rsidRPr="0078117E">
        <w:rPr>
          <w:b/>
          <w:bCs/>
          <w:kern w:val="24"/>
          <w:sz w:val="22"/>
          <w:szCs w:val="22"/>
          <w:lang w:val="es"/>
        </w:rPr>
        <w:t>Ejecución de las decisiones</w:t>
      </w:r>
      <w:r w:rsidRPr="0078117E">
        <w:rPr>
          <w:bCs/>
          <w:kern w:val="24"/>
          <w:sz w:val="22"/>
          <w:szCs w:val="22"/>
          <w:lang w:val="es"/>
        </w:rPr>
        <w:t xml:space="preserve"> a cargo de los Estados Miembros, la Secretaría, Estados Miembros y los socios</w:t>
      </w:r>
    </w:p>
    <w:p w14:paraId="637398C3" w14:textId="77777777" w:rsidR="0078117E" w:rsidRPr="0078117E" w:rsidRDefault="0078117E" w:rsidP="0078117E">
      <w:pPr>
        <w:pStyle w:val="TableHeading"/>
        <w:tabs>
          <w:tab w:val="left" w:pos="0"/>
        </w:tabs>
        <w:snapToGrid w:val="0"/>
        <w:jc w:val="both"/>
        <w:rPr>
          <w:b w:val="0"/>
          <w:sz w:val="22"/>
          <w:szCs w:val="22"/>
          <w:lang w:val="es-US"/>
        </w:rPr>
      </w:pPr>
    </w:p>
    <w:p w14:paraId="26D1E31C" w14:textId="474D5214" w:rsidR="0078117E" w:rsidRPr="0078117E" w:rsidRDefault="0078117E" w:rsidP="0078117E">
      <w:pPr>
        <w:pStyle w:val="TableHeading"/>
        <w:tabs>
          <w:tab w:val="left" w:pos="0"/>
        </w:tabs>
        <w:snapToGrid w:val="0"/>
        <w:jc w:val="both"/>
        <w:rPr>
          <w:rFonts w:eastAsia="MS PGothic"/>
          <w:b w:val="0"/>
          <w:color w:val="000000" w:themeColor="text1"/>
          <w:kern w:val="24"/>
          <w:sz w:val="22"/>
          <w:szCs w:val="22"/>
          <w:lang w:val="es-ES"/>
        </w:rPr>
      </w:pPr>
      <w:r>
        <w:rPr>
          <w:b w:val="0"/>
          <w:sz w:val="22"/>
          <w:szCs w:val="22"/>
          <w:lang w:val="es-US"/>
        </w:rPr>
        <w:lastRenderedPageBreak/>
        <w:tab/>
      </w:r>
      <w:r w:rsidRPr="0078117E">
        <w:rPr>
          <w:b w:val="0"/>
          <w:sz w:val="22"/>
          <w:szCs w:val="22"/>
          <w:lang w:val="es-US"/>
        </w:rPr>
        <w:t>Lo que busca esta actualización es i</w:t>
      </w:r>
      <w:r w:rsidRPr="0078117E">
        <w:rPr>
          <w:rFonts w:eastAsia="MS PGothic"/>
          <w:b w:val="0"/>
          <w:color w:val="000000" w:themeColor="text1"/>
          <w:kern w:val="24"/>
          <w:sz w:val="22"/>
          <w:szCs w:val="22"/>
          <w:lang w:val="es-US"/>
        </w:rPr>
        <w:t xml:space="preserve">ncentivar el compromiso y la participación de los Estados Miembros al más alto nivel, proporcionando un </w:t>
      </w:r>
      <w:r w:rsidRPr="0078117E">
        <w:rPr>
          <w:rFonts w:eastAsia="MS PGothic"/>
          <w:b w:val="0"/>
          <w:color w:val="000000" w:themeColor="text1"/>
          <w:kern w:val="24"/>
          <w:sz w:val="22"/>
          <w:szCs w:val="22"/>
          <w:lang w:val="es-ES"/>
        </w:rPr>
        <w:t xml:space="preserve">foro para el diálogo sustantivo entre los Estados Miembros, que identifique las prioridades regionales de interés y oportunidades de cooperación para el intercambio de experiencias y mejores prácticas en materia de elaboración y aplicación de políticas.  </w:t>
      </w:r>
    </w:p>
    <w:p w14:paraId="5D027E37" w14:textId="77777777" w:rsidR="0078117E" w:rsidRPr="0078117E" w:rsidRDefault="0078117E" w:rsidP="0078117E">
      <w:pPr>
        <w:pStyle w:val="TableHeading"/>
        <w:tabs>
          <w:tab w:val="left" w:pos="0"/>
        </w:tabs>
        <w:snapToGrid w:val="0"/>
        <w:jc w:val="both"/>
        <w:rPr>
          <w:rFonts w:eastAsia="MS PGothic"/>
          <w:b w:val="0"/>
          <w:color w:val="000000" w:themeColor="text1"/>
          <w:kern w:val="24"/>
          <w:sz w:val="22"/>
          <w:szCs w:val="22"/>
          <w:lang w:val="es-ES"/>
        </w:rPr>
      </w:pPr>
    </w:p>
    <w:p w14:paraId="43B0E40A" w14:textId="7C529191" w:rsidR="0078117E" w:rsidRPr="0078117E" w:rsidRDefault="0078117E" w:rsidP="0078117E">
      <w:pPr>
        <w:pStyle w:val="TableHeading"/>
        <w:tabs>
          <w:tab w:val="left" w:pos="0"/>
        </w:tabs>
        <w:snapToGrid w:val="0"/>
        <w:jc w:val="both"/>
        <w:rPr>
          <w:b w:val="0"/>
          <w:sz w:val="22"/>
          <w:szCs w:val="22"/>
          <w:lang w:val="es-US"/>
        </w:rPr>
      </w:pPr>
      <w:r>
        <w:rPr>
          <w:rFonts w:eastAsia="MS PGothic"/>
          <w:b w:val="0"/>
          <w:color w:val="000000" w:themeColor="text1"/>
          <w:kern w:val="24"/>
          <w:sz w:val="22"/>
          <w:szCs w:val="22"/>
          <w:lang w:val="es-ES"/>
        </w:rPr>
        <w:tab/>
      </w:r>
      <w:r w:rsidRPr="0078117E">
        <w:rPr>
          <w:rFonts w:eastAsia="MS PGothic"/>
          <w:b w:val="0"/>
          <w:color w:val="000000" w:themeColor="text1"/>
          <w:kern w:val="24"/>
          <w:sz w:val="22"/>
          <w:szCs w:val="22"/>
          <w:lang w:val="es-ES"/>
        </w:rPr>
        <w:t xml:space="preserve">De igual manera, se busca establecer la agenda </w:t>
      </w:r>
      <w:r w:rsidRPr="0078117E">
        <w:rPr>
          <w:rFonts w:eastAsia="MS PGothic"/>
          <w:b w:val="0"/>
          <w:bCs w:val="0"/>
          <w:color w:val="000000" w:themeColor="text1"/>
          <w:kern w:val="24"/>
          <w:sz w:val="22"/>
          <w:szCs w:val="22"/>
          <w:lang w:val="es-ES"/>
        </w:rPr>
        <w:t>de</w:t>
      </w:r>
      <w:r w:rsidRPr="0078117E">
        <w:rPr>
          <w:rFonts w:eastAsia="MS PGothic"/>
          <w:b w:val="0"/>
          <w:color w:val="000000" w:themeColor="text1"/>
          <w:kern w:val="24"/>
          <w:sz w:val="22"/>
          <w:szCs w:val="22"/>
          <w:lang w:val="es-ES"/>
        </w:rPr>
        <w:t xml:space="preserve"> trabajo de la OEA para apoyar a los Estados Miembros en el avance de dichas prioridades</w:t>
      </w:r>
      <w:r w:rsidRPr="0078117E">
        <w:rPr>
          <w:rFonts w:eastAsia="MS PGothic"/>
          <w:b w:val="0"/>
          <w:bCs w:val="0"/>
          <w:color w:val="000000" w:themeColor="text1"/>
          <w:kern w:val="24"/>
          <w:sz w:val="22"/>
          <w:szCs w:val="22"/>
          <w:lang w:val="es-ES"/>
        </w:rPr>
        <w:t>, alineando</w:t>
      </w:r>
      <w:r w:rsidRPr="0078117E">
        <w:rPr>
          <w:rFonts w:eastAsia="MS PGothic"/>
          <w:b w:val="0"/>
          <w:color w:val="000000" w:themeColor="text1"/>
          <w:kern w:val="24"/>
          <w:sz w:val="22"/>
          <w:szCs w:val="22"/>
          <w:lang w:val="es-US"/>
        </w:rPr>
        <w:t xml:space="preserve"> la AICD con </w:t>
      </w:r>
      <w:r w:rsidRPr="0078117E">
        <w:rPr>
          <w:rFonts w:eastAsia="MS PGothic"/>
          <w:b w:val="0"/>
          <w:bCs w:val="0"/>
          <w:color w:val="000000" w:themeColor="text1"/>
          <w:kern w:val="24"/>
          <w:sz w:val="22"/>
          <w:szCs w:val="22"/>
          <w:lang w:val="es-US"/>
        </w:rPr>
        <w:t xml:space="preserve">los procesos ministeriales; y el involucramiento del CIDI </w:t>
      </w:r>
      <w:r w:rsidRPr="0078117E">
        <w:rPr>
          <w:rFonts w:eastAsia="MS PGothic"/>
          <w:b w:val="0"/>
          <w:color w:val="000000" w:themeColor="text1"/>
          <w:kern w:val="24"/>
          <w:sz w:val="22"/>
          <w:szCs w:val="22"/>
          <w:lang w:val="es-US"/>
        </w:rPr>
        <w:t>en la discusión, acción y cooperación sectorial sustantiva.</w:t>
      </w:r>
    </w:p>
    <w:p w14:paraId="74292839" w14:textId="77777777" w:rsidR="0078117E" w:rsidRPr="0078117E" w:rsidRDefault="0078117E" w:rsidP="0078117E">
      <w:pPr>
        <w:pStyle w:val="TableHeading"/>
        <w:tabs>
          <w:tab w:val="left" w:pos="0"/>
        </w:tabs>
        <w:snapToGrid w:val="0"/>
        <w:jc w:val="both"/>
        <w:rPr>
          <w:b w:val="0"/>
          <w:sz w:val="22"/>
          <w:szCs w:val="22"/>
          <w:lang w:val="es-US"/>
        </w:rPr>
      </w:pPr>
    </w:p>
    <w:p w14:paraId="69F915AE" w14:textId="06A772BF"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En la reunión celebrada el 2 de septiembre de 2021, la Comisión de Políticas de Cooperación Solidaria para el Desarrollo acordó la propuesta de modelo de actualización presentado por la SEDI, para ser expuesta al CIDI para su consideración y aprobación.</w:t>
      </w:r>
    </w:p>
    <w:p w14:paraId="13C1A189" w14:textId="77777777" w:rsidR="0078117E" w:rsidRPr="0078117E" w:rsidRDefault="0078117E" w:rsidP="0078117E">
      <w:pPr>
        <w:pStyle w:val="TableHeading"/>
        <w:tabs>
          <w:tab w:val="left" w:pos="0"/>
        </w:tabs>
        <w:snapToGrid w:val="0"/>
        <w:jc w:val="both"/>
        <w:rPr>
          <w:b w:val="0"/>
          <w:sz w:val="22"/>
          <w:szCs w:val="22"/>
          <w:lang w:val="es-US"/>
        </w:rPr>
      </w:pPr>
    </w:p>
    <w:p w14:paraId="065EB8C6" w14:textId="77777777" w:rsidR="0078117E" w:rsidRPr="0078117E" w:rsidRDefault="0078117E" w:rsidP="0078117E">
      <w:pPr>
        <w:pStyle w:val="TableHeading"/>
        <w:tabs>
          <w:tab w:val="left" w:pos="0"/>
        </w:tabs>
        <w:snapToGrid w:val="0"/>
        <w:jc w:val="both"/>
        <w:rPr>
          <w:b w:val="0"/>
          <w:sz w:val="22"/>
          <w:szCs w:val="22"/>
          <w:lang w:val="es-US"/>
        </w:rPr>
      </w:pPr>
      <w:r w:rsidRPr="0078117E">
        <w:rPr>
          <w:b w:val="0"/>
          <w:sz w:val="22"/>
          <w:szCs w:val="22"/>
          <w:lang w:val="es-US"/>
        </w:rPr>
        <w:t xml:space="preserve">Señora </w:t>
      </w:r>
      <w:proofErr w:type="gramStart"/>
      <w:r w:rsidRPr="0078117E">
        <w:rPr>
          <w:b w:val="0"/>
          <w:sz w:val="22"/>
          <w:szCs w:val="22"/>
          <w:lang w:val="es-US"/>
        </w:rPr>
        <w:t>Presidenta</w:t>
      </w:r>
      <w:proofErr w:type="gramEnd"/>
      <w:r w:rsidRPr="0078117E">
        <w:rPr>
          <w:b w:val="0"/>
          <w:sz w:val="22"/>
          <w:szCs w:val="22"/>
          <w:lang w:val="es-US"/>
        </w:rPr>
        <w:t>,</w:t>
      </w:r>
    </w:p>
    <w:p w14:paraId="7AE339A6" w14:textId="77777777" w:rsidR="0078117E" w:rsidRPr="0078117E" w:rsidRDefault="0078117E" w:rsidP="0078117E">
      <w:pPr>
        <w:pStyle w:val="TableHeading"/>
        <w:tabs>
          <w:tab w:val="left" w:pos="0"/>
        </w:tabs>
        <w:snapToGrid w:val="0"/>
        <w:jc w:val="both"/>
        <w:rPr>
          <w:b w:val="0"/>
          <w:sz w:val="22"/>
          <w:szCs w:val="22"/>
          <w:lang w:val="es-US"/>
        </w:rPr>
      </w:pPr>
    </w:p>
    <w:p w14:paraId="7A279E92" w14:textId="4D7645C8"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En nombre de la Comisión de Políticas de Cooperación Solidaria para el Desarrollo, presento aquí el modelo acordado, contenido en el documento </w:t>
      </w:r>
      <w:r w:rsidRPr="0078117E">
        <w:rPr>
          <w:b w:val="0"/>
          <w:sz w:val="22"/>
          <w:szCs w:val="22"/>
          <w:lang w:val="es-CO"/>
        </w:rPr>
        <w:t>CIDI/CPD/doc. 208/21</w:t>
      </w:r>
      <w:r w:rsidR="00FD74C2">
        <w:rPr>
          <w:b w:val="0"/>
          <w:sz w:val="22"/>
          <w:szCs w:val="22"/>
          <w:lang w:val="es-CO"/>
        </w:rPr>
        <w:t xml:space="preserve"> rev.1</w:t>
      </w:r>
      <w:r w:rsidRPr="0078117E">
        <w:rPr>
          <w:b w:val="0"/>
          <w:sz w:val="22"/>
          <w:szCs w:val="22"/>
          <w:lang w:val="es-CO"/>
        </w:rPr>
        <w:t>, y la recomendación de que sea aprobado en el seno del CIDI</w:t>
      </w:r>
      <w:r w:rsidRPr="0078117E">
        <w:rPr>
          <w:b w:val="0"/>
          <w:sz w:val="22"/>
          <w:szCs w:val="22"/>
          <w:lang w:val="es-US"/>
        </w:rPr>
        <w:t>.</w:t>
      </w:r>
    </w:p>
    <w:p w14:paraId="5CFB3E40" w14:textId="77777777" w:rsidR="0078117E" w:rsidRPr="0078117E" w:rsidRDefault="0078117E" w:rsidP="0078117E">
      <w:pPr>
        <w:pStyle w:val="TableHeading"/>
        <w:tabs>
          <w:tab w:val="left" w:pos="0"/>
        </w:tabs>
        <w:snapToGrid w:val="0"/>
        <w:jc w:val="both"/>
        <w:rPr>
          <w:b w:val="0"/>
          <w:sz w:val="22"/>
          <w:szCs w:val="22"/>
          <w:lang w:val="es-US"/>
        </w:rPr>
      </w:pPr>
    </w:p>
    <w:p w14:paraId="2D8FF6CA" w14:textId="02B733AF"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No omito manifestar que, de adoptarse esta recomendación, es necesario revisar y actualizar los procesos, procedimientos y normas en vigencia para hacerlos congruentes con el modelo que se acuerda.  Por ello, me permito sugerir respetuosamente que se instruya a la SEDI a realizar la revisión necesaria y que presente sus propuestas para ser consideradas por los Estados Miembros. </w:t>
      </w:r>
    </w:p>
    <w:p w14:paraId="06FB7F8C" w14:textId="77777777" w:rsidR="0078117E" w:rsidRPr="0078117E" w:rsidRDefault="0078117E" w:rsidP="0078117E">
      <w:pPr>
        <w:pStyle w:val="TableHeading"/>
        <w:tabs>
          <w:tab w:val="left" w:pos="0"/>
        </w:tabs>
        <w:snapToGrid w:val="0"/>
        <w:jc w:val="both"/>
        <w:rPr>
          <w:b w:val="0"/>
          <w:sz w:val="22"/>
          <w:szCs w:val="22"/>
          <w:lang w:val="es-US"/>
        </w:rPr>
      </w:pPr>
    </w:p>
    <w:p w14:paraId="7958E15E" w14:textId="49467865"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Finalmente, señora </w:t>
      </w:r>
      <w:proofErr w:type="gramStart"/>
      <w:r w:rsidRPr="0078117E">
        <w:rPr>
          <w:b w:val="0"/>
          <w:sz w:val="22"/>
          <w:szCs w:val="22"/>
          <w:lang w:val="es-US"/>
        </w:rPr>
        <w:t>Presidenta</w:t>
      </w:r>
      <w:proofErr w:type="gramEnd"/>
      <w:r w:rsidRPr="0078117E">
        <w:rPr>
          <w:b w:val="0"/>
          <w:sz w:val="22"/>
          <w:szCs w:val="22"/>
          <w:lang w:val="es-US"/>
        </w:rPr>
        <w:t>, se sugiere que dichas revisiones sean consideradas por la Comisión de Políticas a más tardar en el primer cuatrimestre del año 2022, incluyendo para estos efectos las observaciones realizadas por Brasil y Panamá, y presentar sus conclusiones para decisión del CIDI.</w:t>
      </w:r>
    </w:p>
    <w:p w14:paraId="61CAC63D" w14:textId="77777777" w:rsidR="0078117E" w:rsidRPr="0078117E" w:rsidRDefault="0078117E" w:rsidP="0078117E">
      <w:pPr>
        <w:pStyle w:val="TableHeading"/>
        <w:tabs>
          <w:tab w:val="left" w:pos="0"/>
        </w:tabs>
        <w:snapToGrid w:val="0"/>
        <w:jc w:val="both"/>
        <w:rPr>
          <w:b w:val="0"/>
          <w:sz w:val="22"/>
          <w:szCs w:val="22"/>
          <w:lang w:val="es-US"/>
        </w:rPr>
      </w:pPr>
    </w:p>
    <w:p w14:paraId="3B23EC00" w14:textId="2F85A0E6"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 xml:space="preserve">Con ello concluyo mi informe, señora </w:t>
      </w:r>
      <w:proofErr w:type="gramStart"/>
      <w:r w:rsidRPr="0078117E">
        <w:rPr>
          <w:b w:val="0"/>
          <w:sz w:val="22"/>
          <w:szCs w:val="22"/>
          <w:lang w:val="es-US"/>
        </w:rPr>
        <w:t>Presidenta</w:t>
      </w:r>
      <w:proofErr w:type="gramEnd"/>
      <w:r w:rsidRPr="0078117E">
        <w:rPr>
          <w:b w:val="0"/>
          <w:sz w:val="22"/>
          <w:szCs w:val="22"/>
          <w:lang w:val="es-US"/>
        </w:rPr>
        <w:t xml:space="preserve"> y le agradezco nuevamente la oportunidad de dirigirme a este Consejo.</w:t>
      </w:r>
    </w:p>
    <w:p w14:paraId="6C218DAB" w14:textId="77777777" w:rsidR="0078117E" w:rsidRPr="0078117E" w:rsidRDefault="0078117E" w:rsidP="0078117E">
      <w:pPr>
        <w:pStyle w:val="TableHeading"/>
        <w:tabs>
          <w:tab w:val="left" w:pos="0"/>
        </w:tabs>
        <w:snapToGrid w:val="0"/>
        <w:jc w:val="both"/>
        <w:rPr>
          <w:b w:val="0"/>
          <w:sz w:val="22"/>
          <w:szCs w:val="22"/>
          <w:lang w:val="es-US"/>
        </w:rPr>
      </w:pPr>
    </w:p>
    <w:p w14:paraId="5E44D8DF" w14:textId="7A5447DC" w:rsidR="0078117E" w:rsidRPr="0078117E" w:rsidRDefault="0078117E" w:rsidP="0078117E">
      <w:pPr>
        <w:pStyle w:val="TableHeading"/>
        <w:tabs>
          <w:tab w:val="left" w:pos="0"/>
        </w:tabs>
        <w:snapToGrid w:val="0"/>
        <w:jc w:val="both"/>
        <w:rPr>
          <w:b w:val="0"/>
          <w:sz w:val="22"/>
          <w:szCs w:val="22"/>
          <w:lang w:val="es-US"/>
        </w:rPr>
      </w:pPr>
      <w:r>
        <w:rPr>
          <w:b w:val="0"/>
          <w:sz w:val="22"/>
          <w:szCs w:val="22"/>
          <w:lang w:val="es-US"/>
        </w:rPr>
        <w:tab/>
      </w:r>
      <w:r w:rsidRPr="0078117E">
        <w:rPr>
          <w:b w:val="0"/>
          <w:sz w:val="22"/>
          <w:szCs w:val="22"/>
          <w:lang w:val="es-US"/>
        </w:rPr>
        <w:t>Mucha</w:t>
      </w:r>
      <w:r>
        <w:rPr>
          <w:b w:val="0"/>
          <w:sz w:val="22"/>
          <w:szCs w:val="22"/>
          <w:lang w:val="es-US"/>
        </w:rPr>
        <w:t>s</w:t>
      </w:r>
      <w:r w:rsidRPr="0078117E">
        <w:rPr>
          <w:b w:val="0"/>
          <w:sz w:val="22"/>
          <w:szCs w:val="22"/>
          <w:lang w:val="es-US"/>
        </w:rPr>
        <w:t xml:space="preserve"> gracias a todos los colegas representantes de los Estados Miembros que han participado activamente en la consideración de este tema y a la señora Kim Osborne y su equipo por esta iniciativa y colaboración.</w:t>
      </w:r>
    </w:p>
    <w:p w14:paraId="1240D7AE" w14:textId="77777777" w:rsidR="0078117E" w:rsidRPr="0078117E" w:rsidRDefault="0078117E" w:rsidP="0078117E">
      <w:pPr>
        <w:pStyle w:val="TableHeading"/>
        <w:tabs>
          <w:tab w:val="left" w:pos="0"/>
        </w:tabs>
        <w:snapToGrid w:val="0"/>
        <w:jc w:val="both"/>
        <w:rPr>
          <w:b w:val="0"/>
          <w:sz w:val="22"/>
          <w:szCs w:val="22"/>
          <w:lang w:val="es-US"/>
        </w:rPr>
      </w:pPr>
    </w:p>
    <w:p w14:paraId="5C9EDA91" w14:textId="77777777" w:rsidR="0078117E" w:rsidRPr="0078117E" w:rsidRDefault="0078117E" w:rsidP="0078117E">
      <w:pPr>
        <w:pStyle w:val="TableHeading"/>
        <w:tabs>
          <w:tab w:val="left" w:pos="0"/>
        </w:tabs>
        <w:snapToGrid w:val="0"/>
        <w:jc w:val="both"/>
        <w:rPr>
          <w:b w:val="0"/>
          <w:sz w:val="22"/>
          <w:szCs w:val="22"/>
          <w:lang w:val="es-US"/>
        </w:rPr>
      </w:pPr>
      <w:r w:rsidRPr="0078117E">
        <w:rPr>
          <w:b w:val="0"/>
          <w:sz w:val="22"/>
          <w:szCs w:val="22"/>
          <w:lang w:val="es-US"/>
        </w:rPr>
        <w:t xml:space="preserve">A usted señora </w:t>
      </w:r>
      <w:proofErr w:type="gramStart"/>
      <w:r w:rsidRPr="0078117E">
        <w:rPr>
          <w:b w:val="0"/>
          <w:sz w:val="22"/>
          <w:szCs w:val="22"/>
          <w:lang w:val="es-US"/>
        </w:rPr>
        <w:t>Presidenta</w:t>
      </w:r>
      <w:proofErr w:type="gramEnd"/>
      <w:r w:rsidRPr="0078117E">
        <w:rPr>
          <w:b w:val="0"/>
          <w:sz w:val="22"/>
          <w:szCs w:val="22"/>
          <w:lang w:val="es-US"/>
        </w:rPr>
        <w:t>, muchas gracias.</w:t>
      </w:r>
    </w:p>
    <w:p w14:paraId="0CFE35BE" w14:textId="5533DAE5" w:rsidR="0078117E" w:rsidRPr="0078117E" w:rsidRDefault="0078117E" w:rsidP="0078117E">
      <w:pPr>
        <w:pStyle w:val="TableHeading"/>
        <w:tabs>
          <w:tab w:val="left" w:pos="0"/>
        </w:tabs>
        <w:snapToGrid w:val="0"/>
        <w:jc w:val="both"/>
        <w:rPr>
          <w:b w:val="0"/>
          <w:sz w:val="22"/>
          <w:szCs w:val="22"/>
          <w:lang w:val="es-US"/>
        </w:rPr>
      </w:pPr>
    </w:p>
    <w:p w14:paraId="66E5D073" w14:textId="51A1E4DF" w:rsidR="00527D08" w:rsidRPr="0078117E" w:rsidRDefault="00AB602C" w:rsidP="0078117E">
      <w:pPr>
        <w:tabs>
          <w:tab w:val="center" w:pos="4320"/>
          <w:tab w:val="right" w:pos="8640"/>
        </w:tabs>
        <w:jc w:val="center"/>
        <w:rPr>
          <w:rFonts w:eastAsia="Calibri"/>
          <w:sz w:val="22"/>
          <w:szCs w:val="22"/>
          <w:lang w:val="es-US"/>
        </w:rPr>
      </w:pPr>
      <w:r>
        <w:rPr>
          <w:rFonts w:eastAsia="Calibri"/>
          <w:noProof/>
          <w:sz w:val="22"/>
          <w:szCs w:val="22"/>
          <w:lang w:val="es-US"/>
        </w:rPr>
        <mc:AlternateContent>
          <mc:Choice Requires="wps">
            <w:drawing>
              <wp:anchor distT="0" distB="0" distL="114300" distR="114300" simplePos="0" relativeHeight="251659264" behindDoc="0" locked="1" layoutInCell="1" allowOverlap="1" wp14:anchorId="4AD62D4E" wp14:editId="498DAAD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E3FA68" w14:textId="7B626119" w:rsidR="00AB602C" w:rsidRPr="00AB602C" w:rsidRDefault="00AB602C">
                            <w:pPr>
                              <w:rPr>
                                <w:sz w:val="18"/>
                              </w:rPr>
                            </w:pPr>
                            <w:r>
                              <w:rPr>
                                <w:sz w:val="18"/>
                              </w:rPr>
                              <w:fldChar w:fldCharType="begin"/>
                            </w:r>
                            <w:r>
                              <w:rPr>
                                <w:sz w:val="18"/>
                              </w:rPr>
                              <w:instrText xml:space="preserve"> FILENAME  \* MERGEFORMAT </w:instrText>
                            </w:r>
                            <w:r>
                              <w:rPr>
                                <w:sz w:val="18"/>
                              </w:rPr>
                              <w:fldChar w:fldCharType="separate"/>
                            </w:r>
                            <w:r>
                              <w:rPr>
                                <w:noProof/>
                                <w:sz w:val="18"/>
                              </w:rPr>
                              <w:t>CIDRP03348S01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62D4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6E3FA68" w14:textId="7B626119" w:rsidR="00AB602C" w:rsidRPr="00AB602C" w:rsidRDefault="00AB602C">
                      <w:pPr>
                        <w:rPr>
                          <w:sz w:val="18"/>
                        </w:rPr>
                      </w:pPr>
                      <w:r>
                        <w:rPr>
                          <w:sz w:val="18"/>
                        </w:rPr>
                        <w:fldChar w:fldCharType="begin"/>
                      </w:r>
                      <w:r>
                        <w:rPr>
                          <w:sz w:val="18"/>
                        </w:rPr>
                        <w:instrText xml:space="preserve"> FILENAME  \* MERGEFORMAT </w:instrText>
                      </w:r>
                      <w:r>
                        <w:rPr>
                          <w:sz w:val="18"/>
                        </w:rPr>
                        <w:fldChar w:fldCharType="separate"/>
                      </w:r>
                      <w:r>
                        <w:rPr>
                          <w:noProof/>
                          <w:sz w:val="18"/>
                        </w:rPr>
                        <w:t>CIDRP03348S01</w:t>
                      </w:r>
                      <w:r>
                        <w:rPr>
                          <w:sz w:val="18"/>
                        </w:rPr>
                        <w:fldChar w:fldCharType="end"/>
                      </w:r>
                    </w:p>
                  </w:txbxContent>
                </v:textbox>
                <w10:wrap anchory="page"/>
                <w10:anchorlock/>
              </v:shape>
            </w:pict>
          </mc:Fallback>
        </mc:AlternateContent>
      </w:r>
    </w:p>
    <w:sectPr w:rsidR="00527D08" w:rsidRPr="0078117E"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76AF" w14:textId="77777777" w:rsidR="0094367A" w:rsidRDefault="0094367A">
      <w:r>
        <w:separator/>
      </w:r>
    </w:p>
  </w:endnote>
  <w:endnote w:type="continuationSeparator" w:id="0">
    <w:p w14:paraId="4091ED35" w14:textId="77777777" w:rsidR="0094367A" w:rsidRDefault="0094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FBD3" w14:textId="77777777" w:rsidR="0094367A" w:rsidRDefault="0094367A">
      <w:r>
        <w:separator/>
      </w:r>
    </w:p>
  </w:footnote>
  <w:footnote w:type="continuationSeparator" w:id="0">
    <w:p w14:paraId="47D09979" w14:textId="77777777" w:rsidR="0094367A" w:rsidRDefault="0094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5C3" w14:textId="77777777"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92BCF">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E9B4" w14:textId="77777777" w:rsidR="00353059" w:rsidRDefault="00010C0C">
    <w:pPr>
      <w:pStyle w:val="Header"/>
    </w:pPr>
    <w:r>
      <w:rPr>
        <w:noProof/>
      </w:rPr>
      <mc:AlternateContent>
        <mc:Choice Requires="wps">
          <w:drawing>
            <wp:anchor distT="0" distB="0" distL="114300" distR="114300" simplePos="0" relativeHeight="251658752" behindDoc="0" locked="0" layoutInCell="1" allowOverlap="1" wp14:anchorId="5C3827CF" wp14:editId="715C2A68">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14:paraId="7DEE4959" w14:textId="77777777"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827CF"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" stroked="f">
              <v:textbo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14:paraId="7DEE4959" w14:textId="77777777"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7D3BB6F" wp14:editId="10CA81A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BB6F"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3DC5535" wp14:editId="76BDA9E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5EC1" w14:textId="77777777"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1A5C63A8"/>
    <w:multiLevelType w:val="hybridMultilevel"/>
    <w:tmpl w:val="ACDE6C9E"/>
    <w:lvl w:ilvl="0" w:tplc="0409000F">
      <w:start w:val="1"/>
      <w:numFmt w:val="decimal"/>
      <w:lvlText w:val="%1."/>
      <w:lvlJc w:val="left"/>
      <w:pPr>
        <w:ind w:left="-360" w:hanging="360"/>
      </w:pPr>
    </w:lvl>
    <w:lvl w:ilvl="1" w:tplc="6682FCA0">
      <w:numFmt w:val="bullet"/>
      <w:lvlText w:val="-"/>
      <w:lvlJc w:val="left"/>
      <w:pPr>
        <w:ind w:left="720" w:hanging="720"/>
      </w:pPr>
      <w:rPr>
        <w:rFonts w:ascii="Calibri" w:eastAsia="Times New Roman" w:hAnsi="Calibri" w:cs="Calibri"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A2556F"/>
    <w:multiLevelType w:val="hybridMultilevel"/>
    <w:tmpl w:val="B1A0E5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55396"/>
    <w:multiLevelType w:val="hybridMultilevel"/>
    <w:tmpl w:val="A50420B0"/>
    <w:lvl w:ilvl="0" w:tplc="0950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11" w15:restartNumberingAfterBreak="0">
    <w:nsid w:val="76DF07FA"/>
    <w:multiLevelType w:val="hybridMultilevel"/>
    <w:tmpl w:val="3F04E7C0"/>
    <w:lvl w:ilvl="0" w:tplc="FF782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1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8"/>
  </w:num>
  <w:num w:numId="12">
    <w:abstractNumId w:val="13"/>
  </w:num>
  <w:num w:numId="13">
    <w:abstractNumId w:val="9"/>
  </w:num>
  <w:num w:numId="14">
    <w:abstractNumId w:val="6"/>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21AC8"/>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36288"/>
    <w:rsid w:val="001405C9"/>
    <w:rsid w:val="00142D34"/>
    <w:rsid w:val="0014692F"/>
    <w:rsid w:val="00146FB1"/>
    <w:rsid w:val="00150AE4"/>
    <w:rsid w:val="00152D2E"/>
    <w:rsid w:val="00153DD8"/>
    <w:rsid w:val="0016660D"/>
    <w:rsid w:val="00166C73"/>
    <w:rsid w:val="00171B89"/>
    <w:rsid w:val="00180746"/>
    <w:rsid w:val="001815B8"/>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5B68"/>
    <w:rsid w:val="00227940"/>
    <w:rsid w:val="00234996"/>
    <w:rsid w:val="00235CB9"/>
    <w:rsid w:val="00260F25"/>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5E9A"/>
    <w:rsid w:val="003E687F"/>
    <w:rsid w:val="003F023D"/>
    <w:rsid w:val="003F4FA0"/>
    <w:rsid w:val="003F6FF7"/>
    <w:rsid w:val="003F7E2D"/>
    <w:rsid w:val="00413FE5"/>
    <w:rsid w:val="00414A9D"/>
    <w:rsid w:val="00421AA1"/>
    <w:rsid w:val="00423CAE"/>
    <w:rsid w:val="004279F5"/>
    <w:rsid w:val="00457B19"/>
    <w:rsid w:val="00461F49"/>
    <w:rsid w:val="0046301C"/>
    <w:rsid w:val="00463A6B"/>
    <w:rsid w:val="0046512F"/>
    <w:rsid w:val="00467A8F"/>
    <w:rsid w:val="00476255"/>
    <w:rsid w:val="00490731"/>
    <w:rsid w:val="004936DC"/>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27D08"/>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2B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17E"/>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67A"/>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602C"/>
    <w:rsid w:val="00AB7175"/>
    <w:rsid w:val="00AC3A0C"/>
    <w:rsid w:val="00AC4232"/>
    <w:rsid w:val="00AC6A95"/>
    <w:rsid w:val="00AC7FA2"/>
    <w:rsid w:val="00AD3985"/>
    <w:rsid w:val="00AD4B7D"/>
    <w:rsid w:val="00AD6394"/>
    <w:rsid w:val="00AE13AF"/>
    <w:rsid w:val="00AE337A"/>
    <w:rsid w:val="00AF06BC"/>
    <w:rsid w:val="00AF0C03"/>
    <w:rsid w:val="00AF4FCD"/>
    <w:rsid w:val="00B06DEB"/>
    <w:rsid w:val="00B109E8"/>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873A9"/>
    <w:rsid w:val="00B90CD0"/>
    <w:rsid w:val="00B930C9"/>
    <w:rsid w:val="00B94C7D"/>
    <w:rsid w:val="00B96ACC"/>
    <w:rsid w:val="00B97D8D"/>
    <w:rsid w:val="00BA3604"/>
    <w:rsid w:val="00BB0341"/>
    <w:rsid w:val="00BB0755"/>
    <w:rsid w:val="00BB3BA2"/>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0D98"/>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05EB"/>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D74C2"/>
    <w:rsid w:val="00FE1829"/>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41941"/>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78117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90FD-12BF-4DF5-AE69-8C098DD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cp:lastModifiedBy>Diaz - Avalos,  Estela</cp:lastModifiedBy>
  <cp:revision>3</cp:revision>
  <cp:lastPrinted>2018-08-24T16:52:00Z</cp:lastPrinted>
  <dcterms:created xsi:type="dcterms:W3CDTF">2021-09-29T02:05:00Z</dcterms:created>
  <dcterms:modified xsi:type="dcterms:W3CDTF">2021-09-29T02:06:00Z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