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06795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bookmarkStart w:id="0" w:name="_Hlk75173847"/>
      <w:bookmarkEnd w:id="0"/>
      <w:r w:rsidRPr="00067957">
        <w:rPr>
          <w:sz w:val="22"/>
          <w:szCs w:val="22"/>
          <w:lang w:val="pt-BR"/>
        </w:rPr>
        <w:tab/>
        <w:t>OEA/Ser.W</w:t>
      </w:r>
      <w:bookmarkStart w:id="1" w:name="_top"/>
      <w:bookmarkEnd w:id="1"/>
    </w:p>
    <w:p w14:paraId="65BAC976" w14:textId="3FDA2861" w:rsidR="00E907DB" w:rsidRPr="0006795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067957">
        <w:rPr>
          <w:sz w:val="22"/>
          <w:szCs w:val="22"/>
          <w:lang w:val="pt-BR"/>
        </w:rPr>
        <w:tab/>
        <w:t>CIDI/INF.</w:t>
      </w:r>
      <w:r w:rsidR="00C94426" w:rsidRPr="00067957">
        <w:rPr>
          <w:sz w:val="22"/>
          <w:szCs w:val="22"/>
          <w:lang w:val="pt-BR"/>
        </w:rPr>
        <w:t xml:space="preserve"> </w:t>
      </w:r>
      <w:r w:rsidR="0057112B" w:rsidRPr="00067957">
        <w:rPr>
          <w:sz w:val="22"/>
          <w:szCs w:val="22"/>
          <w:lang w:val="pt-BR"/>
        </w:rPr>
        <w:t>475</w:t>
      </w:r>
      <w:r w:rsidRPr="00067957">
        <w:rPr>
          <w:sz w:val="22"/>
          <w:szCs w:val="22"/>
          <w:lang w:val="pt-BR"/>
        </w:rPr>
        <w:t>/21</w:t>
      </w:r>
    </w:p>
    <w:p w14:paraId="49CFAFCC" w14:textId="3877459E" w:rsidR="00E907DB" w:rsidRPr="0006795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067957">
        <w:rPr>
          <w:sz w:val="22"/>
          <w:szCs w:val="22"/>
          <w:lang w:val="pt-BR"/>
        </w:rPr>
        <w:tab/>
      </w:r>
      <w:r w:rsidR="00A73508" w:rsidRPr="00067957">
        <w:rPr>
          <w:sz w:val="22"/>
          <w:szCs w:val="22"/>
          <w:lang w:val="pt-BR"/>
        </w:rPr>
        <w:t>11 nov</w:t>
      </w:r>
      <w:r w:rsidR="00D663C4" w:rsidRPr="00067957">
        <w:rPr>
          <w:sz w:val="22"/>
          <w:szCs w:val="22"/>
          <w:lang w:val="pt-BR"/>
        </w:rPr>
        <w:t>embro</w:t>
      </w:r>
      <w:r w:rsidRPr="00067957">
        <w:rPr>
          <w:sz w:val="22"/>
          <w:szCs w:val="22"/>
          <w:lang w:val="pt-BR"/>
        </w:rPr>
        <w:t xml:space="preserve"> 2021</w:t>
      </w:r>
    </w:p>
    <w:p w14:paraId="3F980F95" w14:textId="3306CBB6" w:rsidR="00E907DB" w:rsidRPr="00067957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  <w:r w:rsidRPr="00067957">
        <w:rPr>
          <w:sz w:val="22"/>
          <w:szCs w:val="22"/>
          <w:lang w:val="pt-BR"/>
        </w:rPr>
        <w:tab/>
        <w:t xml:space="preserve">Original: </w:t>
      </w:r>
      <w:r w:rsidR="00061561" w:rsidRPr="00067957">
        <w:rPr>
          <w:sz w:val="22"/>
          <w:szCs w:val="22"/>
          <w:lang w:val="pt-BR"/>
        </w:rPr>
        <w:t>espa</w:t>
      </w:r>
      <w:r w:rsidR="00D663C4" w:rsidRPr="00067957">
        <w:rPr>
          <w:sz w:val="22"/>
          <w:szCs w:val="22"/>
          <w:lang w:val="pt-BR"/>
        </w:rPr>
        <w:t>nh</w:t>
      </w:r>
      <w:r w:rsidR="00061561" w:rsidRPr="00067957">
        <w:rPr>
          <w:sz w:val="22"/>
          <w:szCs w:val="22"/>
          <w:lang w:val="pt-BR"/>
        </w:rPr>
        <w:t>ol</w:t>
      </w:r>
    </w:p>
    <w:p w14:paraId="479AA53D" w14:textId="77777777" w:rsidR="00E907DB" w:rsidRPr="00067957" w:rsidRDefault="00E907DB" w:rsidP="00935C9E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</w:p>
    <w:p w14:paraId="12C1F466" w14:textId="77777777" w:rsidR="00E907DB" w:rsidRPr="00067957" w:rsidRDefault="00E907DB" w:rsidP="00935C9E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</w:p>
    <w:p w14:paraId="35C99B5C" w14:textId="77777777" w:rsidR="00E907DB" w:rsidRPr="00067957" w:rsidRDefault="00E907DB" w:rsidP="00935C9E">
      <w:pPr>
        <w:jc w:val="both"/>
        <w:outlineLvl w:val="0"/>
        <w:rPr>
          <w:noProof/>
          <w:sz w:val="22"/>
          <w:szCs w:val="22"/>
          <w:lang w:val="pt-BR"/>
        </w:rPr>
      </w:pPr>
    </w:p>
    <w:p w14:paraId="1259FC01" w14:textId="77777777" w:rsidR="00E907DB" w:rsidRPr="00067957" w:rsidRDefault="00E907DB" w:rsidP="00935C9E">
      <w:pPr>
        <w:rPr>
          <w:rFonts w:eastAsia="Calibri"/>
          <w:noProof/>
          <w:sz w:val="22"/>
          <w:szCs w:val="22"/>
          <w:lang w:val="pt-BR"/>
        </w:rPr>
      </w:pPr>
    </w:p>
    <w:p w14:paraId="21257534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350E0044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752D0944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5BC96A5D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59026AF1" w14:textId="77777777" w:rsidR="00E907DB" w:rsidRPr="00067957" w:rsidRDefault="00E907DB" w:rsidP="00D663C4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4CCD94BD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05CFF3CD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15C8AA7C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4E411490" w14:textId="0FDB4DAE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6B3FBDE3" w14:textId="77777777" w:rsidR="0089006D" w:rsidRPr="00067957" w:rsidRDefault="0089006D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31BEB706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7C802B6E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5C0F1B63" w14:textId="77777777" w:rsidR="00E907DB" w:rsidRPr="00067957" w:rsidRDefault="00E907DB" w:rsidP="00935C9E">
      <w:pPr>
        <w:jc w:val="both"/>
        <w:rPr>
          <w:rFonts w:eastAsia="Calibri"/>
          <w:caps/>
          <w:noProof/>
          <w:sz w:val="22"/>
          <w:szCs w:val="22"/>
          <w:lang w:val="pt-BR"/>
        </w:rPr>
      </w:pPr>
    </w:p>
    <w:p w14:paraId="35E2FAB1" w14:textId="439118BE" w:rsidR="0057112B" w:rsidRPr="00067957" w:rsidRDefault="00D663C4" w:rsidP="0057112B">
      <w:pPr>
        <w:ind w:left="5" w:right="50" w:firstLine="698"/>
        <w:jc w:val="center"/>
        <w:rPr>
          <w:rFonts w:eastAsia="Calibri"/>
          <w:caps/>
          <w:color w:val="000000"/>
          <w:sz w:val="22"/>
          <w:szCs w:val="22"/>
          <w:lang w:val="pt-BR"/>
        </w:rPr>
      </w:pPr>
      <w:r w:rsidRPr="00067957">
        <w:rPr>
          <w:caps/>
          <w:sz w:val="22"/>
          <w:szCs w:val="22"/>
          <w:lang w:val="pt-BR"/>
        </w:rPr>
        <w:t xml:space="preserve">NOTA DA MISSÃO PERMANENTE DA GUATEMALA mediante a qual envia texto da nota de rodapé a ser incluída no parágrafo dispositivo 47 da resolução “promovendo iniciativas hemisféricas em matéria de desenvolvimento integral: </w:t>
      </w:r>
      <w:r w:rsidRPr="00067957">
        <w:rPr>
          <w:rFonts w:eastAsia="Calibri"/>
          <w:caps/>
          <w:color w:val="000000"/>
          <w:sz w:val="22"/>
          <w:szCs w:val="22"/>
          <w:lang w:val="pt-BR"/>
        </w:rPr>
        <w:t>promoção da resiliência”</w:t>
      </w:r>
    </w:p>
    <w:p w14:paraId="07426C81" w14:textId="5FB838CF" w:rsidR="00935C9E" w:rsidRPr="00067957" w:rsidRDefault="00935C9E" w:rsidP="00935C9E">
      <w:pPr>
        <w:jc w:val="center"/>
        <w:rPr>
          <w:sz w:val="22"/>
          <w:szCs w:val="22"/>
          <w:lang w:val="pt-BR"/>
        </w:rPr>
      </w:pPr>
    </w:p>
    <w:p w14:paraId="27E0C732" w14:textId="77777777" w:rsidR="00935C9E" w:rsidRPr="00067957" w:rsidRDefault="00935C9E" w:rsidP="00935C9E">
      <w:pPr>
        <w:jc w:val="center"/>
        <w:rPr>
          <w:sz w:val="22"/>
          <w:szCs w:val="22"/>
          <w:lang w:val="pt-BR"/>
        </w:rPr>
      </w:pPr>
    </w:p>
    <w:p w14:paraId="1F86CFBD" w14:textId="1A494F22" w:rsidR="0096154B" w:rsidRPr="00067957" w:rsidRDefault="0096154B" w:rsidP="00935C9E">
      <w:pPr>
        <w:jc w:val="center"/>
        <w:outlineLvl w:val="0"/>
        <w:rPr>
          <w:sz w:val="22"/>
          <w:szCs w:val="22"/>
          <w:lang w:val="pt-BR"/>
        </w:rPr>
      </w:pPr>
    </w:p>
    <w:p w14:paraId="364B6A58" w14:textId="77777777" w:rsidR="00E907DB" w:rsidRPr="00067957" w:rsidRDefault="00E907DB" w:rsidP="00935C9E">
      <w:pPr>
        <w:jc w:val="center"/>
        <w:rPr>
          <w:rFonts w:eastAsia="Calibri"/>
          <w:caps/>
          <w:noProof/>
          <w:sz w:val="22"/>
          <w:szCs w:val="22"/>
          <w:lang w:val="pt-BR"/>
        </w:rPr>
      </w:pPr>
    </w:p>
    <w:p w14:paraId="063B95A1" w14:textId="77777777" w:rsidR="00E907DB" w:rsidRPr="00067957" w:rsidRDefault="00E907DB" w:rsidP="00935C9E">
      <w:pPr>
        <w:tabs>
          <w:tab w:val="left" w:pos="1418"/>
        </w:tabs>
        <w:jc w:val="both"/>
        <w:rPr>
          <w:noProof/>
          <w:sz w:val="22"/>
          <w:szCs w:val="22"/>
          <w:lang w:val="pt-BR"/>
        </w:rPr>
        <w:sectPr w:rsidR="00E907DB" w:rsidRPr="00067957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5CD7267C" w14:textId="57759E43" w:rsidR="00A73508" w:rsidRPr="00067957" w:rsidRDefault="00A73508" w:rsidP="00BD29F2">
      <w:pPr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067957">
        <w:rPr>
          <w:rFonts w:ascii="Calibri" w:eastAsia="Calibri" w:hAnsi="Calibri" w:cs="Calibri"/>
          <w:color w:val="000000"/>
          <w:sz w:val="24"/>
          <w:szCs w:val="22"/>
          <w:lang w:val="pt-BR"/>
        </w:rPr>
        <w:lastRenderedPageBreak/>
        <w:t xml:space="preserve"> </w:t>
      </w:r>
    </w:p>
    <w:p w14:paraId="44EC559D" w14:textId="0D7686CB" w:rsidR="00A73508" w:rsidRPr="00067957" w:rsidRDefault="00D663C4" w:rsidP="00A73508">
      <w:pPr>
        <w:ind w:left="10" w:right="53" w:hanging="10"/>
        <w:jc w:val="right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>Ref.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  <w:r w:rsidRPr="00067957">
        <w:rPr>
          <w:rFonts w:ascii="Calibri" w:eastAsia="Calibri" w:hAnsi="Calibri" w:cs="Calibri"/>
          <w:color w:val="000000"/>
          <w:lang w:val="pt-BR"/>
        </w:rPr>
        <w:t>NV-OEA-M4-No.877-2021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399D3776" w14:textId="77777777" w:rsidR="00A73508" w:rsidRPr="00067957" w:rsidRDefault="00A73508" w:rsidP="00A73508">
      <w:pPr>
        <w:ind w:right="9"/>
        <w:jc w:val="right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5F657206" w14:textId="77777777" w:rsidR="00A73508" w:rsidRPr="00067957" w:rsidRDefault="00A73508" w:rsidP="00A73508">
      <w:pPr>
        <w:ind w:right="9"/>
        <w:jc w:val="right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51D426F2" w14:textId="031C0F78" w:rsidR="00A73508" w:rsidRPr="00067957" w:rsidRDefault="00D663C4" w:rsidP="00A73508">
      <w:pPr>
        <w:ind w:left="5" w:right="50" w:firstLine="698"/>
        <w:jc w:val="both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>A Missão Permanente da Guatemala junto à Organização dos Estados Americanos (OEA) cumprimenta a Secretaria do Conselho Interamericano de Desenvolvimento Integral (CIDI) da OEA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 e, no ensejo, faz </w:t>
      </w:r>
      <w:r w:rsidR="00C866FC" w:rsidRPr="00067957">
        <w:rPr>
          <w:rFonts w:ascii="Calibri" w:eastAsia="Calibri" w:hAnsi="Calibri" w:cs="Calibri"/>
          <w:color w:val="000000"/>
          <w:lang w:val="pt-BR"/>
        </w:rPr>
        <w:t xml:space="preserve">referência à resolução “Promovendo iniciativas hemisféricas em matéria de desenvolvimento integral: </w:t>
      </w:r>
      <w:r w:rsidR="00B34161">
        <w:rPr>
          <w:rFonts w:ascii="Calibri" w:eastAsia="Calibri" w:hAnsi="Calibri" w:cs="Calibri"/>
          <w:color w:val="000000"/>
          <w:lang w:val="pt-BR"/>
        </w:rPr>
        <w:t>p</w:t>
      </w:r>
      <w:r w:rsidR="00C866FC" w:rsidRPr="00067957">
        <w:rPr>
          <w:rFonts w:ascii="Calibri" w:eastAsia="Calibri" w:hAnsi="Calibri" w:cs="Calibri"/>
          <w:color w:val="000000"/>
          <w:lang w:val="pt-BR"/>
        </w:rPr>
        <w:t>romoção da resiliência”.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52E6F8CA" w14:textId="77777777" w:rsidR="00A73508" w:rsidRPr="00067957" w:rsidRDefault="00A73508" w:rsidP="00A73508">
      <w:pPr>
        <w:ind w:left="20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01E34649" w14:textId="00C347BB" w:rsidR="00A73508" w:rsidRPr="00067957" w:rsidRDefault="0012732E" w:rsidP="0012732E">
      <w:pPr>
        <w:ind w:left="20" w:right="65" w:firstLine="708"/>
        <w:jc w:val="both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Missão Permanente da Guatemala junto à Organização dos Estados Americanos (OEA) 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tem a honra de encaminhar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a nota de rodapé que inserirá sobre “superioridade racial”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,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no parágrafo 47, da linha estratégica “</w:t>
      </w:r>
      <w:r w:rsidR="00280DBB">
        <w:rPr>
          <w:rFonts w:ascii="Calibri" w:eastAsia="Calibri" w:hAnsi="Calibri" w:cs="Calibri"/>
          <w:color w:val="000000"/>
          <w:lang w:val="pt-BR"/>
        </w:rPr>
        <w:t>Estimular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 a promoção e 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proteção dos direitos humanos dos migrantes, incluindo </w:t>
      </w:r>
      <w:r w:rsidR="00280DBB">
        <w:rPr>
          <w:rFonts w:ascii="Calibri" w:eastAsia="Calibri" w:hAnsi="Calibri" w:cs="Calibri"/>
          <w:color w:val="000000"/>
          <w:lang w:val="pt-BR"/>
        </w:rPr>
        <w:t>d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os trabalhadores migrantes e 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de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suas famílias, em conformidade com o programa interamericano 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na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matéria, para </w:t>
      </w:r>
      <w:r w:rsidR="00280DBB">
        <w:rPr>
          <w:rFonts w:ascii="Calibri" w:eastAsia="Calibri" w:hAnsi="Calibri" w:cs="Calibri"/>
          <w:color w:val="000000"/>
          <w:lang w:val="pt-BR"/>
        </w:rPr>
        <w:t>aumentar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 sua contribuição </w:t>
      </w:r>
      <w:r w:rsidR="00280DBB">
        <w:rPr>
          <w:rFonts w:ascii="Calibri" w:eastAsia="Calibri" w:hAnsi="Calibri" w:cs="Calibri"/>
          <w:color w:val="000000"/>
          <w:lang w:val="pt-BR"/>
        </w:rPr>
        <w:t>par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a</w:t>
      </w:r>
      <w:r w:rsidR="00280DBB">
        <w:rPr>
          <w:rFonts w:ascii="Calibri" w:eastAsia="Calibri" w:hAnsi="Calibri" w:cs="Calibri"/>
          <w:color w:val="000000"/>
          <w:lang w:val="pt-BR"/>
        </w:rPr>
        <w:t xml:space="preserve">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o desenvolvimento”</w:t>
      </w:r>
      <w:r w:rsidR="00F4505A">
        <w:rPr>
          <w:rFonts w:ascii="Calibri" w:eastAsia="Calibri" w:hAnsi="Calibri" w:cs="Calibri"/>
          <w:color w:val="000000"/>
          <w:lang w:val="pt-BR"/>
        </w:rPr>
        <w:t>.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070C1D63" w14:textId="25467AF3" w:rsidR="00A73508" w:rsidRPr="00067957" w:rsidRDefault="00A73508" w:rsidP="00A73508">
      <w:pPr>
        <w:ind w:left="728"/>
        <w:rPr>
          <w:rFonts w:ascii="Calibri" w:eastAsia="Calibri" w:hAnsi="Calibri" w:cs="Calibri"/>
          <w:color w:val="000000"/>
          <w:lang w:val="pt-BR"/>
        </w:rPr>
      </w:pPr>
    </w:p>
    <w:p w14:paraId="76D021A6" w14:textId="78D30B43" w:rsidR="00A73508" w:rsidRPr="00067957" w:rsidRDefault="00B34161" w:rsidP="0057112B">
      <w:pPr>
        <w:ind w:right="14" w:firstLine="703"/>
        <w:jc w:val="both"/>
        <w:rPr>
          <w:rFonts w:ascii="Calibri" w:eastAsia="Calibri" w:hAnsi="Calibri" w:cs="Calibri"/>
          <w:color w:val="000000"/>
          <w:lang w:val="pt-BR"/>
        </w:rPr>
      </w:pPr>
      <w:r>
        <w:rPr>
          <w:rFonts w:ascii="Calibri" w:eastAsia="Calibri" w:hAnsi="Calibri" w:cs="Calibri"/>
          <w:color w:val="000000"/>
          <w:lang w:val="pt-BR"/>
        </w:rPr>
        <w:t>Em coerência com</w:t>
      </w:r>
      <w:r w:rsidR="00521A10">
        <w:rPr>
          <w:rFonts w:ascii="Calibri" w:eastAsia="Calibri" w:hAnsi="Calibri" w:cs="Calibri"/>
          <w:color w:val="000000"/>
          <w:lang w:val="pt-BR"/>
        </w:rPr>
        <w:t xml:space="preserve"> 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linguagem </w:t>
      </w:r>
      <w:r w:rsidR="00521A10">
        <w:rPr>
          <w:rFonts w:ascii="Calibri" w:eastAsia="Calibri" w:hAnsi="Calibri" w:cs="Calibri"/>
          <w:color w:val="000000"/>
          <w:lang w:val="pt-BR"/>
        </w:rPr>
        <w:t xml:space="preserve">usada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no </w:t>
      </w:r>
      <w:r w:rsidR="00521A10">
        <w:rPr>
          <w:rFonts w:ascii="Calibri" w:eastAsia="Calibri" w:hAnsi="Calibri" w:cs="Calibri"/>
          <w:color w:val="000000"/>
          <w:lang w:val="pt-BR"/>
        </w:rPr>
        <w:t>O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bjetivo 17, parágrafo 33, do Pacto Global para Migração Segura, Ordenada e Regular, “Comprometemo-nos a eliminar todas as formas de discriminação e </w:t>
      </w:r>
      <w:r w:rsidR="00F4505A">
        <w:rPr>
          <w:rFonts w:ascii="Calibri" w:eastAsia="Calibri" w:hAnsi="Calibri" w:cs="Calibri"/>
          <w:color w:val="000000"/>
          <w:lang w:val="pt-BR"/>
        </w:rPr>
        <w:t xml:space="preserve">a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condenar e combater as expressões, os atos e as manifestações de racismo, discriminação racial, violência, xenofobia e formas conexas de intolerância contra todos os migrantes, </w:t>
      </w:r>
      <w:r w:rsidR="00521A10">
        <w:rPr>
          <w:rFonts w:ascii="Calibri" w:eastAsia="Calibri" w:hAnsi="Calibri" w:cs="Calibri"/>
          <w:color w:val="000000"/>
          <w:lang w:val="pt-BR"/>
        </w:rPr>
        <w:t xml:space="preserve">em conformidade 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com o direito internacional dos direitos humanos</w:t>
      </w:r>
      <w:r w:rsidR="00F4505A">
        <w:rPr>
          <w:rFonts w:ascii="Calibri" w:eastAsia="Calibri" w:hAnsi="Calibri" w:cs="Calibri"/>
          <w:color w:val="000000"/>
          <w:lang w:val="pt-BR"/>
        </w:rPr>
        <w:t>”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>, o Est</w:t>
      </w:r>
      <w:r w:rsidR="00F4505A">
        <w:rPr>
          <w:rFonts w:ascii="Calibri" w:eastAsia="Calibri" w:hAnsi="Calibri" w:cs="Calibri"/>
          <w:color w:val="000000"/>
          <w:lang w:val="pt-BR"/>
        </w:rPr>
        <w:t>a</w:t>
      </w:r>
      <w:r w:rsidR="00C56067" w:rsidRPr="00067957">
        <w:rPr>
          <w:rFonts w:ascii="Calibri" w:eastAsia="Calibri" w:hAnsi="Calibri" w:cs="Calibri"/>
          <w:color w:val="000000"/>
          <w:lang w:val="pt-BR"/>
        </w:rPr>
        <w:t xml:space="preserve">do da Guatemala não reconhece o termo “superioridade racial” no âmbito da migração; conforme a Declaração de Nova York, adota medidas para contrapor-se a atitudes e comportamentos de discriminação racial e delitos motivados por preconceitos relacionados ao discurso de ódio e violência racial. </w:t>
      </w:r>
    </w:p>
    <w:p w14:paraId="29A7E777" w14:textId="77777777" w:rsidR="00A73508" w:rsidRPr="00067957" w:rsidRDefault="00A73508" w:rsidP="00A73508">
      <w:pPr>
        <w:ind w:left="728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296788D6" w14:textId="1A8A0423" w:rsidR="00A73508" w:rsidRPr="00067957" w:rsidRDefault="00C56067" w:rsidP="00A73508">
      <w:pPr>
        <w:ind w:left="5" w:right="50" w:firstLine="698"/>
        <w:jc w:val="both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>A Missão Permanente da Guatemala junto à Organização dos Estados Americanos (OEA)</w:t>
      </w:r>
      <w:r w:rsidR="00E704D3" w:rsidRPr="00067957">
        <w:rPr>
          <w:rFonts w:ascii="Calibri" w:eastAsia="Calibri" w:hAnsi="Calibri" w:cs="Calibri"/>
          <w:color w:val="000000"/>
          <w:lang w:val="pt-BR"/>
        </w:rPr>
        <w:t xml:space="preserve"> aproveita a oportunidade </w:t>
      </w:r>
      <w:r w:rsidR="00125D52" w:rsidRPr="00067957">
        <w:rPr>
          <w:rFonts w:ascii="Calibri" w:eastAsia="Calibri" w:hAnsi="Calibri" w:cs="Calibri"/>
          <w:color w:val="000000"/>
          <w:lang w:val="pt-BR"/>
        </w:rPr>
        <w:t xml:space="preserve">para </w:t>
      </w:r>
      <w:r w:rsidR="004B168F">
        <w:rPr>
          <w:rFonts w:ascii="Calibri" w:eastAsia="Calibri" w:hAnsi="Calibri" w:cs="Calibri"/>
          <w:color w:val="000000"/>
          <w:lang w:val="pt-BR"/>
        </w:rPr>
        <w:t>reiterar</w:t>
      </w:r>
      <w:r w:rsidR="00125D52" w:rsidRPr="00067957">
        <w:rPr>
          <w:rFonts w:ascii="Calibri" w:eastAsia="Calibri" w:hAnsi="Calibri" w:cs="Calibri"/>
          <w:color w:val="000000"/>
          <w:lang w:val="pt-BR"/>
        </w:rPr>
        <w:t xml:space="preserve"> à Secretaria do Conselho Interamericano de Desenvolvimento Integral (CIDI) da OEA os protestos da sua mais alta </w:t>
      </w:r>
      <w:r w:rsidR="004B168F">
        <w:rPr>
          <w:rFonts w:ascii="Calibri" w:eastAsia="Calibri" w:hAnsi="Calibri" w:cs="Calibri"/>
          <w:color w:val="000000"/>
          <w:lang w:val="pt-BR"/>
        </w:rPr>
        <w:t xml:space="preserve">e distinta </w:t>
      </w:r>
      <w:r w:rsidR="00125D52" w:rsidRPr="00067957">
        <w:rPr>
          <w:rFonts w:ascii="Calibri" w:eastAsia="Calibri" w:hAnsi="Calibri" w:cs="Calibri"/>
          <w:color w:val="000000"/>
          <w:lang w:val="pt-BR"/>
        </w:rPr>
        <w:t>consideração.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5E906976" w14:textId="3F96E634" w:rsidR="00BD29F2" w:rsidRPr="00067957" w:rsidRDefault="00BD29F2" w:rsidP="00BD29F2">
      <w:pPr>
        <w:ind w:right="14"/>
        <w:rPr>
          <w:rFonts w:ascii="Calibri" w:eastAsia="Calibri" w:hAnsi="Calibri" w:cs="Calibri"/>
          <w:color w:val="000000"/>
          <w:sz w:val="23"/>
          <w:szCs w:val="22"/>
          <w:lang w:val="pt-BR"/>
        </w:rPr>
      </w:pPr>
    </w:p>
    <w:p w14:paraId="4D8E9ABC" w14:textId="77777777" w:rsidR="00BD29F2" w:rsidRPr="00067957" w:rsidRDefault="00BD29F2" w:rsidP="00BD29F2">
      <w:pPr>
        <w:ind w:right="14"/>
        <w:rPr>
          <w:rFonts w:ascii="Calibri" w:eastAsia="Calibri" w:hAnsi="Calibri" w:cs="Calibri"/>
          <w:color w:val="000000"/>
          <w:sz w:val="23"/>
          <w:szCs w:val="22"/>
          <w:lang w:val="pt-BR"/>
        </w:rPr>
      </w:pPr>
    </w:p>
    <w:p w14:paraId="7E2D3EAD" w14:textId="5728663E" w:rsidR="00A73508" w:rsidRDefault="00A73508" w:rsidP="00BD29F2">
      <w:pPr>
        <w:ind w:right="14"/>
        <w:jc w:val="right"/>
        <w:rPr>
          <w:rFonts w:ascii="Calibri" w:eastAsia="Calibri" w:hAnsi="Calibri" w:cs="Calibri"/>
          <w:color w:val="000000"/>
          <w:sz w:val="23"/>
          <w:szCs w:val="22"/>
          <w:lang w:val="pt-BR"/>
        </w:rPr>
      </w:pPr>
    </w:p>
    <w:p w14:paraId="43E73C2E" w14:textId="77777777" w:rsidR="003E653D" w:rsidRPr="00067957" w:rsidRDefault="003E653D" w:rsidP="00BD29F2">
      <w:pPr>
        <w:ind w:right="14"/>
        <w:jc w:val="right"/>
        <w:rPr>
          <w:rFonts w:ascii="Calibri" w:eastAsia="Calibri" w:hAnsi="Calibri" w:cs="Calibri"/>
          <w:color w:val="000000"/>
          <w:sz w:val="23"/>
          <w:szCs w:val="22"/>
          <w:lang w:val="pt-BR"/>
        </w:rPr>
      </w:pPr>
    </w:p>
    <w:p w14:paraId="73D73F50" w14:textId="790A7852" w:rsidR="00A73508" w:rsidRPr="00067957" w:rsidRDefault="00A73508" w:rsidP="00BD29F2">
      <w:pPr>
        <w:ind w:right="14"/>
        <w:jc w:val="right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212C6C76" w14:textId="21D39C6A" w:rsidR="00A73508" w:rsidRDefault="000974FA" w:rsidP="003E653D">
      <w:pPr>
        <w:ind w:right="53"/>
        <w:rPr>
          <w:rFonts w:ascii="Calibri" w:eastAsia="Calibri" w:hAnsi="Calibri" w:cs="Calibri"/>
          <w:color w:val="000000"/>
          <w:lang w:val="pt-BR"/>
        </w:rPr>
      </w:pPr>
      <w:r>
        <w:rPr>
          <w:rFonts w:ascii="Calibri" w:eastAsia="Calibri" w:hAnsi="Calibri" w:cs="Calibri"/>
          <w:color w:val="000000"/>
          <w:lang w:val="pt-BR"/>
        </w:rPr>
        <w:t>W</w:t>
      </w:r>
      <w:r w:rsidR="00125D52" w:rsidRPr="00067957">
        <w:rPr>
          <w:rFonts w:ascii="Calibri" w:eastAsia="Calibri" w:hAnsi="Calibri" w:cs="Calibri"/>
          <w:color w:val="000000"/>
          <w:lang w:val="pt-BR"/>
        </w:rPr>
        <w:t>ashington, D.C., 5 de</w:t>
      </w:r>
      <w:r w:rsidR="00B34161">
        <w:rPr>
          <w:rFonts w:ascii="Calibri" w:eastAsia="Calibri" w:hAnsi="Calibri" w:cs="Calibri"/>
          <w:color w:val="000000"/>
          <w:lang w:val="pt-BR"/>
        </w:rPr>
        <w:t xml:space="preserve"> </w:t>
      </w:r>
      <w:r w:rsidR="00125D52" w:rsidRPr="00067957">
        <w:rPr>
          <w:rFonts w:ascii="Calibri" w:eastAsia="Calibri" w:hAnsi="Calibri" w:cs="Calibri"/>
          <w:color w:val="000000"/>
          <w:lang w:val="pt-BR"/>
        </w:rPr>
        <w:t>novembro de 2021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24934164" w14:textId="77777777" w:rsidR="00B34161" w:rsidRDefault="00125D52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 xml:space="preserve">À </w:t>
      </w:r>
    </w:p>
    <w:p w14:paraId="6E506FEB" w14:textId="5940C35A" w:rsidR="00BD29F2" w:rsidRPr="00067957" w:rsidRDefault="00125D52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>Secretaria do Conselho Interamericano de Desenvolvimento Integral (CIDI) da OEA</w:t>
      </w:r>
    </w:p>
    <w:p w14:paraId="6E9E5ACD" w14:textId="1542C197" w:rsidR="00BD29F2" w:rsidRPr="00067957" w:rsidRDefault="00125D52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  <w:r w:rsidRPr="00067957">
        <w:rPr>
          <w:rFonts w:ascii="Calibri" w:eastAsia="Calibri" w:hAnsi="Calibri" w:cs="Calibri"/>
          <w:color w:val="000000"/>
          <w:lang w:val="pt-BR"/>
        </w:rPr>
        <w:t>Organização dos Estados Americanos (OEA)</w:t>
      </w:r>
      <w:r w:rsidR="00A73508" w:rsidRPr="00067957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1DA1A532" w14:textId="18FC7A85" w:rsidR="00BD29F2" w:rsidRDefault="00125D52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  <w:r w:rsidRPr="003E653D">
        <w:rPr>
          <w:rFonts w:ascii="Calibri" w:eastAsia="Calibri" w:hAnsi="Calibri" w:cs="Calibri"/>
          <w:color w:val="000000"/>
          <w:lang w:val="pt-BR"/>
        </w:rPr>
        <w:t>Washington, D.C.</w:t>
      </w:r>
      <w:r w:rsidR="00A73508" w:rsidRPr="003E653D">
        <w:rPr>
          <w:rFonts w:ascii="Calibri" w:eastAsia="Calibri" w:hAnsi="Calibri" w:cs="Calibri"/>
          <w:color w:val="000000"/>
          <w:lang w:val="pt-BR"/>
        </w:rPr>
        <w:t xml:space="preserve"> </w:t>
      </w:r>
    </w:p>
    <w:p w14:paraId="28F4F092" w14:textId="57BDE9FA" w:rsidR="003E653D" w:rsidRDefault="003E653D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</w:p>
    <w:p w14:paraId="2BC60CF7" w14:textId="71CE806D" w:rsidR="003E653D" w:rsidRDefault="003E653D" w:rsidP="00A73508">
      <w:pPr>
        <w:ind w:left="20" w:right="3449"/>
        <w:rPr>
          <w:rFonts w:ascii="Calibri" w:eastAsia="Calibri" w:hAnsi="Calibri" w:cs="Calibri"/>
          <w:color w:val="000000"/>
          <w:lang w:val="pt-BR"/>
        </w:rPr>
      </w:pPr>
      <w:r>
        <w:rPr>
          <w:rFonts w:ascii="Calibri" w:eastAsia="Calibri" w:hAnsi="Calibri" w:cs="Calibri"/>
          <w:noProof/>
          <w:color w:val="00000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21C65E" wp14:editId="4F9357C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8A6E3A" w14:textId="6F528AA0" w:rsidR="003E653D" w:rsidRPr="003E653D" w:rsidRDefault="003E65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CIDI04802P06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C6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efgIAAAI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wRJppLU+3QCGcGIXsrbls8dEE+PJCDcsEjpjHcY6mV&#10;wWvM3uKsMe7nn84jHoKCF8/HJKDaH2tyKEZ91ZDaxfj0NI5O2pye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EI5sZ5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D8A6E3A" w14:textId="6F528AA0" w:rsidR="003E653D" w:rsidRPr="003E653D" w:rsidRDefault="003E65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CIDI04802P06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653D" w:rsidSect="00A73508">
      <w:type w:val="oddPage"/>
      <w:pgSz w:w="12240" w:h="15840"/>
      <w:pgMar w:top="708" w:right="1633" w:bottom="1440" w:left="16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AB2E" w14:textId="77777777" w:rsidR="00E121C2" w:rsidRPr="00E907DB" w:rsidRDefault="00E121C2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9DC674B" w14:textId="77777777" w:rsidR="00E121C2" w:rsidRPr="00E907DB" w:rsidRDefault="00E121C2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0A6E" w14:textId="77777777" w:rsidR="00E121C2" w:rsidRPr="00E907DB" w:rsidRDefault="00E121C2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5E96B930" w14:textId="77777777" w:rsidR="00E121C2" w:rsidRPr="00E907DB" w:rsidRDefault="00E121C2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1C847739" w:rsidR="00E907DB" w:rsidRPr="003E653D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3E653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ORGANIZA</w:t>
                          </w:r>
                          <w:r w:rsidR="00280DBB" w:rsidRPr="003E653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ÇÃO DOS </w:t>
                          </w:r>
                          <w:r w:rsidRPr="003E653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3A479295" w14:textId="7FEA540D" w:rsidR="00E907DB" w:rsidRPr="00280DBB" w:rsidRDefault="00280DB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280DBB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Conselho </w:t>
                          </w:r>
                          <w:r w:rsidR="00E907DB" w:rsidRPr="00280DBB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Interamericano </w:t>
                          </w:r>
                          <w:r w:rsidRPr="00280DBB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de Desenvolvimento </w:t>
                          </w:r>
                          <w:r w:rsidR="00E907DB" w:rsidRPr="00280DBB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Integral</w:t>
                          </w:r>
                          <w:r w:rsidR="000442C4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1C847739" w:rsidR="00E907DB" w:rsidRPr="003E653D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3E653D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ORGANIZA</w:t>
                    </w:r>
                    <w:r w:rsidR="00280DBB" w:rsidRPr="003E653D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ÇÃO DOS </w:t>
                    </w:r>
                    <w:r w:rsidRPr="003E653D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ESTADOS AMERICANOS </w:t>
                    </w:r>
                  </w:p>
                  <w:p w14:paraId="3A479295" w14:textId="7FEA540D" w:rsidR="00E907DB" w:rsidRPr="00280DBB" w:rsidRDefault="00280DB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280DBB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Conselho </w:t>
                    </w:r>
                    <w:r w:rsidR="00E907DB" w:rsidRPr="00280DBB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Interamericano </w:t>
                    </w:r>
                    <w:r w:rsidRPr="00280DBB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de Desenvolvimento </w:t>
                    </w:r>
                    <w:r w:rsidR="00E907DB" w:rsidRPr="00280DBB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Integral</w:t>
                    </w:r>
                    <w:r w:rsidR="000442C4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7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6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442C4"/>
    <w:rsid w:val="00050886"/>
    <w:rsid w:val="00061561"/>
    <w:rsid w:val="00064A6B"/>
    <w:rsid w:val="00064DCC"/>
    <w:rsid w:val="000661F4"/>
    <w:rsid w:val="00067957"/>
    <w:rsid w:val="000736AA"/>
    <w:rsid w:val="00073CCC"/>
    <w:rsid w:val="00074325"/>
    <w:rsid w:val="00074E66"/>
    <w:rsid w:val="000969F9"/>
    <w:rsid w:val="000974FA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0E48AD"/>
    <w:rsid w:val="001017E4"/>
    <w:rsid w:val="001069A4"/>
    <w:rsid w:val="00106D57"/>
    <w:rsid w:val="00114877"/>
    <w:rsid w:val="001259E2"/>
    <w:rsid w:val="00125D52"/>
    <w:rsid w:val="0012611C"/>
    <w:rsid w:val="0012732E"/>
    <w:rsid w:val="0013279B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1230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0DBB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D06C5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53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5719"/>
    <w:rsid w:val="00496643"/>
    <w:rsid w:val="004A1D26"/>
    <w:rsid w:val="004A6065"/>
    <w:rsid w:val="004B168F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21A10"/>
    <w:rsid w:val="005336D0"/>
    <w:rsid w:val="0053678B"/>
    <w:rsid w:val="00540938"/>
    <w:rsid w:val="005462E3"/>
    <w:rsid w:val="00551363"/>
    <w:rsid w:val="0055186F"/>
    <w:rsid w:val="00556357"/>
    <w:rsid w:val="00564C90"/>
    <w:rsid w:val="00564FA3"/>
    <w:rsid w:val="0057112B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3645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3FA2"/>
    <w:rsid w:val="00865686"/>
    <w:rsid w:val="00865B5C"/>
    <w:rsid w:val="008668D2"/>
    <w:rsid w:val="008814B8"/>
    <w:rsid w:val="008819DA"/>
    <w:rsid w:val="00887A65"/>
    <w:rsid w:val="0089006D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04587"/>
    <w:rsid w:val="00910645"/>
    <w:rsid w:val="00920867"/>
    <w:rsid w:val="00921B83"/>
    <w:rsid w:val="00921E9E"/>
    <w:rsid w:val="009304AE"/>
    <w:rsid w:val="00934888"/>
    <w:rsid w:val="0093527F"/>
    <w:rsid w:val="00935C78"/>
    <w:rsid w:val="00935C9E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350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4161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31C"/>
    <w:rsid w:val="00B847B7"/>
    <w:rsid w:val="00B90CD0"/>
    <w:rsid w:val="00B92D06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29F2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56067"/>
    <w:rsid w:val="00C607E3"/>
    <w:rsid w:val="00C61825"/>
    <w:rsid w:val="00C6456D"/>
    <w:rsid w:val="00C81A83"/>
    <w:rsid w:val="00C8384A"/>
    <w:rsid w:val="00C866FC"/>
    <w:rsid w:val="00C878A5"/>
    <w:rsid w:val="00C90043"/>
    <w:rsid w:val="00C90BA2"/>
    <w:rsid w:val="00C92818"/>
    <w:rsid w:val="00C94426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63C4"/>
    <w:rsid w:val="00D676CC"/>
    <w:rsid w:val="00D80335"/>
    <w:rsid w:val="00D83CA1"/>
    <w:rsid w:val="00DA67FE"/>
    <w:rsid w:val="00DB360D"/>
    <w:rsid w:val="00DB36EA"/>
    <w:rsid w:val="00DB3B6E"/>
    <w:rsid w:val="00DB5D3D"/>
    <w:rsid w:val="00DC14F6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1C2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642A6"/>
    <w:rsid w:val="00E704D3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505A"/>
    <w:rsid w:val="00F4735E"/>
    <w:rsid w:val="00F5197F"/>
    <w:rsid w:val="00F524DB"/>
    <w:rsid w:val="00F530B2"/>
    <w:rsid w:val="00F53223"/>
    <w:rsid w:val="00F661B2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Santos, Magali</cp:lastModifiedBy>
  <cp:revision>3</cp:revision>
  <cp:lastPrinted>2018-08-24T15:52:00Z</cp:lastPrinted>
  <dcterms:created xsi:type="dcterms:W3CDTF">2021-11-12T23:41:00Z</dcterms:created>
  <dcterms:modified xsi:type="dcterms:W3CDTF">2021-11-13T00:05:00Z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