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DBF" w14:textId="53D31BA4" w:rsidR="007822B9" w:rsidRPr="00F81500" w:rsidRDefault="000D6BBD" w:rsidP="00F81500">
      <w:pPr>
        <w:tabs>
          <w:tab w:val="left" w:pos="7200"/>
        </w:tabs>
        <w:ind w:right="-1080"/>
        <w:rPr>
          <w:sz w:val="22"/>
          <w:szCs w:val="22"/>
          <w:lang w:val="pt-BR"/>
        </w:rPr>
      </w:pPr>
      <w:r>
        <w:rPr>
          <w:noProof/>
          <w:sz w:val="22"/>
          <w:szCs w:val="22"/>
        </w:rPr>
        <w:drawing>
          <wp:anchor distT="0" distB="0" distL="114300" distR="114300" simplePos="0" relativeHeight="251658240" behindDoc="0" locked="0" layoutInCell="1" allowOverlap="1" wp14:anchorId="4D5ACD49" wp14:editId="26D1A5D1">
            <wp:simplePos x="0" y="0"/>
            <wp:positionH relativeFrom="column">
              <wp:posOffset>4820285</wp:posOffset>
            </wp:positionH>
            <wp:positionV relativeFrom="paragraph">
              <wp:posOffset>-1026160</wp:posOffset>
            </wp:positionV>
            <wp:extent cx="1097280" cy="7607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76073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7216" behindDoc="0" locked="0" layoutInCell="1" allowOverlap="1" wp14:anchorId="2F823FFD" wp14:editId="5821D2EC">
            <wp:simplePos x="0" y="0"/>
            <wp:positionH relativeFrom="column">
              <wp:posOffset>-444500</wp:posOffset>
            </wp:positionH>
            <wp:positionV relativeFrom="paragraph">
              <wp:posOffset>-1031875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7822B9" w:rsidRPr="00F81500">
        <w:rPr>
          <w:sz w:val="22"/>
          <w:szCs w:val="22"/>
          <w:lang w:val="pt-BR"/>
        </w:rPr>
        <w:tab/>
        <w:t>OEA/Ser.W</w:t>
      </w:r>
    </w:p>
    <w:p w14:paraId="7A004B37" w14:textId="0D9B32AB" w:rsidR="007822B9" w:rsidRPr="00F81500" w:rsidRDefault="007822B9" w:rsidP="00F81500">
      <w:pPr>
        <w:tabs>
          <w:tab w:val="left" w:pos="7200"/>
        </w:tabs>
        <w:ind w:right="-1080"/>
        <w:rPr>
          <w:sz w:val="22"/>
          <w:szCs w:val="22"/>
          <w:lang w:val="pt-BR"/>
        </w:rPr>
      </w:pPr>
      <w:r w:rsidRPr="00F81500">
        <w:rPr>
          <w:sz w:val="22"/>
          <w:szCs w:val="22"/>
          <w:lang w:val="pt-BR"/>
        </w:rPr>
        <w:tab/>
        <w:t>CIDI/INF.</w:t>
      </w:r>
      <w:r w:rsidR="00085D95">
        <w:rPr>
          <w:sz w:val="22"/>
          <w:szCs w:val="22"/>
          <w:lang w:val="pt-BR"/>
        </w:rPr>
        <w:t xml:space="preserve"> 486</w:t>
      </w:r>
      <w:r w:rsidRPr="00F81500">
        <w:rPr>
          <w:sz w:val="22"/>
          <w:szCs w:val="22"/>
          <w:lang w:val="pt-BR"/>
        </w:rPr>
        <w:t>/22</w:t>
      </w:r>
    </w:p>
    <w:p w14:paraId="78526D38" w14:textId="133EBD5B" w:rsidR="007822B9" w:rsidRPr="00F81500" w:rsidRDefault="007822B9" w:rsidP="00F81500">
      <w:pPr>
        <w:tabs>
          <w:tab w:val="left" w:pos="7200"/>
        </w:tabs>
        <w:ind w:right="-1080"/>
        <w:rPr>
          <w:sz w:val="22"/>
          <w:szCs w:val="22"/>
        </w:rPr>
      </w:pPr>
      <w:r w:rsidRPr="00F81500">
        <w:rPr>
          <w:sz w:val="22"/>
          <w:szCs w:val="22"/>
          <w:lang w:val="pt-BR"/>
        </w:rPr>
        <w:tab/>
      </w:r>
      <w:r w:rsidR="00085D95" w:rsidRPr="00F04E81">
        <w:rPr>
          <w:sz w:val="22"/>
          <w:szCs w:val="22"/>
        </w:rPr>
        <w:t xml:space="preserve">7 </w:t>
      </w:r>
      <w:r w:rsidRPr="00F81500">
        <w:rPr>
          <w:sz w:val="22"/>
          <w:szCs w:val="22"/>
        </w:rPr>
        <w:t>February 2022</w:t>
      </w:r>
    </w:p>
    <w:p w14:paraId="0D350172" w14:textId="77777777" w:rsidR="007822B9" w:rsidRPr="00F81500" w:rsidRDefault="007822B9" w:rsidP="00F81500">
      <w:pPr>
        <w:pBdr>
          <w:bottom w:val="single" w:sz="12" w:space="1" w:color="auto"/>
        </w:pBdr>
        <w:tabs>
          <w:tab w:val="left" w:pos="7200"/>
        </w:tabs>
        <w:ind w:right="-389"/>
        <w:rPr>
          <w:sz w:val="22"/>
          <w:szCs w:val="22"/>
        </w:rPr>
      </w:pPr>
      <w:r w:rsidRPr="00F81500">
        <w:rPr>
          <w:sz w:val="22"/>
          <w:szCs w:val="22"/>
        </w:rPr>
        <w:tab/>
        <w:t>Original: Spanish</w:t>
      </w:r>
    </w:p>
    <w:p w14:paraId="45852EE2" w14:textId="77777777" w:rsidR="007822B9" w:rsidRPr="00F81500" w:rsidRDefault="007822B9" w:rsidP="00F81500">
      <w:pPr>
        <w:pBdr>
          <w:bottom w:val="single" w:sz="12" w:space="1" w:color="auto"/>
        </w:pBdr>
        <w:tabs>
          <w:tab w:val="left" w:pos="7200"/>
        </w:tabs>
        <w:ind w:right="-389"/>
        <w:rPr>
          <w:sz w:val="22"/>
          <w:szCs w:val="22"/>
        </w:rPr>
      </w:pPr>
    </w:p>
    <w:p w14:paraId="21645DFC" w14:textId="77777777" w:rsidR="007822B9" w:rsidRPr="00F81500" w:rsidRDefault="007822B9" w:rsidP="00F81500">
      <w:pPr>
        <w:jc w:val="center"/>
        <w:rPr>
          <w:sz w:val="22"/>
          <w:szCs w:val="22"/>
        </w:rPr>
      </w:pPr>
    </w:p>
    <w:p w14:paraId="227643C5" w14:textId="77777777" w:rsidR="007822B9" w:rsidRPr="00F81500" w:rsidRDefault="007822B9" w:rsidP="00F81500">
      <w:pPr>
        <w:jc w:val="center"/>
        <w:rPr>
          <w:sz w:val="22"/>
          <w:szCs w:val="22"/>
        </w:rPr>
      </w:pPr>
    </w:p>
    <w:p w14:paraId="2E12B163" w14:textId="77777777" w:rsidR="007822B9" w:rsidRPr="00F81500" w:rsidRDefault="007822B9" w:rsidP="00F81500">
      <w:pPr>
        <w:jc w:val="center"/>
        <w:rPr>
          <w:sz w:val="22"/>
          <w:szCs w:val="22"/>
        </w:rPr>
      </w:pPr>
      <w:r w:rsidRPr="00F81500">
        <w:rPr>
          <w:sz w:val="22"/>
          <w:szCs w:val="22"/>
        </w:rPr>
        <w:t>CONCEPT PAPER</w:t>
      </w:r>
    </w:p>
    <w:p w14:paraId="1E2BEE1F" w14:textId="77777777" w:rsidR="007822B9" w:rsidRPr="00F81500" w:rsidRDefault="007822B9" w:rsidP="00F81500">
      <w:pPr>
        <w:jc w:val="center"/>
        <w:rPr>
          <w:sz w:val="22"/>
          <w:szCs w:val="22"/>
        </w:rPr>
      </w:pPr>
    </w:p>
    <w:p w14:paraId="165AD5DC" w14:textId="77777777" w:rsidR="007822B9" w:rsidRPr="00F81500" w:rsidRDefault="007822B9" w:rsidP="00F81500">
      <w:pPr>
        <w:jc w:val="center"/>
        <w:rPr>
          <w:caps/>
          <w:sz w:val="22"/>
          <w:szCs w:val="22"/>
        </w:rPr>
      </w:pPr>
      <w:r w:rsidRPr="00F81500">
        <w:rPr>
          <w:caps/>
          <w:sz w:val="22"/>
          <w:szCs w:val="22"/>
        </w:rPr>
        <w:t xml:space="preserve">Regular meeting of the </w:t>
      </w:r>
    </w:p>
    <w:p w14:paraId="35CB0E0C" w14:textId="77777777" w:rsidR="007822B9" w:rsidRPr="00F81500" w:rsidRDefault="007822B9" w:rsidP="00F81500">
      <w:pPr>
        <w:jc w:val="center"/>
        <w:rPr>
          <w:caps/>
          <w:sz w:val="22"/>
          <w:szCs w:val="22"/>
        </w:rPr>
      </w:pPr>
      <w:r w:rsidRPr="00F81500">
        <w:rPr>
          <w:caps/>
          <w:sz w:val="22"/>
          <w:szCs w:val="22"/>
        </w:rPr>
        <w:t>Inter-American Council for Integral Development (CIDI)</w:t>
      </w:r>
    </w:p>
    <w:p w14:paraId="49E6B3E2" w14:textId="77777777" w:rsidR="007822B9" w:rsidRPr="00F81500" w:rsidRDefault="007822B9" w:rsidP="00F81500">
      <w:pPr>
        <w:jc w:val="center"/>
        <w:rPr>
          <w:caps/>
          <w:sz w:val="22"/>
          <w:szCs w:val="22"/>
        </w:rPr>
      </w:pPr>
      <w:r w:rsidRPr="00F81500">
        <w:rPr>
          <w:caps/>
          <w:sz w:val="22"/>
          <w:szCs w:val="22"/>
        </w:rPr>
        <w:t>FEBRUARY 22, 2022</w:t>
      </w:r>
    </w:p>
    <w:p w14:paraId="328FB08E" w14:textId="77777777" w:rsidR="007822B9" w:rsidRPr="00F81500" w:rsidRDefault="007822B9" w:rsidP="00F81500">
      <w:pPr>
        <w:jc w:val="center"/>
        <w:rPr>
          <w:caps/>
          <w:sz w:val="22"/>
          <w:szCs w:val="22"/>
        </w:rPr>
      </w:pPr>
    </w:p>
    <w:p w14:paraId="4D750E0D" w14:textId="77777777" w:rsidR="007822B9" w:rsidRPr="00F81500" w:rsidRDefault="007822B9" w:rsidP="00F81500">
      <w:pPr>
        <w:jc w:val="center"/>
        <w:rPr>
          <w:sz w:val="22"/>
          <w:szCs w:val="22"/>
        </w:rPr>
      </w:pPr>
      <w:r w:rsidRPr="00F81500">
        <w:rPr>
          <w:sz w:val="22"/>
          <w:szCs w:val="22"/>
        </w:rPr>
        <w:t xml:space="preserve">(Prepared by the Chair of CIDI with support from </w:t>
      </w:r>
      <w:r w:rsidRPr="00F81500">
        <w:rPr>
          <w:sz w:val="22"/>
          <w:szCs w:val="22"/>
        </w:rPr>
        <w:br/>
        <w:t>the Department of Social Inclusion of the Secretariat for Access to Rights and Equity)</w:t>
      </w:r>
    </w:p>
    <w:p w14:paraId="1EA8FA17" w14:textId="77777777" w:rsidR="007822B9" w:rsidRPr="00F81500" w:rsidRDefault="007822B9" w:rsidP="00F81500">
      <w:pPr>
        <w:jc w:val="both"/>
        <w:rPr>
          <w:sz w:val="22"/>
          <w:szCs w:val="22"/>
        </w:rPr>
      </w:pPr>
    </w:p>
    <w:p w14:paraId="538F1760" w14:textId="77777777" w:rsidR="007822B9" w:rsidRPr="00F81500" w:rsidRDefault="007822B9" w:rsidP="00F81500">
      <w:pPr>
        <w:jc w:val="both"/>
        <w:rPr>
          <w:sz w:val="22"/>
          <w:szCs w:val="22"/>
        </w:rPr>
      </w:pPr>
    </w:p>
    <w:p w14:paraId="3380A19B" w14:textId="52670B12" w:rsidR="007822B9" w:rsidRPr="00F81500" w:rsidRDefault="007822B9" w:rsidP="00F81500">
      <w:pPr>
        <w:ind w:left="1080" w:hanging="1080"/>
        <w:jc w:val="both"/>
        <w:rPr>
          <w:b/>
          <w:bCs/>
          <w:sz w:val="22"/>
          <w:szCs w:val="22"/>
        </w:rPr>
      </w:pPr>
      <w:r w:rsidRPr="00F81500">
        <w:rPr>
          <w:sz w:val="22"/>
          <w:szCs w:val="22"/>
        </w:rPr>
        <w:t>TOPIC:</w:t>
      </w:r>
      <w:r w:rsidRPr="00F81500">
        <w:rPr>
          <w:b/>
          <w:bCs/>
          <w:sz w:val="22"/>
          <w:szCs w:val="22"/>
        </w:rPr>
        <w:tab/>
        <w:t>STRENGTHENING SOCIAL SAFETY NETS FOR AN INCLUSIVE, RESILIENT, AND SUSTAINABLE RECOVERY FROM A HUMAN RIGHTS APPROACH: Recognizing and addressing the differentiated impact of crises on women and vulnerable groups in the Americas</w:t>
      </w:r>
    </w:p>
    <w:p w14:paraId="68C48814" w14:textId="260332B7" w:rsidR="007822B9" w:rsidRPr="00F81500" w:rsidRDefault="007822B9" w:rsidP="00F81500">
      <w:pPr>
        <w:ind w:left="1080" w:hanging="1080"/>
        <w:jc w:val="both"/>
        <w:rPr>
          <w:sz w:val="22"/>
          <w:szCs w:val="22"/>
        </w:rPr>
      </w:pPr>
    </w:p>
    <w:p w14:paraId="56A56020" w14:textId="77777777" w:rsidR="007822B9" w:rsidRPr="00F81500" w:rsidRDefault="007822B9" w:rsidP="00F81500">
      <w:pPr>
        <w:numPr>
          <w:ilvl w:val="0"/>
          <w:numId w:val="10"/>
        </w:numPr>
        <w:ind w:left="0" w:firstLine="0"/>
        <w:rPr>
          <w:b/>
          <w:bCs/>
          <w:sz w:val="22"/>
          <w:szCs w:val="22"/>
        </w:rPr>
      </w:pPr>
      <w:r w:rsidRPr="00F81500">
        <w:rPr>
          <w:b/>
          <w:bCs/>
          <w:sz w:val="22"/>
          <w:szCs w:val="22"/>
        </w:rPr>
        <w:t>Background and rationale</w:t>
      </w:r>
    </w:p>
    <w:p w14:paraId="216584F1" w14:textId="77777777" w:rsidR="007822B9" w:rsidRPr="00F81500" w:rsidRDefault="007822B9" w:rsidP="00F81500">
      <w:pPr>
        <w:rPr>
          <w:sz w:val="22"/>
          <w:szCs w:val="22"/>
        </w:rPr>
      </w:pPr>
    </w:p>
    <w:p w14:paraId="4EA9D8CF" w14:textId="77777777" w:rsidR="007822B9" w:rsidRPr="00F81500" w:rsidRDefault="007822B9" w:rsidP="00F81500">
      <w:pPr>
        <w:ind w:firstLine="720"/>
        <w:jc w:val="both"/>
        <w:rPr>
          <w:sz w:val="22"/>
          <w:szCs w:val="22"/>
        </w:rPr>
      </w:pPr>
      <w:r w:rsidRPr="00F81500">
        <w:rPr>
          <w:sz w:val="22"/>
          <w:szCs w:val="22"/>
        </w:rPr>
        <w:t xml:space="preserve">The COVID-19 pandemic has both revealed and deepened structural inequalities while simultaneously generating new problems globally. The last two years have been defined by high levels of uncertainty caused by a severe health and economic crisis, the grave consequences of which pose unavoidable challenges for states. </w:t>
      </w:r>
    </w:p>
    <w:p w14:paraId="64EF4D12" w14:textId="77777777" w:rsidR="007822B9" w:rsidRPr="00F81500" w:rsidRDefault="007822B9" w:rsidP="00F81500">
      <w:pPr>
        <w:rPr>
          <w:sz w:val="22"/>
          <w:szCs w:val="22"/>
        </w:rPr>
      </w:pPr>
    </w:p>
    <w:p w14:paraId="4B6C9D81" w14:textId="7A06674E" w:rsidR="007822B9" w:rsidRPr="00F81500" w:rsidRDefault="007822B9" w:rsidP="00F81500">
      <w:pPr>
        <w:ind w:firstLine="708"/>
        <w:jc w:val="both"/>
        <w:rPr>
          <w:color w:val="000000"/>
          <w:sz w:val="22"/>
          <w:szCs w:val="22"/>
        </w:rPr>
      </w:pPr>
      <w:r w:rsidRPr="00F81500">
        <w:rPr>
          <w:color w:val="000000"/>
          <w:sz w:val="22"/>
          <w:szCs w:val="22"/>
        </w:rPr>
        <w:t>Researchers in the area have warned that the consequences of the pandemic have endangered the significant progress that the region had achieved through decades of fighting poverty and strengthening social protection systems, understood as the range of policies intended to guarantee basic economic, social, and cultural rights such as health, education, work, adequate food, and social security.</w:t>
      </w:r>
      <w:r w:rsidRPr="00F81500">
        <w:rPr>
          <w:color w:val="000000"/>
          <w:sz w:val="22"/>
          <w:szCs w:val="22"/>
          <w:u w:val="single"/>
          <w:vertAlign w:val="superscript"/>
        </w:rPr>
        <w:footnoteReference w:id="1"/>
      </w:r>
      <w:r w:rsidR="003667CD" w:rsidRPr="00F81500">
        <w:rPr>
          <w:color w:val="000000"/>
          <w:sz w:val="22"/>
          <w:szCs w:val="22"/>
          <w:vertAlign w:val="superscript"/>
        </w:rPr>
        <w:t>/</w:t>
      </w:r>
      <w:r w:rsidRPr="00F81500">
        <w:rPr>
          <w:color w:val="000000"/>
          <w:sz w:val="22"/>
          <w:szCs w:val="22"/>
        </w:rPr>
        <w:t xml:space="preserve"> At the same time, the new socioeconomic situation seriously threatens states’ ability to advance toward achieving the goals set in the 2030 Agenda for Sustainable Development.</w:t>
      </w:r>
      <w:r w:rsidRPr="00F81500">
        <w:rPr>
          <w:color w:val="000000"/>
          <w:sz w:val="22"/>
          <w:szCs w:val="22"/>
          <w:u w:val="single"/>
          <w:vertAlign w:val="superscript"/>
        </w:rPr>
        <w:footnoteReference w:id="2"/>
      </w:r>
      <w:r w:rsidR="003667CD" w:rsidRPr="00F81500">
        <w:rPr>
          <w:color w:val="000000"/>
          <w:sz w:val="22"/>
          <w:szCs w:val="22"/>
          <w:vertAlign w:val="superscript"/>
        </w:rPr>
        <w:t>/</w:t>
      </w:r>
    </w:p>
    <w:p w14:paraId="20E34245" w14:textId="77777777" w:rsidR="007822B9" w:rsidRPr="00F81500" w:rsidRDefault="007822B9" w:rsidP="00F81500">
      <w:pPr>
        <w:rPr>
          <w:color w:val="000000"/>
          <w:sz w:val="22"/>
          <w:szCs w:val="22"/>
        </w:rPr>
      </w:pPr>
    </w:p>
    <w:p w14:paraId="497213D4" w14:textId="6AD32BB8" w:rsidR="007822B9" w:rsidRPr="00F81500" w:rsidRDefault="007822B9" w:rsidP="00F81500">
      <w:pPr>
        <w:ind w:firstLine="708"/>
        <w:jc w:val="both"/>
        <w:rPr>
          <w:color w:val="000000"/>
          <w:sz w:val="22"/>
          <w:szCs w:val="22"/>
        </w:rPr>
      </w:pPr>
      <w:r w:rsidRPr="00F81500">
        <w:rPr>
          <w:color w:val="000000"/>
          <w:sz w:val="22"/>
          <w:szCs w:val="22"/>
        </w:rPr>
        <w:t>Social protection constitutes an “indispensable mechanism for delivering support to individuals during the crisis.”</w:t>
      </w:r>
      <w:r w:rsidRPr="00F81500">
        <w:rPr>
          <w:color w:val="000000"/>
          <w:sz w:val="22"/>
          <w:szCs w:val="22"/>
          <w:u w:val="single"/>
          <w:vertAlign w:val="superscript"/>
        </w:rPr>
        <w:footnoteReference w:id="3"/>
      </w:r>
      <w:r w:rsidR="003667CD" w:rsidRPr="00F81500">
        <w:rPr>
          <w:color w:val="000000"/>
          <w:sz w:val="22"/>
          <w:szCs w:val="22"/>
          <w:vertAlign w:val="superscript"/>
        </w:rPr>
        <w:t>/</w:t>
      </w:r>
      <w:r w:rsidRPr="00F81500">
        <w:rPr>
          <w:color w:val="000000"/>
          <w:sz w:val="22"/>
          <w:szCs w:val="22"/>
        </w:rPr>
        <w:t xml:space="preserve"> As noted by the Economic Commission for Latin America and the Caribbean (ECLAC), social protection responses must link the short-term measures needed to address the most </w:t>
      </w:r>
      <w:r w:rsidRPr="00F81500">
        <w:rPr>
          <w:color w:val="000000"/>
          <w:sz w:val="22"/>
          <w:szCs w:val="22"/>
        </w:rPr>
        <w:lastRenderedPageBreak/>
        <w:t>acute manifestations of the crisis (universal income guarantees; universal access to testing, vaccines, and medical care; basic services and housing; adequate food; education) with other medium- and long-term measures (universal health, labor inclusion strategies during the recovery period) aimed at guaranteeing the exercise of people’s rights by strengthening the welfare state and providing universal social protection.</w:t>
      </w:r>
      <w:r w:rsidRPr="00F81500">
        <w:rPr>
          <w:color w:val="000000"/>
          <w:sz w:val="22"/>
          <w:szCs w:val="22"/>
          <w:u w:val="single"/>
          <w:vertAlign w:val="superscript"/>
        </w:rPr>
        <w:footnoteReference w:id="4"/>
      </w:r>
      <w:r w:rsidR="00ED478D" w:rsidRPr="00F81500">
        <w:rPr>
          <w:color w:val="000000"/>
          <w:sz w:val="22"/>
          <w:szCs w:val="22"/>
          <w:vertAlign w:val="superscript"/>
        </w:rPr>
        <w:t>/</w:t>
      </w:r>
    </w:p>
    <w:p w14:paraId="386F7FC9" w14:textId="77777777" w:rsidR="007822B9" w:rsidRPr="00F81500" w:rsidRDefault="007822B9" w:rsidP="00F81500">
      <w:pPr>
        <w:jc w:val="both"/>
        <w:rPr>
          <w:color w:val="000000"/>
          <w:sz w:val="22"/>
          <w:szCs w:val="22"/>
        </w:rPr>
      </w:pPr>
    </w:p>
    <w:p w14:paraId="28861EB5" w14:textId="42411739" w:rsidR="007822B9" w:rsidRPr="00F81500" w:rsidRDefault="007822B9" w:rsidP="00F81500">
      <w:pPr>
        <w:ind w:firstLine="708"/>
        <w:jc w:val="both"/>
        <w:rPr>
          <w:color w:val="000000"/>
          <w:sz w:val="22"/>
          <w:szCs w:val="22"/>
        </w:rPr>
      </w:pPr>
      <w:r w:rsidRPr="00F81500">
        <w:rPr>
          <w:color w:val="000000"/>
          <w:sz w:val="22"/>
          <w:szCs w:val="22"/>
        </w:rPr>
        <w:t xml:space="preserve">To deal with the pandemic, the region’s governments have had to react quickly and have made use of existing social programs, adjusting them to meet the needs of the most vulnerable sectors. These </w:t>
      </w:r>
      <w:proofErr w:type="gramStart"/>
      <w:r w:rsidRPr="00F81500">
        <w:rPr>
          <w:color w:val="000000"/>
          <w:sz w:val="22"/>
          <w:szCs w:val="22"/>
        </w:rPr>
        <w:t>include:</w:t>
      </w:r>
      <w:proofErr w:type="gramEnd"/>
      <w:r w:rsidRPr="00F81500">
        <w:rPr>
          <w:color w:val="000000"/>
          <w:sz w:val="22"/>
          <w:szCs w:val="22"/>
        </w:rPr>
        <w:t xml:space="preserve"> social assistance programs (expansion of cash transfers, specific temporary bonuses), programs and initiatives intended to mitigate the drop in informal workers’ incomes, food distribution programs, housing service subsidies, reduced and/or more flexible working hours and/or remote work, and other efforts.</w:t>
      </w:r>
      <w:r w:rsidRPr="00F81500">
        <w:rPr>
          <w:color w:val="000000"/>
          <w:sz w:val="22"/>
          <w:szCs w:val="22"/>
          <w:u w:val="single"/>
          <w:vertAlign w:val="superscript"/>
        </w:rPr>
        <w:footnoteReference w:id="5"/>
      </w:r>
      <w:r w:rsidR="00ED478D" w:rsidRPr="00F81500">
        <w:rPr>
          <w:color w:val="000000"/>
          <w:sz w:val="22"/>
          <w:szCs w:val="22"/>
          <w:vertAlign w:val="superscript"/>
        </w:rPr>
        <w:t>/</w:t>
      </w:r>
    </w:p>
    <w:p w14:paraId="3C54D3AE" w14:textId="77777777" w:rsidR="007822B9" w:rsidRPr="00F81500" w:rsidRDefault="007822B9" w:rsidP="00F81500">
      <w:pPr>
        <w:jc w:val="both"/>
        <w:rPr>
          <w:color w:val="000000"/>
          <w:sz w:val="22"/>
          <w:szCs w:val="22"/>
        </w:rPr>
      </w:pPr>
    </w:p>
    <w:p w14:paraId="1D499075" w14:textId="77777777" w:rsidR="007822B9" w:rsidRPr="00F81500" w:rsidRDefault="007822B9" w:rsidP="00F81500">
      <w:pPr>
        <w:ind w:firstLine="708"/>
        <w:jc w:val="both"/>
        <w:rPr>
          <w:color w:val="000000"/>
          <w:sz w:val="22"/>
          <w:szCs w:val="22"/>
        </w:rPr>
      </w:pPr>
      <w:r w:rsidRPr="00F81500">
        <w:rPr>
          <w:color w:val="000000"/>
          <w:sz w:val="22"/>
          <w:szCs w:val="22"/>
        </w:rPr>
        <w:t xml:space="preserve">Accordingly, examining how the pandemic has affected specific groups will help increase the effectiveness of containment efforts and minimize the potential negative impacts. This meeting is proposed to address the progress made and challenges remaining in the implementation of social protection networks and systems aimed at an inclusive, resilient, and sustainable post-COVID-19 recovery with a differentiated focus on women and vulnerable groups. </w:t>
      </w:r>
    </w:p>
    <w:p w14:paraId="2A378E9B" w14:textId="77777777" w:rsidR="007822B9" w:rsidRPr="00F81500" w:rsidRDefault="007822B9" w:rsidP="00F81500">
      <w:pPr>
        <w:jc w:val="both"/>
        <w:rPr>
          <w:color w:val="000000"/>
          <w:sz w:val="22"/>
          <w:szCs w:val="22"/>
        </w:rPr>
      </w:pPr>
    </w:p>
    <w:p w14:paraId="30668955" w14:textId="6C3F60FA" w:rsidR="007822B9" w:rsidRPr="00F81500" w:rsidRDefault="007822B9" w:rsidP="00F81500">
      <w:pPr>
        <w:ind w:firstLine="708"/>
        <w:jc w:val="both"/>
        <w:rPr>
          <w:color w:val="000000"/>
          <w:sz w:val="22"/>
          <w:szCs w:val="22"/>
        </w:rPr>
      </w:pPr>
      <w:r w:rsidRPr="00F81500">
        <w:rPr>
          <w:color w:val="000000"/>
          <w:sz w:val="22"/>
          <w:szCs w:val="22"/>
        </w:rPr>
        <w:t>The Inter-American Commission of Women (CIM/OAS) has published several articles setting out the basic reasons for recognizing the pandemic’s differentiated impact on women’s lives.</w:t>
      </w:r>
      <w:r w:rsidRPr="00F81500">
        <w:rPr>
          <w:color w:val="000000"/>
          <w:sz w:val="22"/>
          <w:szCs w:val="22"/>
          <w:u w:val="single"/>
          <w:vertAlign w:val="superscript"/>
        </w:rPr>
        <w:footnoteReference w:id="6"/>
      </w:r>
      <w:r w:rsidR="00ED478D" w:rsidRPr="00F81500">
        <w:rPr>
          <w:color w:val="000000"/>
          <w:sz w:val="22"/>
          <w:szCs w:val="22"/>
          <w:vertAlign w:val="superscript"/>
        </w:rPr>
        <w:t>/</w:t>
      </w:r>
      <w:r w:rsidRPr="00F81500">
        <w:rPr>
          <w:color w:val="000000"/>
          <w:sz w:val="22"/>
          <w:szCs w:val="22"/>
        </w:rPr>
        <w:t xml:space="preserve"> This underscores the importance of implementing deliberate policies and programs to address gender gaps and inequalities that undermine access to opportunities and negatively affect women’s autonomy to freely exercise their basic human rights. This is also the case for vulnerable groups, which are often more harshly affected by crises and are the main beneficiaries of social safety nets. </w:t>
      </w:r>
    </w:p>
    <w:p w14:paraId="68AF3E1E" w14:textId="77777777" w:rsidR="007822B9" w:rsidRPr="00F81500" w:rsidRDefault="007822B9" w:rsidP="00F81500">
      <w:pPr>
        <w:jc w:val="both"/>
        <w:rPr>
          <w:color w:val="000000"/>
          <w:sz w:val="22"/>
          <w:szCs w:val="22"/>
        </w:rPr>
      </w:pPr>
    </w:p>
    <w:p w14:paraId="25EF069A" w14:textId="2E97AF46" w:rsidR="007822B9" w:rsidRPr="00F81500" w:rsidRDefault="007822B9" w:rsidP="00F81500">
      <w:pPr>
        <w:ind w:firstLine="708"/>
        <w:jc w:val="both"/>
        <w:rPr>
          <w:color w:val="000000"/>
          <w:sz w:val="22"/>
          <w:szCs w:val="22"/>
        </w:rPr>
      </w:pPr>
      <w:r w:rsidRPr="00F81500">
        <w:rPr>
          <w:color w:val="000000"/>
          <w:sz w:val="22"/>
          <w:szCs w:val="22"/>
        </w:rPr>
        <w:t xml:space="preserve">Social protection instruments must assume a multisectoral approach in the assistance they provide, in the understanding that the COVID-19 outbreak will have different long-term social and economic repercussions for </w:t>
      </w:r>
      <w:proofErr w:type="gramStart"/>
      <w:r w:rsidRPr="00F81500">
        <w:rPr>
          <w:color w:val="000000"/>
          <w:sz w:val="22"/>
          <w:szCs w:val="22"/>
        </w:rPr>
        <w:t>each individual</w:t>
      </w:r>
      <w:proofErr w:type="gramEnd"/>
      <w:r w:rsidRPr="00F81500">
        <w:rPr>
          <w:color w:val="000000"/>
          <w:sz w:val="22"/>
          <w:szCs w:val="22"/>
        </w:rPr>
        <w:t xml:space="preserve">. </w:t>
      </w:r>
      <w:proofErr w:type="gramStart"/>
      <w:r w:rsidRPr="00F81500">
        <w:rPr>
          <w:color w:val="000000"/>
          <w:sz w:val="22"/>
          <w:szCs w:val="22"/>
        </w:rPr>
        <w:t>In order to</w:t>
      </w:r>
      <w:proofErr w:type="gramEnd"/>
      <w:r w:rsidRPr="00F81500">
        <w:rPr>
          <w:color w:val="000000"/>
          <w:sz w:val="22"/>
          <w:szCs w:val="22"/>
        </w:rPr>
        <w:t xml:space="preserve"> effectively address the problems faced by the region’s women and other vulnerable groups, social protection that takes those differentiated impacts into account is essential. To that end, states are called upon </w:t>
      </w:r>
      <w:proofErr w:type="gramStart"/>
      <w:r w:rsidRPr="00F81500">
        <w:rPr>
          <w:color w:val="000000"/>
          <w:sz w:val="22"/>
          <w:szCs w:val="22"/>
        </w:rPr>
        <w:t>to:</w:t>
      </w:r>
      <w:proofErr w:type="gramEnd"/>
      <w:r w:rsidRPr="00F81500">
        <w:rPr>
          <w:color w:val="000000"/>
          <w:sz w:val="22"/>
          <w:szCs w:val="22"/>
        </w:rPr>
        <w:t xml:space="preserve"> design or expand cash transfer programs that can transform gender relations; implement in-kind assistance services for sexual and reproductive health care; ensure that social protection programs address the risks of gender-based violence; and promote and support the implementation of gender-sensitive, family-friendly, and other kinds of measures by governments and businesses.</w:t>
      </w:r>
      <w:r w:rsidRPr="00F81500">
        <w:rPr>
          <w:color w:val="000000"/>
          <w:sz w:val="22"/>
          <w:szCs w:val="22"/>
          <w:u w:val="single"/>
          <w:vertAlign w:val="superscript"/>
        </w:rPr>
        <w:footnoteReference w:id="7"/>
      </w:r>
      <w:r w:rsidR="00ED478D" w:rsidRPr="00F81500">
        <w:rPr>
          <w:color w:val="000000"/>
          <w:sz w:val="22"/>
          <w:szCs w:val="22"/>
          <w:vertAlign w:val="superscript"/>
        </w:rPr>
        <w:t>/</w:t>
      </w:r>
    </w:p>
    <w:p w14:paraId="5DDD0587" w14:textId="77777777" w:rsidR="007822B9" w:rsidRPr="00F81500" w:rsidRDefault="007822B9" w:rsidP="00F81500">
      <w:pPr>
        <w:jc w:val="both"/>
        <w:rPr>
          <w:color w:val="000000"/>
          <w:sz w:val="22"/>
          <w:szCs w:val="22"/>
        </w:rPr>
      </w:pPr>
    </w:p>
    <w:p w14:paraId="032A061B" w14:textId="27126B8E" w:rsidR="007822B9" w:rsidRPr="00F81500" w:rsidRDefault="007822B9" w:rsidP="00F81500">
      <w:pPr>
        <w:ind w:firstLine="708"/>
        <w:jc w:val="both"/>
        <w:rPr>
          <w:color w:val="000000"/>
          <w:sz w:val="22"/>
          <w:szCs w:val="22"/>
        </w:rPr>
      </w:pPr>
      <w:r w:rsidRPr="00F81500">
        <w:rPr>
          <w:color w:val="000000"/>
          <w:sz w:val="22"/>
          <w:szCs w:val="22"/>
        </w:rPr>
        <w:t xml:space="preserve">Thus, governments and international organizations face the challenge of implementing policies that guarantee equity in mitigating and recovering from the crisis, and this could represent an opportunity for ensuring that they are appropriate and effective in that they respond to the needs of the </w:t>
      </w:r>
      <w:proofErr w:type="gramStart"/>
      <w:r w:rsidRPr="00F81500">
        <w:rPr>
          <w:color w:val="000000"/>
          <w:sz w:val="22"/>
          <w:szCs w:val="22"/>
        </w:rPr>
        <w:lastRenderedPageBreak/>
        <w:t>population as a whole, recognizing</w:t>
      </w:r>
      <w:proofErr w:type="gramEnd"/>
      <w:r w:rsidRPr="00F81500">
        <w:rPr>
          <w:color w:val="000000"/>
          <w:sz w:val="22"/>
          <w:szCs w:val="22"/>
        </w:rPr>
        <w:t xml:space="preserve"> its differentiated impacts in terms of gender, identity, socioeconomic level, ethnicity, race, and other factors.</w:t>
      </w:r>
      <w:r w:rsidRPr="00F81500">
        <w:rPr>
          <w:color w:val="000000"/>
          <w:sz w:val="22"/>
          <w:szCs w:val="22"/>
          <w:u w:val="single"/>
          <w:vertAlign w:val="superscript"/>
        </w:rPr>
        <w:footnoteReference w:id="8"/>
      </w:r>
      <w:r w:rsidR="00F81500" w:rsidRPr="00F81500">
        <w:rPr>
          <w:color w:val="000000"/>
          <w:sz w:val="22"/>
          <w:szCs w:val="22"/>
          <w:vertAlign w:val="superscript"/>
        </w:rPr>
        <w:t>/</w:t>
      </w:r>
    </w:p>
    <w:p w14:paraId="7E38E929" w14:textId="77777777" w:rsidR="007822B9" w:rsidRPr="00F81500" w:rsidRDefault="007822B9" w:rsidP="00F81500">
      <w:pPr>
        <w:jc w:val="both"/>
        <w:rPr>
          <w:color w:val="000000"/>
          <w:sz w:val="22"/>
          <w:szCs w:val="22"/>
        </w:rPr>
      </w:pPr>
    </w:p>
    <w:p w14:paraId="6855C24E" w14:textId="560AE660" w:rsidR="007822B9" w:rsidRPr="00F81500" w:rsidRDefault="007822B9" w:rsidP="00F81500">
      <w:pPr>
        <w:ind w:firstLine="708"/>
        <w:jc w:val="both"/>
        <w:rPr>
          <w:color w:val="000000"/>
          <w:sz w:val="22"/>
          <w:szCs w:val="22"/>
        </w:rPr>
      </w:pPr>
      <w:r w:rsidRPr="00F81500">
        <w:rPr>
          <w:color w:val="000000"/>
          <w:sz w:val="22"/>
          <w:szCs w:val="22"/>
        </w:rPr>
        <w:t>The pandemic also offers an opportunity for the region’s governments to explore, review, redesign, and expand their social protection policies—or even to innovate by proposing new responses—</w:t>
      </w:r>
      <w:proofErr w:type="gramStart"/>
      <w:r w:rsidRPr="00F81500">
        <w:rPr>
          <w:color w:val="000000"/>
          <w:sz w:val="22"/>
          <w:szCs w:val="22"/>
        </w:rPr>
        <w:t>in order to</w:t>
      </w:r>
      <w:proofErr w:type="gramEnd"/>
      <w:r w:rsidRPr="00F81500">
        <w:rPr>
          <w:color w:val="000000"/>
          <w:sz w:val="22"/>
          <w:szCs w:val="22"/>
        </w:rPr>
        <w:t xml:space="preserve"> build and consolidate comprehensive systems that will enable our societies to recover and to better prepare to face future health, economic, and environmental crises.</w:t>
      </w:r>
      <w:r w:rsidRPr="00F81500">
        <w:rPr>
          <w:color w:val="000000"/>
          <w:sz w:val="22"/>
          <w:szCs w:val="22"/>
          <w:u w:val="single"/>
          <w:vertAlign w:val="superscript"/>
        </w:rPr>
        <w:footnoteReference w:id="9"/>
      </w:r>
      <w:r w:rsidR="00F81500" w:rsidRPr="00F81500">
        <w:rPr>
          <w:color w:val="000000"/>
          <w:sz w:val="22"/>
          <w:szCs w:val="22"/>
          <w:vertAlign w:val="superscript"/>
        </w:rPr>
        <w:t>/</w:t>
      </w:r>
    </w:p>
    <w:p w14:paraId="3D0C1735" w14:textId="77777777" w:rsidR="007822B9" w:rsidRPr="00F81500" w:rsidRDefault="007822B9" w:rsidP="00F81500">
      <w:pPr>
        <w:jc w:val="both"/>
        <w:rPr>
          <w:color w:val="000000"/>
          <w:sz w:val="22"/>
          <w:szCs w:val="22"/>
        </w:rPr>
      </w:pPr>
    </w:p>
    <w:p w14:paraId="13E3232C" w14:textId="77777777" w:rsidR="007822B9" w:rsidRPr="00F81500" w:rsidRDefault="007822B9" w:rsidP="00F81500">
      <w:pPr>
        <w:numPr>
          <w:ilvl w:val="0"/>
          <w:numId w:val="10"/>
        </w:numPr>
        <w:ind w:left="0" w:firstLine="0"/>
        <w:rPr>
          <w:b/>
          <w:bCs/>
          <w:sz w:val="22"/>
          <w:szCs w:val="22"/>
        </w:rPr>
      </w:pPr>
      <w:r w:rsidRPr="00F81500">
        <w:rPr>
          <w:b/>
          <w:bCs/>
          <w:sz w:val="22"/>
          <w:szCs w:val="22"/>
        </w:rPr>
        <w:t>Purpose of the meeting</w:t>
      </w:r>
    </w:p>
    <w:p w14:paraId="0BC91D70" w14:textId="77777777" w:rsidR="007822B9" w:rsidRPr="00F81500" w:rsidRDefault="007822B9" w:rsidP="00F81500">
      <w:pPr>
        <w:rPr>
          <w:sz w:val="22"/>
          <w:szCs w:val="22"/>
        </w:rPr>
      </w:pPr>
    </w:p>
    <w:p w14:paraId="3D7B0BFB" w14:textId="28D851EA" w:rsidR="007822B9" w:rsidRPr="00F81500" w:rsidRDefault="007822B9" w:rsidP="00F81500">
      <w:pPr>
        <w:pStyle w:val="NoSpacing"/>
        <w:jc w:val="both"/>
        <w:rPr>
          <w:rFonts w:ascii="Times New Roman" w:hAnsi="Times New Roman" w:cs="Times New Roman"/>
          <w:color w:val="000000"/>
        </w:rPr>
      </w:pPr>
      <w:bookmarkStart w:id="0" w:name="_Hlk77271427"/>
      <w:r w:rsidRPr="00F81500">
        <w:rPr>
          <w:rFonts w:ascii="Times New Roman" w:hAnsi="Times New Roman" w:cs="Times New Roman"/>
          <w:color w:val="000000"/>
        </w:rPr>
        <w:tab/>
        <w:t xml:space="preserve">This CIDI meeting will provide the member states with an opportunity to discuss actionable priorities for advancing regional cooperation to strengthen social protection comprehensively and sustainably as a fundamental strategy for addressing persistent social needs in the Americas, including those emerging </w:t>
      </w:r>
      <w:proofErr w:type="gramStart"/>
      <w:r w:rsidRPr="00F81500">
        <w:rPr>
          <w:rFonts w:ascii="Times New Roman" w:hAnsi="Times New Roman" w:cs="Times New Roman"/>
          <w:color w:val="000000"/>
        </w:rPr>
        <w:t>as a result of</w:t>
      </w:r>
      <w:proofErr w:type="gramEnd"/>
      <w:r w:rsidRPr="00F81500">
        <w:rPr>
          <w:rFonts w:ascii="Times New Roman" w:hAnsi="Times New Roman" w:cs="Times New Roman"/>
          <w:color w:val="000000"/>
        </w:rPr>
        <w:t xml:space="preserve"> the COVID-19 pandemic.</w:t>
      </w:r>
    </w:p>
    <w:p w14:paraId="34878229" w14:textId="77777777" w:rsidR="007822B9" w:rsidRPr="00F81500" w:rsidRDefault="007822B9" w:rsidP="00F81500">
      <w:pPr>
        <w:pStyle w:val="NoSpacing"/>
        <w:jc w:val="both"/>
        <w:rPr>
          <w:rFonts w:ascii="Times New Roman" w:hAnsi="Times New Roman" w:cs="Times New Roman"/>
          <w:color w:val="000000"/>
        </w:rPr>
      </w:pPr>
    </w:p>
    <w:p w14:paraId="4D9940E6" w14:textId="77777777" w:rsidR="007822B9" w:rsidRPr="00F81500" w:rsidRDefault="007822B9" w:rsidP="00F81500">
      <w:pPr>
        <w:jc w:val="both"/>
        <w:rPr>
          <w:color w:val="000000"/>
          <w:sz w:val="22"/>
          <w:szCs w:val="22"/>
        </w:rPr>
      </w:pPr>
      <w:r w:rsidRPr="00F81500">
        <w:rPr>
          <w:color w:val="000000"/>
          <w:sz w:val="22"/>
          <w:szCs w:val="22"/>
        </w:rPr>
        <w:tab/>
        <w:t xml:space="preserve">The meeting will examine initiatives that can provide for specific actions to improve the use of institutional crisis-response capacities, support the design of increasingly effective social protection policies, and undertake results-oriented programs and interventions capable of strengthening active social safety nets in order to guarantee social well-being, particularly among the most vulnerable populations: women, indigenous and </w:t>
      </w:r>
      <w:proofErr w:type="spellStart"/>
      <w:r w:rsidRPr="00F81500">
        <w:rPr>
          <w:color w:val="000000"/>
          <w:sz w:val="22"/>
          <w:szCs w:val="22"/>
        </w:rPr>
        <w:t>Afrodescendent</w:t>
      </w:r>
      <w:proofErr w:type="spellEnd"/>
      <w:r w:rsidRPr="00F81500">
        <w:rPr>
          <w:color w:val="000000"/>
          <w:sz w:val="22"/>
          <w:szCs w:val="22"/>
        </w:rPr>
        <w:t xml:space="preserve"> peoples, persons with disabilities, older persons, and others.</w:t>
      </w:r>
    </w:p>
    <w:p w14:paraId="0B5BA7E0" w14:textId="77777777" w:rsidR="007822B9" w:rsidRPr="00F81500" w:rsidRDefault="007822B9" w:rsidP="00F81500">
      <w:pPr>
        <w:jc w:val="both"/>
        <w:rPr>
          <w:color w:val="000000"/>
          <w:sz w:val="22"/>
          <w:szCs w:val="22"/>
        </w:rPr>
      </w:pPr>
    </w:p>
    <w:p w14:paraId="5643FA90" w14:textId="77777777" w:rsidR="007822B9" w:rsidRPr="00F81500" w:rsidRDefault="007822B9" w:rsidP="00F81500">
      <w:pPr>
        <w:jc w:val="both"/>
        <w:rPr>
          <w:color w:val="000000"/>
          <w:sz w:val="22"/>
          <w:szCs w:val="22"/>
        </w:rPr>
      </w:pPr>
      <w:r w:rsidRPr="00F81500">
        <w:rPr>
          <w:color w:val="000000"/>
          <w:sz w:val="22"/>
          <w:szCs w:val="22"/>
        </w:rPr>
        <w:tab/>
        <w:t>Presentations by the government authorities and experts attending the meeting will focus on providing an overview of the role that social safety nets have played in mitigating the effects of crises, as well as possible strategies for concerted action to expand their coverage and sustainability from a human rights and gender equality perspective.</w:t>
      </w:r>
    </w:p>
    <w:p w14:paraId="08F05D61" w14:textId="77777777" w:rsidR="007822B9" w:rsidRPr="00F81500" w:rsidRDefault="007822B9" w:rsidP="00F81500">
      <w:pPr>
        <w:jc w:val="both"/>
        <w:rPr>
          <w:color w:val="000000"/>
          <w:sz w:val="22"/>
          <w:szCs w:val="22"/>
        </w:rPr>
      </w:pPr>
    </w:p>
    <w:p w14:paraId="083AF768" w14:textId="77777777" w:rsidR="007822B9" w:rsidRPr="00F81500" w:rsidRDefault="007822B9" w:rsidP="00F81500">
      <w:pPr>
        <w:spacing w:after="160"/>
        <w:ind w:firstLine="720"/>
        <w:jc w:val="both"/>
        <w:rPr>
          <w:color w:val="000000"/>
          <w:sz w:val="22"/>
          <w:szCs w:val="22"/>
        </w:rPr>
      </w:pPr>
      <w:r w:rsidRPr="00F81500">
        <w:rPr>
          <w:color w:val="000000"/>
          <w:sz w:val="22"/>
          <w:szCs w:val="22"/>
        </w:rPr>
        <w:t>Member states will share good practices, public policy innovations, and initiatives and instruments that have proved useful in dealing with the crisis, highlighting lessons learned during the process; they will identify the gaps and needs detected in those areas; and they will share opportunities for solidarity-based cooperation to promote social development at the regional level.</w:t>
      </w:r>
    </w:p>
    <w:bookmarkEnd w:id="0"/>
    <w:p w14:paraId="593207DA" w14:textId="77777777" w:rsidR="007822B9" w:rsidRPr="00F81500" w:rsidRDefault="007822B9" w:rsidP="00F81500">
      <w:pPr>
        <w:numPr>
          <w:ilvl w:val="0"/>
          <w:numId w:val="10"/>
        </w:numPr>
        <w:ind w:left="0" w:firstLine="0"/>
        <w:rPr>
          <w:b/>
          <w:bCs/>
          <w:sz w:val="22"/>
          <w:szCs w:val="22"/>
        </w:rPr>
      </w:pPr>
      <w:r w:rsidRPr="00F81500">
        <w:rPr>
          <w:b/>
          <w:bCs/>
          <w:sz w:val="22"/>
          <w:szCs w:val="22"/>
        </w:rPr>
        <w:t>Relevance to the OAS General Secretariat and its mandates</w:t>
      </w:r>
    </w:p>
    <w:p w14:paraId="6F642370" w14:textId="77777777" w:rsidR="007822B9" w:rsidRPr="00F81500" w:rsidRDefault="007822B9" w:rsidP="00F81500">
      <w:pPr>
        <w:jc w:val="both"/>
        <w:rPr>
          <w:sz w:val="22"/>
          <w:szCs w:val="22"/>
        </w:rPr>
      </w:pPr>
    </w:p>
    <w:p w14:paraId="6FB07972" w14:textId="77777777" w:rsidR="007822B9" w:rsidRPr="00F81500" w:rsidRDefault="007822B9" w:rsidP="00F81500">
      <w:pPr>
        <w:jc w:val="both"/>
        <w:rPr>
          <w:sz w:val="22"/>
          <w:szCs w:val="22"/>
        </w:rPr>
      </w:pPr>
      <w:r w:rsidRPr="00F81500">
        <w:rPr>
          <w:sz w:val="22"/>
          <w:szCs w:val="22"/>
        </w:rPr>
        <w:tab/>
        <w:t>The topics proposed for this meeting are aligned with those addressed by Working Group 2 (“Social protection systems that lead to social development, through the reduction of poverty and inequality and expand social protection with a comprehensive approach”) established within the framework of CIDI’s social development ministerial process,</w:t>
      </w:r>
      <w:r w:rsidRPr="00F81500">
        <w:rPr>
          <w:rStyle w:val="FootnoteReference"/>
          <w:sz w:val="22"/>
          <w:szCs w:val="22"/>
        </w:rPr>
        <w:footnoteReference w:id="10"/>
      </w:r>
      <w:r w:rsidRPr="00F81500">
        <w:rPr>
          <w:sz w:val="22"/>
          <w:szCs w:val="22"/>
        </w:rPr>
        <w:t xml:space="preserve"> which is currently coordinating a virtual </w:t>
      </w:r>
      <w:r w:rsidRPr="00F81500">
        <w:rPr>
          <w:sz w:val="22"/>
          <w:szCs w:val="22"/>
        </w:rPr>
        <w:lastRenderedPageBreak/>
        <w:t>training and experience-exchange workshop on “Policies and innovations in social protection to mitigate the effects of the COVID-19 pandemic.”</w:t>
      </w:r>
    </w:p>
    <w:p w14:paraId="602FEAB2" w14:textId="77777777" w:rsidR="007822B9" w:rsidRPr="00F81500" w:rsidRDefault="007822B9" w:rsidP="00F81500">
      <w:pPr>
        <w:jc w:val="both"/>
        <w:rPr>
          <w:sz w:val="22"/>
          <w:szCs w:val="22"/>
        </w:rPr>
      </w:pPr>
    </w:p>
    <w:p w14:paraId="294B983D" w14:textId="74CCACDB" w:rsidR="007822B9" w:rsidRPr="00F81500" w:rsidRDefault="007822B9" w:rsidP="00F81500">
      <w:pPr>
        <w:jc w:val="both"/>
        <w:rPr>
          <w:sz w:val="22"/>
          <w:szCs w:val="22"/>
        </w:rPr>
      </w:pPr>
      <w:r w:rsidRPr="00F81500">
        <w:rPr>
          <w:sz w:val="22"/>
          <w:szCs w:val="22"/>
        </w:rPr>
        <w:tab/>
        <w:t>In addition, one of the strategic lines for integral development set out in the 2016</w:t>
      </w:r>
      <w:r w:rsidR="006F67BD">
        <w:rPr>
          <w:sz w:val="22"/>
          <w:szCs w:val="22"/>
        </w:rPr>
        <w:t>-</w:t>
      </w:r>
      <w:r w:rsidRPr="00F81500">
        <w:rPr>
          <w:sz w:val="22"/>
          <w:szCs w:val="22"/>
        </w:rPr>
        <w:t xml:space="preserve">2020 OAS Comprehensive Strategic Plan, adopted by the member states on October 31, 2016, through General Assembly resolution </w:t>
      </w:r>
      <w:r w:rsidRPr="00F81500">
        <w:rPr>
          <w:color w:val="171717"/>
          <w:sz w:val="22"/>
          <w:szCs w:val="22"/>
        </w:rPr>
        <w:t xml:space="preserve">AG/RES. 1 (LI-E/16), is </w:t>
      </w:r>
      <w:r w:rsidRPr="00F81500">
        <w:rPr>
          <w:sz w:val="22"/>
          <w:szCs w:val="22"/>
        </w:rPr>
        <w:t xml:space="preserve">“fostering social inclusion with equity to contribute to sustainable development in the Americas.” Thus, this meeting is intended to contribute to the fulfillment </w:t>
      </w:r>
      <w:r w:rsidRPr="00F81500">
        <w:rPr>
          <w:color w:val="171717"/>
          <w:sz w:val="22"/>
          <w:szCs w:val="22"/>
        </w:rPr>
        <w:t xml:space="preserve">of one of the strategic objectives set out in that plan </w:t>
      </w:r>
      <w:r w:rsidRPr="00F81500">
        <w:rPr>
          <w:sz w:val="22"/>
          <w:szCs w:val="22"/>
        </w:rPr>
        <w:t>(7.2): “Contribute to strengthening member states’ capacities in the area of inclusive, equitable development.”</w:t>
      </w:r>
    </w:p>
    <w:p w14:paraId="541C3360" w14:textId="77777777" w:rsidR="007822B9" w:rsidRPr="00F81500" w:rsidRDefault="007822B9" w:rsidP="00F81500">
      <w:pPr>
        <w:jc w:val="both"/>
        <w:rPr>
          <w:sz w:val="22"/>
          <w:szCs w:val="22"/>
        </w:rPr>
      </w:pPr>
    </w:p>
    <w:p w14:paraId="58EBD432" w14:textId="6B1053C1" w:rsidR="007822B9" w:rsidRPr="00F81500" w:rsidRDefault="007822B9" w:rsidP="00F81500">
      <w:pPr>
        <w:ind w:firstLine="720"/>
        <w:jc w:val="both"/>
        <w:rPr>
          <w:color w:val="000000"/>
          <w:sz w:val="22"/>
          <w:szCs w:val="22"/>
        </w:rPr>
      </w:pPr>
      <w:r w:rsidRPr="00F81500">
        <w:rPr>
          <w:sz w:val="22"/>
          <w:szCs w:val="22"/>
        </w:rPr>
        <w:t xml:space="preserve">The resolution </w:t>
      </w:r>
      <w:r w:rsidRPr="00F81500">
        <w:rPr>
          <w:b/>
          <w:bCs/>
          <w:sz w:val="22"/>
          <w:szCs w:val="22"/>
        </w:rPr>
        <w:t>“Advancing hemispheric initiatives on integral development: Promoting resilience”</w:t>
      </w:r>
      <w:r w:rsidRPr="00F81500">
        <w:rPr>
          <w:sz w:val="22"/>
          <w:szCs w:val="22"/>
        </w:rPr>
        <w:t xml:space="preserve"> </w:t>
      </w:r>
      <w:r w:rsidRPr="00F81500">
        <w:rPr>
          <w:color w:val="171717"/>
          <w:sz w:val="22"/>
          <w:szCs w:val="22"/>
        </w:rPr>
        <w:t>[</w:t>
      </w:r>
      <w:r w:rsidRPr="00F81500">
        <w:rPr>
          <w:sz w:val="22"/>
          <w:szCs w:val="22"/>
        </w:rPr>
        <w:t>AG/RES. 2967 (LI-O/21)</w:t>
      </w:r>
      <w:r w:rsidRPr="00F81500">
        <w:rPr>
          <w:color w:val="171717"/>
          <w:sz w:val="22"/>
          <w:szCs w:val="22"/>
        </w:rPr>
        <w:t>],</w:t>
      </w:r>
      <w:r w:rsidRPr="00F81500">
        <w:rPr>
          <w:sz w:val="22"/>
          <w:szCs w:val="22"/>
        </w:rPr>
        <w:t xml:space="preserve"> adopted by the General Assembly at its fifty-first regular session, held from November 10 to 12, 2021, encourages member states to “continue strengthening their social protection systems toward universal access in line with the 2030 Agenda for Sustainable Development and take into account the needs of low-income and vulnerable populations that have been the worst affected by the COVID-19 pandemic. Similarly, to streamline and update their social protection databases and statistics for measuring multidimensional poverty as appropriate, </w:t>
      </w:r>
      <w:proofErr w:type="gramStart"/>
      <w:r w:rsidRPr="00F81500">
        <w:rPr>
          <w:sz w:val="22"/>
          <w:szCs w:val="22"/>
        </w:rPr>
        <w:t>in order to</w:t>
      </w:r>
      <w:proofErr w:type="gramEnd"/>
      <w:r w:rsidRPr="00F81500">
        <w:rPr>
          <w:sz w:val="22"/>
          <w:szCs w:val="22"/>
        </w:rPr>
        <w:t xml:space="preserve"> achieve social inclusion consistent with the new reality.” It also urges member states to actively participate in the Working Groups and in the implementation of</w:t>
      </w:r>
      <w:r w:rsidRPr="00F81500">
        <w:rPr>
          <w:b/>
          <w:bCs/>
          <w:sz w:val="22"/>
          <w:szCs w:val="22"/>
        </w:rPr>
        <w:t xml:space="preserve"> </w:t>
      </w:r>
      <w:r w:rsidRPr="00F81500">
        <w:rPr>
          <w:sz w:val="22"/>
          <w:szCs w:val="22"/>
        </w:rPr>
        <w:t xml:space="preserve">the activities organized by the Secretariat for Access to Rights and Equity in pursuit of the implementation of the 2019 Plan of Action of Guatemala </w:t>
      </w:r>
      <w:r w:rsidRPr="00F81500">
        <w:rPr>
          <w:color w:val="1F3864"/>
          <w:sz w:val="22"/>
          <w:szCs w:val="22"/>
        </w:rPr>
        <w:t>(</w:t>
      </w:r>
      <w:hyperlink r:id="rId9" w:history="1">
        <w:r w:rsidRPr="00F81500">
          <w:rPr>
            <w:color w:val="1F3864"/>
            <w:sz w:val="22"/>
            <w:szCs w:val="22"/>
            <w:u w:val="single"/>
          </w:rPr>
          <w:t>CIDI/REMDES/doc.6/19 rev.</w:t>
        </w:r>
        <w:r w:rsidR="006F67BD">
          <w:rPr>
            <w:color w:val="1F3864"/>
            <w:sz w:val="22"/>
            <w:szCs w:val="22"/>
            <w:u w:val="single"/>
          </w:rPr>
          <w:t xml:space="preserve"> </w:t>
        </w:r>
        <w:r w:rsidRPr="00F81500">
          <w:rPr>
            <w:color w:val="1F3864"/>
            <w:sz w:val="22"/>
            <w:szCs w:val="22"/>
            <w:u w:val="single"/>
          </w:rPr>
          <w:t>3</w:t>
        </w:r>
      </w:hyperlink>
      <w:r w:rsidRPr="00F81500">
        <w:rPr>
          <w:color w:val="000000"/>
          <w:sz w:val="22"/>
          <w:szCs w:val="22"/>
        </w:rPr>
        <w:t>).</w:t>
      </w:r>
    </w:p>
    <w:p w14:paraId="6A3878B3" w14:textId="77777777" w:rsidR="007822B9" w:rsidRPr="00F81500" w:rsidRDefault="007822B9" w:rsidP="00F81500">
      <w:pPr>
        <w:jc w:val="both"/>
        <w:rPr>
          <w:sz w:val="22"/>
          <w:szCs w:val="22"/>
        </w:rPr>
      </w:pPr>
    </w:p>
    <w:p w14:paraId="137B5282" w14:textId="77777777" w:rsidR="007822B9" w:rsidRPr="00F81500" w:rsidRDefault="007822B9" w:rsidP="00F81500">
      <w:pPr>
        <w:numPr>
          <w:ilvl w:val="0"/>
          <w:numId w:val="10"/>
        </w:numPr>
        <w:ind w:left="0" w:firstLine="0"/>
        <w:rPr>
          <w:b/>
          <w:bCs/>
          <w:sz w:val="22"/>
          <w:szCs w:val="22"/>
        </w:rPr>
      </w:pPr>
      <w:r w:rsidRPr="00F81500">
        <w:rPr>
          <w:b/>
          <w:bCs/>
          <w:sz w:val="22"/>
          <w:szCs w:val="22"/>
        </w:rPr>
        <w:t>Meeting structure</w:t>
      </w:r>
    </w:p>
    <w:p w14:paraId="7D18F2C8" w14:textId="77777777" w:rsidR="007822B9" w:rsidRPr="00F81500" w:rsidRDefault="007822B9" w:rsidP="00F81500">
      <w:pPr>
        <w:jc w:val="both"/>
        <w:rPr>
          <w:sz w:val="22"/>
          <w:szCs w:val="22"/>
        </w:rPr>
      </w:pPr>
    </w:p>
    <w:p w14:paraId="4126CD48" w14:textId="77777777" w:rsidR="007822B9" w:rsidRPr="00F81500" w:rsidRDefault="007822B9" w:rsidP="00F81500">
      <w:pPr>
        <w:ind w:firstLine="720"/>
        <w:jc w:val="both"/>
        <w:rPr>
          <w:sz w:val="22"/>
          <w:szCs w:val="22"/>
        </w:rPr>
      </w:pPr>
      <w:r w:rsidRPr="00F81500">
        <w:rPr>
          <w:sz w:val="22"/>
          <w:szCs w:val="22"/>
        </w:rPr>
        <w:t>The meeting will bring together various speakers to explore the main challenges and opportunities involved in leveraging and bolstering social safety nets in the Americas and to discuss the formulation and implementation of more inclusive and accessible responses from a human rights and gender equity perspective. The member states will have the opportunity to participate in an interactive dialogue led by the Chair of CIDI.</w:t>
      </w:r>
    </w:p>
    <w:p w14:paraId="089E08EB" w14:textId="77777777" w:rsidR="007822B9" w:rsidRPr="00F81500" w:rsidRDefault="007822B9" w:rsidP="006F67BD">
      <w:pPr>
        <w:jc w:val="both"/>
        <w:rPr>
          <w:sz w:val="22"/>
          <w:szCs w:val="22"/>
        </w:rPr>
      </w:pPr>
    </w:p>
    <w:p w14:paraId="31C8D6F8" w14:textId="5F3FACE2" w:rsidR="007822B9" w:rsidRPr="00F81500" w:rsidRDefault="007822B9" w:rsidP="00F81500">
      <w:pPr>
        <w:ind w:left="720"/>
        <w:jc w:val="both"/>
        <w:rPr>
          <w:sz w:val="22"/>
          <w:szCs w:val="22"/>
        </w:rPr>
      </w:pPr>
      <w:r w:rsidRPr="00F81500">
        <w:rPr>
          <w:b/>
          <w:bCs/>
          <w:sz w:val="22"/>
          <w:szCs w:val="22"/>
        </w:rPr>
        <w:t xml:space="preserve">PART ONE: </w:t>
      </w:r>
      <w:r w:rsidRPr="00F81500">
        <w:rPr>
          <w:sz w:val="22"/>
          <w:szCs w:val="22"/>
        </w:rPr>
        <w:t>Remarks by high-level social development authorities, with presentations limited to a maximum of seven minutes.</w:t>
      </w:r>
    </w:p>
    <w:p w14:paraId="00EBB965" w14:textId="77777777" w:rsidR="007822B9" w:rsidRPr="00F81500" w:rsidRDefault="007822B9" w:rsidP="00F81500">
      <w:pPr>
        <w:jc w:val="both"/>
        <w:rPr>
          <w:sz w:val="22"/>
          <w:szCs w:val="22"/>
        </w:rPr>
      </w:pPr>
    </w:p>
    <w:p w14:paraId="6E340E3D" w14:textId="77777777" w:rsidR="007822B9" w:rsidRPr="00F81500" w:rsidRDefault="007822B9" w:rsidP="00F81500">
      <w:pPr>
        <w:pStyle w:val="ListParagraph0"/>
        <w:numPr>
          <w:ilvl w:val="0"/>
          <w:numId w:val="33"/>
        </w:numPr>
        <w:ind w:left="1080"/>
        <w:jc w:val="both"/>
        <w:rPr>
          <w:sz w:val="22"/>
          <w:szCs w:val="22"/>
        </w:rPr>
      </w:pPr>
      <w:r w:rsidRPr="00F81500">
        <w:rPr>
          <w:sz w:val="22"/>
          <w:szCs w:val="22"/>
        </w:rPr>
        <w:t>Panama: Ministry of Social Development, Pro Tempore Chair of the Central American Social Integration Council (CIS).</w:t>
      </w:r>
    </w:p>
    <w:p w14:paraId="5E131CFE" w14:textId="77777777" w:rsidR="007822B9" w:rsidRPr="00F81500" w:rsidRDefault="007822B9" w:rsidP="00F81500">
      <w:pPr>
        <w:pStyle w:val="ListParagraph0"/>
        <w:numPr>
          <w:ilvl w:val="0"/>
          <w:numId w:val="33"/>
        </w:numPr>
        <w:ind w:left="1080"/>
        <w:jc w:val="both"/>
        <w:rPr>
          <w:sz w:val="22"/>
          <w:szCs w:val="22"/>
        </w:rPr>
      </w:pPr>
      <w:r w:rsidRPr="00F81500">
        <w:rPr>
          <w:sz w:val="22"/>
          <w:szCs w:val="22"/>
        </w:rPr>
        <w:t>Barbados: Ministry of People Empowerment and Elder Affairs.</w:t>
      </w:r>
    </w:p>
    <w:p w14:paraId="1E4C11C5" w14:textId="77777777" w:rsidR="007822B9" w:rsidRPr="00F81500" w:rsidRDefault="007822B9" w:rsidP="00F81500">
      <w:pPr>
        <w:pStyle w:val="ListParagraph0"/>
        <w:numPr>
          <w:ilvl w:val="0"/>
          <w:numId w:val="33"/>
        </w:numPr>
        <w:ind w:left="1080"/>
        <w:jc w:val="both"/>
        <w:rPr>
          <w:sz w:val="22"/>
          <w:szCs w:val="22"/>
        </w:rPr>
      </w:pPr>
      <w:r w:rsidRPr="00F81500">
        <w:rPr>
          <w:sz w:val="22"/>
          <w:szCs w:val="22"/>
        </w:rPr>
        <w:t>Uruguay: Ministry of Social Development.</w:t>
      </w:r>
    </w:p>
    <w:p w14:paraId="67526FB5" w14:textId="77777777" w:rsidR="007822B9" w:rsidRPr="00F81500" w:rsidRDefault="007822B9" w:rsidP="003173C7">
      <w:pPr>
        <w:jc w:val="both"/>
        <w:rPr>
          <w:sz w:val="22"/>
          <w:szCs w:val="22"/>
        </w:rPr>
      </w:pPr>
    </w:p>
    <w:p w14:paraId="609454FC" w14:textId="77777777" w:rsidR="007822B9" w:rsidRPr="00F81500" w:rsidRDefault="007822B9" w:rsidP="00F81500">
      <w:pPr>
        <w:ind w:firstLine="720"/>
        <w:jc w:val="both"/>
        <w:rPr>
          <w:sz w:val="22"/>
          <w:szCs w:val="22"/>
        </w:rPr>
      </w:pPr>
      <w:r w:rsidRPr="00F81500">
        <w:rPr>
          <w:sz w:val="22"/>
          <w:szCs w:val="22"/>
        </w:rPr>
        <w:t>Guiding questions for the high authorities’ remarks:</w:t>
      </w:r>
    </w:p>
    <w:p w14:paraId="358D2668" w14:textId="77777777" w:rsidR="007822B9" w:rsidRPr="00F81500" w:rsidRDefault="007822B9" w:rsidP="003173C7">
      <w:pPr>
        <w:jc w:val="both"/>
        <w:rPr>
          <w:sz w:val="22"/>
          <w:szCs w:val="22"/>
        </w:rPr>
      </w:pPr>
    </w:p>
    <w:p w14:paraId="03073BFA" w14:textId="77777777" w:rsidR="007822B9" w:rsidRPr="00F81500" w:rsidRDefault="007822B9" w:rsidP="00F81500">
      <w:pPr>
        <w:pStyle w:val="ListParagraph0"/>
        <w:numPr>
          <w:ilvl w:val="0"/>
          <w:numId w:val="47"/>
        </w:numPr>
        <w:tabs>
          <w:tab w:val="clear" w:pos="-720"/>
        </w:tabs>
        <w:ind w:left="1080"/>
        <w:jc w:val="both"/>
        <w:rPr>
          <w:sz w:val="22"/>
          <w:szCs w:val="22"/>
        </w:rPr>
      </w:pPr>
      <w:r w:rsidRPr="00F81500">
        <w:rPr>
          <w:sz w:val="22"/>
          <w:szCs w:val="22"/>
        </w:rPr>
        <w:t>What are the main challenges your country faces in closing social protection gaps?</w:t>
      </w:r>
    </w:p>
    <w:p w14:paraId="47949147" w14:textId="77777777" w:rsidR="007822B9" w:rsidRPr="00F81500" w:rsidRDefault="007822B9" w:rsidP="00F81500">
      <w:pPr>
        <w:pStyle w:val="ListParagraph0"/>
        <w:numPr>
          <w:ilvl w:val="0"/>
          <w:numId w:val="47"/>
        </w:numPr>
        <w:tabs>
          <w:tab w:val="clear" w:pos="-720"/>
        </w:tabs>
        <w:ind w:left="1080"/>
        <w:jc w:val="both"/>
        <w:rPr>
          <w:sz w:val="22"/>
          <w:szCs w:val="22"/>
        </w:rPr>
      </w:pPr>
      <w:r w:rsidRPr="00F81500">
        <w:rPr>
          <w:sz w:val="22"/>
          <w:szCs w:val="22"/>
        </w:rPr>
        <w:t>What opportunities for joint work or technical support could your country offer for regional cooperation in this area?</w:t>
      </w:r>
    </w:p>
    <w:p w14:paraId="29963820" w14:textId="77777777" w:rsidR="007822B9" w:rsidRPr="00F81500" w:rsidRDefault="007822B9" w:rsidP="00F81500">
      <w:pPr>
        <w:jc w:val="both"/>
        <w:rPr>
          <w:sz w:val="22"/>
          <w:szCs w:val="22"/>
          <w:highlight w:val="yellow"/>
        </w:rPr>
      </w:pPr>
    </w:p>
    <w:p w14:paraId="02F3DA40" w14:textId="77777777" w:rsidR="007822B9" w:rsidRPr="00F81500" w:rsidRDefault="007822B9" w:rsidP="00BD294A">
      <w:pPr>
        <w:keepNext/>
        <w:ind w:left="720"/>
        <w:jc w:val="both"/>
        <w:rPr>
          <w:sz w:val="22"/>
          <w:szCs w:val="22"/>
        </w:rPr>
      </w:pPr>
      <w:r w:rsidRPr="00F81500">
        <w:rPr>
          <w:b/>
          <w:bCs/>
          <w:sz w:val="22"/>
          <w:szCs w:val="22"/>
        </w:rPr>
        <w:lastRenderedPageBreak/>
        <w:t xml:space="preserve">PART TWO: </w:t>
      </w:r>
      <w:r w:rsidRPr="00F81500">
        <w:rPr>
          <w:sz w:val="22"/>
          <w:szCs w:val="22"/>
        </w:rPr>
        <w:t xml:space="preserve">Technical panel session in which participants will initially have a maximum of five minutes to present their main ideas and then two minutes to answer focus questions formulated by the moderator. </w:t>
      </w:r>
    </w:p>
    <w:p w14:paraId="60088CAF" w14:textId="77777777" w:rsidR="007822B9" w:rsidRPr="00F81500" w:rsidRDefault="007822B9" w:rsidP="00BD294A">
      <w:pPr>
        <w:keepNext/>
        <w:jc w:val="both"/>
        <w:rPr>
          <w:sz w:val="22"/>
          <w:szCs w:val="22"/>
        </w:rPr>
      </w:pPr>
    </w:p>
    <w:p w14:paraId="430A01B3" w14:textId="612CCEC4" w:rsidR="007822B9" w:rsidRPr="00F81500" w:rsidRDefault="007822B9" w:rsidP="00F81500">
      <w:pPr>
        <w:ind w:left="720"/>
        <w:jc w:val="both"/>
        <w:rPr>
          <w:sz w:val="22"/>
          <w:szCs w:val="22"/>
        </w:rPr>
      </w:pPr>
      <w:r w:rsidRPr="00F81500">
        <w:rPr>
          <w:sz w:val="22"/>
          <w:szCs w:val="22"/>
        </w:rPr>
        <w:t xml:space="preserve">After the </w:t>
      </w:r>
      <w:r w:rsidR="00A71C65" w:rsidRPr="00F81500">
        <w:rPr>
          <w:sz w:val="22"/>
          <w:szCs w:val="22"/>
        </w:rPr>
        <w:t>question-and-answer</w:t>
      </w:r>
      <w:r w:rsidRPr="00F81500">
        <w:rPr>
          <w:sz w:val="22"/>
          <w:szCs w:val="22"/>
        </w:rPr>
        <w:t xml:space="preserve"> session with the guest speakers, the delegations will be invited to share best practices, needs, potential challenges and opportunities, and/or specific demands for hemispheric cooperation in this area. </w:t>
      </w:r>
    </w:p>
    <w:p w14:paraId="71EFFEA0" w14:textId="77777777" w:rsidR="007822B9" w:rsidRPr="00F81500" w:rsidRDefault="007822B9" w:rsidP="003173C7">
      <w:pPr>
        <w:jc w:val="both"/>
        <w:rPr>
          <w:sz w:val="22"/>
          <w:szCs w:val="22"/>
        </w:rPr>
      </w:pPr>
    </w:p>
    <w:p w14:paraId="1F082EB9" w14:textId="0F051F4E" w:rsidR="007822B9" w:rsidRPr="00F81500" w:rsidRDefault="007822B9" w:rsidP="00F81500">
      <w:pPr>
        <w:ind w:left="720"/>
        <w:jc w:val="both"/>
        <w:rPr>
          <w:sz w:val="22"/>
          <w:szCs w:val="22"/>
        </w:rPr>
      </w:pPr>
      <w:r w:rsidRPr="00F81500">
        <w:rPr>
          <w:b/>
          <w:bCs/>
          <w:sz w:val="22"/>
          <w:szCs w:val="22"/>
        </w:rPr>
        <w:t xml:space="preserve">MODERATOR: </w:t>
      </w:r>
      <w:r w:rsidRPr="00F81500">
        <w:rPr>
          <w:sz w:val="22"/>
          <w:szCs w:val="22"/>
        </w:rPr>
        <w:t>Ms. Maricarmen Plata, Secretary for Access to Rights and Equity, OAS</w:t>
      </w:r>
    </w:p>
    <w:p w14:paraId="17F52695" w14:textId="77777777" w:rsidR="007822B9" w:rsidRPr="00F81500" w:rsidRDefault="007822B9" w:rsidP="003173C7">
      <w:pPr>
        <w:jc w:val="both"/>
        <w:rPr>
          <w:sz w:val="22"/>
          <w:szCs w:val="22"/>
        </w:rPr>
      </w:pPr>
    </w:p>
    <w:p w14:paraId="32D5DE86" w14:textId="77777777" w:rsidR="007822B9" w:rsidRPr="00F81500" w:rsidRDefault="007822B9" w:rsidP="00F81500">
      <w:pPr>
        <w:ind w:left="720"/>
        <w:jc w:val="both"/>
        <w:rPr>
          <w:b/>
          <w:bCs/>
          <w:sz w:val="22"/>
          <w:szCs w:val="22"/>
        </w:rPr>
      </w:pPr>
      <w:r w:rsidRPr="00F81500">
        <w:rPr>
          <w:b/>
          <w:bCs/>
          <w:sz w:val="22"/>
          <w:szCs w:val="22"/>
        </w:rPr>
        <w:t>Guest panelists:</w:t>
      </w:r>
    </w:p>
    <w:p w14:paraId="51C67D97" w14:textId="77777777" w:rsidR="007822B9" w:rsidRPr="00F81500" w:rsidRDefault="007822B9" w:rsidP="00F81500">
      <w:pPr>
        <w:jc w:val="both"/>
        <w:rPr>
          <w:sz w:val="22"/>
          <w:szCs w:val="22"/>
        </w:rPr>
      </w:pPr>
    </w:p>
    <w:p w14:paraId="46CCEB90" w14:textId="528EAE9A" w:rsidR="007822B9" w:rsidRPr="00F81500" w:rsidRDefault="007822B9" w:rsidP="00F81500">
      <w:pPr>
        <w:pStyle w:val="ListParagraph0"/>
        <w:numPr>
          <w:ilvl w:val="0"/>
          <w:numId w:val="33"/>
        </w:numPr>
        <w:ind w:left="1080"/>
        <w:jc w:val="both"/>
        <w:rPr>
          <w:sz w:val="22"/>
          <w:szCs w:val="22"/>
        </w:rPr>
      </w:pPr>
      <w:r w:rsidRPr="00F81500">
        <w:rPr>
          <w:color w:val="202124"/>
          <w:sz w:val="22"/>
          <w:szCs w:val="22"/>
        </w:rPr>
        <w:t xml:space="preserve">Mexico: </w:t>
      </w:r>
      <w:r w:rsidRPr="00F81500">
        <w:rPr>
          <w:sz w:val="22"/>
          <w:szCs w:val="22"/>
        </w:rPr>
        <w:t>Secretariat of Well-being and Chair of Working Group 1 for the implementation of the Plan of Action of Guatemala within the Inter-American Committee on Social Development (CIDES)</w:t>
      </w:r>
    </w:p>
    <w:p w14:paraId="3E75C7C2" w14:textId="4EA66C68" w:rsidR="007822B9" w:rsidRPr="00F81500" w:rsidRDefault="007822B9" w:rsidP="00F81500">
      <w:pPr>
        <w:pStyle w:val="ListParagraph0"/>
        <w:numPr>
          <w:ilvl w:val="0"/>
          <w:numId w:val="33"/>
        </w:numPr>
        <w:ind w:left="1080"/>
        <w:jc w:val="both"/>
        <w:rPr>
          <w:sz w:val="22"/>
          <w:szCs w:val="22"/>
        </w:rPr>
      </w:pPr>
      <w:r w:rsidRPr="00F81500">
        <w:rPr>
          <w:sz w:val="22"/>
          <w:szCs w:val="22"/>
        </w:rPr>
        <w:t>Dominican Republic: Social Policy Coordination Cabinet, Chair of CIDES Working Group 2, and host of the Fifth Meeting of Ministers and High Authorities of Social Development (V REMDES) to be held in 2022</w:t>
      </w:r>
    </w:p>
    <w:p w14:paraId="477D2C27" w14:textId="79B992BF" w:rsidR="007822B9" w:rsidRPr="00F81500" w:rsidRDefault="007822B9" w:rsidP="00F81500">
      <w:pPr>
        <w:pStyle w:val="ListParagraph0"/>
        <w:numPr>
          <w:ilvl w:val="0"/>
          <w:numId w:val="33"/>
        </w:numPr>
        <w:ind w:left="1080"/>
        <w:jc w:val="both"/>
        <w:rPr>
          <w:sz w:val="22"/>
          <w:szCs w:val="22"/>
        </w:rPr>
      </w:pPr>
      <w:r w:rsidRPr="00F81500">
        <w:rPr>
          <w:sz w:val="22"/>
          <w:szCs w:val="22"/>
        </w:rPr>
        <w:t>Representative from ECLAC</w:t>
      </w:r>
    </w:p>
    <w:p w14:paraId="2813A35E" w14:textId="77777777" w:rsidR="007822B9" w:rsidRPr="003173C7" w:rsidRDefault="007822B9" w:rsidP="003173C7">
      <w:pPr>
        <w:jc w:val="both"/>
        <w:rPr>
          <w:sz w:val="22"/>
          <w:szCs w:val="22"/>
        </w:rPr>
      </w:pPr>
    </w:p>
    <w:p w14:paraId="146F26C4" w14:textId="77777777" w:rsidR="007822B9" w:rsidRPr="00F81500" w:rsidRDefault="007822B9" w:rsidP="00F81500">
      <w:pPr>
        <w:ind w:firstLine="720"/>
        <w:jc w:val="both"/>
        <w:rPr>
          <w:sz w:val="22"/>
          <w:szCs w:val="22"/>
        </w:rPr>
      </w:pPr>
      <w:r w:rsidRPr="00F81500">
        <w:rPr>
          <w:sz w:val="22"/>
          <w:szCs w:val="22"/>
        </w:rPr>
        <w:t>Guiding questions for remarks:</w:t>
      </w:r>
    </w:p>
    <w:p w14:paraId="072EE9F9" w14:textId="77777777" w:rsidR="007822B9" w:rsidRPr="00F81500" w:rsidRDefault="007822B9" w:rsidP="003173C7">
      <w:pPr>
        <w:jc w:val="both"/>
        <w:rPr>
          <w:sz w:val="22"/>
          <w:szCs w:val="22"/>
        </w:rPr>
      </w:pPr>
    </w:p>
    <w:p w14:paraId="2DD2B4D9" w14:textId="77777777" w:rsidR="007822B9" w:rsidRPr="00F81500" w:rsidRDefault="007822B9" w:rsidP="00F81500">
      <w:pPr>
        <w:pStyle w:val="ListParagraph0"/>
        <w:numPr>
          <w:ilvl w:val="0"/>
          <w:numId w:val="49"/>
        </w:numPr>
        <w:tabs>
          <w:tab w:val="clear" w:pos="-720"/>
        </w:tabs>
        <w:ind w:left="1080"/>
        <w:jc w:val="both"/>
        <w:rPr>
          <w:sz w:val="22"/>
          <w:szCs w:val="22"/>
        </w:rPr>
      </w:pPr>
      <w:r w:rsidRPr="00F81500">
        <w:rPr>
          <w:sz w:val="22"/>
          <w:szCs w:val="22"/>
        </w:rPr>
        <w:t xml:space="preserve">What are the most important challenges and priority areas for action in the post-pandemic phase? </w:t>
      </w:r>
    </w:p>
    <w:p w14:paraId="0770B5F0" w14:textId="77777777" w:rsidR="007822B9" w:rsidRPr="00F81500" w:rsidRDefault="007822B9" w:rsidP="00F81500">
      <w:pPr>
        <w:pStyle w:val="ListParagraph0"/>
        <w:numPr>
          <w:ilvl w:val="0"/>
          <w:numId w:val="49"/>
        </w:numPr>
        <w:tabs>
          <w:tab w:val="clear" w:pos="-720"/>
        </w:tabs>
        <w:ind w:left="1080"/>
        <w:jc w:val="both"/>
        <w:rPr>
          <w:sz w:val="22"/>
          <w:szCs w:val="22"/>
        </w:rPr>
      </w:pPr>
      <w:r w:rsidRPr="00F81500">
        <w:rPr>
          <w:sz w:val="22"/>
          <w:szCs w:val="22"/>
        </w:rPr>
        <w:t xml:space="preserve">ECLAC: From a regional perspective, what role have social safety nets played in mitigating the effects of the COVID-19 crisis? </w:t>
      </w:r>
    </w:p>
    <w:p w14:paraId="0A006825" w14:textId="77777777" w:rsidR="007822B9" w:rsidRPr="00F81500" w:rsidRDefault="007822B9" w:rsidP="00F81500">
      <w:pPr>
        <w:pStyle w:val="ListParagraph0"/>
        <w:numPr>
          <w:ilvl w:val="0"/>
          <w:numId w:val="49"/>
        </w:numPr>
        <w:tabs>
          <w:tab w:val="clear" w:pos="-720"/>
        </w:tabs>
        <w:ind w:left="1080"/>
        <w:jc w:val="both"/>
        <w:rPr>
          <w:sz w:val="22"/>
          <w:szCs w:val="22"/>
        </w:rPr>
      </w:pPr>
      <w:r w:rsidRPr="00F81500">
        <w:rPr>
          <w:sz w:val="22"/>
          <w:szCs w:val="22"/>
        </w:rPr>
        <w:t>Mexico and the Dominican Republic: How do you think the OAS could contribute to strengthening social protection in the Americas?</w:t>
      </w:r>
    </w:p>
    <w:p w14:paraId="4CA81082" w14:textId="77777777" w:rsidR="007822B9" w:rsidRPr="00F81500" w:rsidRDefault="007822B9" w:rsidP="003173C7">
      <w:pPr>
        <w:pStyle w:val="ListParagraph0"/>
        <w:ind w:left="0"/>
        <w:jc w:val="both"/>
        <w:rPr>
          <w:sz w:val="22"/>
          <w:szCs w:val="22"/>
        </w:rPr>
      </w:pPr>
    </w:p>
    <w:p w14:paraId="668E267D" w14:textId="77777777" w:rsidR="007822B9" w:rsidRPr="00F81500" w:rsidRDefault="007822B9" w:rsidP="00F81500">
      <w:pPr>
        <w:numPr>
          <w:ilvl w:val="0"/>
          <w:numId w:val="10"/>
        </w:numPr>
        <w:ind w:left="0" w:firstLine="0"/>
        <w:rPr>
          <w:b/>
          <w:bCs/>
          <w:sz w:val="22"/>
          <w:szCs w:val="22"/>
        </w:rPr>
      </w:pPr>
      <w:r w:rsidRPr="00F81500">
        <w:rPr>
          <w:b/>
          <w:bCs/>
          <w:sz w:val="22"/>
          <w:szCs w:val="22"/>
        </w:rPr>
        <w:t>Meeting outcomes</w:t>
      </w:r>
    </w:p>
    <w:p w14:paraId="76676C63" w14:textId="77777777" w:rsidR="007822B9" w:rsidRPr="003173C7" w:rsidRDefault="007822B9" w:rsidP="00F81500">
      <w:pPr>
        <w:jc w:val="both"/>
        <w:rPr>
          <w:sz w:val="22"/>
          <w:szCs w:val="22"/>
        </w:rPr>
      </w:pPr>
    </w:p>
    <w:p w14:paraId="78B61024" w14:textId="77777777" w:rsidR="007822B9" w:rsidRPr="00F81500" w:rsidRDefault="007822B9" w:rsidP="00F81500">
      <w:pPr>
        <w:ind w:firstLine="720"/>
        <w:jc w:val="both"/>
        <w:rPr>
          <w:sz w:val="22"/>
          <w:szCs w:val="22"/>
        </w:rPr>
      </w:pPr>
      <w:r w:rsidRPr="00F81500">
        <w:rPr>
          <w:sz w:val="22"/>
          <w:szCs w:val="22"/>
        </w:rPr>
        <w:t>The meeting is expected to:</w:t>
      </w:r>
    </w:p>
    <w:p w14:paraId="7B9630C8" w14:textId="77777777" w:rsidR="007822B9" w:rsidRPr="00F81500" w:rsidRDefault="007822B9" w:rsidP="003173C7">
      <w:pPr>
        <w:jc w:val="both"/>
        <w:rPr>
          <w:sz w:val="22"/>
          <w:szCs w:val="22"/>
        </w:rPr>
      </w:pPr>
    </w:p>
    <w:p w14:paraId="4BDA64AA" w14:textId="123F91B3" w:rsidR="007822B9" w:rsidRPr="00F81500" w:rsidRDefault="007822B9" w:rsidP="00F81500">
      <w:pPr>
        <w:pStyle w:val="ListParagraph0"/>
        <w:numPr>
          <w:ilvl w:val="0"/>
          <w:numId w:val="50"/>
        </w:numPr>
        <w:tabs>
          <w:tab w:val="clear" w:pos="-720"/>
        </w:tabs>
        <w:ind w:left="1080"/>
        <w:jc w:val="both"/>
        <w:rPr>
          <w:sz w:val="22"/>
          <w:szCs w:val="22"/>
        </w:rPr>
      </w:pPr>
      <w:r w:rsidRPr="00F81500">
        <w:rPr>
          <w:sz w:val="22"/>
          <w:szCs w:val="22"/>
        </w:rPr>
        <w:t>Showcase information on the main trends, challenges, and specific opportunities for OAS member states to expand and improve their efforts toward universal social protection capable of providing prompt and timely responses to crises and disasters.</w:t>
      </w:r>
    </w:p>
    <w:p w14:paraId="145498EA" w14:textId="77777777" w:rsidR="007822B9" w:rsidRPr="00F81500" w:rsidRDefault="007822B9" w:rsidP="00F81500">
      <w:pPr>
        <w:pStyle w:val="ListParagraph0"/>
        <w:numPr>
          <w:ilvl w:val="0"/>
          <w:numId w:val="50"/>
        </w:numPr>
        <w:tabs>
          <w:tab w:val="clear" w:pos="-720"/>
        </w:tabs>
        <w:ind w:left="1080"/>
        <w:jc w:val="both"/>
        <w:rPr>
          <w:sz w:val="22"/>
          <w:szCs w:val="22"/>
        </w:rPr>
      </w:pPr>
      <w:r w:rsidRPr="00F81500">
        <w:rPr>
          <w:sz w:val="22"/>
          <w:szCs w:val="22"/>
        </w:rPr>
        <w:t xml:space="preserve">Identify priorities for action and opportunities for solidarity-based cooperation to strengthen protection networks </w:t>
      </w:r>
      <w:proofErr w:type="gramStart"/>
      <w:r w:rsidRPr="00F81500">
        <w:rPr>
          <w:sz w:val="22"/>
          <w:szCs w:val="22"/>
        </w:rPr>
        <w:t>in order to</w:t>
      </w:r>
      <w:proofErr w:type="gramEnd"/>
      <w:r w:rsidRPr="00F81500">
        <w:rPr>
          <w:sz w:val="22"/>
          <w:szCs w:val="22"/>
        </w:rPr>
        <w:t xml:space="preserve"> drive development and social inclusion across the region.</w:t>
      </w:r>
    </w:p>
    <w:p w14:paraId="0C7B039B" w14:textId="2BC52891" w:rsidR="007822B9" w:rsidRPr="00F81500" w:rsidRDefault="007822B9" w:rsidP="00F81500">
      <w:pPr>
        <w:pStyle w:val="ListParagraph0"/>
        <w:numPr>
          <w:ilvl w:val="0"/>
          <w:numId w:val="50"/>
        </w:numPr>
        <w:tabs>
          <w:tab w:val="clear" w:pos="-720"/>
        </w:tabs>
        <w:ind w:left="1080"/>
        <w:jc w:val="both"/>
        <w:rPr>
          <w:sz w:val="22"/>
          <w:szCs w:val="22"/>
        </w:rPr>
      </w:pPr>
      <w:r w:rsidRPr="00F81500">
        <w:rPr>
          <w:sz w:val="22"/>
          <w:szCs w:val="22"/>
        </w:rPr>
        <w:t>To encourage member states to share good practices, policies, and programs with positive results that address the shortcomings in access, coverage, and sustainability of social protection systems in the Americas, with special attention to the most vulnerable.</w:t>
      </w:r>
    </w:p>
    <w:p w14:paraId="2771A1D9" w14:textId="4C217CD3" w:rsidR="007822B9" w:rsidRPr="00A71C65" w:rsidRDefault="007822B9" w:rsidP="003173C7">
      <w:pPr>
        <w:pStyle w:val="ListParagraph0"/>
        <w:numPr>
          <w:ilvl w:val="0"/>
          <w:numId w:val="50"/>
        </w:numPr>
        <w:tabs>
          <w:tab w:val="clear" w:pos="-720"/>
        </w:tabs>
        <w:ind w:left="1080"/>
        <w:jc w:val="both"/>
        <w:rPr>
          <w:sz w:val="22"/>
          <w:szCs w:val="22"/>
        </w:rPr>
      </w:pPr>
      <w:r w:rsidRPr="00F81500">
        <w:rPr>
          <w:sz w:val="22"/>
          <w:szCs w:val="22"/>
        </w:rPr>
        <w:t xml:space="preserve">Raise the member states’ awareness of the differentiated impact of health and socioeconomic crises on </w:t>
      </w:r>
      <w:proofErr w:type="gramStart"/>
      <w:r w:rsidRPr="00F81500">
        <w:rPr>
          <w:sz w:val="22"/>
          <w:szCs w:val="22"/>
        </w:rPr>
        <w:t>women, and</w:t>
      </w:r>
      <w:proofErr w:type="gramEnd"/>
      <w:r w:rsidRPr="00F81500">
        <w:rPr>
          <w:sz w:val="22"/>
          <w:szCs w:val="22"/>
        </w:rPr>
        <w:t xml:space="preserve"> promote human rights through gender equality in the protection measures adopted by governments.</w:t>
      </w:r>
      <w:r w:rsidR="00F04E81">
        <w:rPr>
          <w:noProof/>
          <w:sz w:val="22"/>
          <w:szCs w:val="22"/>
        </w:rPr>
        <mc:AlternateContent>
          <mc:Choice Requires="wps">
            <w:drawing>
              <wp:anchor distT="0" distB="0" distL="114300" distR="114300" simplePos="0" relativeHeight="251659264" behindDoc="0" locked="1" layoutInCell="1" allowOverlap="1" wp14:anchorId="3BBE9460" wp14:editId="0D4E28E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1F85CB" w14:textId="7F050269" w:rsidR="00F04E81" w:rsidRPr="00F04E81" w:rsidRDefault="00F04E81">
                            <w:pPr>
                              <w:rPr>
                                <w:sz w:val="18"/>
                              </w:rPr>
                            </w:pPr>
                            <w:r>
                              <w:rPr>
                                <w:sz w:val="18"/>
                              </w:rPr>
                              <w:fldChar w:fldCharType="begin"/>
                            </w:r>
                            <w:r>
                              <w:rPr>
                                <w:sz w:val="18"/>
                              </w:rPr>
                              <w:instrText xml:space="preserve"> FILENAME  \* MERGEFORMAT </w:instrText>
                            </w:r>
                            <w:r>
                              <w:rPr>
                                <w:sz w:val="18"/>
                              </w:rPr>
                              <w:fldChar w:fldCharType="separate"/>
                            </w:r>
                            <w:r>
                              <w:rPr>
                                <w:noProof/>
                                <w:sz w:val="18"/>
                              </w:rPr>
                              <w:t>CIDRP03454E01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BE946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A1F85CB" w14:textId="7F050269" w:rsidR="00F04E81" w:rsidRPr="00F04E81" w:rsidRDefault="00F04E81">
                      <w:pPr>
                        <w:rPr>
                          <w:sz w:val="18"/>
                        </w:rPr>
                      </w:pPr>
                      <w:r>
                        <w:rPr>
                          <w:sz w:val="18"/>
                        </w:rPr>
                        <w:fldChar w:fldCharType="begin"/>
                      </w:r>
                      <w:r>
                        <w:rPr>
                          <w:sz w:val="18"/>
                        </w:rPr>
                        <w:instrText xml:space="preserve"> FILENAME  \* MERGEFORMAT </w:instrText>
                      </w:r>
                      <w:r>
                        <w:rPr>
                          <w:sz w:val="18"/>
                        </w:rPr>
                        <w:fldChar w:fldCharType="separate"/>
                      </w:r>
                      <w:r>
                        <w:rPr>
                          <w:noProof/>
                          <w:sz w:val="18"/>
                        </w:rPr>
                        <w:t>CIDRP03454E01</w:t>
                      </w:r>
                      <w:r>
                        <w:rPr>
                          <w:sz w:val="18"/>
                        </w:rPr>
                        <w:fldChar w:fldCharType="end"/>
                      </w:r>
                    </w:p>
                  </w:txbxContent>
                </v:textbox>
                <w10:wrap anchory="page"/>
                <w10:anchorlock/>
              </v:shape>
            </w:pict>
          </mc:Fallback>
        </mc:AlternateContent>
      </w:r>
    </w:p>
    <w:sectPr w:rsidR="007822B9" w:rsidRPr="00A71C65" w:rsidSect="008D501B">
      <w:headerReference w:type="default" r:id="rId10"/>
      <w:headerReference w:type="first" r:id="rId11"/>
      <w:type w:val="continuous"/>
      <w:pgSz w:w="12240" w:h="15840" w:code="1"/>
      <w:pgMar w:top="2016" w:right="1570" w:bottom="1152" w:left="1699" w:header="1296" w:footer="1008"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FE41" w14:textId="77777777" w:rsidR="007822B9" w:rsidRDefault="007822B9" w:rsidP="003C07FF">
      <w:r>
        <w:separator/>
      </w:r>
    </w:p>
  </w:endnote>
  <w:endnote w:type="continuationSeparator" w:id="0">
    <w:p w14:paraId="2DF402B1" w14:textId="77777777" w:rsidR="007822B9" w:rsidRDefault="007822B9" w:rsidP="003C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97EA" w14:textId="77777777" w:rsidR="007822B9" w:rsidRPr="00C8239A" w:rsidRDefault="007822B9">
      <w:pPr>
        <w:rPr>
          <w:noProof/>
        </w:rPr>
      </w:pPr>
      <w:r w:rsidRPr="00C8239A">
        <w:rPr>
          <w:noProof/>
        </w:rPr>
        <w:separator/>
      </w:r>
    </w:p>
  </w:footnote>
  <w:footnote w:type="continuationSeparator" w:id="0">
    <w:p w14:paraId="48C25346" w14:textId="77777777" w:rsidR="007822B9" w:rsidRPr="00C8239A" w:rsidRDefault="007822B9">
      <w:pPr>
        <w:rPr>
          <w:noProof/>
        </w:rPr>
      </w:pPr>
      <w:r w:rsidRPr="00C8239A">
        <w:rPr>
          <w:noProof/>
        </w:rPr>
        <w:continuationSeparator/>
      </w:r>
    </w:p>
  </w:footnote>
  <w:footnote w:id="1">
    <w:p w14:paraId="1179E68C" w14:textId="77777777" w:rsidR="007822B9" w:rsidRDefault="007822B9" w:rsidP="00EA1831">
      <w:pPr>
        <w:ind w:left="720" w:hanging="360"/>
      </w:pPr>
      <w:r w:rsidRPr="006A7B14">
        <w:rPr>
          <w:rStyle w:val="FootnoteReference"/>
          <w:vertAlign w:val="baseline"/>
        </w:rPr>
        <w:footnoteRef/>
      </w:r>
      <w:r w:rsidRPr="006A7B14">
        <w:t>.</w:t>
      </w:r>
      <w:r w:rsidRPr="006A7B14">
        <w:tab/>
        <w:t xml:space="preserve">ECLAC (2020), press release. Available at: </w:t>
      </w:r>
      <w:hyperlink r:id="rId1" w:history="1">
        <w:r w:rsidRPr="006A7B14">
          <w:rPr>
            <w:rStyle w:val="Hyperlink"/>
          </w:rPr>
          <w:t>https://www.cepal.org/en/topics/protection-social-security</w:t>
        </w:r>
      </w:hyperlink>
      <w:r w:rsidRPr="006A7B14">
        <w:t>.</w:t>
      </w:r>
    </w:p>
  </w:footnote>
  <w:footnote w:id="2">
    <w:p w14:paraId="0C8E4B19" w14:textId="77777777" w:rsidR="007822B9" w:rsidRPr="006A7B14" w:rsidRDefault="007822B9" w:rsidP="00EA1831">
      <w:pPr>
        <w:ind w:left="720" w:hanging="360"/>
      </w:pPr>
      <w:r w:rsidRPr="006A7B14">
        <w:rPr>
          <w:rStyle w:val="FootnoteReference"/>
          <w:vertAlign w:val="baseline"/>
        </w:rPr>
        <w:footnoteRef/>
      </w:r>
      <w:r w:rsidRPr="006A7B14">
        <w:t>.</w:t>
      </w:r>
      <w:r w:rsidRPr="006A7B14">
        <w:tab/>
        <w:t xml:space="preserve">ECLAC (2020), </w:t>
      </w:r>
      <w:hyperlink r:id="rId2" w:history="1">
        <w:r w:rsidRPr="006A7B14">
          <w:rPr>
            <w:rStyle w:val="Hyperlink"/>
          </w:rPr>
          <w:t>COVID-19 Special Report No. 3</w:t>
        </w:r>
      </w:hyperlink>
      <w:r w:rsidRPr="006A7B14">
        <w:t xml:space="preserve">, “The social challenge in times of COVID-19.” Available at: </w:t>
      </w:r>
      <w:hyperlink r:id="rId3" w:history="1">
        <w:r w:rsidRPr="006A7B14">
          <w:rPr>
            <w:rStyle w:val="Hyperlink"/>
          </w:rPr>
          <w:t>https://repositorio.cepal.org/bitstream/handle/11362/45544/1/S2000324_en.pdf</w:t>
        </w:r>
      </w:hyperlink>
      <w:r w:rsidRPr="006A7B14">
        <w:t xml:space="preserve">. </w:t>
      </w:r>
    </w:p>
    <w:p w14:paraId="49E3C770" w14:textId="77777777" w:rsidR="007822B9" w:rsidRDefault="007822B9" w:rsidP="00EA1831">
      <w:pPr>
        <w:ind w:left="720"/>
      </w:pPr>
      <w:r w:rsidRPr="006A7B14">
        <w:t xml:space="preserve">Social protection systems feature prominently in the </w:t>
      </w:r>
      <w:hyperlink r:id="rId4" w:history="1">
        <w:r w:rsidRPr="006A7B14">
          <w:rPr>
            <w:rStyle w:val="Hyperlink"/>
          </w:rPr>
          <w:t>United Nations Sustainable Development Goals</w:t>
        </w:r>
      </w:hyperlink>
      <w:r w:rsidRPr="006A7B14">
        <w:t xml:space="preserve">. (SDGs). SDG target 1.3 calls for the implementation of “nationally appropriate social protection systems and measures for all, including floors, and by 2030 achieve substantial coverage of the poor and the vulnerable.” </w:t>
      </w:r>
    </w:p>
  </w:footnote>
  <w:footnote w:id="3">
    <w:p w14:paraId="4266E6DC" w14:textId="77777777" w:rsidR="007822B9" w:rsidRDefault="007822B9" w:rsidP="00EA1831">
      <w:pPr>
        <w:ind w:left="720" w:hanging="360"/>
      </w:pPr>
      <w:r w:rsidRPr="006A7B14">
        <w:rPr>
          <w:rStyle w:val="FootnoteReference"/>
          <w:vertAlign w:val="baseline"/>
        </w:rPr>
        <w:footnoteRef/>
      </w:r>
      <w:r w:rsidRPr="006A7B14">
        <w:t>.</w:t>
      </w:r>
      <w:r w:rsidRPr="006A7B14">
        <w:tab/>
        <w:t xml:space="preserve">International </w:t>
      </w:r>
      <w:proofErr w:type="spellStart"/>
      <w:r w:rsidRPr="006A7B14">
        <w:t>Labour</w:t>
      </w:r>
      <w:proofErr w:type="spellEnd"/>
      <w:r w:rsidRPr="006A7B14">
        <w:t xml:space="preserve"> Organization (2020), “Plug social protection gaps in developing countries to prevent future crises, ILO says.” Available at: </w:t>
      </w:r>
      <w:hyperlink r:id="rId5" w:history="1">
        <w:r w:rsidRPr="006A7B14">
          <w:rPr>
            <w:rStyle w:val="Hyperlink"/>
          </w:rPr>
          <w:t>https://www.ilo.org/global/about-the-ilo/newsroom/news/WCMS_744708/lang--en/index.htm</w:t>
        </w:r>
      </w:hyperlink>
      <w:r w:rsidRPr="006A7B14">
        <w:t>.</w:t>
      </w:r>
    </w:p>
  </w:footnote>
  <w:footnote w:id="4">
    <w:p w14:paraId="00B3513B" w14:textId="77777777" w:rsidR="007822B9" w:rsidRDefault="007822B9" w:rsidP="00EA1831">
      <w:pPr>
        <w:ind w:left="720" w:hanging="360"/>
      </w:pPr>
      <w:r w:rsidRPr="006A7B14">
        <w:rPr>
          <w:rStyle w:val="FootnoteReference"/>
          <w:vertAlign w:val="baseline"/>
        </w:rPr>
        <w:footnoteRef/>
      </w:r>
      <w:r w:rsidRPr="006A7B14">
        <w:t>.</w:t>
      </w:r>
      <w:r w:rsidRPr="006A7B14">
        <w:tab/>
        <w:t xml:space="preserve">ECLAC (2020), “The social challenge in times of COVID-19.” Available at: </w:t>
      </w:r>
      <w:hyperlink r:id="rId6" w:history="1">
        <w:r w:rsidRPr="006A7B14">
          <w:rPr>
            <w:rStyle w:val="Hyperlink"/>
          </w:rPr>
          <w:t>https://www.cepal.org/en/publications/45544-social-challenge-times-covid-19</w:t>
        </w:r>
      </w:hyperlink>
      <w:r w:rsidRPr="006A7B14">
        <w:t>.</w:t>
      </w:r>
    </w:p>
  </w:footnote>
  <w:footnote w:id="5">
    <w:p w14:paraId="7A3FE699" w14:textId="77777777" w:rsidR="007822B9" w:rsidRDefault="007822B9" w:rsidP="00EA1831">
      <w:pPr>
        <w:pStyle w:val="FootnoteText"/>
        <w:ind w:left="720" w:hanging="360"/>
      </w:pPr>
      <w:r w:rsidRPr="006A7B14">
        <w:rPr>
          <w:rStyle w:val="FootnoteReference"/>
          <w:vertAlign w:val="baseline"/>
        </w:rPr>
        <w:footnoteRef/>
      </w:r>
      <w:r w:rsidRPr="006A7B14">
        <w:t>.</w:t>
      </w:r>
      <w:r w:rsidRPr="006A7B14">
        <w:tab/>
        <w:t xml:space="preserve">ECLAC (2021), </w:t>
      </w:r>
      <w:r w:rsidRPr="006A7B14">
        <w:rPr>
          <w:color w:val="202124"/>
        </w:rPr>
        <w:t>“</w:t>
      </w:r>
      <w:r w:rsidRPr="006A7B14">
        <w:t xml:space="preserve">Social protection tools for addressing the effects of the COVID-19 pandemic in the Latin American experience” (in Spanish). Available at: </w:t>
      </w:r>
      <w:hyperlink r:id="rId7" w:history="1">
        <w:r w:rsidRPr="006A7B14">
          <w:rPr>
            <w:rStyle w:val="Hyperlink"/>
          </w:rPr>
          <w:t>https://repositorio.cepal.org/bitstream/handle/11362/47412/1/S2100613_es.pdf</w:t>
        </w:r>
      </w:hyperlink>
      <w:r w:rsidRPr="006A7B14">
        <w:t>.</w:t>
      </w:r>
    </w:p>
  </w:footnote>
  <w:footnote w:id="6">
    <w:p w14:paraId="007E7532" w14:textId="77777777" w:rsidR="007822B9" w:rsidRDefault="007822B9" w:rsidP="00EA1831">
      <w:pPr>
        <w:pStyle w:val="FootnoteText"/>
        <w:ind w:left="720" w:hanging="360"/>
      </w:pPr>
      <w:r w:rsidRPr="006A7B14">
        <w:rPr>
          <w:rStyle w:val="FootnoteReference"/>
          <w:vertAlign w:val="baseline"/>
        </w:rPr>
        <w:footnoteRef/>
      </w:r>
      <w:r w:rsidRPr="006A7B14">
        <w:t>.</w:t>
      </w:r>
      <w:r w:rsidRPr="006A7B14">
        <w:tab/>
        <w:t xml:space="preserve">CIM-OAS (2020-2021), publication series “COVID-19 in Women’s Lives.” Available at: </w:t>
      </w:r>
      <w:hyperlink r:id="rId8" w:history="1">
        <w:r w:rsidRPr="006A7B14">
          <w:rPr>
            <w:rStyle w:val="Hyperlink"/>
          </w:rPr>
          <w:t>https://www.oas.org/en/cim/COVID-19.asp</w:t>
        </w:r>
      </w:hyperlink>
      <w:r w:rsidRPr="006A7B14">
        <w:t>.</w:t>
      </w:r>
    </w:p>
  </w:footnote>
  <w:footnote w:id="7">
    <w:p w14:paraId="0E62B6B0" w14:textId="77777777" w:rsidR="007822B9" w:rsidRDefault="007822B9" w:rsidP="00EA1831">
      <w:pPr>
        <w:pStyle w:val="FootnoteText"/>
        <w:ind w:left="720" w:hanging="360"/>
      </w:pPr>
      <w:r w:rsidRPr="006A7B14">
        <w:rPr>
          <w:rStyle w:val="FootnoteReference"/>
          <w:vertAlign w:val="baseline"/>
        </w:rPr>
        <w:footnoteRef/>
      </w:r>
      <w:r w:rsidRPr="006A7B14">
        <w:t>.</w:t>
      </w:r>
      <w:r w:rsidRPr="006A7B14">
        <w:tab/>
        <w:t xml:space="preserve">UNICEF (2020), “Gender-responsive social protection during COVID-19: Technical note.” Available at: </w:t>
      </w:r>
      <w:hyperlink r:id="rId9" w:history="1">
        <w:r w:rsidRPr="006A7B14">
          <w:rPr>
            <w:rStyle w:val="Hyperlink"/>
          </w:rPr>
          <w:t>https://www.unicef.org/documents/gender-responsive-social-protection-during-covid-19</w:t>
        </w:r>
      </w:hyperlink>
      <w:r w:rsidRPr="006A7B14">
        <w:t>.</w:t>
      </w:r>
    </w:p>
  </w:footnote>
  <w:footnote w:id="8">
    <w:p w14:paraId="7C074844" w14:textId="77777777" w:rsidR="007822B9" w:rsidRDefault="007822B9" w:rsidP="00EA1831">
      <w:pPr>
        <w:pStyle w:val="NormalWeb"/>
        <w:spacing w:before="0" w:beforeAutospacing="0" w:after="0" w:afterAutospacing="0"/>
        <w:ind w:left="720" w:hanging="360"/>
      </w:pPr>
      <w:r w:rsidRPr="006A7B14">
        <w:rPr>
          <w:rStyle w:val="FootnoteReference"/>
          <w:color w:val="000000"/>
          <w:sz w:val="20"/>
          <w:szCs w:val="20"/>
          <w:vertAlign w:val="baseline"/>
        </w:rPr>
        <w:footnoteRef/>
      </w:r>
      <w:r w:rsidRPr="006A7B14">
        <w:rPr>
          <w:sz w:val="20"/>
          <w:szCs w:val="20"/>
        </w:rPr>
        <w:t>.</w:t>
      </w:r>
      <w:r w:rsidRPr="006A7B14">
        <w:rPr>
          <w:sz w:val="20"/>
          <w:szCs w:val="20"/>
        </w:rPr>
        <w:tab/>
        <w:t xml:space="preserve">SARE-OAS (2020), “Practical guide for inclusive and rights-based responses to COVID-19 in the Americas” (in Spanish), in which Alejandra is the lead for the first chapter, “Women, gender equality, and COVID-19.” Available at: </w:t>
      </w:r>
      <w:hyperlink r:id="rId10" w:history="1">
        <w:r w:rsidRPr="006A7B14">
          <w:rPr>
            <w:rStyle w:val="Hyperlink"/>
            <w:sz w:val="20"/>
            <w:szCs w:val="20"/>
          </w:rPr>
          <w:t>https://www.oas.org/es/sadye/publicaciones/GUIA_SPA.pdf</w:t>
        </w:r>
      </w:hyperlink>
      <w:r w:rsidRPr="006A7B14">
        <w:rPr>
          <w:sz w:val="20"/>
          <w:szCs w:val="20"/>
        </w:rPr>
        <w:t>.</w:t>
      </w:r>
    </w:p>
  </w:footnote>
  <w:footnote w:id="9">
    <w:p w14:paraId="3E6C453D" w14:textId="77777777" w:rsidR="007822B9" w:rsidRDefault="007822B9" w:rsidP="00EA1831">
      <w:pPr>
        <w:pStyle w:val="FootnoteText"/>
        <w:ind w:left="720" w:hanging="360"/>
      </w:pPr>
      <w:r w:rsidRPr="006A7B14">
        <w:rPr>
          <w:rStyle w:val="FootnoteReference"/>
          <w:vertAlign w:val="baseline"/>
        </w:rPr>
        <w:footnoteRef/>
      </w:r>
      <w:r w:rsidRPr="006A7B14">
        <w:t>.</w:t>
      </w:r>
      <w:r w:rsidRPr="006A7B14">
        <w:tab/>
        <w:t xml:space="preserve">Nora Lustig and Mariano </w:t>
      </w:r>
      <w:proofErr w:type="spellStart"/>
      <w:r w:rsidRPr="006A7B14">
        <w:t>Tommasi</w:t>
      </w:r>
      <w:proofErr w:type="spellEnd"/>
      <w:r w:rsidRPr="006A7B14">
        <w:t xml:space="preserve">, ECLAC (2020), “COVID-19 and social protection of poor and vulnerable groups in Latin America: a conceptual framework.” Available at: </w:t>
      </w:r>
      <w:hyperlink r:id="rId11" w:history="1">
        <w:r w:rsidRPr="006A7B14">
          <w:rPr>
            <w:rStyle w:val="Hyperlink"/>
          </w:rPr>
          <w:t>https://www.cepal.org/en/publications/46939-covid-19-and-social-protection-poor-and-vulnerable-groups-latin-america</w:t>
        </w:r>
      </w:hyperlink>
      <w:r w:rsidRPr="006A7B14">
        <w:t>.</w:t>
      </w:r>
    </w:p>
  </w:footnote>
  <w:footnote w:id="10">
    <w:p w14:paraId="20725E8A" w14:textId="45B2006B" w:rsidR="007822B9" w:rsidRDefault="007822B9" w:rsidP="00EA1831">
      <w:pPr>
        <w:pStyle w:val="FootnoteText"/>
        <w:ind w:left="720" w:hanging="360"/>
      </w:pPr>
      <w:r w:rsidRPr="006A7B14">
        <w:rPr>
          <w:rStyle w:val="FootnoteReference"/>
          <w:vertAlign w:val="baseline"/>
        </w:rPr>
        <w:footnoteRef/>
      </w:r>
      <w:r w:rsidRPr="006A7B14">
        <w:t>.</w:t>
      </w:r>
      <w:r w:rsidRPr="006A7B14">
        <w:tab/>
        <w:t xml:space="preserve">Created in 2019 for the implementation of the Plan of Action of Guatemala as agreed on by the Fourth Meeting of Ministers and High Authorities of Social Development (REMDES), March 2019, Guatemala City. See: </w:t>
      </w:r>
      <w:hyperlink r:id="rId12" w:history="1">
        <w:r w:rsidRPr="006A7B14">
          <w:rPr>
            <w:rStyle w:val="Hyperlink"/>
          </w:rPr>
          <w:t>https://scm.oas.org/IDMS/Redirectpage.aspx?class=XLVIII.4%20CIDI/REMDES/doc&amp;classNum=6&amp;lang=e</w:t>
        </w:r>
      </w:hyperlink>
      <w:r w:rsidRPr="006A7B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9401" w14:textId="77777777" w:rsidR="007822B9" w:rsidRPr="00C8239A" w:rsidRDefault="007822B9">
    <w:pPr>
      <w:pStyle w:val="Header"/>
      <w:jc w:val="center"/>
      <w:rPr>
        <w:noProof/>
        <w:sz w:val="22"/>
        <w:szCs w:val="22"/>
      </w:rPr>
    </w:pPr>
    <w:r w:rsidRPr="00C8239A">
      <w:rPr>
        <w:noProof/>
        <w:sz w:val="22"/>
        <w:szCs w:val="22"/>
      </w:rPr>
      <w:fldChar w:fldCharType="begin"/>
    </w:r>
    <w:r w:rsidRPr="00C8239A">
      <w:rPr>
        <w:noProof/>
        <w:sz w:val="22"/>
        <w:szCs w:val="22"/>
      </w:rPr>
      <w:instrText xml:space="preserve"> PAGE   \* MERGEFORMAT </w:instrText>
    </w:r>
    <w:r w:rsidRPr="00C8239A">
      <w:rPr>
        <w:noProof/>
        <w:sz w:val="22"/>
        <w:szCs w:val="22"/>
      </w:rPr>
      <w:fldChar w:fldCharType="separate"/>
    </w:r>
    <w:r>
      <w:rPr>
        <w:noProof/>
        <w:sz w:val="22"/>
        <w:szCs w:val="22"/>
      </w:rPr>
      <w:t>- 5 -</w:t>
    </w:r>
    <w:r w:rsidRPr="00C8239A">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9CA9" w14:textId="40A1B563" w:rsidR="007822B9" w:rsidRPr="00C8239A" w:rsidRDefault="000D6BBD">
    <w:pPr>
      <w:pStyle w:val="Header"/>
      <w:rPr>
        <w:noProof/>
      </w:rPr>
    </w:pPr>
    <w:r>
      <w:rPr>
        <w:noProof/>
      </w:rPr>
      <mc:AlternateContent>
        <mc:Choice Requires="wps">
          <w:drawing>
            <wp:anchor distT="0" distB="0" distL="114300" distR="114300" simplePos="0" relativeHeight="251660288" behindDoc="0" locked="0" layoutInCell="1" allowOverlap="1" wp14:anchorId="08AA89EC" wp14:editId="1EC9D94A">
              <wp:simplePos x="0" y="0"/>
              <wp:positionH relativeFrom="column">
                <wp:posOffset>440690</wp:posOffset>
              </wp:positionH>
              <wp:positionV relativeFrom="paragraph">
                <wp:posOffset>-501650</wp:posOffset>
              </wp:positionV>
              <wp:extent cx="4728845" cy="843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DE0B" w14:textId="77777777" w:rsidR="007822B9" w:rsidRPr="004F38E1" w:rsidRDefault="007822B9" w:rsidP="00921E9E">
                          <w:pPr>
                            <w:pStyle w:val="Header"/>
                            <w:tabs>
                              <w:tab w:val="left" w:pos="900"/>
                            </w:tabs>
                            <w:spacing w:line="240" w:lineRule="atLeast"/>
                            <w:jc w:val="center"/>
                            <w:rPr>
                              <w:rFonts w:ascii="Garamond" w:hAnsi="Garamond" w:cs="Garamond"/>
                              <w:b/>
                              <w:bCs/>
                              <w:sz w:val="28"/>
                              <w:szCs w:val="28"/>
                            </w:rPr>
                          </w:pPr>
                          <w:r>
                            <w:rPr>
                              <w:b/>
                              <w:bCs/>
                              <w:sz w:val="28"/>
                              <w:szCs w:val="28"/>
                            </w:rPr>
                            <w:t>ORGANIZATION OF AMERICAN STATES</w:t>
                          </w:r>
                          <w:r>
                            <w:rPr>
                              <w:sz w:val="28"/>
                              <w:szCs w:val="28"/>
                            </w:rPr>
                            <w:t xml:space="preserve"> </w:t>
                          </w:r>
                        </w:p>
                        <w:p w14:paraId="5BBA4BE6" w14:textId="77777777" w:rsidR="007822B9" w:rsidRPr="004F38E1" w:rsidRDefault="007822B9" w:rsidP="00921E9E">
                          <w:pPr>
                            <w:pStyle w:val="Header"/>
                            <w:tabs>
                              <w:tab w:val="left" w:pos="900"/>
                            </w:tabs>
                            <w:spacing w:line="240" w:lineRule="atLeast"/>
                            <w:jc w:val="center"/>
                            <w:rPr>
                              <w:rFonts w:ascii="Garamond" w:hAnsi="Garamond" w:cs="Garamond"/>
                              <w:b/>
                              <w:bCs/>
                            </w:rPr>
                          </w:pPr>
                          <w:r>
                            <w:rPr>
                              <w:b/>
                              <w:bCs/>
                            </w:rPr>
                            <w:t>Inter-American Council for Integral Development</w:t>
                          </w:r>
                          <w:r>
                            <w:t xml:space="preserve"> </w:t>
                          </w:r>
                        </w:p>
                        <w:p w14:paraId="14FE92CB" w14:textId="77777777" w:rsidR="007822B9" w:rsidRPr="00EA7DE7" w:rsidRDefault="007822B9" w:rsidP="00921E9E">
                          <w:pPr>
                            <w:pStyle w:val="Header"/>
                            <w:tabs>
                              <w:tab w:val="left" w:pos="900"/>
                            </w:tabs>
                            <w:spacing w:line="240" w:lineRule="atLeast"/>
                            <w:jc w:val="center"/>
                            <w:rPr>
                              <w:b/>
                              <w:bCs/>
                            </w:rPr>
                          </w:pPr>
                          <w:r>
                            <w:rPr>
                              <w:b/>
                              <w:bC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89E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7893DE0B" w14:textId="77777777" w:rsidR="007822B9" w:rsidRPr="004F38E1" w:rsidRDefault="007822B9" w:rsidP="00921E9E">
                    <w:pPr>
                      <w:pStyle w:val="Header"/>
                      <w:tabs>
                        <w:tab w:val="left" w:pos="900"/>
                      </w:tabs>
                      <w:spacing w:line="240" w:lineRule="atLeast"/>
                      <w:jc w:val="center"/>
                      <w:rPr>
                        <w:rFonts w:ascii="Garamond" w:hAnsi="Garamond" w:cs="Garamond"/>
                        <w:b/>
                        <w:bCs/>
                        <w:sz w:val="28"/>
                        <w:szCs w:val="28"/>
                      </w:rPr>
                    </w:pPr>
                    <w:r>
                      <w:rPr>
                        <w:b/>
                        <w:bCs/>
                        <w:sz w:val="28"/>
                        <w:szCs w:val="28"/>
                      </w:rPr>
                      <w:t>ORGANIZATION OF AMERICAN STATES</w:t>
                    </w:r>
                    <w:r>
                      <w:rPr>
                        <w:sz w:val="28"/>
                        <w:szCs w:val="28"/>
                      </w:rPr>
                      <w:t xml:space="preserve"> </w:t>
                    </w:r>
                  </w:p>
                  <w:p w14:paraId="5BBA4BE6" w14:textId="77777777" w:rsidR="007822B9" w:rsidRPr="004F38E1" w:rsidRDefault="007822B9" w:rsidP="00921E9E">
                    <w:pPr>
                      <w:pStyle w:val="Header"/>
                      <w:tabs>
                        <w:tab w:val="left" w:pos="900"/>
                      </w:tabs>
                      <w:spacing w:line="240" w:lineRule="atLeast"/>
                      <w:jc w:val="center"/>
                      <w:rPr>
                        <w:rFonts w:ascii="Garamond" w:hAnsi="Garamond" w:cs="Garamond"/>
                        <w:b/>
                        <w:bCs/>
                      </w:rPr>
                    </w:pPr>
                    <w:r>
                      <w:rPr>
                        <w:b/>
                        <w:bCs/>
                      </w:rPr>
                      <w:t>Inter-American Council for Integral Development</w:t>
                    </w:r>
                    <w:r>
                      <w:t xml:space="preserve"> </w:t>
                    </w:r>
                  </w:p>
                  <w:p w14:paraId="14FE92CB" w14:textId="77777777" w:rsidR="007822B9" w:rsidRPr="00EA7DE7" w:rsidRDefault="007822B9" w:rsidP="00921E9E">
                    <w:pPr>
                      <w:pStyle w:val="Header"/>
                      <w:tabs>
                        <w:tab w:val="left" w:pos="900"/>
                      </w:tabs>
                      <w:spacing w:line="240" w:lineRule="atLeast"/>
                      <w:jc w:val="center"/>
                      <w:rPr>
                        <w:b/>
                        <w:bCs/>
                      </w:rPr>
                    </w:pPr>
                    <w:r>
                      <w:rPr>
                        <w:b/>
                        <w:bCs/>
                      </w:rPr>
                      <w:t>(CIDI)</w:t>
                    </w:r>
                  </w:p>
                </w:txbxContent>
              </v:textbox>
            </v:shape>
          </w:pict>
        </mc:Fallback>
      </mc:AlternateContent>
    </w:r>
  </w:p>
  <w:p w14:paraId="715CF0FC" w14:textId="77777777" w:rsidR="007822B9" w:rsidRPr="00C8239A" w:rsidRDefault="007822B9">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E4D41"/>
    <w:multiLevelType w:val="hybridMultilevel"/>
    <w:tmpl w:val="EDF464CC"/>
    <w:lvl w:ilvl="0" w:tplc="4B1CE616">
      <w:start w:val="1"/>
      <w:numFmt w:val="decimal"/>
      <w:lvlText w:val="%1)"/>
      <w:lvlJc w:val="left"/>
      <w:pPr>
        <w:ind w:left="1440" w:hanging="360"/>
      </w:pPr>
    </w:lvl>
    <w:lvl w:ilvl="1" w:tplc="5ACCCB24">
      <w:start w:val="1"/>
      <w:numFmt w:val="lowerLetter"/>
      <w:lvlText w:val="%2."/>
      <w:lvlJc w:val="left"/>
      <w:pPr>
        <w:ind w:left="2160" w:hanging="360"/>
      </w:pPr>
    </w:lvl>
    <w:lvl w:ilvl="2" w:tplc="ACACBF48">
      <w:start w:val="1"/>
      <w:numFmt w:val="lowerRoman"/>
      <w:lvlText w:val="%3."/>
      <w:lvlJc w:val="right"/>
      <w:pPr>
        <w:ind w:left="2880" w:hanging="180"/>
      </w:pPr>
    </w:lvl>
    <w:lvl w:ilvl="3" w:tplc="DEFC2992">
      <w:start w:val="1"/>
      <w:numFmt w:val="decimal"/>
      <w:lvlText w:val="%4."/>
      <w:lvlJc w:val="left"/>
      <w:pPr>
        <w:ind w:left="3600" w:hanging="360"/>
      </w:pPr>
    </w:lvl>
    <w:lvl w:ilvl="4" w:tplc="4C7ECD84">
      <w:start w:val="1"/>
      <w:numFmt w:val="lowerLetter"/>
      <w:lvlText w:val="%5."/>
      <w:lvlJc w:val="left"/>
      <w:pPr>
        <w:ind w:left="4320" w:hanging="360"/>
      </w:pPr>
    </w:lvl>
    <w:lvl w:ilvl="5" w:tplc="BDF2A39E">
      <w:start w:val="1"/>
      <w:numFmt w:val="lowerRoman"/>
      <w:lvlText w:val="%6."/>
      <w:lvlJc w:val="right"/>
      <w:pPr>
        <w:ind w:left="5040" w:hanging="180"/>
      </w:pPr>
    </w:lvl>
    <w:lvl w:ilvl="6" w:tplc="9082726C">
      <w:start w:val="1"/>
      <w:numFmt w:val="decimal"/>
      <w:lvlText w:val="%7."/>
      <w:lvlJc w:val="left"/>
      <w:pPr>
        <w:ind w:left="5760" w:hanging="360"/>
      </w:pPr>
    </w:lvl>
    <w:lvl w:ilvl="7" w:tplc="2848D356">
      <w:start w:val="1"/>
      <w:numFmt w:val="lowerLetter"/>
      <w:lvlText w:val="%8."/>
      <w:lvlJc w:val="left"/>
      <w:pPr>
        <w:ind w:left="6480" w:hanging="360"/>
      </w:pPr>
    </w:lvl>
    <w:lvl w:ilvl="8" w:tplc="30E66200">
      <w:start w:val="1"/>
      <w:numFmt w:val="lowerRoman"/>
      <w:lvlText w:val="%9."/>
      <w:lvlJc w:val="right"/>
      <w:pPr>
        <w:ind w:left="7200" w:hanging="180"/>
      </w:pPr>
    </w:lvl>
  </w:abstractNum>
  <w:abstractNum w:abstractNumId="2" w15:restartNumberingAfterBreak="0">
    <w:nsid w:val="079631D2"/>
    <w:multiLevelType w:val="hybridMultilevel"/>
    <w:tmpl w:val="ED743014"/>
    <w:lvl w:ilvl="0" w:tplc="EF9E1812">
      <w:start w:val="1"/>
      <w:numFmt w:val="bullet"/>
      <w:lvlText w:val=""/>
      <w:lvlJc w:val="left"/>
      <w:pPr>
        <w:ind w:left="720" w:hanging="360"/>
      </w:pPr>
      <w:rPr>
        <w:rFonts w:ascii="Symbol" w:hAnsi="Symbol" w:cs="Symbol" w:hint="default"/>
      </w:rPr>
    </w:lvl>
    <w:lvl w:ilvl="1" w:tplc="B4083452">
      <w:start w:val="1"/>
      <w:numFmt w:val="bullet"/>
      <w:lvlText w:val="o"/>
      <w:lvlJc w:val="left"/>
      <w:pPr>
        <w:ind w:left="1440" w:hanging="360"/>
      </w:pPr>
      <w:rPr>
        <w:rFonts w:ascii="Courier New" w:hAnsi="Courier New" w:cs="Courier New" w:hint="default"/>
      </w:rPr>
    </w:lvl>
    <w:lvl w:ilvl="2" w:tplc="8026B7B0">
      <w:start w:val="1"/>
      <w:numFmt w:val="bullet"/>
      <w:lvlText w:val=""/>
      <w:lvlJc w:val="left"/>
      <w:pPr>
        <w:ind w:left="2160" w:hanging="360"/>
      </w:pPr>
      <w:rPr>
        <w:rFonts w:ascii="Wingdings" w:hAnsi="Wingdings" w:cs="Wingdings" w:hint="default"/>
      </w:rPr>
    </w:lvl>
    <w:lvl w:ilvl="3" w:tplc="8F148B32">
      <w:start w:val="1"/>
      <w:numFmt w:val="bullet"/>
      <w:lvlText w:val=""/>
      <w:lvlJc w:val="left"/>
      <w:pPr>
        <w:ind w:left="2880" w:hanging="360"/>
      </w:pPr>
      <w:rPr>
        <w:rFonts w:ascii="Symbol" w:hAnsi="Symbol" w:cs="Symbol" w:hint="default"/>
      </w:rPr>
    </w:lvl>
    <w:lvl w:ilvl="4" w:tplc="9F368164">
      <w:start w:val="1"/>
      <w:numFmt w:val="bullet"/>
      <w:lvlText w:val="o"/>
      <w:lvlJc w:val="left"/>
      <w:pPr>
        <w:ind w:left="3600" w:hanging="360"/>
      </w:pPr>
      <w:rPr>
        <w:rFonts w:ascii="Courier New" w:hAnsi="Courier New" w:cs="Courier New" w:hint="default"/>
      </w:rPr>
    </w:lvl>
    <w:lvl w:ilvl="5" w:tplc="6F64D408">
      <w:start w:val="1"/>
      <w:numFmt w:val="bullet"/>
      <w:lvlText w:val=""/>
      <w:lvlJc w:val="left"/>
      <w:pPr>
        <w:ind w:left="4320" w:hanging="360"/>
      </w:pPr>
      <w:rPr>
        <w:rFonts w:ascii="Wingdings" w:hAnsi="Wingdings" w:cs="Wingdings" w:hint="default"/>
      </w:rPr>
    </w:lvl>
    <w:lvl w:ilvl="6" w:tplc="DBCA7E14">
      <w:start w:val="1"/>
      <w:numFmt w:val="bullet"/>
      <w:lvlText w:val=""/>
      <w:lvlJc w:val="left"/>
      <w:pPr>
        <w:ind w:left="5040" w:hanging="360"/>
      </w:pPr>
      <w:rPr>
        <w:rFonts w:ascii="Symbol" w:hAnsi="Symbol" w:cs="Symbol" w:hint="default"/>
      </w:rPr>
    </w:lvl>
    <w:lvl w:ilvl="7" w:tplc="5380E602">
      <w:start w:val="1"/>
      <w:numFmt w:val="bullet"/>
      <w:lvlText w:val="o"/>
      <w:lvlJc w:val="left"/>
      <w:pPr>
        <w:ind w:left="5760" w:hanging="360"/>
      </w:pPr>
      <w:rPr>
        <w:rFonts w:ascii="Courier New" w:hAnsi="Courier New" w:cs="Courier New" w:hint="default"/>
      </w:rPr>
    </w:lvl>
    <w:lvl w:ilvl="8" w:tplc="67349840">
      <w:start w:val="1"/>
      <w:numFmt w:val="bullet"/>
      <w:lvlText w:val=""/>
      <w:lvlJc w:val="left"/>
      <w:pPr>
        <w:ind w:left="6480" w:hanging="360"/>
      </w:pPr>
      <w:rPr>
        <w:rFonts w:ascii="Wingdings" w:hAnsi="Wingdings" w:cs="Wingdings" w:hint="default"/>
      </w:rPr>
    </w:lvl>
  </w:abstractNum>
  <w:abstractNum w:abstractNumId="3" w15:restartNumberingAfterBreak="0">
    <w:nsid w:val="08136EAC"/>
    <w:multiLevelType w:val="hybridMultilevel"/>
    <w:tmpl w:val="238629F2"/>
    <w:lvl w:ilvl="0" w:tplc="664494F6">
      <w:start w:val="1"/>
      <w:numFmt w:val="bullet"/>
      <w:lvlText w:val=""/>
      <w:lvlJc w:val="left"/>
      <w:pPr>
        <w:ind w:left="1440" w:hanging="360"/>
      </w:pPr>
      <w:rPr>
        <w:rFonts w:ascii="Symbol" w:hAnsi="Symbol" w:cs="Symbol" w:hint="default"/>
      </w:rPr>
    </w:lvl>
    <w:lvl w:ilvl="1" w:tplc="3AA076D0">
      <w:start w:val="1"/>
      <w:numFmt w:val="bullet"/>
      <w:lvlText w:val="o"/>
      <w:lvlJc w:val="left"/>
      <w:pPr>
        <w:ind w:left="2160" w:hanging="360"/>
      </w:pPr>
      <w:rPr>
        <w:rFonts w:ascii="Courier New" w:hAnsi="Courier New" w:cs="Courier New" w:hint="default"/>
      </w:rPr>
    </w:lvl>
    <w:lvl w:ilvl="2" w:tplc="9D6E0DD8">
      <w:start w:val="1"/>
      <w:numFmt w:val="bullet"/>
      <w:lvlText w:val=""/>
      <w:lvlJc w:val="left"/>
      <w:pPr>
        <w:ind w:left="2880" w:hanging="360"/>
      </w:pPr>
      <w:rPr>
        <w:rFonts w:ascii="Wingdings" w:hAnsi="Wingdings" w:cs="Wingdings" w:hint="default"/>
      </w:rPr>
    </w:lvl>
    <w:lvl w:ilvl="3" w:tplc="5F34AFB2">
      <w:start w:val="1"/>
      <w:numFmt w:val="bullet"/>
      <w:lvlText w:val=""/>
      <w:lvlJc w:val="left"/>
      <w:pPr>
        <w:ind w:left="3600" w:hanging="360"/>
      </w:pPr>
      <w:rPr>
        <w:rFonts w:ascii="Symbol" w:hAnsi="Symbol" w:cs="Symbol" w:hint="default"/>
      </w:rPr>
    </w:lvl>
    <w:lvl w:ilvl="4" w:tplc="F6E41E14">
      <w:start w:val="1"/>
      <w:numFmt w:val="bullet"/>
      <w:lvlText w:val="o"/>
      <w:lvlJc w:val="left"/>
      <w:pPr>
        <w:ind w:left="4320" w:hanging="360"/>
      </w:pPr>
      <w:rPr>
        <w:rFonts w:ascii="Courier New" w:hAnsi="Courier New" w:cs="Courier New" w:hint="default"/>
      </w:rPr>
    </w:lvl>
    <w:lvl w:ilvl="5" w:tplc="4926C7E8">
      <w:start w:val="1"/>
      <w:numFmt w:val="bullet"/>
      <w:lvlText w:val=""/>
      <w:lvlJc w:val="left"/>
      <w:pPr>
        <w:ind w:left="5040" w:hanging="360"/>
      </w:pPr>
      <w:rPr>
        <w:rFonts w:ascii="Wingdings" w:hAnsi="Wingdings" w:cs="Wingdings" w:hint="default"/>
      </w:rPr>
    </w:lvl>
    <w:lvl w:ilvl="6" w:tplc="A3FC6798">
      <w:start w:val="1"/>
      <w:numFmt w:val="bullet"/>
      <w:lvlText w:val=""/>
      <w:lvlJc w:val="left"/>
      <w:pPr>
        <w:ind w:left="5760" w:hanging="360"/>
      </w:pPr>
      <w:rPr>
        <w:rFonts w:ascii="Symbol" w:hAnsi="Symbol" w:cs="Symbol" w:hint="default"/>
      </w:rPr>
    </w:lvl>
    <w:lvl w:ilvl="7" w:tplc="B8D43324">
      <w:start w:val="1"/>
      <w:numFmt w:val="bullet"/>
      <w:lvlText w:val="o"/>
      <w:lvlJc w:val="left"/>
      <w:pPr>
        <w:ind w:left="6480" w:hanging="360"/>
      </w:pPr>
      <w:rPr>
        <w:rFonts w:ascii="Courier New" w:hAnsi="Courier New" w:cs="Courier New" w:hint="default"/>
      </w:rPr>
    </w:lvl>
    <w:lvl w:ilvl="8" w:tplc="4DFC1C62">
      <w:start w:val="1"/>
      <w:numFmt w:val="bullet"/>
      <w:lvlText w:val=""/>
      <w:lvlJc w:val="left"/>
      <w:pPr>
        <w:ind w:left="7200" w:hanging="360"/>
      </w:pPr>
      <w:rPr>
        <w:rFonts w:ascii="Wingdings" w:hAnsi="Wingdings" w:cs="Wingdings" w:hint="default"/>
      </w:rPr>
    </w:lvl>
  </w:abstractNum>
  <w:abstractNum w:abstractNumId="4" w15:restartNumberingAfterBreak="0">
    <w:nsid w:val="0D511570"/>
    <w:multiLevelType w:val="hybridMultilevel"/>
    <w:tmpl w:val="16BEEAE6"/>
    <w:lvl w:ilvl="0" w:tplc="26480868">
      <w:start w:val="1"/>
      <w:numFmt w:val="bullet"/>
      <w:lvlText w:val=""/>
      <w:lvlJc w:val="left"/>
      <w:pPr>
        <w:ind w:left="1080" w:hanging="360"/>
      </w:pPr>
      <w:rPr>
        <w:rFonts w:ascii="Symbol" w:hAnsi="Symbol" w:cs="Symbol" w:hint="default"/>
      </w:rPr>
    </w:lvl>
    <w:lvl w:ilvl="1" w:tplc="B66AB12C">
      <w:start w:val="1"/>
      <w:numFmt w:val="bullet"/>
      <w:lvlText w:val="o"/>
      <w:lvlJc w:val="left"/>
      <w:pPr>
        <w:ind w:left="1800" w:hanging="360"/>
      </w:pPr>
      <w:rPr>
        <w:rFonts w:ascii="Courier New" w:hAnsi="Courier New" w:cs="Courier New" w:hint="default"/>
      </w:rPr>
    </w:lvl>
    <w:lvl w:ilvl="2" w:tplc="85326046">
      <w:start w:val="1"/>
      <w:numFmt w:val="bullet"/>
      <w:lvlText w:val=""/>
      <w:lvlJc w:val="left"/>
      <w:pPr>
        <w:ind w:left="2520" w:hanging="360"/>
      </w:pPr>
      <w:rPr>
        <w:rFonts w:ascii="Wingdings" w:hAnsi="Wingdings" w:cs="Wingdings" w:hint="default"/>
      </w:rPr>
    </w:lvl>
    <w:lvl w:ilvl="3" w:tplc="C156B028">
      <w:start w:val="1"/>
      <w:numFmt w:val="bullet"/>
      <w:lvlText w:val=""/>
      <w:lvlJc w:val="left"/>
      <w:pPr>
        <w:ind w:left="3240" w:hanging="360"/>
      </w:pPr>
      <w:rPr>
        <w:rFonts w:ascii="Symbol" w:hAnsi="Symbol" w:cs="Symbol" w:hint="default"/>
      </w:rPr>
    </w:lvl>
    <w:lvl w:ilvl="4" w:tplc="A04C056E">
      <w:start w:val="1"/>
      <w:numFmt w:val="bullet"/>
      <w:lvlText w:val="o"/>
      <w:lvlJc w:val="left"/>
      <w:pPr>
        <w:ind w:left="3960" w:hanging="360"/>
      </w:pPr>
      <w:rPr>
        <w:rFonts w:ascii="Courier New" w:hAnsi="Courier New" w:cs="Courier New" w:hint="default"/>
      </w:rPr>
    </w:lvl>
    <w:lvl w:ilvl="5" w:tplc="8D02EF08">
      <w:start w:val="1"/>
      <w:numFmt w:val="bullet"/>
      <w:lvlText w:val=""/>
      <w:lvlJc w:val="left"/>
      <w:pPr>
        <w:ind w:left="4680" w:hanging="360"/>
      </w:pPr>
      <w:rPr>
        <w:rFonts w:ascii="Wingdings" w:hAnsi="Wingdings" w:cs="Wingdings" w:hint="default"/>
      </w:rPr>
    </w:lvl>
    <w:lvl w:ilvl="6" w:tplc="8A2C4800">
      <w:start w:val="1"/>
      <w:numFmt w:val="bullet"/>
      <w:lvlText w:val=""/>
      <w:lvlJc w:val="left"/>
      <w:pPr>
        <w:ind w:left="5400" w:hanging="360"/>
      </w:pPr>
      <w:rPr>
        <w:rFonts w:ascii="Symbol" w:hAnsi="Symbol" w:cs="Symbol" w:hint="default"/>
      </w:rPr>
    </w:lvl>
    <w:lvl w:ilvl="7" w:tplc="B8702014">
      <w:start w:val="1"/>
      <w:numFmt w:val="bullet"/>
      <w:lvlText w:val="o"/>
      <w:lvlJc w:val="left"/>
      <w:pPr>
        <w:ind w:left="6120" w:hanging="360"/>
      </w:pPr>
      <w:rPr>
        <w:rFonts w:ascii="Courier New" w:hAnsi="Courier New" w:cs="Courier New" w:hint="default"/>
      </w:rPr>
    </w:lvl>
    <w:lvl w:ilvl="8" w:tplc="1AD232AE">
      <w:start w:val="1"/>
      <w:numFmt w:val="bullet"/>
      <w:lvlText w:val=""/>
      <w:lvlJc w:val="left"/>
      <w:pPr>
        <w:ind w:left="6840" w:hanging="360"/>
      </w:pPr>
      <w:rPr>
        <w:rFonts w:ascii="Wingdings" w:hAnsi="Wingdings" w:cs="Wingdings" w:hint="default"/>
      </w:rPr>
    </w:lvl>
  </w:abstractNum>
  <w:abstractNum w:abstractNumId="5" w15:restartNumberingAfterBreak="0">
    <w:nsid w:val="15AA4CA5"/>
    <w:multiLevelType w:val="hybridMultilevel"/>
    <w:tmpl w:val="C18A3F14"/>
    <w:lvl w:ilvl="0" w:tplc="97FC0CDE">
      <w:start w:val="1"/>
      <w:numFmt w:val="lowerLetter"/>
      <w:lvlText w:val="%1)"/>
      <w:lvlJc w:val="left"/>
      <w:pPr>
        <w:ind w:left="1080" w:hanging="360"/>
      </w:pPr>
      <w:rPr>
        <w:rFonts w:hint="default"/>
      </w:rPr>
    </w:lvl>
    <w:lvl w:ilvl="1" w:tplc="08B43C12">
      <w:start w:val="1"/>
      <w:numFmt w:val="lowerLetter"/>
      <w:lvlText w:val="%2."/>
      <w:lvlJc w:val="left"/>
      <w:pPr>
        <w:ind w:left="1800" w:hanging="360"/>
      </w:pPr>
    </w:lvl>
    <w:lvl w:ilvl="2" w:tplc="E6920EF8">
      <w:start w:val="1"/>
      <w:numFmt w:val="lowerRoman"/>
      <w:lvlText w:val="%3."/>
      <w:lvlJc w:val="right"/>
      <w:pPr>
        <w:ind w:left="2520" w:hanging="180"/>
      </w:pPr>
    </w:lvl>
    <w:lvl w:ilvl="3" w:tplc="C486E016">
      <w:start w:val="1"/>
      <w:numFmt w:val="decimal"/>
      <w:lvlText w:val="%4."/>
      <w:lvlJc w:val="left"/>
      <w:pPr>
        <w:ind w:left="3240" w:hanging="360"/>
      </w:pPr>
    </w:lvl>
    <w:lvl w:ilvl="4" w:tplc="6F9E85B4">
      <w:start w:val="1"/>
      <w:numFmt w:val="lowerLetter"/>
      <w:lvlText w:val="%5."/>
      <w:lvlJc w:val="left"/>
      <w:pPr>
        <w:ind w:left="3960" w:hanging="360"/>
      </w:pPr>
    </w:lvl>
    <w:lvl w:ilvl="5" w:tplc="EDE63A96">
      <w:start w:val="1"/>
      <w:numFmt w:val="lowerRoman"/>
      <w:lvlText w:val="%6."/>
      <w:lvlJc w:val="right"/>
      <w:pPr>
        <w:ind w:left="4680" w:hanging="180"/>
      </w:pPr>
    </w:lvl>
    <w:lvl w:ilvl="6" w:tplc="D8F4A3AA">
      <w:start w:val="1"/>
      <w:numFmt w:val="decimal"/>
      <w:lvlText w:val="%7."/>
      <w:lvlJc w:val="left"/>
      <w:pPr>
        <w:ind w:left="5400" w:hanging="360"/>
      </w:pPr>
    </w:lvl>
    <w:lvl w:ilvl="7" w:tplc="4A20FE5E">
      <w:start w:val="1"/>
      <w:numFmt w:val="lowerLetter"/>
      <w:lvlText w:val="%8."/>
      <w:lvlJc w:val="left"/>
      <w:pPr>
        <w:ind w:left="6120" w:hanging="360"/>
      </w:pPr>
    </w:lvl>
    <w:lvl w:ilvl="8" w:tplc="E0442D82">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9" w15:restartNumberingAfterBreak="0">
    <w:nsid w:val="20DA0738"/>
    <w:multiLevelType w:val="hybridMultilevel"/>
    <w:tmpl w:val="7DA46F9E"/>
    <w:lvl w:ilvl="0" w:tplc="CC4065D4">
      <w:start w:val="1"/>
      <w:numFmt w:val="decimal"/>
      <w:lvlText w:val="%1."/>
      <w:lvlJc w:val="left"/>
      <w:pPr>
        <w:ind w:left="720" w:hanging="360"/>
      </w:pPr>
      <w:rPr>
        <w:rFonts w:hint="default"/>
      </w:rPr>
    </w:lvl>
    <w:lvl w:ilvl="1" w:tplc="0F56B096">
      <w:start w:val="1"/>
      <w:numFmt w:val="lowerLetter"/>
      <w:lvlText w:val="%2."/>
      <w:lvlJc w:val="left"/>
      <w:pPr>
        <w:ind w:left="1440" w:hanging="360"/>
      </w:pPr>
    </w:lvl>
    <w:lvl w:ilvl="2" w:tplc="F95868EA">
      <w:start w:val="1"/>
      <w:numFmt w:val="lowerRoman"/>
      <w:lvlText w:val="%3."/>
      <w:lvlJc w:val="right"/>
      <w:pPr>
        <w:ind w:left="2160" w:hanging="180"/>
      </w:pPr>
    </w:lvl>
    <w:lvl w:ilvl="3" w:tplc="77D6CC90">
      <w:start w:val="1"/>
      <w:numFmt w:val="decimal"/>
      <w:lvlText w:val="%4."/>
      <w:lvlJc w:val="left"/>
      <w:pPr>
        <w:ind w:left="2880" w:hanging="360"/>
      </w:pPr>
    </w:lvl>
    <w:lvl w:ilvl="4" w:tplc="322661DE">
      <w:start w:val="1"/>
      <w:numFmt w:val="lowerLetter"/>
      <w:lvlText w:val="%5."/>
      <w:lvlJc w:val="left"/>
      <w:pPr>
        <w:ind w:left="3600" w:hanging="360"/>
      </w:pPr>
    </w:lvl>
    <w:lvl w:ilvl="5" w:tplc="F2787074">
      <w:start w:val="1"/>
      <w:numFmt w:val="lowerRoman"/>
      <w:lvlText w:val="%6."/>
      <w:lvlJc w:val="right"/>
      <w:pPr>
        <w:ind w:left="4320" w:hanging="180"/>
      </w:pPr>
    </w:lvl>
    <w:lvl w:ilvl="6" w:tplc="78364C38">
      <w:start w:val="1"/>
      <w:numFmt w:val="decimal"/>
      <w:lvlText w:val="%7."/>
      <w:lvlJc w:val="left"/>
      <w:pPr>
        <w:ind w:left="5040" w:hanging="360"/>
      </w:pPr>
    </w:lvl>
    <w:lvl w:ilvl="7" w:tplc="6BD2D874">
      <w:start w:val="1"/>
      <w:numFmt w:val="lowerLetter"/>
      <w:lvlText w:val="%8."/>
      <w:lvlJc w:val="left"/>
      <w:pPr>
        <w:ind w:left="5760" w:hanging="360"/>
      </w:pPr>
    </w:lvl>
    <w:lvl w:ilvl="8" w:tplc="90AED1BC">
      <w:start w:val="1"/>
      <w:numFmt w:val="lowerRoman"/>
      <w:lvlText w:val="%9."/>
      <w:lvlJc w:val="right"/>
      <w:pPr>
        <w:ind w:left="6480" w:hanging="180"/>
      </w:pPr>
    </w:lvl>
  </w:abstractNum>
  <w:abstractNum w:abstractNumId="10" w15:restartNumberingAfterBreak="0">
    <w:nsid w:val="22B946C0"/>
    <w:multiLevelType w:val="hybridMultilevel"/>
    <w:tmpl w:val="2312D3E0"/>
    <w:lvl w:ilvl="0" w:tplc="C100999C">
      <w:start w:val="1"/>
      <w:numFmt w:val="decimal"/>
      <w:lvlText w:val="%1."/>
      <w:lvlJc w:val="left"/>
      <w:pPr>
        <w:ind w:left="720" w:hanging="360"/>
      </w:pPr>
    </w:lvl>
    <w:lvl w:ilvl="1" w:tplc="74F2CCBC">
      <w:start w:val="1"/>
      <w:numFmt w:val="lowerLetter"/>
      <w:lvlText w:val="%2."/>
      <w:lvlJc w:val="left"/>
      <w:pPr>
        <w:ind w:left="1440" w:hanging="360"/>
      </w:pPr>
    </w:lvl>
    <w:lvl w:ilvl="2" w:tplc="DF6A8D06">
      <w:start w:val="1"/>
      <w:numFmt w:val="lowerRoman"/>
      <w:lvlText w:val="%3."/>
      <w:lvlJc w:val="right"/>
      <w:pPr>
        <w:ind w:left="2160" w:hanging="180"/>
      </w:pPr>
    </w:lvl>
    <w:lvl w:ilvl="3" w:tplc="90DCDDD2">
      <w:start w:val="1"/>
      <w:numFmt w:val="decimal"/>
      <w:lvlText w:val="%4."/>
      <w:lvlJc w:val="left"/>
      <w:pPr>
        <w:ind w:left="2880" w:hanging="360"/>
      </w:pPr>
    </w:lvl>
    <w:lvl w:ilvl="4" w:tplc="7EFCFBB6">
      <w:start w:val="1"/>
      <w:numFmt w:val="lowerLetter"/>
      <w:lvlText w:val="%5."/>
      <w:lvlJc w:val="left"/>
      <w:pPr>
        <w:ind w:left="3600" w:hanging="360"/>
      </w:pPr>
    </w:lvl>
    <w:lvl w:ilvl="5" w:tplc="15A4A580">
      <w:start w:val="1"/>
      <w:numFmt w:val="lowerRoman"/>
      <w:lvlText w:val="%6."/>
      <w:lvlJc w:val="right"/>
      <w:pPr>
        <w:ind w:left="4320" w:hanging="180"/>
      </w:pPr>
    </w:lvl>
    <w:lvl w:ilvl="6" w:tplc="C1883454">
      <w:start w:val="1"/>
      <w:numFmt w:val="decimal"/>
      <w:lvlText w:val="%7."/>
      <w:lvlJc w:val="left"/>
      <w:pPr>
        <w:ind w:left="5040" w:hanging="360"/>
      </w:pPr>
    </w:lvl>
    <w:lvl w:ilvl="7" w:tplc="C2CEFDBA">
      <w:start w:val="1"/>
      <w:numFmt w:val="lowerLetter"/>
      <w:lvlText w:val="%8."/>
      <w:lvlJc w:val="left"/>
      <w:pPr>
        <w:ind w:left="5760" w:hanging="360"/>
      </w:pPr>
    </w:lvl>
    <w:lvl w:ilvl="8" w:tplc="8EC6C72A">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1C65"/>
    <w:multiLevelType w:val="hybridMultilevel"/>
    <w:tmpl w:val="FDCE78AE"/>
    <w:lvl w:ilvl="0" w:tplc="3D7C3DE8">
      <w:start w:val="1"/>
      <w:numFmt w:val="decimal"/>
      <w:lvlText w:val="%1)"/>
      <w:lvlJc w:val="left"/>
      <w:pPr>
        <w:ind w:left="1440" w:hanging="720"/>
      </w:pPr>
      <w:rPr>
        <w:rFonts w:hint="default"/>
      </w:rPr>
    </w:lvl>
    <w:lvl w:ilvl="1" w:tplc="56821CAA">
      <w:start w:val="1"/>
      <w:numFmt w:val="lowerLetter"/>
      <w:lvlText w:val="%2."/>
      <w:lvlJc w:val="left"/>
      <w:pPr>
        <w:ind w:left="1800" w:hanging="360"/>
      </w:pPr>
    </w:lvl>
    <w:lvl w:ilvl="2" w:tplc="06682FF6">
      <w:start w:val="1"/>
      <w:numFmt w:val="lowerRoman"/>
      <w:lvlText w:val="%3."/>
      <w:lvlJc w:val="right"/>
      <w:pPr>
        <w:ind w:left="2520" w:hanging="180"/>
      </w:pPr>
    </w:lvl>
    <w:lvl w:ilvl="3" w:tplc="39B65E82">
      <w:start w:val="1"/>
      <w:numFmt w:val="decimal"/>
      <w:lvlText w:val="%4."/>
      <w:lvlJc w:val="left"/>
      <w:pPr>
        <w:ind w:left="3240" w:hanging="360"/>
      </w:pPr>
    </w:lvl>
    <w:lvl w:ilvl="4" w:tplc="1EDC3CFA">
      <w:start w:val="1"/>
      <w:numFmt w:val="lowerLetter"/>
      <w:lvlText w:val="%5."/>
      <w:lvlJc w:val="left"/>
      <w:pPr>
        <w:ind w:left="3960" w:hanging="360"/>
      </w:pPr>
    </w:lvl>
    <w:lvl w:ilvl="5" w:tplc="B0CC3026">
      <w:start w:val="1"/>
      <w:numFmt w:val="lowerRoman"/>
      <w:lvlText w:val="%6."/>
      <w:lvlJc w:val="right"/>
      <w:pPr>
        <w:ind w:left="4680" w:hanging="180"/>
      </w:pPr>
    </w:lvl>
    <w:lvl w:ilvl="6" w:tplc="85A69F4E">
      <w:start w:val="1"/>
      <w:numFmt w:val="decimal"/>
      <w:lvlText w:val="%7."/>
      <w:lvlJc w:val="left"/>
      <w:pPr>
        <w:ind w:left="5400" w:hanging="360"/>
      </w:pPr>
    </w:lvl>
    <w:lvl w:ilvl="7" w:tplc="150CF596">
      <w:start w:val="1"/>
      <w:numFmt w:val="lowerLetter"/>
      <w:lvlText w:val="%8."/>
      <w:lvlJc w:val="left"/>
      <w:pPr>
        <w:ind w:left="6120" w:hanging="360"/>
      </w:pPr>
    </w:lvl>
    <w:lvl w:ilvl="8" w:tplc="1D72064C">
      <w:start w:val="1"/>
      <w:numFmt w:val="lowerRoman"/>
      <w:lvlText w:val="%9."/>
      <w:lvlJc w:val="right"/>
      <w:pPr>
        <w:ind w:left="6840" w:hanging="180"/>
      </w:pPr>
    </w:lvl>
  </w:abstractNum>
  <w:abstractNum w:abstractNumId="14" w15:restartNumberingAfterBreak="0">
    <w:nsid w:val="2F730F30"/>
    <w:multiLevelType w:val="hybridMultilevel"/>
    <w:tmpl w:val="CFA6B98A"/>
    <w:lvl w:ilvl="0" w:tplc="E4B236C6">
      <w:start w:val="1"/>
      <w:numFmt w:val="decimal"/>
      <w:lvlText w:val="%1."/>
      <w:lvlJc w:val="left"/>
      <w:pPr>
        <w:ind w:left="1080" w:hanging="360"/>
      </w:pPr>
      <w:rPr>
        <w:rFonts w:eastAsia="Times New Roman" w:hint="default"/>
      </w:rPr>
    </w:lvl>
    <w:lvl w:ilvl="1" w:tplc="B3160572">
      <w:start w:val="1"/>
      <w:numFmt w:val="lowerLetter"/>
      <w:lvlText w:val="%2."/>
      <w:lvlJc w:val="left"/>
      <w:pPr>
        <w:ind w:left="1800" w:hanging="360"/>
      </w:pPr>
    </w:lvl>
    <w:lvl w:ilvl="2" w:tplc="2ACA0A24">
      <w:start w:val="1"/>
      <w:numFmt w:val="lowerRoman"/>
      <w:lvlText w:val="%3."/>
      <w:lvlJc w:val="right"/>
      <w:pPr>
        <w:ind w:left="2520" w:hanging="180"/>
      </w:pPr>
    </w:lvl>
    <w:lvl w:ilvl="3" w:tplc="8982A7C6">
      <w:start w:val="1"/>
      <w:numFmt w:val="decimal"/>
      <w:lvlText w:val="%4."/>
      <w:lvlJc w:val="left"/>
      <w:pPr>
        <w:ind w:left="3240" w:hanging="360"/>
      </w:pPr>
    </w:lvl>
    <w:lvl w:ilvl="4" w:tplc="F886CBE8">
      <w:start w:val="1"/>
      <w:numFmt w:val="lowerLetter"/>
      <w:lvlText w:val="%5."/>
      <w:lvlJc w:val="left"/>
      <w:pPr>
        <w:ind w:left="3960" w:hanging="360"/>
      </w:pPr>
    </w:lvl>
    <w:lvl w:ilvl="5" w:tplc="FEAE1A44">
      <w:start w:val="1"/>
      <w:numFmt w:val="lowerRoman"/>
      <w:lvlText w:val="%6."/>
      <w:lvlJc w:val="right"/>
      <w:pPr>
        <w:ind w:left="4680" w:hanging="180"/>
      </w:pPr>
    </w:lvl>
    <w:lvl w:ilvl="6" w:tplc="E4F666F0">
      <w:start w:val="1"/>
      <w:numFmt w:val="decimal"/>
      <w:lvlText w:val="%7."/>
      <w:lvlJc w:val="left"/>
      <w:pPr>
        <w:ind w:left="5400" w:hanging="360"/>
      </w:pPr>
    </w:lvl>
    <w:lvl w:ilvl="7" w:tplc="8F6A58D0">
      <w:start w:val="1"/>
      <w:numFmt w:val="lowerLetter"/>
      <w:lvlText w:val="%8."/>
      <w:lvlJc w:val="left"/>
      <w:pPr>
        <w:ind w:left="6120" w:hanging="360"/>
      </w:pPr>
    </w:lvl>
    <w:lvl w:ilvl="8" w:tplc="9B86E43C">
      <w:start w:val="1"/>
      <w:numFmt w:val="lowerRoman"/>
      <w:lvlText w:val="%9."/>
      <w:lvlJc w:val="right"/>
      <w:pPr>
        <w:ind w:left="6840" w:hanging="180"/>
      </w:pPr>
    </w:lvl>
  </w:abstractNum>
  <w:abstractNum w:abstractNumId="15" w15:restartNumberingAfterBreak="0">
    <w:nsid w:val="3586078A"/>
    <w:multiLevelType w:val="multilevel"/>
    <w:tmpl w:val="D40A30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286786"/>
    <w:multiLevelType w:val="multilevel"/>
    <w:tmpl w:val="D24A0660"/>
    <w:lvl w:ilvl="0">
      <w:start w:val="1"/>
      <w:numFmt w:val="decimal"/>
      <w:lvlText w:val="%1."/>
      <w:lvlJc w:val="left"/>
      <w:pPr>
        <w:tabs>
          <w:tab w:val="num" w:pos="-720"/>
        </w:tabs>
        <w:ind w:left="720" w:hanging="360"/>
      </w:pPr>
      <w:rPr>
        <w:rFonts w:hint="default"/>
        <w: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401CB4"/>
    <w:multiLevelType w:val="hybridMultilevel"/>
    <w:tmpl w:val="62C6B412"/>
    <w:lvl w:ilvl="0" w:tplc="8996E318">
      <w:start w:val="1"/>
      <w:numFmt w:val="decimal"/>
      <w:lvlText w:val="%1)"/>
      <w:lvlJc w:val="left"/>
      <w:pPr>
        <w:ind w:left="1440" w:hanging="360"/>
      </w:pPr>
      <w:rPr>
        <w:rFonts w:hint="default"/>
        <w:vanish w:val="0"/>
        <w:sz w:val="20"/>
        <w:szCs w:val="20"/>
      </w:rPr>
    </w:lvl>
    <w:lvl w:ilvl="1" w:tplc="56D20AA2">
      <w:start w:val="1"/>
      <w:numFmt w:val="lowerLetter"/>
      <w:lvlText w:val="%2."/>
      <w:lvlJc w:val="left"/>
      <w:pPr>
        <w:ind w:left="2160" w:hanging="360"/>
      </w:pPr>
    </w:lvl>
    <w:lvl w:ilvl="2" w:tplc="43B4BCD2">
      <w:start w:val="1"/>
      <w:numFmt w:val="lowerRoman"/>
      <w:lvlText w:val="%3."/>
      <w:lvlJc w:val="right"/>
      <w:pPr>
        <w:ind w:left="2880" w:hanging="180"/>
      </w:pPr>
    </w:lvl>
    <w:lvl w:ilvl="3" w:tplc="5532E1E0">
      <w:start w:val="1"/>
      <w:numFmt w:val="decimal"/>
      <w:lvlText w:val="%4."/>
      <w:lvlJc w:val="left"/>
      <w:pPr>
        <w:ind w:left="3600" w:hanging="360"/>
      </w:pPr>
    </w:lvl>
    <w:lvl w:ilvl="4" w:tplc="E5F8E27A">
      <w:start w:val="1"/>
      <w:numFmt w:val="lowerLetter"/>
      <w:lvlText w:val="%5."/>
      <w:lvlJc w:val="left"/>
      <w:pPr>
        <w:ind w:left="4320" w:hanging="360"/>
      </w:pPr>
    </w:lvl>
    <w:lvl w:ilvl="5" w:tplc="08B8CA62">
      <w:start w:val="1"/>
      <w:numFmt w:val="lowerRoman"/>
      <w:lvlText w:val="%6."/>
      <w:lvlJc w:val="right"/>
      <w:pPr>
        <w:ind w:left="5040" w:hanging="180"/>
      </w:pPr>
    </w:lvl>
    <w:lvl w:ilvl="6" w:tplc="C13A7A2E">
      <w:start w:val="1"/>
      <w:numFmt w:val="decimal"/>
      <w:lvlText w:val="%7."/>
      <w:lvlJc w:val="left"/>
      <w:pPr>
        <w:ind w:left="5760" w:hanging="360"/>
      </w:pPr>
    </w:lvl>
    <w:lvl w:ilvl="7" w:tplc="CADC09D8">
      <w:start w:val="1"/>
      <w:numFmt w:val="lowerLetter"/>
      <w:lvlText w:val="%8."/>
      <w:lvlJc w:val="left"/>
      <w:pPr>
        <w:ind w:left="6480" w:hanging="360"/>
      </w:pPr>
    </w:lvl>
    <w:lvl w:ilvl="8" w:tplc="EA1E40C0">
      <w:start w:val="1"/>
      <w:numFmt w:val="lowerRoman"/>
      <w:lvlText w:val="%9."/>
      <w:lvlJc w:val="right"/>
      <w:pPr>
        <w:ind w:left="7200" w:hanging="180"/>
      </w:pPr>
    </w:lvl>
  </w:abstractNum>
  <w:abstractNum w:abstractNumId="18" w15:restartNumberingAfterBreak="0">
    <w:nsid w:val="39483619"/>
    <w:multiLevelType w:val="hybridMultilevel"/>
    <w:tmpl w:val="1768607A"/>
    <w:lvl w:ilvl="0" w:tplc="60C017F8">
      <w:start w:val="1"/>
      <w:numFmt w:val="bullet"/>
      <w:lvlText w:val=""/>
      <w:lvlJc w:val="left"/>
      <w:pPr>
        <w:ind w:left="720" w:hanging="360"/>
      </w:pPr>
      <w:rPr>
        <w:rFonts w:ascii="Symbol" w:hAnsi="Symbol" w:cs="Symbol" w:hint="default"/>
      </w:rPr>
    </w:lvl>
    <w:lvl w:ilvl="1" w:tplc="EBDE685C">
      <w:start w:val="1"/>
      <w:numFmt w:val="bullet"/>
      <w:lvlText w:val="o"/>
      <w:lvlJc w:val="left"/>
      <w:pPr>
        <w:ind w:left="1440" w:hanging="360"/>
      </w:pPr>
      <w:rPr>
        <w:rFonts w:ascii="Courier New" w:hAnsi="Courier New" w:cs="Courier New" w:hint="default"/>
      </w:rPr>
    </w:lvl>
    <w:lvl w:ilvl="2" w:tplc="EA58BF42">
      <w:start w:val="1"/>
      <w:numFmt w:val="bullet"/>
      <w:lvlText w:val=""/>
      <w:lvlJc w:val="left"/>
      <w:pPr>
        <w:ind w:left="2160" w:hanging="360"/>
      </w:pPr>
      <w:rPr>
        <w:rFonts w:ascii="Wingdings" w:hAnsi="Wingdings" w:cs="Wingdings" w:hint="default"/>
      </w:rPr>
    </w:lvl>
    <w:lvl w:ilvl="3" w:tplc="E7BCABDC">
      <w:start w:val="1"/>
      <w:numFmt w:val="bullet"/>
      <w:lvlText w:val=""/>
      <w:lvlJc w:val="left"/>
      <w:pPr>
        <w:ind w:left="2880" w:hanging="360"/>
      </w:pPr>
      <w:rPr>
        <w:rFonts w:ascii="Symbol" w:hAnsi="Symbol" w:cs="Symbol" w:hint="default"/>
      </w:rPr>
    </w:lvl>
    <w:lvl w:ilvl="4" w:tplc="A91059CA">
      <w:start w:val="1"/>
      <w:numFmt w:val="bullet"/>
      <w:lvlText w:val="o"/>
      <w:lvlJc w:val="left"/>
      <w:pPr>
        <w:ind w:left="3600" w:hanging="360"/>
      </w:pPr>
      <w:rPr>
        <w:rFonts w:ascii="Courier New" w:hAnsi="Courier New" w:cs="Courier New" w:hint="default"/>
      </w:rPr>
    </w:lvl>
    <w:lvl w:ilvl="5" w:tplc="29AE6C58">
      <w:start w:val="1"/>
      <w:numFmt w:val="bullet"/>
      <w:lvlText w:val=""/>
      <w:lvlJc w:val="left"/>
      <w:pPr>
        <w:ind w:left="4320" w:hanging="360"/>
      </w:pPr>
      <w:rPr>
        <w:rFonts w:ascii="Wingdings" w:hAnsi="Wingdings" w:cs="Wingdings" w:hint="default"/>
      </w:rPr>
    </w:lvl>
    <w:lvl w:ilvl="6" w:tplc="DDD0303A">
      <w:start w:val="1"/>
      <w:numFmt w:val="bullet"/>
      <w:lvlText w:val=""/>
      <w:lvlJc w:val="left"/>
      <w:pPr>
        <w:ind w:left="5040" w:hanging="360"/>
      </w:pPr>
      <w:rPr>
        <w:rFonts w:ascii="Symbol" w:hAnsi="Symbol" w:cs="Symbol" w:hint="default"/>
      </w:rPr>
    </w:lvl>
    <w:lvl w:ilvl="7" w:tplc="9DE8527E">
      <w:start w:val="1"/>
      <w:numFmt w:val="bullet"/>
      <w:lvlText w:val="o"/>
      <w:lvlJc w:val="left"/>
      <w:pPr>
        <w:ind w:left="5760" w:hanging="360"/>
      </w:pPr>
      <w:rPr>
        <w:rFonts w:ascii="Courier New" w:hAnsi="Courier New" w:cs="Courier New" w:hint="default"/>
      </w:rPr>
    </w:lvl>
    <w:lvl w:ilvl="8" w:tplc="3BC2CD9C">
      <w:start w:val="1"/>
      <w:numFmt w:val="bullet"/>
      <w:lvlText w:val=""/>
      <w:lvlJc w:val="left"/>
      <w:pPr>
        <w:ind w:left="6480" w:hanging="360"/>
      </w:pPr>
      <w:rPr>
        <w:rFonts w:ascii="Wingdings" w:hAnsi="Wingdings" w:cs="Wingdings" w:hint="default"/>
      </w:rPr>
    </w:lvl>
  </w:abstractNum>
  <w:abstractNum w:abstractNumId="19" w15:restartNumberingAfterBreak="0">
    <w:nsid w:val="3B5F5B20"/>
    <w:multiLevelType w:val="hybridMultilevel"/>
    <w:tmpl w:val="33FC9AB2"/>
    <w:lvl w:ilvl="0" w:tplc="992CB6B6">
      <w:start w:val="1"/>
      <w:numFmt w:val="bullet"/>
      <w:lvlText w:val="•"/>
      <w:lvlJc w:val="left"/>
      <w:pPr>
        <w:tabs>
          <w:tab w:val="num" w:pos="720"/>
        </w:tabs>
        <w:ind w:left="720" w:hanging="360"/>
      </w:pPr>
      <w:rPr>
        <w:rFonts w:ascii="Arial" w:hAnsi="Arial" w:cs="Arial" w:hint="default"/>
      </w:rPr>
    </w:lvl>
    <w:lvl w:ilvl="1" w:tplc="18F4984A">
      <w:start w:val="1"/>
      <w:numFmt w:val="bullet"/>
      <w:lvlText w:val="•"/>
      <w:lvlJc w:val="left"/>
      <w:pPr>
        <w:tabs>
          <w:tab w:val="num" w:pos="1440"/>
        </w:tabs>
        <w:ind w:left="1440" w:hanging="360"/>
      </w:pPr>
      <w:rPr>
        <w:rFonts w:ascii="Arial" w:hAnsi="Arial" w:cs="Arial" w:hint="default"/>
      </w:rPr>
    </w:lvl>
    <w:lvl w:ilvl="2" w:tplc="BA1403E0">
      <w:start w:val="1"/>
      <w:numFmt w:val="bullet"/>
      <w:lvlText w:val="•"/>
      <w:lvlJc w:val="left"/>
      <w:pPr>
        <w:tabs>
          <w:tab w:val="num" w:pos="2160"/>
        </w:tabs>
        <w:ind w:left="2160" w:hanging="360"/>
      </w:pPr>
      <w:rPr>
        <w:rFonts w:ascii="Arial" w:hAnsi="Arial" w:cs="Arial" w:hint="default"/>
      </w:rPr>
    </w:lvl>
    <w:lvl w:ilvl="3" w:tplc="229040FC">
      <w:start w:val="1"/>
      <w:numFmt w:val="bullet"/>
      <w:lvlText w:val="•"/>
      <w:lvlJc w:val="left"/>
      <w:pPr>
        <w:tabs>
          <w:tab w:val="num" w:pos="2880"/>
        </w:tabs>
        <w:ind w:left="2880" w:hanging="360"/>
      </w:pPr>
      <w:rPr>
        <w:rFonts w:ascii="Arial" w:hAnsi="Arial" w:cs="Arial" w:hint="default"/>
      </w:rPr>
    </w:lvl>
    <w:lvl w:ilvl="4" w:tplc="937A12D8">
      <w:start w:val="1"/>
      <w:numFmt w:val="bullet"/>
      <w:lvlText w:val="•"/>
      <w:lvlJc w:val="left"/>
      <w:pPr>
        <w:tabs>
          <w:tab w:val="num" w:pos="3600"/>
        </w:tabs>
        <w:ind w:left="3600" w:hanging="360"/>
      </w:pPr>
      <w:rPr>
        <w:rFonts w:ascii="Arial" w:hAnsi="Arial" w:cs="Arial" w:hint="default"/>
      </w:rPr>
    </w:lvl>
    <w:lvl w:ilvl="5" w:tplc="55F2B590">
      <w:start w:val="1"/>
      <w:numFmt w:val="bullet"/>
      <w:lvlText w:val="•"/>
      <w:lvlJc w:val="left"/>
      <w:pPr>
        <w:tabs>
          <w:tab w:val="num" w:pos="4320"/>
        </w:tabs>
        <w:ind w:left="4320" w:hanging="360"/>
      </w:pPr>
      <w:rPr>
        <w:rFonts w:ascii="Arial" w:hAnsi="Arial" w:cs="Arial" w:hint="default"/>
      </w:rPr>
    </w:lvl>
    <w:lvl w:ilvl="6" w:tplc="DF80AF5E">
      <w:start w:val="1"/>
      <w:numFmt w:val="bullet"/>
      <w:lvlText w:val="•"/>
      <w:lvlJc w:val="left"/>
      <w:pPr>
        <w:tabs>
          <w:tab w:val="num" w:pos="5040"/>
        </w:tabs>
        <w:ind w:left="5040" w:hanging="360"/>
      </w:pPr>
      <w:rPr>
        <w:rFonts w:ascii="Arial" w:hAnsi="Arial" w:cs="Arial" w:hint="default"/>
      </w:rPr>
    </w:lvl>
    <w:lvl w:ilvl="7" w:tplc="3E0E0DC4">
      <w:start w:val="1"/>
      <w:numFmt w:val="bullet"/>
      <w:lvlText w:val="•"/>
      <w:lvlJc w:val="left"/>
      <w:pPr>
        <w:tabs>
          <w:tab w:val="num" w:pos="5760"/>
        </w:tabs>
        <w:ind w:left="5760" w:hanging="360"/>
      </w:pPr>
      <w:rPr>
        <w:rFonts w:ascii="Arial" w:hAnsi="Arial" w:cs="Arial" w:hint="default"/>
      </w:rPr>
    </w:lvl>
    <w:lvl w:ilvl="8" w:tplc="58CE60D4">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437C3483"/>
    <w:multiLevelType w:val="hybridMultilevel"/>
    <w:tmpl w:val="F71A6A0A"/>
    <w:lvl w:ilvl="0" w:tplc="59F8F0D4">
      <w:start w:val="1"/>
      <w:numFmt w:val="decimal"/>
      <w:lvlText w:val="%1."/>
      <w:lvlJc w:val="left"/>
      <w:pPr>
        <w:ind w:left="2160" w:hanging="360"/>
      </w:pPr>
      <w:rPr>
        <w:rFonts w:hint="default"/>
        <w:b/>
        <w:bCs/>
        <w:vanish w:val="0"/>
      </w:rPr>
    </w:lvl>
    <w:lvl w:ilvl="1" w:tplc="098EE136">
      <w:start w:val="1"/>
      <w:numFmt w:val="lowerLetter"/>
      <w:lvlText w:val="%2."/>
      <w:lvlJc w:val="left"/>
      <w:pPr>
        <w:ind w:left="2880" w:hanging="360"/>
      </w:pPr>
    </w:lvl>
    <w:lvl w:ilvl="2" w:tplc="5A921428">
      <w:start w:val="1"/>
      <w:numFmt w:val="lowerRoman"/>
      <w:lvlText w:val="%3."/>
      <w:lvlJc w:val="right"/>
      <w:pPr>
        <w:ind w:left="3600" w:hanging="180"/>
      </w:pPr>
    </w:lvl>
    <w:lvl w:ilvl="3" w:tplc="8DEAE9BE">
      <w:start w:val="1"/>
      <w:numFmt w:val="decimal"/>
      <w:lvlText w:val="%4."/>
      <w:lvlJc w:val="left"/>
      <w:pPr>
        <w:ind w:left="4320" w:hanging="360"/>
      </w:pPr>
    </w:lvl>
    <w:lvl w:ilvl="4" w:tplc="C73825F8">
      <w:start w:val="1"/>
      <w:numFmt w:val="lowerLetter"/>
      <w:lvlText w:val="%5."/>
      <w:lvlJc w:val="left"/>
      <w:pPr>
        <w:ind w:left="5040" w:hanging="360"/>
      </w:pPr>
    </w:lvl>
    <w:lvl w:ilvl="5" w:tplc="F1B6738C">
      <w:start w:val="1"/>
      <w:numFmt w:val="lowerRoman"/>
      <w:lvlText w:val="%6."/>
      <w:lvlJc w:val="right"/>
      <w:pPr>
        <w:ind w:left="5760" w:hanging="180"/>
      </w:pPr>
    </w:lvl>
    <w:lvl w:ilvl="6" w:tplc="31C25064">
      <w:start w:val="1"/>
      <w:numFmt w:val="decimal"/>
      <w:lvlText w:val="%7."/>
      <w:lvlJc w:val="left"/>
      <w:pPr>
        <w:ind w:left="6480" w:hanging="360"/>
      </w:pPr>
    </w:lvl>
    <w:lvl w:ilvl="7" w:tplc="98D80632">
      <w:start w:val="1"/>
      <w:numFmt w:val="lowerLetter"/>
      <w:lvlText w:val="%8."/>
      <w:lvlJc w:val="left"/>
      <w:pPr>
        <w:ind w:left="7200" w:hanging="360"/>
      </w:pPr>
    </w:lvl>
    <w:lvl w:ilvl="8" w:tplc="0EF08000">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Times New Roman" w:hAnsi="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2" w15:restartNumberingAfterBreak="0">
    <w:nsid w:val="4521425A"/>
    <w:multiLevelType w:val="hybridMultilevel"/>
    <w:tmpl w:val="33AA7102"/>
    <w:lvl w:ilvl="0" w:tplc="16727F46">
      <w:start w:val="1"/>
      <w:numFmt w:val="decimal"/>
      <w:lvlText w:val="%1."/>
      <w:lvlJc w:val="left"/>
      <w:pPr>
        <w:ind w:left="720" w:hanging="360"/>
      </w:pPr>
      <w:rPr>
        <w:rFonts w:hint="default"/>
      </w:rPr>
    </w:lvl>
    <w:lvl w:ilvl="1" w:tplc="0BD64DBE">
      <w:start w:val="1"/>
      <w:numFmt w:val="lowerLetter"/>
      <w:lvlText w:val="%2."/>
      <w:lvlJc w:val="left"/>
      <w:pPr>
        <w:ind w:left="1440" w:hanging="360"/>
      </w:pPr>
    </w:lvl>
    <w:lvl w:ilvl="2" w:tplc="EA9A9DA2">
      <w:start w:val="1"/>
      <w:numFmt w:val="lowerRoman"/>
      <w:lvlText w:val="%3."/>
      <w:lvlJc w:val="right"/>
      <w:pPr>
        <w:ind w:left="2160" w:hanging="180"/>
      </w:pPr>
    </w:lvl>
    <w:lvl w:ilvl="3" w:tplc="CBA29A0A">
      <w:start w:val="1"/>
      <w:numFmt w:val="decimal"/>
      <w:lvlText w:val="%4."/>
      <w:lvlJc w:val="left"/>
      <w:pPr>
        <w:ind w:left="2880" w:hanging="360"/>
      </w:pPr>
    </w:lvl>
    <w:lvl w:ilvl="4" w:tplc="2206A268">
      <w:start w:val="1"/>
      <w:numFmt w:val="lowerLetter"/>
      <w:lvlText w:val="%5."/>
      <w:lvlJc w:val="left"/>
      <w:pPr>
        <w:ind w:left="3600" w:hanging="360"/>
      </w:pPr>
    </w:lvl>
    <w:lvl w:ilvl="5" w:tplc="21D0AD8E">
      <w:start w:val="1"/>
      <w:numFmt w:val="lowerRoman"/>
      <w:lvlText w:val="%6."/>
      <w:lvlJc w:val="right"/>
      <w:pPr>
        <w:ind w:left="4320" w:hanging="180"/>
      </w:pPr>
    </w:lvl>
    <w:lvl w:ilvl="6" w:tplc="ACF23EA4">
      <w:start w:val="1"/>
      <w:numFmt w:val="decimal"/>
      <w:lvlText w:val="%7."/>
      <w:lvlJc w:val="left"/>
      <w:pPr>
        <w:ind w:left="5040" w:hanging="360"/>
      </w:pPr>
    </w:lvl>
    <w:lvl w:ilvl="7" w:tplc="8A5A002E">
      <w:start w:val="1"/>
      <w:numFmt w:val="lowerLetter"/>
      <w:lvlText w:val="%8."/>
      <w:lvlJc w:val="left"/>
      <w:pPr>
        <w:ind w:left="5760" w:hanging="360"/>
      </w:pPr>
    </w:lvl>
    <w:lvl w:ilvl="8" w:tplc="4D9A8792">
      <w:start w:val="1"/>
      <w:numFmt w:val="lowerRoman"/>
      <w:lvlText w:val="%9."/>
      <w:lvlJc w:val="right"/>
      <w:pPr>
        <w:ind w:left="6480" w:hanging="180"/>
      </w:pPr>
    </w:lvl>
  </w:abstractNum>
  <w:abstractNum w:abstractNumId="23" w15:restartNumberingAfterBreak="0">
    <w:nsid w:val="4776497C"/>
    <w:multiLevelType w:val="hybridMultilevel"/>
    <w:tmpl w:val="953A43B8"/>
    <w:lvl w:ilvl="0" w:tplc="3D4A95EE">
      <w:start w:val="1"/>
      <w:numFmt w:val="bullet"/>
      <w:lvlText w:val=""/>
      <w:lvlJc w:val="left"/>
      <w:pPr>
        <w:ind w:left="720" w:hanging="360"/>
      </w:pPr>
      <w:rPr>
        <w:rFonts w:ascii="Symbol" w:hAnsi="Symbol" w:cs="Symbol" w:hint="default"/>
        <w:vanish w:val="0"/>
      </w:rPr>
    </w:lvl>
    <w:lvl w:ilvl="1" w:tplc="0E949510">
      <w:start w:val="1"/>
      <w:numFmt w:val="bullet"/>
      <w:lvlText w:val="o"/>
      <w:lvlJc w:val="left"/>
      <w:pPr>
        <w:ind w:left="1440" w:hanging="360"/>
      </w:pPr>
      <w:rPr>
        <w:rFonts w:ascii="Courier New" w:hAnsi="Courier New" w:cs="Courier New" w:hint="default"/>
      </w:rPr>
    </w:lvl>
    <w:lvl w:ilvl="2" w:tplc="270A0040">
      <w:start w:val="1"/>
      <w:numFmt w:val="bullet"/>
      <w:lvlText w:val=""/>
      <w:lvlJc w:val="left"/>
      <w:pPr>
        <w:ind w:left="2160" w:hanging="360"/>
      </w:pPr>
      <w:rPr>
        <w:rFonts w:ascii="Wingdings" w:hAnsi="Wingdings" w:cs="Wingdings" w:hint="default"/>
      </w:rPr>
    </w:lvl>
    <w:lvl w:ilvl="3" w:tplc="F27047CC">
      <w:start w:val="1"/>
      <w:numFmt w:val="bullet"/>
      <w:lvlText w:val=""/>
      <w:lvlJc w:val="left"/>
      <w:pPr>
        <w:ind w:left="2880" w:hanging="360"/>
      </w:pPr>
      <w:rPr>
        <w:rFonts w:ascii="Symbol" w:hAnsi="Symbol" w:cs="Symbol" w:hint="default"/>
      </w:rPr>
    </w:lvl>
    <w:lvl w:ilvl="4" w:tplc="B3E019AC">
      <w:start w:val="1"/>
      <w:numFmt w:val="bullet"/>
      <w:lvlText w:val="o"/>
      <w:lvlJc w:val="left"/>
      <w:pPr>
        <w:ind w:left="3600" w:hanging="360"/>
      </w:pPr>
      <w:rPr>
        <w:rFonts w:ascii="Courier New" w:hAnsi="Courier New" w:cs="Courier New" w:hint="default"/>
      </w:rPr>
    </w:lvl>
    <w:lvl w:ilvl="5" w:tplc="3A9E244A">
      <w:start w:val="1"/>
      <w:numFmt w:val="bullet"/>
      <w:lvlText w:val=""/>
      <w:lvlJc w:val="left"/>
      <w:pPr>
        <w:ind w:left="4320" w:hanging="360"/>
      </w:pPr>
      <w:rPr>
        <w:rFonts w:ascii="Wingdings" w:hAnsi="Wingdings" w:cs="Wingdings" w:hint="default"/>
      </w:rPr>
    </w:lvl>
    <w:lvl w:ilvl="6" w:tplc="7E5ADFAE">
      <w:start w:val="1"/>
      <w:numFmt w:val="bullet"/>
      <w:lvlText w:val=""/>
      <w:lvlJc w:val="left"/>
      <w:pPr>
        <w:ind w:left="5040" w:hanging="360"/>
      </w:pPr>
      <w:rPr>
        <w:rFonts w:ascii="Symbol" w:hAnsi="Symbol" w:cs="Symbol" w:hint="default"/>
      </w:rPr>
    </w:lvl>
    <w:lvl w:ilvl="7" w:tplc="D5047F98">
      <w:start w:val="1"/>
      <w:numFmt w:val="bullet"/>
      <w:lvlText w:val="o"/>
      <w:lvlJc w:val="left"/>
      <w:pPr>
        <w:ind w:left="5760" w:hanging="360"/>
      </w:pPr>
      <w:rPr>
        <w:rFonts w:ascii="Courier New" w:hAnsi="Courier New" w:cs="Courier New" w:hint="default"/>
      </w:rPr>
    </w:lvl>
    <w:lvl w:ilvl="8" w:tplc="4FD03356">
      <w:start w:val="1"/>
      <w:numFmt w:val="bullet"/>
      <w:lvlText w:val=""/>
      <w:lvlJc w:val="left"/>
      <w:pPr>
        <w:ind w:left="6480" w:hanging="360"/>
      </w:pPr>
      <w:rPr>
        <w:rFonts w:ascii="Wingdings" w:hAnsi="Wingdings" w:cs="Wingdings" w:hint="default"/>
      </w:rPr>
    </w:lvl>
  </w:abstractNum>
  <w:abstractNum w:abstractNumId="24" w15:restartNumberingAfterBreak="0">
    <w:nsid w:val="499B7622"/>
    <w:multiLevelType w:val="hybridMultilevel"/>
    <w:tmpl w:val="121AF326"/>
    <w:lvl w:ilvl="0" w:tplc="ABE26BF8">
      <w:start w:val="4"/>
      <w:numFmt w:val="decimal"/>
      <w:lvlText w:val="%1."/>
      <w:lvlJc w:val="left"/>
      <w:pPr>
        <w:ind w:left="2160" w:hanging="360"/>
      </w:pPr>
      <w:rPr>
        <w:rFonts w:hint="default"/>
        <w:vanish w:val="0"/>
      </w:rPr>
    </w:lvl>
    <w:lvl w:ilvl="1" w:tplc="1070F8B0">
      <w:start w:val="1"/>
      <w:numFmt w:val="lowerLetter"/>
      <w:lvlText w:val="%2."/>
      <w:lvlJc w:val="left"/>
      <w:pPr>
        <w:ind w:left="2880" w:hanging="360"/>
      </w:pPr>
    </w:lvl>
    <w:lvl w:ilvl="2" w:tplc="045C9C6C">
      <w:start w:val="1"/>
      <w:numFmt w:val="lowerRoman"/>
      <w:lvlText w:val="%3."/>
      <w:lvlJc w:val="right"/>
      <w:pPr>
        <w:ind w:left="3600" w:hanging="180"/>
      </w:pPr>
    </w:lvl>
    <w:lvl w:ilvl="3" w:tplc="44CCBEEC">
      <w:start w:val="1"/>
      <w:numFmt w:val="decimal"/>
      <w:lvlText w:val="%4."/>
      <w:lvlJc w:val="left"/>
      <w:pPr>
        <w:ind w:left="4320" w:hanging="360"/>
      </w:pPr>
    </w:lvl>
    <w:lvl w:ilvl="4" w:tplc="1BEEEBF4">
      <w:start w:val="1"/>
      <w:numFmt w:val="lowerLetter"/>
      <w:lvlText w:val="%5."/>
      <w:lvlJc w:val="left"/>
      <w:pPr>
        <w:ind w:left="5040" w:hanging="360"/>
      </w:pPr>
    </w:lvl>
    <w:lvl w:ilvl="5" w:tplc="974CD3CC">
      <w:start w:val="1"/>
      <w:numFmt w:val="lowerRoman"/>
      <w:lvlText w:val="%6."/>
      <w:lvlJc w:val="right"/>
      <w:pPr>
        <w:ind w:left="5760" w:hanging="180"/>
      </w:pPr>
    </w:lvl>
    <w:lvl w:ilvl="6" w:tplc="D93E99CA">
      <w:start w:val="1"/>
      <w:numFmt w:val="decimal"/>
      <w:lvlText w:val="%7."/>
      <w:lvlJc w:val="left"/>
      <w:pPr>
        <w:ind w:left="6480" w:hanging="360"/>
      </w:pPr>
    </w:lvl>
    <w:lvl w:ilvl="7" w:tplc="7012CACA">
      <w:start w:val="1"/>
      <w:numFmt w:val="lowerLetter"/>
      <w:lvlText w:val="%8."/>
      <w:lvlJc w:val="left"/>
      <w:pPr>
        <w:ind w:left="7200" w:hanging="360"/>
      </w:pPr>
    </w:lvl>
    <w:lvl w:ilvl="8" w:tplc="24FC315C">
      <w:start w:val="1"/>
      <w:numFmt w:val="lowerRoman"/>
      <w:lvlText w:val="%9."/>
      <w:lvlJc w:val="right"/>
      <w:pPr>
        <w:ind w:left="7920" w:hanging="180"/>
      </w:pPr>
    </w:lvl>
  </w:abstractNum>
  <w:abstractNum w:abstractNumId="25" w15:restartNumberingAfterBreak="0">
    <w:nsid w:val="4AD50589"/>
    <w:multiLevelType w:val="hybridMultilevel"/>
    <w:tmpl w:val="DDA6B2CA"/>
    <w:lvl w:ilvl="0" w:tplc="767CE224">
      <w:start w:val="1"/>
      <w:numFmt w:val="decimal"/>
      <w:lvlText w:val="%1)"/>
      <w:lvlJc w:val="left"/>
      <w:pPr>
        <w:ind w:left="1080" w:hanging="360"/>
      </w:pPr>
      <w:rPr>
        <w:rFonts w:hint="default"/>
        <w:vanish w:val="0"/>
      </w:rPr>
    </w:lvl>
    <w:lvl w:ilvl="1" w:tplc="D9F29170">
      <w:start w:val="1"/>
      <w:numFmt w:val="lowerLetter"/>
      <w:lvlText w:val="%2."/>
      <w:lvlJc w:val="left"/>
      <w:pPr>
        <w:ind w:left="1800" w:hanging="360"/>
      </w:pPr>
    </w:lvl>
    <w:lvl w:ilvl="2" w:tplc="12ACADD8">
      <w:start w:val="1"/>
      <w:numFmt w:val="lowerRoman"/>
      <w:lvlText w:val="%3."/>
      <w:lvlJc w:val="right"/>
      <w:pPr>
        <w:ind w:left="2520" w:hanging="180"/>
      </w:pPr>
    </w:lvl>
    <w:lvl w:ilvl="3" w:tplc="E81AF1D8">
      <w:start w:val="1"/>
      <w:numFmt w:val="decimal"/>
      <w:lvlText w:val="%4."/>
      <w:lvlJc w:val="left"/>
      <w:pPr>
        <w:ind w:left="3240" w:hanging="360"/>
      </w:pPr>
    </w:lvl>
    <w:lvl w:ilvl="4" w:tplc="79E266FC">
      <w:start w:val="1"/>
      <w:numFmt w:val="lowerLetter"/>
      <w:lvlText w:val="%5."/>
      <w:lvlJc w:val="left"/>
      <w:pPr>
        <w:ind w:left="3960" w:hanging="360"/>
      </w:pPr>
    </w:lvl>
    <w:lvl w:ilvl="5" w:tplc="490A77A6">
      <w:start w:val="1"/>
      <w:numFmt w:val="lowerRoman"/>
      <w:lvlText w:val="%6."/>
      <w:lvlJc w:val="right"/>
      <w:pPr>
        <w:ind w:left="4680" w:hanging="180"/>
      </w:pPr>
    </w:lvl>
    <w:lvl w:ilvl="6" w:tplc="8DC2C820">
      <w:start w:val="1"/>
      <w:numFmt w:val="decimal"/>
      <w:lvlText w:val="%7."/>
      <w:lvlJc w:val="left"/>
      <w:pPr>
        <w:ind w:left="5400" w:hanging="360"/>
      </w:pPr>
    </w:lvl>
    <w:lvl w:ilvl="7" w:tplc="23783FE0">
      <w:start w:val="1"/>
      <w:numFmt w:val="lowerLetter"/>
      <w:lvlText w:val="%8."/>
      <w:lvlJc w:val="left"/>
      <w:pPr>
        <w:ind w:left="6120" w:hanging="360"/>
      </w:pPr>
    </w:lvl>
    <w:lvl w:ilvl="8" w:tplc="FE38349E">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2802F2D"/>
    <w:multiLevelType w:val="multilevel"/>
    <w:tmpl w:val="22404B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3F5E9B"/>
    <w:multiLevelType w:val="multilevel"/>
    <w:tmpl w:val="38D0F1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C916C84"/>
    <w:multiLevelType w:val="multilevel"/>
    <w:tmpl w:val="B69E3CC6"/>
    <w:lvl w:ilvl="0">
      <w:start w:val="1"/>
      <w:numFmt w:val="decimal"/>
      <w:lvlText w:val="%1)"/>
      <w:lvlJc w:val="left"/>
      <w:pPr>
        <w:ind w:left="1440" w:hanging="360"/>
      </w:pPr>
      <w:rPr>
        <w:vanish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E1216E9"/>
    <w:multiLevelType w:val="hybridMultilevel"/>
    <w:tmpl w:val="5FD4B1CC"/>
    <w:lvl w:ilvl="0" w:tplc="1FC4EBC8">
      <w:start w:val="1"/>
      <w:numFmt w:val="bullet"/>
      <w:lvlText w:val=""/>
      <w:lvlJc w:val="left"/>
      <w:pPr>
        <w:ind w:left="1440" w:hanging="360"/>
      </w:pPr>
      <w:rPr>
        <w:rFonts w:ascii="Symbol" w:hAnsi="Symbol" w:cs="Symbol" w:hint="default"/>
      </w:rPr>
    </w:lvl>
    <w:lvl w:ilvl="1" w:tplc="1DF2567A">
      <w:start w:val="1"/>
      <w:numFmt w:val="bullet"/>
      <w:lvlText w:val="o"/>
      <w:lvlJc w:val="left"/>
      <w:pPr>
        <w:ind w:left="2160" w:hanging="360"/>
      </w:pPr>
      <w:rPr>
        <w:rFonts w:ascii="Courier New" w:hAnsi="Courier New" w:cs="Courier New" w:hint="default"/>
      </w:rPr>
    </w:lvl>
    <w:lvl w:ilvl="2" w:tplc="E402B026">
      <w:start w:val="1"/>
      <w:numFmt w:val="bullet"/>
      <w:lvlText w:val=""/>
      <w:lvlJc w:val="left"/>
      <w:pPr>
        <w:ind w:left="2880" w:hanging="360"/>
      </w:pPr>
      <w:rPr>
        <w:rFonts w:ascii="Wingdings" w:hAnsi="Wingdings" w:cs="Wingdings" w:hint="default"/>
      </w:rPr>
    </w:lvl>
    <w:lvl w:ilvl="3" w:tplc="19E601E2">
      <w:start w:val="1"/>
      <w:numFmt w:val="bullet"/>
      <w:lvlText w:val=""/>
      <w:lvlJc w:val="left"/>
      <w:pPr>
        <w:ind w:left="3600" w:hanging="360"/>
      </w:pPr>
      <w:rPr>
        <w:rFonts w:ascii="Symbol" w:hAnsi="Symbol" w:cs="Symbol" w:hint="default"/>
      </w:rPr>
    </w:lvl>
    <w:lvl w:ilvl="4" w:tplc="812AA34C">
      <w:start w:val="1"/>
      <w:numFmt w:val="bullet"/>
      <w:lvlText w:val="o"/>
      <w:lvlJc w:val="left"/>
      <w:pPr>
        <w:ind w:left="4320" w:hanging="360"/>
      </w:pPr>
      <w:rPr>
        <w:rFonts w:ascii="Courier New" w:hAnsi="Courier New" w:cs="Courier New" w:hint="default"/>
      </w:rPr>
    </w:lvl>
    <w:lvl w:ilvl="5" w:tplc="25602C24">
      <w:start w:val="1"/>
      <w:numFmt w:val="bullet"/>
      <w:lvlText w:val=""/>
      <w:lvlJc w:val="left"/>
      <w:pPr>
        <w:ind w:left="5040" w:hanging="360"/>
      </w:pPr>
      <w:rPr>
        <w:rFonts w:ascii="Wingdings" w:hAnsi="Wingdings" w:cs="Wingdings" w:hint="default"/>
      </w:rPr>
    </w:lvl>
    <w:lvl w:ilvl="6" w:tplc="EC2E1DA2">
      <w:start w:val="1"/>
      <w:numFmt w:val="bullet"/>
      <w:lvlText w:val=""/>
      <w:lvlJc w:val="left"/>
      <w:pPr>
        <w:ind w:left="5760" w:hanging="360"/>
      </w:pPr>
      <w:rPr>
        <w:rFonts w:ascii="Symbol" w:hAnsi="Symbol" w:cs="Symbol" w:hint="default"/>
      </w:rPr>
    </w:lvl>
    <w:lvl w:ilvl="7" w:tplc="44863CC4">
      <w:start w:val="1"/>
      <w:numFmt w:val="bullet"/>
      <w:lvlText w:val="o"/>
      <w:lvlJc w:val="left"/>
      <w:pPr>
        <w:ind w:left="6480" w:hanging="360"/>
      </w:pPr>
      <w:rPr>
        <w:rFonts w:ascii="Courier New" w:hAnsi="Courier New" w:cs="Courier New" w:hint="default"/>
      </w:rPr>
    </w:lvl>
    <w:lvl w:ilvl="8" w:tplc="ABDED454">
      <w:start w:val="1"/>
      <w:numFmt w:val="bullet"/>
      <w:lvlText w:val=""/>
      <w:lvlJc w:val="left"/>
      <w:pPr>
        <w:ind w:left="7200" w:hanging="360"/>
      </w:pPr>
      <w:rPr>
        <w:rFonts w:ascii="Wingdings" w:hAnsi="Wingdings" w:cs="Wingdings" w:hint="default"/>
      </w:rPr>
    </w:lvl>
  </w:abstractNum>
  <w:abstractNum w:abstractNumId="37" w15:restartNumberingAfterBreak="0">
    <w:nsid w:val="5E9D025F"/>
    <w:multiLevelType w:val="hybridMultilevel"/>
    <w:tmpl w:val="398E4854"/>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FD362B0"/>
    <w:multiLevelType w:val="hybridMultilevel"/>
    <w:tmpl w:val="75A0F118"/>
    <w:lvl w:ilvl="0" w:tplc="3BB26A04">
      <w:start w:val="1"/>
      <w:numFmt w:val="bullet"/>
      <w:lvlText w:val=""/>
      <w:lvlJc w:val="left"/>
      <w:pPr>
        <w:tabs>
          <w:tab w:val="num" w:pos="720"/>
        </w:tabs>
        <w:ind w:left="720" w:hanging="360"/>
      </w:pPr>
      <w:rPr>
        <w:rFonts w:ascii="Wingdings" w:hAnsi="Wingdings" w:cs="Wingdings" w:hint="default"/>
      </w:rPr>
    </w:lvl>
    <w:lvl w:ilvl="1" w:tplc="B73C0BCE">
      <w:start w:val="1"/>
      <w:numFmt w:val="bullet"/>
      <w:lvlText w:val=""/>
      <w:lvlJc w:val="left"/>
      <w:pPr>
        <w:tabs>
          <w:tab w:val="num" w:pos="1440"/>
        </w:tabs>
        <w:ind w:left="1440" w:hanging="360"/>
      </w:pPr>
      <w:rPr>
        <w:rFonts w:ascii="Wingdings" w:hAnsi="Wingdings" w:cs="Wingdings" w:hint="default"/>
      </w:rPr>
    </w:lvl>
    <w:lvl w:ilvl="2" w:tplc="22CEB174">
      <w:start w:val="1"/>
      <w:numFmt w:val="bullet"/>
      <w:lvlText w:val=""/>
      <w:lvlJc w:val="left"/>
      <w:pPr>
        <w:tabs>
          <w:tab w:val="num" w:pos="2160"/>
        </w:tabs>
        <w:ind w:left="2160" w:hanging="360"/>
      </w:pPr>
      <w:rPr>
        <w:rFonts w:ascii="Wingdings" w:hAnsi="Wingdings" w:cs="Wingdings" w:hint="default"/>
      </w:rPr>
    </w:lvl>
    <w:lvl w:ilvl="3" w:tplc="226ABE5E">
      <w:start w:val="1"/>
      <w:numFmt w:val="bullet"/>
      <w:lvlText w:val=""/>
      <w:lvlJc w:val="left"/>
      <w:pPr>
        <w:tabs>
          <w:tab w:val="num" w:pos="2880"/>
        </w:tabs>
        <w:ind w:left="2880" w:hanging="360"/>
      </w:pPr>
      <w:rPr>
        <w:rFonts w:ascii="Wingdings" w:hAnsi="Wingdings" w:cs="Wingdings" w:hint="default"/>
      </w:rPr>
    </w:lvl>
    <w:lvl w:ilvl="4" w:tplc="BAFCD116">
      <w:start w:val="1"/>
      <w:numFmt w:val="bullet"/>
      <w:lvlText w:val=""/>
      <w:lvlJc w:val="left"/>
      <w:pPr>
        <w:tabs>
          <w:tab w:val="num" w:pos="3600"/>
        </w:tabs>
        <w:ind w:left="3600" w:hanging="360"/>
      </w:pPr>
      <w:rPr>
        <w:rFonts w:ascii="Wingdings" w:hAnsi="Wingdings" w:cs="Wingdings" w:hint="default"/>
      </w:rPr>
    </w:lvl>
    <w:lvl w:ilvl="5" w:tplc="C40EF0E6">
      <w:start w:val="1"/>
      <w:numFmt w:val="bullet"/>
      <w:lvlText w:val=""/>
      <w:lvlJc w:val="left"/>
      <w:pPr>
        <w:tabs>
          <w:tab w:val="num" w:pos="4320"/>
        </w:tabs>
        <w:ind w:left="4320" w:hanging="360"/>
      </w:pPr>
      <w:rPr>
        <w:rFonts w:ascii="Wingdings" w:hAnsi="Wingdings" w:cs="Wingdings" w:hint="default"/>
      </w:rPr>
    </w:lvl>
    <w:lvl w:ilvl="6" w:tplc="4C90BA16">
      <w:start w:val="1"/>
      <w:numFmt w:val="bullet"/>
      <w:lvlText w:val=""/>
      <w:lvlJc w:val="left"/>
      <w:pPr>
        <w:tabs>
          <w:tab w:val="num" w:pos="5040"/>
        </w:tabs>
        <w:ind w:left="5040" w:hanging="360"/>
      </w:pPr>
      <w:rPr>
        <w:rFonts w:ascii="Wingdings" w:hAnsi="Wingdings" w:cs="Wingdings" w:hint="default"/>
      </w:rPr>
    </w:lvl>
    <w:lvl w:ilvl="7" w:tplc="4DBC8DBE">
      <w:start w:val="1"/>
      <w:numFmt w:val="bullet"/>
      <w:lvlText w:val=""/>
      <w:lvlJc w:val="left"/>
      <w:pPr>
        <w:tabs>
          <w:tab w:val="num" w:pos="5760"/>
        </w:tabs>
        <w:ind w:left="5760" w:hanging="360"/>
      </w:pPr>
      <w:rPr>
        <w:rFonts w:ascii="Wingdings" w:hAnsi="Wingdings" w:cs="Wingdings" w:hint="default"/>
      </w:rPr>
    </w:lvl>
    <w:lvl w:ilvl="8" w:tplc="5844C0B6">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1BC3554"/>
    <w:multiLevelType w:val="hybridMultilevel"/>
    <w:tmpl w:val="1A64F3C8"/>
    <w:lvl w:ilvl="0" w:tplc="B6DA46B4">
      <w:start w:val="1"/>
      <w:numFmt w:val="bullet"/>
      <w:lvlText w:val=""/>
      <w:lvlJc w:val="left"/>
      <w:pPr>
        <w:ind w:left="720" w:hanging="360"/>
      </w:pPr>
      <w:rPr>
        <w:rFonts w:ascii="Symbol" w:hAnsi="Symbol" w:cs="Symbol" w:hint="default"/>
      </w:rPr>
    </w:lvl>
    <w:lvl w:ilvl="1" w:tplc="E51038BE">
      <w:start w:val="1"/>
      <w:numFmt w:val="bullet"/>
      <w:lvlText w:val="o"/>
      <w:lvlJc w:val="left"/>
      <w:pPr>
        <w:ind w:left="1440" w:hanging="360"/>
      </w:pPr>
      <w:rPr>
        <w:rFonts w:ascii="Courier New" w:hAnsi="Courier New" w:cs="Courier New" w:hint="default"/>
      </w:rPr>
    </w:lvl>
    <w:lvl w:ilvl="2" w:tplc="5178C54E">
      <w:start w:val="1"/>
      <w:numFmt w:val="bullet"/>
      <w:lvlText w:val=""/>
      <w:lvlJc w:val="left"/>
      <w:pPr>
        <w:ind w:left="2160" w:hanging="360"/>
      </w:pPr>
      <w:rPr>
        <w:rFonts w:ascii="Wingdings" w:hAnsi="Wingdings" w:cs="Wingdings" w:hint="default"/>
      </w:rPr>
    </w:lvl>
    <w:lvl w:ilvl="3" w:tplc="E496DDDA">
      <w:start w:val="1"/>
      <w:numFmt w:val="bullet"/>
      <w:lvlText w:val=""/>
      <w:lvlJc w:val="left"/>
      <w:pPr>
        <w:ind w:left="2880" w:hanging="360"/>
      </w:pPr>
      <w:rPr>
        <w:rFonts w:ascii="Symbol" w:hAnsi="Symbol" w:cs="Symbol" w:hint="default"/>
      </w:rPr>
    </w:lvl>
    <w:lvl w:ilvl="4" w:tplc="AE94D4A4">
      <w:start w:val="1"/>
      <w:numFmt w:val="bullet"/>
      <w:lvlText w:val="o"/>
      <w:lvlJc w:val="left"/>
      <w:pPr>
        <w:ind w:left="3600" w:hanging="360"/>
      </w:pPr>
      <w:rPr>
        <w:rFonts w:ascii="Courier New" w:hAnsi="Courier New" w:cs="Courier New" w:hint="default"/>
      </w:rPr>
    </w:lvl>
    <w:lvl w:ilvl="5" w:tplc="2CAC36F8">
      <w:start w:val="1"/>
      <w:numFmt w:val="bullet"/>
      <w:lvlText w:val=""/>
      <w:lvlJc w:val="left"/>
      <w:pPr>
        <w:ind w:left="4320" w:hanging="360"/>
      </w:pPr>
      <w:rPr>
        <w:rFonts w:ascii="Wingdings" w:hAnsi="Wingdings" w:cs="Wingdings" w:hint="default"/>
      </w:rPr>
    </w:lvl>
    <w:lvl w:ilvl="6" w:tplc="214A7066">
      <w:start w:val="1"/>
      <w:numFmt w:val="bullet"/>
      <w:lvlText w:val=""/>
      <w:lvlJc w:val="left"/>
      <w:pPr>
        <w:ind w:left="5040" w:hanging="360"/>
      </w:pPr>
      <w:rPr>
        <w:rFonts w:ascii="Symbol" w:hAnsi="Symbol" w:cs="Symbol" w:hint="default"/>
      </w:rPr>
    </w:lvl>
    <w:lvl w:ilvl="7" w:tplc="783E5224">
      <w:start w:val="1"/>
      <w:numFmt w:val="bullet"/>
      <w:lvlText w:val="o"/>
      <w:lvlJc w:val="left"/>
      <w:pPr>
        <w:ind w:left="5760" w:hanging="360"/>
      </w:pPr>
      <w:rPr>
        <w:rFonts w:ascii="Courier New" w:hAnsi="Courier New" w:cs="Courier New" w:hint="default"/>
      </w:rPr>
    </w:lvl>
    <w:lvl w:ilvl="8" w:tplc="9F5031D0">
      <w:start w:val="1"/>
      <w:numFmt w:val="bullet"/>
      <w:lvlText w:val=""/>
      <w:lvlJc w:val="left"/>
      <w:pPr>
        <w:ind w:left="6480" w:hanging="360"/>
      </w:pPr>
      <w:rPr>
        <w:rFonts w:ascii="Wingdings" w:hAnsi="Wingdings" w:cs="Wingdings" w:hint="default"/>
      </w:rPr>
    </w:lvl>
  </w:abstractNum>
  <w:abstractNum w:abstractNumId="40" w15:restartNumberingAfterBreak="0">
    <w:nsid w:val="68DB5C9B"/>
    <w:multiLevelType w:val="hybridMultilevel"/>
    <w:tmpl w:val="B69E3CC6"/>
    <w:lvl w:ilvl="0" w:tplc="01CAF380">
      <w:start w:val="1"/>
      <w:numFmt w:val="decimal"/>
      <w:lvlText w:val="%1)"/>
      <w:lvlJc w:val="left"/>
      <w:pPr>
        <w:ind w:left="1440" w:hanging="360"/>
      </w:pPr>
      <w:rPr>
        <w:vanish w:val="0"/>
      </w:rPr>
    </w:lvl>
    <w:lvl w:ilvl="1" w:tplc="6440467A">
      <w:start w:val="1"/>
      <w:numFmt w:val="lowerLetter"/>
      <w:lvlText w:val="%2."/>
      <w:lvlJc w:val="left"/>
      <w:pPr>
        <w:ind w:left="2160" w:hanging="360"/>
      </w:pPr>
    </w:lvl>
    <w:lvl w:ilvl="2" w:tplc="09BE1C4A">
      <w:start w:val="1"/>
      <w:numFmt w:val="lowerRoman"/>
      <w:lvlText w:val="%3."/>
      <w:lvlJc w:val="right"/>
      <w:pPr>
        <w:ind w:left="2880" w:hanging="180"/>
      </w:pPr>
    </w:lvl>
    <w:lvl w:ilvl="3" w:tplc="86528B8C">
      <w:start w:val="1"/>
      <w:numFmt w:val="decimal"/>
      <w:lvlText w:val="%4."/>
      <w:lvlJc w:val="left"/>
      <w:pPr>
        <w:ind w:left="3600" w:hanging="360"/>
      </w:pPr>
    </w:lvl>
    <w:lvl w:ilvl="4" w:tplc="04E2AC4E">
      <w:start w:val="1"/>
      <w:numFmt w:val="lowerLetter"/>
      <w:lvlText w:val="%5."/>
      <w:lvlJc w:val="left"/>
      <w:pPr>
        <w:ind w:left="4320" w:hanging="360"/>
      </w:pPr>
    </w:lvl>
    <w:lvl w:ilvl="5" w:tplc="A426CD3E">
      <w:start w:val="1"/>
      <w:numFmt w:val="lowerRoman"/>
      <w:lvlText w:val="%6."/>
      <w:lvlJc w:val="right"/>
      <w:pPr>
        <w:ind w:left="5040" w:hanging="180"/>
      </w:pPr>
    </w:lvl>
    <w:lvl w:ilvl="6" w:tplc="3EC6A8DA">
      <w:start w:val="1"/>
      <w:numFmt w:val="decimal"/>
      <w:lvlText w:val="%7."/>
      <w:lvlJc w:val="left"/>
      <w:pPr>
        <w:ind w:left="5760" w:hanging="360"/>
      </w:pPr>
    </w:lvl>
    <w:lvl w:ilvl="7" w:tplc="659469F0">
      <w:start w:val="1"/>
      <w:numFmt w:val="lowerLetter"/>
      <w:lvlText w:val="%8."/>
      <w:lvlJc w:val="left"/>
      <w:pPr>
        <w:ind w:left="6480" w:hanging="360"/>
      </w:pPr>
    </w:lvl>
    <w:lvl w:ilvl="8" w:tplc="7DAEF740">
      <w:start w:val="1"/>
      <w:numFmt w:val="lowerRoman"/>
      <w:lvlText w:val="%9."/>
      <w:lvlJc w:val="right"/>
      <w:pPr>
        <w:ind w:left="7200" w:hanging="180"/>
      </w:pPr>
    </w:lvl>
  </w:abstractNum>
  <w:abstractNum w:abstractNumId="41" w15:restartNumberingAfterBreak="0">
    <w:nsid w:val="6A807121"/>
    <w:multiLevelType w:val="hybridMultilevel"/>
    <w:tmpl w:val="8332856C"/>
    <w:lvl w:ilvl="0" w:tplc="05B44C14">
      <w:start w:val="1"/>
      <w:numFmt w:val="bullet"/>
      <w:lvlText w:val=""/>
      <w:lvlJc w:val="left"/>
      <w:pPr>
        <w:ind w:left="720" w:hanging="360"/>
      </w:pPr>
      <w:rPr>
        <w:rFonts w:ascii="Symbol" w:hAnsi="Symbol" w:cs="Symbol" w:hint="default"/>
      </w:rPr>
    </w:lvl>
    <w:lvl w:ilvl="1" w:tplc="101E9414">
      <w:start w:val="1"/>
      <w:numFmt w:val="bullet"/>
      <w:lvlText w:val="o"/>
      <w:lvlJc w:val="left"/>
      <w:pPr>
        <w:ind w:left="1440" w:hanging="360"/>
      </w:pPr>
      <w:rPr>
        <w:rFonts w:ascii="Courier New" w:hAnsi="Courier New" w:cs="Courier New" w:hint="default"/>
      </w:rPr>
    </w:lvl>
    <w:lvl w:ilvl="2" w:tplc="364A0D3A">
      <w:start w:val="1"/>
      <w:numFmt w:val="bullet"/>
      <w:lvlText w:val=""/>
      <w:lvlJc w:val="left"/>
      <w:pPr>
        <w:ind w:left="2160" w:hanging="360"/>
      </w:pPr>
      <w:rPr>
        <w:rFonts w:ascii="Wingdings" w:hAnsi="Wingdings" w:cs="Wingdings" w:hint="default"/>
      </w:rPr>
    </w:lvl>
    <w:lvl w:ilvl="3" w:tplc="EF428076">
      <w:start w:val="1"/>
      <w:numFmt w:val="bullet"/>
      <w:lvlText w:val=""/>
      <w:lvlJc w:val="left"/>
      <w:pPr>
        <w:ind w:left="2880" w:hanging="360"/>
      </w:pPr>
      <w:rPr>
        <w:rFonts w:ascii="Symbol" w:hAnsi="Symbol" w:cs="Symbol" w:hint="default"/>
      </w:rPr>
    </w:lvl>
    <w:lvl w:ilvl="4" w:tplc="C8725AF4">
      <w:start w:val="1"/>
      <w:numFmt w:val="bullet"/>
      <w:lvlText w:val="o"/>
      <w:lvlJc w:val="left"/>
      <w:pPr>
        <w:ind w:left="3600" w:hanging="360"/>
      </w:pPr>
      <w:rPr>
        <w:rFonts w:ascii="Courier New" w:hAnsi="Courier New" w:cs="Courier New" w:hint="default"/>
      </w:rPr>
    </w:lvl>
    <w:lvl w:ilvl="5" w:tplc="D3D88916">
      <w:start w:val="1"/>
      <w:numFmt w:val="bullet"/>
      <w:lvlText w:val=""/>
      <w:lvlJc w:val="left"/>
      <w:pPr>
        <w:ind w:left="4320" w:hanging="360"/>
      </w:pPr>
      <w:rPr>
        <w:rFonts w:ascii="Wingdings" w:hAnsi="Wingdings" w:cs="Wingdings" w:hint="default"/>
      </w:rPr>
    </w:lvl>
    <w:lvl w:ilvl="6" w:tplc="8384F904">
      <w:start w:val="1"/>
      <w:numFmt w:val="bullet"/>
      <w:lvlText w:val=""/>
      <w:lvlJc w:val="left"/>
      <w:pPr>
        <w:ind w:left="5040" w:hanging="360"/>
      </w:pPr>
      <w:rPr>
        <w:rFonts w:ascii="Symbol" w:hAnsi="Symbol" w:cs="Symbol" w:hint="default"/>
      </w:rPr>
    </w:lvl>
    <w:lvl w:ilvl="7" w:tplc="928697D0">
      <w:start w:val="1"/>
      <w:numFmt w:val="bullet"/>
      <w:lvlText w:val="o"/>
      <w:lvlJc w:val="left"/>
      <w:pPr>
        <w:ind w:left="5760" w:hanging="360"/>
      </w:pPr>
      <w:rPr>
        <w:rFonts w:ascii="Courier New" w:hAnsi="Courier New" w:cs="Courier New" w:hint="default"/>
      </w:rPr>
    </w:lvl>
    <w:lvl w:ilvl="8" w:tplc="83640196">
      <w:start w:val="1"/>
      <w:numFmt w:val="bullet"/>
      <w:lvlText w:val=""/>
      <w:lvlJc w:val="left"/>
      <w:pPr>
        <w:ind w:left="6480" w:hanging="360"/>
      </w:pPr>
      <w:rPr>
        <w:rFonts w:ascii="Wingdings" w:hAnsi="Wingdings" w:cs="Wingdings" w:hint="default"/>
      </w:rPr>
    </w:lvl>
  </w:abstractNum>
  <w:abstractNum w:abstractNumId="42" w15:restartNumberingAfterBreak="0">
    <w:nsid w:val="6D983851"/>
    <w:multiLevelType w:val="multilevel"/>
    <w:tmpl w:val="08E2220C"/>
    <w:lvl w:ilvl="0">
      <w:start w:val="2"/>
      <w:numFmt w:val="decimal"/>
      <w:lvlText w:val="%1."/>
      <w:lvlJc w:val="left"/>
      <w:pPr>
        <w:ind w:left="1260" w:hanging="36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8B57D26"/>
    <w:multiLevelType w:val="hybridMultilevel"/>
    <w:tmpl w:val="DC5E8800"/>
    <w:lvl w:ilvl="0" w:tplc="23C4588E">
      <w:start w:val="1"/>
      <w:numFmt w:val="bullet"/>
      <w:lvlText w:val=""/>
      <w:lvlJc w:val="left"/>
      <w:pPr>
        <w:ind w:left="720" w:hanging="360"/>
      </w:pPr>
      <w:rPr>
        <w:rFonts w:ascii="Symbol" w:hAnsi="Symbol" w:cs="Symbol" w:hint="default"/>
      </w:rPr>
    </w:lvl>
    <w:lvl w:ilvl="1" w:tplc="C91CED6A">
      <w:start w:val="1"/>
      <w:numFmt w:val="bullet"/>
      <w:lvlText w:val="o"/>
      <w:lvlJc w:val="left"/>
      <w:pPr>
        <w:ind w:left="1440" w:hanging="360"/>
      </w:pPr>
      <w:rPr>
        <w:rFonts w:ascii="Courier New" w:hAnsi="Courier New" w:cs="Courier New" w:hint="default"/>
      </w:rPr>
    </w:lvl>
    <w:lvl w:ilvl="2" w:tplc="B712A888">
      <w:start w:val="1"/>
      <w:numFmt w:val="bullet"/>
      <w:lvlText w:val=""/>
      <w:lvlJc w:val="left"/>
      <w:pPr>
        <w:ind w:left="2160" w:hanging="360"/>
      </w:pPr>
      <w:rPr>
        <w:rFonts w:ascii="Wingdings" w:hAnsi="Wingdings" w:cs="Wingdings" w:hint="default"/>
      </w:rPr>
    </w:lvl>
    <w:lvl w:ilvl="3" w:tplc="D9D0A7C6">
      <w:start w:val="1"/>
      <w:numFmt w:val="bullet"/>
      <w:lvlText w:val=""/>
      <w:lvlJc w:val="left"/>
      <w:pPr>
        <w:ind w:left="2880" w:hanging="360"/>
      </w:pPr>
      <w:rPr>
        <w:rFonts w:ascii="Symbol" w:hAnsi="Symbol" w:cs="Symbol" w:hint="default"/>
      </w:rPr>
    </w:lvl>
    <w:lvl w:ilvl="4" w:tplc="07082686">
      <w:start w:val="1"/>
      <w:numFmt w:val="bullet"/>
      <w:lvlText w:val="o"/>
      <w:lvlJc w:val="left"/>
      <w:pPr>
        <w:ind w:left="3600" w:hanging="360"/>
      </w:pPr>
      <w:rPr>
        <w:rFonts w:ascii="Courier New" w:hAnsi="Courier New" w:cs="Courier New" w:hint="default"/>
      </w:rPr>
    </w:lvl>
    <w:lvl w:ilvl="5" w:tplc="458C9DA2">
      <w:start w:val="1"/>
      <w:numFmt w:val="bullet"/>
      <w:lvlText w:val=""/>
      <w:lvlJc w:val="left"/>
      <w:pPr>
        <w:ind w:left="4320" w:hanging="360"/>
      </w:pPr>
      <w:rPr>
        <w:rFonts w:ascii="Wingdings" w:hAnsi="Wingdings" w:cs="Wingdings" w:hint="default"/>
      </w:rPr>
    </w:lvl>
    <w:lvl w:ilvl="6" w:tplc="0080969E">
      <w:start w:val="1"/>
      <w:numFmt w:val="bullet"/>
      <w:lvlText w:val=""/>
      <w:lvlJc w:val="left"/>
      <w:pPr>
        <w:ind w:left="5040" w:hanging="360"/>
      </w:pPr>
      <w:rPr>
        <w:rFonts w:ascii="Symbol" w:hAnsi="Symbol" w:cs="Symbol" w:hint="default"/>
      </w:rPr>
    </w:lvl>
    <w:lvl w:ilvl="7" w:tplc="C352A0F0">
      <w:start w:val="1"/>
      <w:numFmt w:val="bullet"/>
      <w:lvlText w:val="o"/>
      <w:lvlJc w:val="left"/>
      <w:pPr>
        <w:ind w:left="5760" w:hanging="360"/>
      </w:pPr>
      <w:rPr>
        <w:rFonts w:ascii="Courier New" w:hAnsi="Courier New" w:cs="Courier New" w:hint="default"/>
      </w:rPr>
    </w:lvl>
    <w:lvl w:ilvl="8" w:tplc="B23C4FB2">
      <w:start w:val="1"/>
      <w:numFmt w:val="bullet"/>
      <w:lvlText w:val=""/>
      <w:lvlJc w:val="left"/>
      <w:pPr>
        <w:ind w:left="6480" w:hanging="360"/>
      </w:pPr>
      <w:rPr>
        <w:rFonts w:ascii="Wingdings" w:hAnsi="Wingdings" w:cs="Wingdings" w:hint="default"/>
      </w:rPr>
    </w:lvl>
  </w:abstractNum>
  <w:abstractNum w:abstractNumId="44" w15:restartNumberingAfterBreak="0">
    <w:nsid w:val="7B6D5593"/>
    <w:multiLevelType w:val="hybridMultilevel"/>
    <w:tmpl w:val="665C61F2"/>
    <w:lvl w:ilvl="0" w:tplc="CCCC4FC4">
      <w:start w:val="1"/>
      <w:numFmt w:val="bullet"/>
      <w:lvlText w:val=""/>
      <w:lvlJc w:val="left"/>
      <w:pPr>
        <w:ind w:left="1440" w:hanging="360"/>
      </w:pPr>
      <w:rPr>
        <w:rFonts w:ascii="Symbol" w:hAnsi="Symbol" w:cs="Symbol" w:hint="default"/>
      </w:rPr>
    </w:lvl>
    <w:lvl w:ilvl="1" w:tplc="AAAC1E4A">
      <w:start w:val="1"/>
      <w:numFmt w:val="bullet"/>
      <w:lvlText w:val="o"/>
      <w:lvlJc w:val="left"/>
      <w:pPr>
        <w:ind w:left="2160" w:hanging="360"/>
      </w:pPr>
      <w:rPr>
        <w:rFonts w:ascii="Courier New" w:hAnsi="Courier New" w:cs="Courier New" w:hint="default"/>
      </w:rPr>
    </w:lvl>
    <w:lvl w:ilvl="2" w:tplc="428C86A4">
      <w:start w:val="1"/>
      <w:numFmt w:val="bullet"/>
      <w:lvlText w:val=""/>
      <w:lvlJc w:val="left"/>
      <w:pPr>
        <w:ind w:left="2880" w:hanging="360"/>
      </w:pPr>
      <w:rPr>
        <w:rFonts w:ascii="Wingdings" w:hAnsi="Wingdings" w:cs="Wingdings" w:hint="default"/>
      </w:rPr>
    </w:lvl>
    <w:lvl w:ilvl="3" w:tplc="BA3E93EA">
      <w:start w:val="1"/>
      <w:numFmt w:val="bullet"/>
      <w:lvlText w:val=""/>
      <w:lvlJc w:val="left"/>
      <w:pPr>
        <w:ind w:left="3600" w:hanging="360"/>
      </w:pPr>
      <w:rPr>
        <w:rFonts w:ascii="Symbol" w:hAnsi="Symbol" w:cs="Symbol" w:hint="default"/>
      </w:rPr>
    </w:lvl>
    <w:lvl w:ilvl="4" w:tplc="1F36B302">
      <w:start w:val="1"/>
      <w:numFmt w:val="bullet"/>
      <w:lvlText w:val="o"/>
      <w:lvlJc w:val="left"/>
      <w:pPr>
        <w:ind w:left="4320" w:hanging="360"/>
      </w:pPr>
      <w:rPr>
        <w:rFonts w:ascii="Courier New" w:hAnsi="Courier New" w:cs="Courier New" w:hint="default"/>
      </w:rPr>
    </w:lvl>
    <w:lvl w:ilvl="5" w:tplc="052224DE">
      <w:start w:val="1"/>
      <w:numFmt w:val="bullet"/>
      <w:lvlText w:val=""/>
      <w:lvlJc w:val="left"/>
      <w:pPr>
        <w:ind w:left="5040" w:hanging="360"/>
      </w:pPr>
      <w:rPr>
        <w:rFonts w:ascii="Wingdings" w:hAnsi="Wingdings" w:cs="Wingdings" w:hint="default"/>
      </w:rPr>
    </w:lvl>
    <w:lvl w:ilvl="6" w:tplc="D07CC61C">
      <w:start w:val="1"/>
      <w:numFmt w:val="bullet"/>
      <w:lvlText w:val=""/>
      <w:lvlJc w:val="left"/>
      <w:pPr>
        <w:ind w:left="5760" w:hanging="360"/>
      </w:pPr>
      <w:rPr>
        <w:rFonts w:ascii="Symbol" w:hAnsi="Symbol" w:cs="Symbol" w:hint="default"/>
      </w:rPr>
    </w:lvl>
    <w:lvl w:ilvl="7" w:tplc="B7D887B4">
      <w:start w:val="1"/>
      <w:numFmt w:val="bullet"/>
      <w:lvlText w:val="o"/>
      <w:lvlJc w:val="left"/>
      <w:pPr>
        <w:ind w:left="6480" w:hanging="360"/>
      </w:pPr>
      <w:rPr>
        <w:rFonts w:ascii="Courier New" w:hAnsi="Courier New" w:cs="Courier New" w:hint="default"/>
      </w:rPr>
    </w:lvl>
    <w:lvl w:ilvl="8" w:tplc="A0822C76">
      <w:start w:val="1"/>
      <w:numFmt w:val="bullet"/>
      <w:lvlText w:val=""/>
      <w:lvlJc w:val="left"/>
      <w:pPr>
        <w:ind w:left="7200" w:hanging="360"/>
      </w:pPr>
      <w:rPr>
        <w:rFonts w:ascii="Wingdings" w:hAnsi="Wingdings" w:cs="Wingdings" w:hint="default"/>
      </w:rPr>
    </w:lvl>
  </w:abstractNum>
  <w:abstractNum w:abstractNumId="45" w15:restartNumberingAfterBreak="0">
    <w:nsid w:val="7EC113C6"/>
    <w:multiLevelType w:val="hybridMultilevel"/>
    <w:tmpl w:val="BD62DA58"/>
    <w:lvl w:ilvl="0" w:tplc="122226D0">
      <w:start w:val="5"/>
      <w:numFmt w:val="bullet"/>
      <w:lvlText w:val="-"/>
      <w:lvlJc w:val="left"/>
      <w:pPr>
        <w:ind w:left="1080" w:hanging="360"/>
      </w:pPr>
      <w:rPr>
        <w:rFonts w:ascii="Times New Roman" w:eastAsia="Times New Roman" w:hAnsi="Times New Roman" w:hint="default"/>
      </w:rPr>
    </w:lvl>
    <w:lvl w:ilvl="1" w:tplc="7F2E9182">
      <w:start w:val="1"/>
      <w:numFmt w:val="bullet"/>
      <w:lvlText w:val="o"/>
      <w:lvlJc w:val="left"/>
      <w:pPr>
        <w:ind w:left="1800" w:hanging="360"/>
      </w:pPr>
      <w:rPr>
        <w:rFonts w:ascii="Courier New" w:hAnsi="Courier New" w:cs="Courier New" w:hint="default"/>
      </w:rPr>
    </w:lvl>
    <w:lvl w:ilvl="2" w:tplc="B8725CE0">
      <w:start w:val="1"/>
      <w:numFmt w:val="bullet"/>
      <w:lvlText w:val=""/>
      <w:lvlJc w:val="left"/>
      <w:pPr>
        <w:ind w:left="2520" w:hanging="360"/>
      </w:pPr>
      <w:rPr>
        <w:rFonts w:ascii="Wingdings" w:hAnsi="Wingdings" w:cs="Wingdings" w:hint="default"/>
      </w:rPr>
    </w:lvl>
    <w:lvl w:ilvl="3" w:tplc="9A624DDC">
      <w:start w:val="1"/>
      <w:numFmt w:val="bullet"/>
      <w:lvlText w:val=""/>
      <w:lvlJc w:val="left"/>
      <w:pPr>
        <w:ind w:left="3240" w:hanging="360"/>
      </w:pPr>
      <w:rPr>
        <w:rFonts w:ascii="Symbol" w:hAnsi="Symbol" w:cs="Symbol" w:hint="default"/>
      </w:rPr>
    </w:lvl>
    <w:lvl w:ilvl="4" w:tplc="886AB7C0">
      <w:start w:val="1"/>
      <w:numFmt w:val="bullet"/>
      <w:lvlText w:val="o"/>
      <w:lvlJc w:val="left"/>
      <w:pPr>
        <w:ind w:left="3960" w:hanging="360"/>
      </w:pPr>
      <w:rPr>
        <w:rFonts w:ascii="Courier New" w:hAnsi="Courier New" w:cs="Courier New" w:hint="default"/>
      </w:rPr>
    </w:lvl>
    <w:lvl w:ilvl="5" w:tplc="C2C8E868">
      <w:start w:val="1"/>
      <w:numFmt w:val="bullet"/>
      <w:lvlText w:val=""/>
      <w:lvlJc w:val="left"/>
      <w:pPr>
        <w:ind w:left="4680" w:hanging="360"/>
      </w:pPr>
      <w:rPr>
        <w:rFonts w:ascii="Wingdings" w:hAnsi="Wingdings" w:cs="Wingdings" w:hint="default"/>
      </w:rPr>
    </w:lvl>
    <w:lvl w:ilvl="6" w:tplc="A260E404">
      <w:start w:val="1"/>
      <w:numFmt w:val="bullet"/>
      <w:lvlText w:val=""/>
      <w:lvlJc w:val="left"/>
      <w:pPr>
        <w:ind w:left="5400" w:hanging="360"/>
      </w:pPr>
      <w:rPr>
        <w:rFonts w:ascii="Symbol" w:hAnsi="Symbol" w:cs="Symbol" w:hint="default"/>
      </w:rPr>
    </w:lvl>
    <w:lvl w:ilvl="7" w:tplc="F1841F54">
      <w:start w:val="1"/>
      <w:numFmt w:val="bullet"/>
      <w:lvlText w:val="o"/>
      <w:lvlJc w:val="left"/>
      <w:pPr>
        <w:ind w:left="6120" w:hanging="360"/>
      </w:pPr>
      <w:rPr>
        <w:rFonts w:ascii="Courier New" w:hAnsi="Courier New" w:cs="Courier New" w:hint="default"/>
      </w:rPr>
    </w:lvl>
    <w:lvl w:ilvl="8" w:tplc="44FCE6FC">
      <w:start w:val="1"/>
      <w:numFmt w:val="bullet"/>
      <w:lvlText w:val=""/>
      <w:lvlJc w:val="left"/>
      <w:pPr>
        <w:ind w:left="6840" w:hanging="360"/>
      </w:pPr>
      <w:rPr>
        <w:rFonts w:ascii="Wingdings" w:hAnsi="Wingdings" w:cs="Wingdings" w:hint="default"/>
      </w:rPr>
    </w:lvl>
  </w:abstractNum>
  <w:num w:numId="1">
    <w:abstractNumId w:val="39"/>
  </w:num>
  <w:num w:numId="2">
    <w:abstractNumId w:val="10"/>
  </w:num>
  <w:num w:numId="3">
    <w:abstractNumId w:val="4"/>
  </w:num>
  <w:num w:numId="4">
    <w:abstractNumId w:val="43"/>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
  </w:num>
  <w:num w:numId="10">
    <w:abstractNumId w:val="20"/>
  </w:num>
  <w:num w:numId="11">
    <w:abstractNumId w:val="25"/>
  </w:num>
  <w:num w:numId="12">
    <w:abstractNumId w:val="45"/>
  </w:num>
  <w:num w:numId="13">
    <w:abstractNumId w:val="19"/>
  </w:num>
  <w:num w:numId="14">
    <w:abstractNumId w:val="36"/>
  </w:num>
  <w:num w:numId="15">
    <w:abstractNumId w:val="18"/>
  </w:num>
  <w:num w:numId="16">
    <w:abstractNumId w:val="3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num>
  <w:num w:numId="20">
    <w:abstractNumId w:val="3"/>
  </w:num>
  <w:num w:numId="21">
    <w:abstractNumId w:val="22"/>
  </w:num>
  <w:num w:numId="22">
    <w:abstractNumId w:val="5"/>
  </w:num>
  <w:num w:numId="23">
    <w:abstractNumId w:val="0"/>
  </w:num>
  <w:num w:numId="24">
    <w:abstractNumId w:val="42"/>
  </w:num>
  <w:num w:numId="25">
    <w:abstractNumId w:val="44"/>
  </w:num>
  <w:num w:numId="26">
    <w:abstractNumId w:val="32"/>
  </w:num>
  <w:num w:numId="27">
    <w:abstractNumId w:val="9"/>
  </w:num>
  <w:num w:numId="28">
    <w:abstractNumId w:val="41"/>
  </w:num>
  <w:num w:numId="29">
    <w:abstractNumId w:val="40"/>
  </w:num>
  <w:num w:numId="30">
    <w:abstractNumId w:val="13"/>
  </w:num>
  <w:num w:numId="31">
    <w:abstractNumId w:val="14"/>
  </w:num>
  <w:num w:numId="32">
    <w:abstractNumId w:val="35"/>
  </w:num>
  <w:num w:numId="33">
    <w:abstractNumId w:val="8"/>
  </w:num>
  <w:num w:numId="34">
    <w:abstractNumId w:val="23"/>
  </w:num>
  <w:num w:numId="35">
    <w:abstractNumId w:val="21"/>
  </w:num>
  <w:num w:numId="36">
    <w:abstractNumId w:val="11"/>
  </w:num>
  <w:num w:numId="37">
    <w:abstractNumId w:val="26"/>
  </w:num>
  <w:num w:numId="38">
    <w:abstractNumId w:val="7"/>
  </w:num>
  <w:num w:numId="39">
    <w:abstractNumId w:val="27"/>
  </w:num>
  <w:num w:numId="40">
    <w:abstractNumId w:val="6"/>
  </w:num>
  <w:num w:numId="41">
    <w:abstractNumId w:val="30"/>
  </w:num>
  <w:num w:numId="42">
    <w:abstractNumId w:val="15"/>
  </w:num>
  <w:num w:numId="43">
    <w:abstractNumId w:val="29"/>
  </w:num>
  <w:num w:numId="44">
    <w:abstractNumId w:val="1"/>
  </w:num>
  <w:num w:numId="45">
    <w:abstractNumId w:val="17"/>
  </w:num>
  <w:num w:numId="46">
    <w:abstractNumId w:val="34"/>
  </w:num>
  <w:num w:numId="47">
    <w:abstractNumId w:val="28"/>
  </w:num>
  <w:num w:numId="48">
    <w:abstractNumId w:val="16"/>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85D95"/>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D670B"/>
    <w:rsid w:val="000D6BBD"/>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EE9"/>
    <w:rsid w:val="00203F80"/>
    <w:rsid w:val="0020460C"/>
    <w:rsid w:val="002050F0"/>
    <w:rsid w:val="002069D4"/>
    <w:rsid w:val="00211BAD"/>
    <w:rsid w:val="00211F7B"/>
    <w:rsid w:val="00212337"/>
    <w:rsid w:val="00214C2B"/>
    <w:rsid w:val="0021502A"/>
    <w:rsid w:val="00222AFE"/>
    <w:rsid w:val="00224C3F"/>
    <w:rsid w:val="00225597"/>
    <w:rsid w:val="00225B28"/>
    <w:rsid w:val="00231DC9"/>
    <w:rsid w:val="00233927"/>
    <w:rsid w:val="00234996"/>
    <w:rsid w:val="00235CB9"/>
    <w:rsid w:val="00236173"/>
    <w:rsid w:val="00237FB0"/>
    <w:rsid w:val="00246862"/>
    <w:rsid w:val="0024784B"/>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B731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173C7"/>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7CD"/>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07FF"/>
    <w:rsid w:val="003C17C7"/>
    <w:rsid w:val="003C213C"/>
    <w:rsid w:val="003C332F"/>
    <w:rsid w:val="003C448A"/>
    <w:rsid w:val="003D0721"/>
    <w:rsid w:val="003D13AD"/>
    <w:rsid w:val="003D2362"/>
    <w:rsid w:val="003D4305"/>
    <w:rsid w:val="003D6278"/>
    <w:rsid w:val="003D7152"/>
    <w:rsid w:val="003E687F"/>
    <w:rsid w:val="003F023D"/>
    <w:rsid w:val="003F1014"/>
    <w:rsid w:val="003F4FA0"/>
    <w:rsid w:val="003F6FF7"/>
    <w:rsid w:val="00402DD8"/>
    <w:rsid w:val="00405557"/>
    <w:rsid w:val="004064B3"/>
    <w:rsid w:val="004113BA"/>
    <w:rsid w:val="00413FE5"/>
    <w:rsid w:val="00414A9D"/>
    <w:rsid w:val="00421AA1"/>
    <w:rsid w:val="00423375"/>
    <w:rsid w:val="00426C3C"/>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2C0F"/>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372A"/>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A7B14"/>
    <w:rsid w:val="006B1932"/>
    <w:rsid w:val="006B21AD"/>
    <w:rsid w:val="006B318C"/>
    <w:rsid w:val="006B3BA2"/>
    <w:rsid w:val="006B4518"/>
    <w:rsid w:val="006B710A"/>
    <w:rsid w:val="006C6F0E"/>
    <w:rsid w:val="006C7485"/>
    <w:rsid w:val="006D11BB"/>
    <w:rsid w:val="006D1E13"/>
    <w:rsid w:val="006D5A66"/>
    <w:rsid w:val="006D7239"/>
    <w:rsid w:val="006E25B8"/>
    <w:rsid w:val="006E3A32"/>
    <w:rsid w:val="006E4B41"/>
    <w:rsid w:val="006E6990"/>
    <w:rsid w:val="006F0712"/>
    <w:rsid w:val="006F1262"/>
    <w:rsid w:val="006F4488"/>
    <w:rsid w:val="006F67BD"/>
    <w:rsid w:val="006F6D5F"/>
    <w:rsid w:val="007026A5"/>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3069"/>
    <w:rsid w:val="007752A7"/>
    <w:rsid w:val="00777049"/>
    <w:rsid w:val="0078166A"/>
    <w:rsid w:val="00781CB8"/>
    <w:rsid w:val="00781D3F"/>
    <w:rsid w:val="007822B9"/>
    <w:rsid w:val="00782CE9"/>
    <w:rsid w:val="00783480"/>
    <w:rsid w:val="0078606D"/>
    <w:rsid w:val="00787435"/>
    <w:rsid w:val="00790B06"/>
    <w:rsid w:val="00791388"/>
    <w:rsid w:val="00791916"/>
    <w:rsid w:val="00792398"/>
    <w:rsid w:val="00793C68"/>
    <w:rsid w:val="00794A66"/>
    <w:rsid w:val="00794BF4"/>
    <w:rsid w:val="00794E46"/>
    <w:rsid w:val="00796149"/>
    <w:rsid w:val="00797066"/>
    <w:rsid w:val="007A307C"/>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65F4"/>
    <w:rsid w:val="00836740"/>
    <w:rsid w:val="00836CCC"/>
    <w:rsid w:val="0084046A"/>
    <w:rsid w:val="0085184E"/>
    <w:rsid w:val="00852DA4"/>
    <w:rsid w:val="00856DC9"/>
    <w:rsid w:val="00860083"/>
    <w:rsid w:val="00860DE1"/>
    <w:rsid w:val="00862858"/>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01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130D"/>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7CD8"/>
    <w:rsid w:val="00A71C65"/>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0623"/>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4A4"/>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294A"/>
    <w:rsid w:val="00BD4B3F"/>
    <w:rsid w:val="00BD6CF4"/>
    <w:rsid w:val="00BE0DFE"/>
    <w:rsid w:val="00BE3015"/>
    <w:rsid w:val="00BF1293"/>
    <w:rsid w:val="00BF3199"/>
    <w:rsid w:val="00BF3B28"/>
    <w:rsid w:val="00BF5075"/>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5A66"/>
    <w:rsid w:val="00C7616A"/>
    <w:rsid w:val="00C81A83"/>
    <w:rsid w:val="00C8239A"/>
    <w:rsid w:val="00C83349"/>
    <w:rsid w:val="00C83518"/>
    <w:rsid w:val="00C83711"/>
    <w:rsid w:val="00C8384A"/>
    <w:rsid w:val="00C86C6A"/>
    <w:rsid w:val="00C878A5"/>
    <w:rsid w:val="00C90BA2"/>
    <w:rsid w:val="00C92818"/>
    <w:rsid w:val="00C93D5F"/>
    <w:rsid w:val="00C962B2"/>
    <w:rsid w:val="00CA12D4"/>
    <w:rsid w:val="00CA2349"/>
    <w:rsid w:val="00CA2651"/>
    <w:rsid w:val="00CA266B"/>
    <w:rsid w:val="00CA3141"/>
    <w:rsid w:val="00CA7537"/>
    <w:rsid w:val="00CB0A35"/>
    <w:rsid w:val="00CB2F2F"/>
    <w:rsid w:val="00CB7C5C"/>
    <w:rsid w:val="00CC0341"/>
    <w:rsid w:val="00CC49AE"/>
    <w:rsid w:val="00CC550E"/>
    <w:rsid w:val="00CC5B7C"/>
    <w:rsid w:val="00CC6B5D"/>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2FDB"/>
    <w:rsid w:val="00D643E9"/>
    <w:rsid w:val="00D64EA6"/>
    <w:rsid w:val="00D6769E"/>
    <w:rsid w:val="00D676CC"/>
    <w:rsid w:val="00D71ED9"/>
    <w:rsid w:val="00D752E0"/>
    <w:rsid w:val="00D80335"/>
    <w:rsid w:val="00D8755F"/>
    <w:rsid w:val="00D93A61"/>
    <w:rsid w:val="00D956FD"/>
    <w:rsid w:val="00DA390C"/>
    <w:rsid w:val="00DA479D"/>
    <w:rsid w:val="00DA5FA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465F"/>
    <w:rsid w:val="00E65762"/>
    <w:rsid w:val="00E65892"/>
    <w:rsid w:val="00E75DF0"/>
    <w:rsid w:val="00E768B6"/>
    <w:rsid w:val="00E81A17"/>
    <w:rsid w:val="00E83BE7"/>
    <w:rsid w:val="00E90F30"/>
    <w:rsid w:val="00E946CB"/>
    <w:rsid w:val="00EA008C"/>
    <w:rsid w:val="00EA01A8"/>
    <w:rsid w:val="00EA1831"/>
    <w:rsid w:val="00EA7DE7"/>
    <w:rsid w:val="00EB09BC"/>
    <w:rsid w:val="00EB69E3"/>
    <w:rsid w:val="00EB7237"/>
    <w:rsid w:val="00EB7C4A"/>
    <w:rsid w:val="00EC00D8"/>
    <w:rsid w:val="00EC35C0"/>
    <w:rsid w:val="00EC4BFD"/>
    <w:rsid w:val="00EC5E91"/>
    <w:rsid w:val="00EC7711"/>
    <w:rsid w:val="00ED1607"/>
    <w:rsid w:val="00ED2AF4"/>
    <w:rsid w:val="00ED2B07"/>
    <w:rsid w:val="00ED2DE0"/>
    <w:rsid w:val="00ED43A1"/>
    <w:rsid w:val="00ED478D"/>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4E81"/>
    <w:rsid w:val="00F068C1"/>
    <w:rsid w:val="00F06E39"/>
    <w:rsid w:val="00F103CE"/>
    <w:rsid w:val="00F12D31"/>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00"/>
    <w:rsid w:val="00F815A6"/>
    <w:rsid w:val="00F82046"/>
    <w:rsid w:val="00F82C91"/>
    <w:rsid w:val="00F87541"/>
    <w:rsid w:val="00F91F7C"/>
    <w:rsid w:val="00FA607C"/>
    <w:rsid w:val="00FA61C9"/>
    <w:rsid w:val="00FA6A04"/>
    <w:rsid w:val="00FA771B"/>
    <w:rsid w:val="00FA7D08"/>
    <w:rsid w:val="00FB0853"/>
    <w:rsid w:val="00FB0CBD"/>
    <w:rsid w:val="00FB2A3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 w:val="4503B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7BBFF7"/>
  <w15:docId w15:val="{B8830850-0D82-4559-8D16-C680FDED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23"/>
    <w:rPr>
      <w:sz w:val="20"/>
      <w:szCs w:val="20"/>
    </w:rPr>
  </w:style>
  <w:style w:type="paragraph" w:styleId="Heading1">
    <w:name w:val="heading 1"/>
    <w:basedOn w:val="Normal"/>
    <w:next w:val="Normal"/>
    <w:link w:val="Heading1Char"/>
    <w:uiPriority w:val="99"/>
    <w:qFormat/>
    <w:rsid w:val="00B20623"/>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DC8"/>
    <w:rPr>
      <w:rFonts w:ascii="Arial" w:hAnsi="Arial" w:cs="Arial"/>
      <w:b/>
      <w:bCs/>
      <w:sz w:val="22"/>
      <w:szCs w:val="22"/>
    </w:rPr>
  </w:style>
  <w:style w:type="character" w:customStyle="1" w:styleId="Heading2Char">
    <w:name w:val="Heading 2 Char"/>
    <w:basedOn w:val="DefaultParagraphFont"/>
    <w:link w:val="Heading2"/>
    <w:uiPriority w:val="99"/>
    <w:semiHidden/>
    <w:locked/>
    <w:rsid w:val="00C7616A"/>
    <w:rPr>
      <w:rFonts w:ascii="Calibri Light" w:hAnsi="Calibri Light" w:cs="Calibri Light"/>
      <w:b/>
      <w:bCs/>
      <w:i/>
      <w:iCs/>
      <w:sz w:val="28"/>
      <w:szCs w:val="28"/>
    </w:rPr>
  </w:style>
  <w:style w:type="paragraph" w:styleId="Header">
    <w:name w:val="header"/>
    <w:aliases w:val="encabezado"/>
    <w:basedOn w:val="Normal"/>
    <w:link w:val="HeaderChar"/>
    <w:uiPriority w:val="99"/>
    <w:rsid w:val="00B20623"/>
    <w:pPr>
      <w:tabs>
        <w:tab w:val="center" w:pos="4320"/>
        <w:tab w:val="right" w:pos="8640"/>
      </w:tabs>
    </w:pPr>
  </w:style>
  <w:style w:type="character" w:customStyle="1" w:styleId="HeaderChar">
    <w:name w:val="Header Char"/>
    <w:aliases w:val="encabezado Char"/>
    <w:basedOn w:val="DefaultParagraphFont"/>
    <w:link w:val="Header"/>
    <w:uiPriority w:val="99"/>
    <w:locked/>
    <w:rsid w:val="003C07FF"/>
    <w:rPr>
      <w:lang w:val="en-US" w:eastAsia="en-US"/>
    </w:rPr>
  </w:style>
  <w:style w:type="paragraph" w:styleId="Footer">
    <w:name w:val="footer"/>
    <w:basedOn w:val="Normal"/>
    <w:link w:val="FooterChar"/>
    <w:uiPriority w:val="99"/>
    <w:rsid w:val="00B20623"/>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B20623"/>
  </w:style>
  <w:style w:type="paragraph" w:styleId="BodyText">
    <w:name w:val="Body Text"/>
    <w:basedOn w:val="Normal"/>
    <w:link w:val="BodyTextChar"/>
    <w:uiPriority w:val="99"/>
    <w:rsid w:val="00B20623"/>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Pr>
      <w:sz w:val="20"/>
      <w:szCs w:val="20"/>
    </w:rPr>
  </w:style>
  <w:style w:type="paragraph" w:styleId="BodyText2">
    <w:name w:val="Body Text 2"/>
    <w:basedOn w:val="Normal"/>
    <w:link w:val="BodyText2Char"/>
    <w:uiPriority w:val="99"/>
    <w:rsid w:val="00B20623"/>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Pr>
      <w:sz w:val="20"/>
      <w:szCs w:val="20"/>
    </w:rPr>
  </w:style>
  <w:style w:type="paragraph" w:styleId="BodyTextIndent">
    <w:name w:val="Body Text Indent"/>
    <w:basedOn w:val="Normal"/>
    <w:link w:val="BodyTextIndentChar"/>
    <w:uiPriority w:val="99"/>
    <w:rsid w:val="00B20623"/>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sz w:val="20"/>
      <w:szCs w:val="20"/>
    </w:rPr>
  </w:style>
  <w:style w:type="paragraph" w:styleId="FootnoteText">
    <w:name w:val="footnote text"/>
    <w:basedOn w:val="Normal"/>
    <w:link w:val="FootnoteTextChar"/>
    <w:uiPriority w:val="99"/>
    <w:semiHidden/>
    <w:rsid w:val="003C07FF"/>
  </w:style>
  <w:style w:type="character" w:customStyle="1" w:styleId="FootnoteTextChar">
    <w:name w:val="Footnote Text Char"/>
    <w:basedOn w:val="DefaultParagraphFont"/>
    <w:link w:val="FootnoteText"/>
    <w:uiPriority w:val="99"/>
    <w:locked/>
    <w:rsid w:val="003C07FF"/>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3C07FF"/>
    <w:rPr>
      <w:vertAlign w:val="superscript"/>
      <w:lang w:val="en-US" w:eastAsia="en-US"/>
    </w:rPr>
  </w:style>
  <w:style w:type="paragraph" w:styleId="BalloonText">
    <w:name w:val="Balloon Text"/>
    <w:basedOn w:val="Normal"/>
    <w:link w:val="BalloonTextChar"/>
    <w:uiPriority w:val="99"/>
    <w:semiHidden/>
    <w:rsid w:val="003C07FF"/>
    <w:rPr>
      <w:rFonts w:ascii="Tahoma" w:hAnsi="Tahoma" w:cs="Tahoma"/>
      <w:sz w:val="16"/>
      <w:szCs w:val="16"/>
    </w:rPr>
  </w:style>
  <w:style w:type="character" w:customStyle="1" w:styleId="BalloonTextChar">
    <w:name w:val="Balloon Text Char"/>
    <w:basedOn w:val="DefaultParagraphFont"/>
    <w:link w:val="BalloonText"/>
    <w:uiPriority w:val="99"/>
    <w:semiHidden/>
    <w:locked/>
  </w:style>
  <w:style w:type="character" w:styleId="Hyperlink">
    <w:name w:val="Hyperlink"/>
    <w:basedOn w:val="DefaultParagraphFont"/>
    <w:uiPriority w:val="99"/>
    <w:rsid w:val="003C07FF"/>
    <w:rPr>
      <w:rFonts w:ascii="Times New Roman" w:hAnsi="Times New Roman" w:cs="Times New Roman"/>
      <w:color w:val="0000FF"/>
      <w:u w:val="single"/>
      <w:lang w:val="en-US" w:eastAsia="en-US"/>
    </w:rPr>
  </w:style>
  <w:style w:type="paragraph" w:customStyle="1" w:styleId="CPTitle">
    <w:name w:val="CP Title"/>
    <w:basedOn w:val="Normal"/>
    <w:uiPriority w:val="99"/>
    <w:rsid w:val="003C07FF"/>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3C07FF"/>
    <w:rPr>
      <w:b/>
      <w:bCs/>
      <w:lang w:val="en-US" w:eastAsia="en-US"/>
    </w:rPr>
  </w:style>
  <w:style w:type="character" w:customStyle="1" w:styleId="apple-converted-space">
    <w:name w:val="apple-converted-space"/>
    <w:basedOn w:val="DefaultParagraphFont"/>
    <w:uiPriority w:val="99"/>
    <w:rsid w:val="003C07FF"/>
  </w:style>
  <w:style w:type="character" w:styleId="FollowedHyperlink">
    <w:name w:val="FollowedHyperlink"/>
    <w:basedOn w:val="DefaultParagraphFont"/>
    <w:uiPriority w:val="99"/>
    <w:rsid w:val="003C07FF"/>
    <w:rPr>
      <w:color w:val="800080"/>
      <w:u w:val="single"/>
      <w:lang w:val="en-US" w:eastAsia="en-US"/>
    </w:rPr>
  </w:style>
  <w:style w:type="character" w:customStyle="1" w:styleId="hps">
    <w:name w:val="hps"/>
    <w:basedOn w:val="DefaultParagraphFont"/>
    <w:uiPriority w:val="99"/>
    <w:rsid w:val="003C07FF"/>
  </w:style>
  <w:style w:type="paragraph" w:customStyle="1" w:styleId="listparagraph">
    <w:name w:val="listparagraph"/>
    <w:basedOn w:val="Normal"/>
    <w:uiPriority w:val="99"/>
    <w:rsid w:val="003C07FF"/>
    <w:pPr>
      <w:ind w:left="720"/>
    </w:pPr>
    <w:rPr>
      <w:rFonts w:eastAsia="MS Mincho"/>
      <w:sz w:val="24"/>
      <w:szCs w:val="24"/>
    </w:rPr>
  </w:style>
  <w:style w:type="character" w:styleId="Emphasis">
    <w:name w:val="Emphasis"/>
    <w:basedOn w:val="DefaultParagraphFont"/>
    <w:uiPriority w:val="99"/>
    <w:qFormat/>
    <w:rsid w:val="003C07FF"/>
    <w:rPr>
      <w:i/>
      <w:iCs/>
      <w:lang w:val="en-US" w:eastAsia="en-US"/>
    </w:rPr>
  </w:style>
  <w:style w:type="paragraph" w:styleId="ListParagraph0">
    <w:name w:val="List Paragraph"/>
    <w:basedOn w:val="Normal"/>
    <w:link w:val="ListParagraphChar"/>
    <w:uiPriority w:val="99"/>
    <w:qFormat/>
    <w:rsid w:val="003C07FF"/>
    <w:pPr>
      <w:ind w:left="720"/>
    </w:pPr>
    <w:rPr>
      <w:sz w:val="24"/>
      <w:szCs w:val="24"/>
    </w:rPr>
  </w:style>
  <w:style w:type="character" w:customStyle="1" w:styleId="user">
    <w:name w:val="user"/>
    <w:uiPriority w:val="99"/>
    <w:semiHidden/>
    <w:rsid w:val="003C07FF"/>
    <w:rPr>
      <w:rFonts w:ascii="Calibri" w:hAnsi="Calibri" w:cs="Calibri"/>
      <w:color w:val="0000FF"/>
      <w:sz w:val="24"/>
      <w:szCs w:val="24"/>
      <w:u w:val="none"/>
      <w:lang w:val="en-US" w:eastAsia="en-US"/>
    </w:rPr>
  </w:style>
  <w:style w:type="character" w:customStyle="1" w:styleId="style21">
    <w:name w:val="style21"/>
    <w:uiPriority w:val="99"/>
    <w:rsid w:val="003C07FF"/>
    <w:rPr>
      <w:sz w:val="24"/>
      <w:szCs w:val="24"/>
      <w:lang w:val="en-US" w:eastAsia="en-US"/>
    </w:rPr>
  </w:style>
  <w:style w:type="character" w:customStyle="1" w:styleId="st1">
    <w:name w:val="st1"/>
    <w:uiPriority w:val="99"/>
    <w:rsid w:val="003C07FF"/>
  </w:style>
  <w:style w:type="paragraph" w:styleId="PlainText">
    <w:name w:val="Plain Text"/>
    <w:basedOn w:val="Normal"/>
    <w:link w:val="PlainTextChar"/>
    <w:uiPriority w:val="99"/>
    <w:rsid w:val="003C07FF"/>
    <w:rPr>
      <w:rFonts w:ascii="Courier New" w:hAnsi="Courier New" w:cs="Courier New"/>
    </w:rPr>
  </w:style>
  <w:style w:type="character" w:customStyle="1" w:styleId="PlainTextChar">
    <w:name w:val="Plain Text Char"/>
    <w:basedOn w:val="DefaultParagraphFont"/>
    <w:link w:val="PlainText"/>
    <w:uiPriority w:val="99"/>
    <w:locked/>
    <w:rsid w:val="003C07FF"/>
    <w:rPr>
      <w:rFonts w:ascii="Courier New" w:hAnsi="Courier New" w:cs="Courier New"/>
      <w:lang w:val="en-US" w:eastAsia="en-US"/>
    </w:rPr>
  </w:style>
  <w:style w:type="paragraph" w:customStyle="1" w:styleId="Style1">
    <w:name w:val="Style 1"/>
    <w:basedOn w:val="Normal"/>
    <w:uiPriority w:val="99"/>
    <w:rsid w:val="003C07FF"/>
    <w:pPr>
      <w:widowControl w:val="0"/>
      <w:autoSpaceDE w:val="0"/>
      <w:autoSpaceDN w:val="0"/>
      <w:adjustRightInd w:val="0"/>
    </w:pPr>
    <w:rPr>
      <w:sz w:val="24"/>
      <w:szCs w:val="24"/>
    </w:rPr>
  </w:style>
  <w:style w:type="paragraph" w:styleId="NoSpacing">
    <w:name w:val="No Spacing"/>
    <w:uiPriority w:val="99"/>
    <w:qFormat/>
    <w:rsid w:val="003C07FF"/>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character" w:customStyle="1" w:styleId="Mencinsinresolver1">
    <w:name w:val="Mención sin resolver1"/>
    <w:uiPriority w:val="99"/>
    <w:semiHidden/>
    <w:rsid w:val="00C7616A"/>
    <w:rPr>
      <w:color w:val="auto"/>
      <w:shd w:val="clear" w:color="auto" w:fill="auto"/>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semiHidden/>
    <w:rsid w:val="00631FB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631FB8"/>
    <w:rPr>
      <w:rFonts w:ascii="Calibri" w:hAnsi="Calibri" w:cs="Calibri"/>
      <w:b/>
      <w:bCs/>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uiPriority w:val="99"/>
    <w:rsid w:val="001416DF"/>
  </w:style>
  <w:style w:type="paragraph" w:customStyle="1" w:styleId="m-4290360834521496077msolistparagraph">
    <w:name w:val="m_-4290360834521496077msolistparagraph"/>
    <w:basedOn w:val="Normal"/>
    <w:uiPriority w:val="99"/>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99"/>
    <w:locked/>
    <w:rsid w:val="00B11CDC"/>
    <w:rPr>
      <w:rFonts w:eastAsia="Times New Roman"/>
      <w:sz w:val="24"/>
      <w:szCs w:val="24"/>
    </w:rPr>
  </w:style>
  <w:style w:type="paragraph" w:customStyle="1" w:styleId="first">
    <w:name w:val="first"/>
    <w:basedOn w:val="Normal"/>
    <w:uiPriority w:val="99"/>
    <w:rsid w:val="00FA771B"/>
    <w:pPr>
      <w:spacing w:before="100" w:beforeAutospacing="1" w:after="100" w:afterAutospacing="1"/>
    </w:pPr>
    <w:rPr>
      <w:sz w:val="24"/>
      <w:szCs w:val="24"/>
      <w:lang w:val="es-UY" w:eastAsia="es-MX"/>
    </w:rPr>
  </w:style>
  <w:style w:type="paragraph" w:customStyle="1" w:styleId="odd">
    <w:name w:val="odd"/>
    <w:basedOn w:val="Normal"/>
    <w:uiPriority w:val="99"/>
    <w:rsid w:val="00FA771B"/>
    <w:pPr>
      <w:spacing w:before="100" w:beforeAutospacing="1" w:after="100" w:afterAutospacing="1"/>
    </w:pPr>
    <w:rPr>
      <w:sz w:val="24"/>
      <w:szCs w:val="24"/>
      <w:lang w:val="es-UY" w:eastAsia="es-MX"/>
    </w:rPr>
  </w:style>
  <w:style w:type="paragraph" w:customStyle="1" w:styleId="even">
    <w:name w:val="even"/>
    <w:basedOn w:val="Normal"/>
    <w:uiPriority w:val="99"/>
    <w:rsid w:val="00FA771B"/>
    <w:pPr>
      <w:spacing w:before="100" w:beforeAutospacing="1" w:after="100" w:afterAutospacing="1"/>
    </w:pPr>
    <w:rPr>
      <w:sz w:val="24"/>
      <w:szCs w:val="24"/>
      <w:lang w:val="es-UY" w:eastAsia="es-MX"/>
    </w:rPr>
  </w:style>
  <w:style w:type="paragraph" w:customStyle="1" w:styleId="last">
    <w:name w:val="last"/>
    <w:basedOn w:val="Normal"/>
    <w:uiPriority w:val="99"/>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rsid w:val="000F3A74"/>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oas.org/IDMS/Redirectpage.aspx?class=XLVIII.4%20CIDI/REMDES/doc&amp;classNum=6&amp;lan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m/COVID-19.asp" TargetMode="External"/><Relationship Id="rId3" Type="http://schemas.openxmlformats.org/officeDocument/2006/relationships/hyperlink" Target="https://repositorio.cepal.org/bitstream/handle/11362/45527/5/S2000325_es.pdf" TargetMode="External"/><Relationship Id="rId7"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12" Type="http://schemas.openxmlformats.org/officeDocument/2006/relationships/hyperlink" Target="https://scm.oas.org/IDMS/Redirectpage.aspx?class=XLVIII.4%20CIDI/REMDES/doc&amp;classNum=6&amp;lang=s" TargetMode="External"/><Relationship Id="rId2" Type="http://schemas.openxmlformats.org/officeDocument/2006/relationships/hyperlink" Target="https://repositorio.cepal.org/bitstream/handle/11362/45527/5/S2000325_es.pdf" TargetMode="External"/><Relationship Id="rId1" Type="http://schemas.openxmlformats.org/officeDocument/2006/relationships/hyperlink" Target="https://www.cepal.org/en/topics/protection-social-security" TargetMode="External"/><Relationship Id="rId6" Type="http://schemas.openxmlformats.org/officeDocument/2006/relationships/hyperlink" Target="https://www.cepal.org/es/publicaciones/45527-desafio-social-tiempos-covid-19" TargetMode="External"/><Relationship Id="rId11" Type="http://schemas.openxmlformats.org/officeDocument/2006/relationships/hyperlink" Target="https://www.cepal.org/es/publicaciones/46836-covid-19-la-proteccion-social-grupos-pobres-vulnerables-america-latina-un-marco" TargetMode="External"/><Relationship Id="rId5" Type="http://schemas.openxmlformats.org/officeDocument/2006/relationships/hyperlink" Target="http://www.ilo.org/global/about-the-ilo/newsroom/news/WCMS_744713/lang--es/index.htm" TargetMode="External"/><Relationship Id="rId10" Type="http://schemas.openxmlformats.org/officeDocument/2006/relationships/hyperlink" Target="https://www.oas.org/es/sadye/publicaciones/GUIA_SPA.pdf" TargetMode="External"/><Relationship Id="rId4" Type="http://schemas.openxmlformats.org/officeDocument/2006/relationships/hyperlink" Target="https://sustainabledevelopment.un.org/" TargetMode="External"/><Relationship Id="rId9" Type="http://schemas.openxmlformats.org/officeDocument/2006/relationships/hyperlink" Target="https://www.unicef.org/media/68641/file/Gender-responsive-social-protection-during-covid-19-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2021-06-15T17:56:00Z</cp:lastPrinted>
  <dcterms:created xsi:type="dcterms:W3CDTF">2022-02-07T19:32:00Z</dcterms:created>
  <dcterms:modified xsi:type="dcterms:W3CDTF">2022-02-07T19:33:00Z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