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A5D3" w14:textId="77777777" w:rsidR="004043A2" w:rsidRPr="00F27807" w:rsidRDefault="004043A2" w:rsidP="00B450B7">
      <w:pPr>
        <w:tabs>
          <w:tab w:val="left" w:pos="7200"/>
        </w:tabs>
        <w:ind w:right="-1080"/>
        <w:rPr>
          <w:sz w:val="22"/>
          <w:szCs w:val="22"/>
        </w:rPr>
      </w:pPr>
      <w:r w:rsidRPr="00F27807">
        <w:rPr>
          <w:sz w:val="22"/>
        </w:rPr>
        <w:tab/>
        <w:t>OEA/Ser.W</w:t>
      </w:r>
    </w:p>
    <w:p w14:paraId="08456320" w14:textId="48B79B41" w:rsidR="004043A2" w:rsidRPr="00F27807" w:rsidRDefault="004043A2" w:rsidP="00B450B7">
      <w:pPr>
        <w:tabs>
          <w:tab w:val="left" w:pos="7200"/>
        </w:tabs>
        <w:ind w:right="-1080"/>
        <w:rPr>
          <w:sz w:val="22"/>
          <w:szCs w:val="22"/>
        </w:rPr>
      </w:pPr>
      <w:r w:rsidRPr="00F27807">
        <w:rPr>
          <w:sz w:val="22"/>
        </w:rPr>
        <w:tab/>
        <w:t>CIDI/INF.</w:t>
      </w:r>
      <w:r w:rsidR="00A8350F">
        <w:rPr>
          <w:sz w:val="22"/>
        </w:rPr>
        <w:t xml:space="preserve"> 490</w:t>
      </w:r>
      <w:r w:rsidRPr="00F27807">
        <w:rPr>
          <w:sz w:val="22"/>
        </w:rPr>
        <w:t>/22</w:t>
      </w:r>
    </w:p>
    <w:p w14:paraId="68F88370" w14:textId="412E8655" w:rsidR="004043A2" w:rsidRPr="00F27807" w:rsidRDefault="004043A2" w:rsidP="00B450B7">
      <w:pPr>
        <w:tabs>
          <w:tab w:val="left" w:pos="7200"/>
        </w:tabs>
        <w:ind w:right="-1080"/>
        <w:rPr>
          <w:sz w:val="22"/>
          <w:szCs w:val="22"/>
        </w:rPr>
      </w:pPr>
      <w:r w:rsidRPr="00F27807">
        <w:rPr>
          <w:sz w:val="22"/>
        </w:rPr>
        <w:tab/>
      </w:r>
      <w:r w:rsidR="00943E96">
        <w:rPr>
          <w:sz w:val="22"/>
        </w:rPr>
        <w:t>15</w:t>
      </w:r>
      <w:r w:rsidRPr="00F27807">
        <w:rPr>
          <w:sz w:val="22"/>
        </w:rPr>
        <w:t xml:space="preserve"> março 2022</w:t>
      </w:r>
    </w:p>
    <w:p w14:paraId="20D73E19" w14:textId="70036C0B" w:rsidR="004043A2" w:rsidRPr="00F27807" w:rsidRDefault="004043A2" w:rsidP="00B450B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F27807">
        <w:rPr>
          <w:sz w:val="22"/>
        </w:rPr>
        <w:tab/>
        <w:t>Original: inglês</w:t>
      </w:r>
    </w:p>
    <w:p w14:paraId="7C7619D3" w14:textId="77777777" w:rsidR="004043A2" w:rsidRPr="00F27807" w:rsidRDefault="004043A2" w:rsidP="00B450B7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59C99E33" w14:textId="77777777" w:rsidR="004043A2" w:rsidRPr="00F27807" w:rsidRDefault="004043A2" w:rsidP="00B450B7">
      <w:pPr>
        <w:tabs>
          <w:tab w:val="left" w:pos="7200"/>
        </w:tabs>
        <w:ind w:right="-1080"/>
        <w:rPr>
          <w:sz w:val="22"/>
          <w:szCs w:val="22"/>
        </w:rPr>
      </w:pPr>
    </w:p>
    <w:p w14:paraId="26C6EFC2" w14:textId="77777777" w:rsidR="004043A2" w:rsidRPr="00F27807" w:rsidRDefault="004043A2" w:rsidP="00B450B7">
      <w:pPr>
        <w:jc w:val="both"/>
        <w:outlineLvl w:val="0"/>
        <w:rPr>
          <w:sz w:val="22"/>
          <w:szCs w:val="22"/>
        </w:rPr>
      </w:pPr>
    </w:p>
    <w:p w14:paraId="38E8A82A" w14:textId="3C6FBE9F" w:rsidR="004043A2" w:rsidRPr="00F27807" w:rsidRDefault="004043A2" w:rsidP="00B450B7">
      <w:pPr>
        <w:jc w:val="center"/>
        <w:rPr>
          <w:rFonts w:eastAsia="Calibri"/>
          <w:sz w:val="22"/>
          <w:szCs w:val="22"/>
        </w:rPr>
      </w:pPr>
      <w:r w:rsidRPr="00F27807">
        <w:rPr>
          <w:sz w:val="22"/>
        </w:rPr>
        <w:t>NOTA CONCEITUAL</w:t>
      </w:r>
    </w:p>
    <w:p w14:paraId="5088200F" w14:textId="77777777" w:rsidR="004043A2" w:rsidRPr="00F27807" w:rsidRDefault="004043A2" w:rsidP="00B450B7">
      <w:pPr>
        <w:rPr>
          <w:rFonts w:eastAsia="Calibri"/>
          <w:sz w:val="22"/>
          <w:szCs w:val="22"/>
        </w:rPr>
      </w:pPr>
    </w:p>
    <w:p w14:paraId="19507CDD" w14:textId="77777777" w:rsidR="008F3F3B" w:rsidRPr="00F27807" w:rsidRDefault="004043A2" w:rsidP="00B450B7">
      <w:pPr>
        <w:jc w:val="center"/>
        <w:rPr>
          <w:caps/>
          <w:sz w:val="22"/>
        </w:rPr>
      </w:pPr>
      <w:r w:rsidRPr="00F27807">
        <w:rPr>
          <w:caps/>
          <w:sz w:val="22"/>
        </w:rPr>
        <w:t xml:space="preserve">SESSÃO ORDINÁRIA DO </w:t>
      </w:r>
    </w:p>
    <w:p w14:paraId="48D67187" w14:textId="300A61A3" w:rsidR="004043A2" w:rsidRPr="00F27807" w:rsidRDefault="004043A2" w:rsidP="00B450B7">
      <w:pPr>
        <w:jc w:val="center"/>
        <w:rPr>
          <w:rFonts w:eastAsia="Calibri"/>
          <w:caps/>
          <w:sz w:val="22"/>
          <w:szCs w:val="22"/>
        </w:rPr>
      </w:pPr>
      <w:r w:rsidRPr="00F27807">
        <w:rPr>
          <w:caps/>
          <w:sz w:val="22"/>
        </w:rPr>
        <w:t xml:space="preserve">CONSELHO INTERAMERICANO DE DESENVOLVIMENTO INTEGRAL (CIDI) </w:t>
      </w:r>
    </w:p>
    <w:p w14:paraId="65CE21CE" w14:textId="65AB5753" w:rsidR="004043A2" w:rsidRPr="00F27807" w:rsidRDefault="004043A2" w:rsidP="00B450B7">
      <w:pPr>
        <w:jc w:val="center"/>
        <w:rPr>
          <w:rFonts w:eastAsia="Calibri"/>
          <w:caps/>
          <w:sz w:val="22"/>
          <w:szCs w:val="22"/>
        </w:rPr>
      </w:pPr>
      <w:r w:rsidRPr="00F27807">
        <w:rPr>
          <w:caps/>
          <w:sz w:val="22"/>
        </w:rPr>
        <w:t>22 de março de 2022</w:t>
      </w:r>
    </w:p>
    <w:p w14:paraId="2FF3CCE7" w14:textId="77777777" w:rsidR="004043A2" w:rsidRPr="00F27807" w:rsidRDefault="004043A2" w:rsidP="00B450B7">
      <w:pPr>
        <w:rPr>
          <w:rFonts w:eastAsia="Calibri"/>
          <w:caps/>
          <w:sz w:val="22"/>
          <w:szCs w:val="22"/>
        </w:rPr>
      </w:pPr>
    </w:p>
    <w:p w14:paraId="3708976E" w14:textId="77777777" w:rsidR="004043A2" w:rsidRPr="00F27807" w:rsidRDefault="004043A2" w:rsidP="00B450B7">
      <w:pPr>
        <w:rPr>
          <w:rFonts w:eastAsia="Calibri"/>
          <w:sz w:val="22"/>
          <w:szCs w:val="22"/>
        </w:rPr>
      </w:pPr>
    </w:p>
    <w:p w14:paraId="3CD51A0C" w14:textId="19AD3DF3" w:rsidR="008B42C1" w:rsidRPr="00F27807" w:rsidRDefault="008B42C1" w:rsidP="00B450B7">
      <w:pPr>
        <w:suppressAutoHyphens/>
        <w:ind w:left="1080" w:hanging="1080"/>
        <w:jc w:val="both"/>
        <w:rPr>
          <w:caps/>
          <w:sz w:val="22"/>
          <w:szCs w:val="22"/>
        </w:rPr>
      </w:pPr>
      <w:r w:rsidRPr="00F27807">
        <w:rPr>
          <w:b/>
          <w:caps/>
          <w:color w:val="000000"/>
          <w:sz w:val="22"/>
        </w:rPr>
        <w:t>Tema:</w:t>
      </w:r>
      <w:r w:rsidRPr="00F27807">
        <w:rPr>
          <w:b/>
          <w:caps/>
          <w:color w:val="000000"/>
          <w:sz w:val="22"/>
        </w:rPr>
        <w:tab/>
        <w:t xml:space="preserve">A mudança do clima e o ciclo hidrológico: Integração da adaptação à mudança do clima e </w:t>
      </w:r>
      <w:r w:rsidR="008F3F3B" w:rsidRPr="00F27807">
        <w:rPr>
          <w:b/>
          <w:caps/>
          <w:color w:val="000000"/>
          <w:sz w:val="22"/>
        </w:rPr>
        <w:t>da</w:t>
      </w:r>
      <w:r w:rsidRPr="00F27807">
        <w:rPr>
          <w:b/>
          <w:caps/>
          <w:color w:val="000000"/>
          <w:sz w:val="22"/>
        </w:rPr>
        <w:t xml:space="preserve"> mitigação </w:t>
      </w:r>
      <w:r w:rsidR="008F3F3B" w:rsidRPr="00F27807">
        <w:rPr>
          <w:b/>
          <w:caps/>
          <w:color w:val="000000"/>
          <w:sz w:val="22"/>
        </w:rPr>
        <w:t xml:space="preserve">de seus efeitos </w:t>
      </w:r>
      <w:r w:rsidRPr="00F27807">
        <w:rPr>
          <w:b/>
          <w:caps/>
          <w:color w:val="000000"/>
          <w:sz w:val="22"/>
        </w:rPr>
        <w:t>na gestão de recursos hídricos</w:t>
      </w:r>
    </w:p>
    <w:p w14:paraId="56550AB6" w14:textId="77777777" w:rsidR="008B42C1" w:rsidRPr="00F27807" w:rsidRDefault="008B42C1" w:rsidP="00B450B7">
      <w:pPr>
        <w:ind w:left="71"/>
        <w:rPr>
          <w:sz w:val="22"/>
          <w:szCs w:val="22"/>
        </w:rPr>
      </w:pPr>
    </w:p>
    <w:p w14:paraId="1F490854" w14:textId="77777777" w:rsidR="004043A2" w:rsidRPr="00F27807" w:rsidRDefault="004043A2" w:rsidP="00B450B7">
      <w:pPr>
        <w:jc w:val="center"/>
        <w:rPr>
          <w:caps/>
          <w:sz w:val="22"/>
          <w:szCs w:val="22"/>
          <w:highlight w:val="yellow"/>
        </w:rPr>
      </w:pPr>
    </w:p>
    <w:p w14:paraId="4FD13729" w14:textId="73D15D3E" w:rsidR="004043A2" w:rsidRPr="00F27807" w:rsidRDefault="004043A2" w:rsidP="00B450B7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rPr>
          <w:b/>
          <w:sz w:val="22"/>
          <w:szCs w:val="22"/>
        </w:rPr>
      </w:pPr>
      <w:r w:rsidRPr="00F27807">
        <w:rPr>
          <w:b/>
          <w:sz w:val="22"/>
        </w:rPr>
        <w:t xml:space="preserve">Antecedentes e justificação </w:t>
      </w:r>
    </w:p>
    <w:p w14:paraId="283E0606" w14:textId="2544462B" w:rsidR="004043A2" w:rsidRPr="00F27807" w:rsidRDefault="004043A2" w:rsidP="00B450B7">
      <w:pPr>
        <w:rPr>
          <w:caps/>
          <w:sz w:val="22"/>
          <w:szCs w:val="22"/>
          <w:highlight w:val="yellow"/>
        </w:rPr>
      </w:pPr>
    </w:p>
    <w:p w14:paraId="315106BD" w14:textId="13A06102" w:rsidR="00C27A85" w:rsidRPr="00F27807" w:rsidRDefault="00C27A85" w:rsidP="00B450B7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</w:rPr>
      </w:pPr>
      <w:r w:rsidRPr="00F27807">
        <w:rPr>
          <w:sz w:val="22"/>
        </w:rPr>
        <w:t>A variabilidade do ciclo hidrológico está aumentando devido à mudança do clima, levando a eventos climáticos extremos que desafiam a capacidade das pessoas de lidar com desastres como secas ou enchentes, reduzindo a previsibilidade da disponibilidade de recursos hídricos, diminuindo a qualidade da água e ameaçando o desenvolvimento sustentável, a biodiversidade e o gozo dos direitos humanos à água potável e ao saneamento em todo o mundo.</w:t>
      </w:r>
    </w:p>
    <w:p w14:paraId="5D6706CD" w14:textId="77777777" w:rsidR="008D3251" w:rsidRPr="00F27807" w:rsidRDefault="008D3251" w:rsidP="00B450B7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</w:rPr>
      </w:pPr>
    </w:p>
    <w:p w14:paraId="23AFE610" w14:textId="78E2377B" w:rsidR="00C27A85" w:rsidRPr="00F27807" w:rsidRDefault="00C27A85" w:rsidP="00B450B7">
      <w:pPr>
        <w:tabs>
          <w:tab w:val="left" w:pos="720"/>
          <w:tab w:val="left" w:pos="1530"/>
          <w:tab w:val="left" w:pos="7380"/>
        </w:tabs>
        <w:ind w:firstLine="720"/>
        <w:jc w:val="both"/>
        <w:rPr>
          <w:sz w:val="22"/>
          <w:szCs w:val="22"/>
        </w:rPr>
      </w:pPr>
      <w:r w:rsidRPr="00F27807">
        <w:rPr>
          <w:sz w:val="22"/>
        </w:rPr>
        <w:t>A crescente demanda mundial por água tem contribuído para a degradação dos principais sumidouros de carbono dependentes de água, como as turfeiras, que cobrem apenas cerca de 3% da superfície terrestre, mas armazenam pelo menos o dobro de carbono do que todas as florestas da Terra. Além disso, algumas medidas de mitigação da mudança do clima, como a promoção do uso de biocombustíveis, podem exacerbar ainda mais a escassez de água. A crescente demanda por água para energia, agricultura, indústria e consumo humano torna cada vez mais difícil fazer concessões em relação a esse recurso precioso e limitado, especialmente naquelas áreas do mundo que já enfrentam o estresse hídrico. Portanto, a água é tanto um fator de facilitação quanto um fator de limitação à capacidade da humanidade de mitigar a mudança do clima e de a esta se adaptar.</w:t>
      </w:r>
    </w:p>
    <w:p w14:paraId="5E766B97" w14:textId="77777777" w:rsidR="00565CB6" w:rsidRPr="00F27807" w:rsidRDefault="00565CB6" w:rsidP="00B450B7">
      <w:pPr>
        <w:tabs>
          <w:tab w:val="left" w:pos="720"/>
          <w:tab w:val="left" w:pos="1530"/>
          <w:tab w:val="left" w:pos="7380"/>
        </w:tabs>
        <w:ind w:firstLine="720"/>
        <w:jc w:val="both"/>
        <w:rPr>
          <w:sz w:val="22"/>
          <w:szCs w:val="22"/>
        </w:rPr>
      </w:pPr>
    </w:p>
    <w:p w14:paraId="44442046" w14:textId="42B28BE4" w:rsidR="00C27A85" w:rsidRPr="00F27807" w:rsidRDefault="00C27A85" w:rsidP="00B450B7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i/>
          <w:sz w:val="22"/>
          <w:szCs w:val="22"/>
        </w:rPr>
      </w:pPr>
      <w:r w:rsidRPr="00F27807">
        <w:rPr>
          <w:sz w:val="22"/>
        </w:rPr>
        <w:t xml:space="preserve">A gestão do clima e dos recursos hídricos de forma mais integrada e sustentável traz importantes cobenefícios. É necessário adotar uma abordagem integrada da mudança do clima e da gestão dos recursos hídricos na formulação de políticas climáticas e no planejamento em nível nacional e regional. Estima-se que as bacias transfronteiriças detenham 60% da água doce da Terra, abriguem mais de 40% da população mundial, e que 90% dos poluentes gerados nos países sejam transportados para o mar através dos rios. Portanto, a cooperação transfronteiriça em questões de mitigação e adaptação é essencial para evitar as possíveis consequências negativas das medidas unilaterais. O aumento do estresse hídrico e o atendimento da demanda futura exigirão decisões sólidas sobre a alocação de recursos hídricos entre diferentes usos potenciais da água, incluindo as atividades de adaptação à mudança do clima e </w:t>
      </w:r>
      <w:r w:rsidR="001D0095" w:rsidRPr="00F27807">
        <w:rPr>
          <w:sz w:val="22"/>
        </w:rPr>
        <w:t xml:space="preserve">de </w:t>
      </w:r>
      <w:r w:rsidRPr="00F27807">
        <w:rPr>
          <w:sz w:val="22"/>
        </w:rPr>
        <w:t>mitigação</w:t>
      </w:r>
      <w:r w:rsidR="001D0095" w:rsidRPr="00F27807">
        <w:rPr>
          <w:sz w:val="22"/>
        </w:rPr>
        <w:t xml:space="preserve"> dos seus efeitos</w:t>
      </w:r>
      <w:r w:rsidRPr="00F27807">
        <w:rPr>
          <w:sz w:val="22"/>
        </w:rPr>
        <w:t>.</w:t>
      </w:r>
    </w:p>
    <w:p w14:paraId="5EF4AD91" w14:textId="77777777" w:rsidR="004043A2" w:rsidRPr="00F27807" w:rsidRDefault="004043A2" w:rsidP="00B450B7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</w:rPr>
      </w:pPr>
    </w:p>
    <w:p w14:paraId="4D537F7D" w14:textId="1E4B6BEE" w:rsidR="004043A2" w:rsidRPr="00F27807" w:rsidRDefault="004043A2" w:rsidP="00B450B7">
      <w:pPr>
        <w:pStyle w:val="ListParagraph"/>
        <w:numPr>
          <w:ilvl w:val="0"/>
          <w:numId w:val="1"/>
        </w:numPr>
        <w:ind w:left="720" w:hanging="720"/>
        <w:jc w:val="both"/>
        <w:rPr>
          <w:b/>
          <w:sz w:val="22"/>
        </w:rPr>
      </w:pPr>
      <w:r w:rsidRPr="00F27807">
        <w:rPr>
          <w:b/>
          <w:sz w:val="22"/>
        </w:rPr>
        <w:lastRenderedPageBreak/>
        <w:t xml:space="preserve">Objetivo da reunião </w:t>
      </w:r>
    </w:p>
    <w:p w14:paraId="40E86D77" w14:textId="77777777" w:rsidR="004043A2" w:rsidRPr="00F27807" w:rsidRDefault="004043A2" w:rsidP="00B450B7">
      <w:pPr>
        <w:jc w:val="both"/>
        <w:rPr>
          <w:bCs/>
          <w:iCs/>
          <w:sz w:val="22"/>
          <w:szCs w:val="22"/>
        </w:rPr>
      </w:pPr>
    </w:p>
    <w:p w14:paraId="6A8F25C9" w14:textId="1B1C4672" w:rsidR="004954A1" w:rsidRPr="00F27807" w:rsidRDefault="004954A1" w:rsidP="004954A1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</w:rPr>
      </w:pPr>
      <w:r w:rsidRPr="00F27807">
        <w:rPr>
          <w:sz w:val="22"/>
        </w:rPr>
        <w:t>Essa reunião proporcionará uma oportunidade de analisar abordagens integradas para a adaptação à mudança do clima e a mitigação</w:t>
      </w:r>
      <w:r w:rsidR="001D0095" w:rsidRPr="00F27807">
        <w:rPr>
          <w:sz w:val="22"/>
        </w:rPr>
        <w:t xml:space="preserve"> de seus efeitos</w:t>
      </w:r>
      <w:r w:rsidRPr="00F27807">
        <w:rPr>
          <w:sz w:val="22"/>
        </w:rPr>
        <w:t xml:space="preserve"> mediante a gestão de recursos hídricos. Os peritos painelistas compartilharão seus conhecimentos e experiências, buscando fomentar </w:t>
      </w:r>
      <w:r w:rsidR="007A7E63" w:rsidRPr="00F27807">
        <w:rPr>
          <w:sz w:val="22"/>
        </w:rPr>
        <w:t>um</w:t>
      </w:r>
      <w:r w:rsidRPr="00F27807">
        <w:rPr>
          <w:sz w:val="22"/>
        </w:rPr>
        <w:t xml:space="preserve">a cooperação técnica horizontal e triangular que </w:t>
      </w:r>
      <w:r w:rsidR="007A7E63" w:rsidRPr="00F27807">
        <w:rPr>
          <w:sz w:val="22"/>
        </w:rPr>
        <w:t>possa</w:t>
      </w:r>
      <w:r w:rsidRPr="00F27807">
        <w:rPr>
          <w:sz w:val="22"/>
        </w:rPr>
        <w:t xml:space="preserve"> </w:t>
      </w:r>
      <w:r w:rsidR="007A7E63" w:rsidRPr="00F27807">
        <w:rPr>
          <w:sz w:val="22"/>
        </w:rPr>
        <w:t>colocar em evidência</w:t>
      </w:r>
      <w:r w:rsidRPr="00F27807">
        <w:rPr>
          <w:sz w:val="22"/>
        </w:rPr>
        <w:t xml:space="preserve"> a importância da colaboração na gestão dos recursos hídricos para o desenvolvimento econômico e social.</w:t>
      </w:r>
    </w:p>
    <w:p w14:paraId="10A97D6B" w14:textId="77777777" w:rsidR="004954A1" w:rsidRPr="00F27807" w:rsidRDefault="004954A1" w:rsidP="004954A1">
      <w:pPr>
        <w:jc w:val="both"/>
        <w:rPr>
          <w:rFonts w:eastAsia="Calibri"/>
          <w:bCs/>
          <w:iCs/>
          <w:sz w:val="22"/>
          <w:szCs w:val="22"/>
        </w:rPr>
      </w:pPr>
    </w:p>
    <w:p w14:paraId="513D2CD7" w14:textId="77777777" w:rsidR="004954A1" w:rsidRPr="00F27807" w:rsidRDefault="004954A1" w:rsidP="004954A1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</w:rPr>
      </w:pPr>
      <w:r w:rsidRPr="00F27807">
        <w:rPr>
          <w:sz w:val="22"/>
        </w:rPr>
        <w:t>Os Estados membros terão a oportunidade de compartilhar boas práticas, identificar a influência da gestão dos recursos hídricos no cumprimento das contribuições nacionalmente determinadas (CNDs) e explorar a viabilidade de uma série de soluções e ofertas de cooperação provenientes de outros Estados membros.</w:t>
      </w:r>
    </w:p>
    <w:p w14:paraId="32EE0C13" w14:textId="77777777" w:rsidR="004954A1" w:rsidRPr="00F27807" w:rsidRDefault="004954A1" w:rsidP="004954A1">
      <w:pPr>
        <w:jc w:val="both"/>
        <w:rPr>
          <w:rFonts w:eastAsia="Calibri"/>
          <w:bCs/>
          <w:iCs/>
          <w:sz w:val="22"/>
          <w:szCs w:val="22"/>
        </w:rPr>
      </w:pPr>
    </w:p>
    <w:p w14:paraId="302BA05D" w14:textId="665A4341" w:rsidR="00407BFC" w:rsidRPr="00F27807" w:rsidRDefault="004954A1" w:rsidP="004954A1">
      <w:pPr>
        <w:pStyle w:val="ListParagraph"/>
        <w:ind w:left="0" w:firstLine="720"/>
        <w:jc w:val="both"/>
        <w:rPr>
          <w:bCs/>
          <w:iCs/>
          <w:sz w:val="22"/>
          <w:szCs w:val="22"/>
        </w:rPr>
      </w:pPr>
      <w:r w:rsidRPr="00F27807">
        <w:rPr>
          <w:sz w:val="22"/>
        </w:rPr>
        <w:t xml:space="preserve">A SEDI coletará informações para explorar formas de aprimorar seu papel na facilitação da cooperação horizontal e triangular, apoiando a implementação de esquemas e mecanismos multinacionais para o compartilhamento de soluções tecnológicas e baseadas na natureza para a efetiva adaptação à mudança do clima e </w:t>
      </w:r>
      <w:r w:rsidR="007A7E63" w:rsidRPr="00F27807">
        <w:rPr>
          <w:sz w:val="22"/>
        </w:rPr>
        <w:t>a</w:t>
      </w:r>
      <w:r w:rsidRPr="00F27807">
        <w:rPr>
          <w:sz w:val="22"/>
        </w:rPr>
        <w:t xml:space="preserve"> mitigação</w:t>
      </w:r>
      <w:r w:rsidR="007A7E63" w:rsidRPr="00F27807">
        <w:rPr>
          <w:sz w:val="22"/>
        </w:rPr>
        <w:t xml:space="preserve"> de seus efeitos</w:t>
      </w:r>
      <w:r w:rsidRPr="00F27807">
        <w:rPr>
          <w:sz w:val="22"/>
        </w:rPr>
        <w:t xml:space="preserve"> na região.</w:t>
      </w:r>
    </w:p>
    <w:p w14:paraId="704B556B" w14:textId="77777777" w:rsidR="00407BFC" w:rsidRPr="00F27807" w:rsidRDefault="00407BFC" w:rsidP="00407BFC">
      <w:pPr>
        <w:pStyle w:val="ListParagraph"/>
        <w:ind w:left="1440"/>
        <w:jc w:val="both"/>
        <w:rPr>
          <w:b/>
          <w:sz w:val="22"/>
        </w:rPr>
      </w:pPr>
    </w:p>
    <w:p w14:paraId="4D4C2E54" w14:textId="6EA87B74" w:rsidR="004043A2" w:rsidRPr="00F27807" w:rsidRDefault="004043A2" w:rsidP="00B450B7">
      <w:pPr>
        <w:pStyle w:val="ListParagraph"/>
        <w:numPr>
          <w:ilvl w:val="0"/>
          <w:numId w:val="1"/>
        </w:numPr>
        <w:ind w:left="720" w:hanging="720"/>
        <w:jc w:val="both"/>
        <w:rPr>
          <w:b/>
          <w:sz w:val="22"/>
          <w:szCs w:val="22"/>
        </w:rPr>
      </w:pPr>
      <w:r w:rsidRPr="00F27807">
        <w:rPr>
          <w:b/>
          <w:sz w:val="22"/>
        </w:rPr>
        <w:t xml:space="preserve">Relevância para o CIDI e o trabalho da SEDI </w:t>
      </w:r>
    </w:p>
    <w:p w14:paraId="7E9A3796" w14:textId="77777777" w:rsidR="004043A2" w:rsidRPr="00F27807" w:rsidRDefault="004043A2" w:rsidP="00B450B7">
      <w:pPr>
        <w:ind w:left="720"/>
        <w:jc w:val="both"/>
        <w:rPr>
          <w:sz w:val="22"/>
          <w:szCs w:val="22"/>
        </w:rPr>
      </w:pPr>
    </w:p>
    <w:p w14:paraId="7D5364FB" w14:textId="2FD2F14D" w:rsidR="004043A2" w:rsidRPr="00F27807" w:rsidRDefault="00B450B7" w:rsidP="00B450B7">
      <w:pPr>
        <w:tabs>
          <w:tab w:val="left" w:pos="720"/>
        </w:tabs>
        <w:contextualSpacing/>
        <w:jc w:val="both"/>
        <w:rPr>
          <w:color w:val="202124"/>
          <w:sz w:val="22"/>
          <w:szCs w:val="22"/>
        </w:rPr>
      </w:pPr>
      <w:r w:rsidRPr="00F27807">
        <w:rPr>
          <w:color w:val="202124"/>
          <w:sz w:val="22"/>
        </w:rPr>
        <w:tab/>
        <w:t>Fortalecimento da implementação dos objetivos de desenvolvimento sustentável, em conformidade com o Programa Interamericano de Desenvolvimento Sustentável (PIDS).</w:t>
      </w:r>
    </w:p>
    <w:p w14:paraId="4864F18A" w14:textId="63931F16" w:rsidR="004954A1" w:rsidRPr="00F27807" w:rsidRDefault="004954A1" w:rsidP="00B450B7">
      <w:pPr>
        <w:tabs>
          <w:tab w:val="left" w:pos="720"/>
        </w:tabs>
        <w:contextualSpacing/>
        <w:jc w:val="both"/>
        <w:rPr>
          <w:color w:val="202124"/>
          <w:sz w:val="22"/>
          <w:szCs w:val="22"/>
        </w:rPr>
      </w:pPr>
    </w:p>
    <w:p w14:paraId="62E877D6" w14:textId="71CB3BBA" w:rsidR="004954A1" w:rsidRPr="00F27807" w:rsidRDefault="004954A1" w:rsidP="004954A1">
      <w:pPr>
        <w:tabs>
          <w:tab w:val="left" w:pos="720"/>
        </w:tabs>
        <w:contextualSpacing/>
        <w:jc w:val="both"/>
        <w:rPr>
          <w:color w:val="202124"/>
          <w:sz w:val="22"/>
          <w:szCs w:val="22"/>
        </w:rPr>
      </w:pPr>
      <w:r w:rsidRPr="00F27807">
        <w:rPr>
          <w:color w:val="202124"/>
          <w:sz w:val="22"/>
        </w:rPr>
        <w:tab/>
        <w:t>Melhoria das capacidades dos Estados membros nas áreas estratégicas número 1 e 3 do PIDS — Gestão de Risco de Desastres e Gestão Integrada de Recursos Hídricos, respectivamente —, mediante a promoção do diálogo, da cooperação técnica, e da troca de informações, experiências e melhores práticas entre os Estados membros para o desenvolvimento de políticas públicas de gestão integrada de recursos hídricos destinadas a aumentar a resiliência a desastres de múltiplos riscos.</w:t>
      </w:r>
    </w:p>
    <w:p w14:paraId="2449CAA2" w14:textId="77777777" w:rsidR="00DD3C02" w:rsidRPr="00F27807" w:rsidRDefault="00DD3C02" w:rsidP="00B450B7">
      <w:pPr>
        <w:pStyle w:val="ListParagraph"/>
        <w:tabs>
          <w:tab w:val="left" w:pos="360"/>
        </w:tabs>
        <w:contextualSpacing/>
        <w:jc w:val="both"/>
      </w:pPr>
    </w:p>
    <w:p w14:paraId="242DA055" w14:textId="3F918FE8" w:rsidR="00BD263A" w:rsidRPr="00F27807" w:rsidRDefault="00705BF2" w:rsidP="00B450B7">
      <w:pPr>
        <w:pStyle w:val="ListParagraph"/>
        <w:numPr>
          <w:ilvl w:val="0"/>
          <w:numId w:val="1"/>
        </w:numPr>
        <w:ind w:left="720" w:hanging="720"/>
        <w:jc w:val="both"/>
        <w:rPr>
          <w:b/>
          <w:sz w:val="22"/>
        </w:rPr>
      </w:pPr>
      <w:r w:rsidRPr="00F27807">
        <w:rPr>
          <w:b/>
          <w:sz w:val="22"/>
        </w:rPr>
        <w:t>Estrutura da reunião</w:t>
      </w:r>
    </w:p>
    <w:p w14:paraId="4639E36E" w14:textId="2290461E" w:rsidR="00EE6940" w:rsidRPr="00F27807" w:rsidRDefault="00EE6940" w:rsidP="00B450B7">
      <w:pPr>
        <w:pStyle w:val="ListParagraph"/>
        <w:jc w:val="both"/>
        <w:rPr>
          <w:b/>
          <w:sz w:val="22"/>
        </w:rPr>
      </w:pPr>
    </w:p>
    <w:p w14:paraId="67B483D8" w14:textId="343D4E07" w:rsidR="00EE6940" w:rsidRPr="00F27807" w:rsidRDefault="00EE6940" w:rsidP="0092485E">
      <w:pPr>
        <w:ind w:left="720"/>
        <w:jc w:val="both"/>
        <w:rPr>
          <w:sz w:val="22"/>
          <w:szCs w:val="22"/>
        </w:rPr>
      </w:pPr>
      <w:r w:rsidRPr="00F27807">
        <w:rPr>
          <w:b/>
          <w:sz w:val="22"/>
        </w:rPr>
        <w:t xml:space="preserve">PRIMEIRA PARTE: </w:t>
      </w:r>
      <w:r w:rsidRPr="00F27807">
        <w:rPr>
          <w:sz w:val="22"/>
        </w:rPr>
        <w:t>Observações de funcionários governamentais de alto nível responsáveis por assuntos em matéria de mudança do clima e recursos hídricos, com apresentações limitadas a um máximo de cinco minutos.</w:t>
      </w:r>
    </w:p>
    <w:p w14:paraId="223339C0" w14:textId="77777777" w:rsidR="00EE6940" w:rsidRPr="00F27807" w:rsidRDefault="00EE6940" w:rsidP="00EE6940">
      <w:pPr>
        <w:ind w:firstLine="720"/>
        <w:jc w:val="both"/>
        <w:rPr>
          <w:rFonts w:eastAsia="Calibri"/>
          <w:sz w:val="22"/>
          <w:szCs w:val="22"/>
        </w:rPr>
      </w:pPr>
    </w:p>
    <w:p w14:paraId="6EF656B1" w14:textId="77777777" w:rsidR="00943E96" w:rsidRPr="00943E96" w:rsidRDefault="00943E96" w:rsidP="00943E96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color w:val="202124"/>
          <w:sz w:val="22"/>
          <w:szCs w:val="22"/>
        </w:rPr>
      </w:pPr>
      <w:r w:rsidRPr="00951DD1">
        <w:rPr>
          <w:color w:val="202124"/>
          <w:sz w:val="22"/>
          <w:szCs w:val="22"/>
          <w:lang w:val="pt"/>
        </w:rPr>
        <w:t>Silvana Alcoz, Diretora de Bacias e Aquíferos</w:t>
      </w:r>
      <w:r>
        <w:rPr>
          <w:color w:val="202124"/>
          <w:sz w:val="22"/>
          <w:szCs w:val="22"/>
          <w:lang w:val="pt"/>
        </w:rPr>
        <w:t>,</w:t>
      </w:r>
      <w:r>
        <w:rPr>
          <w:lang w:val="pt"/>
        </w:rPr>
        <w:t xml:space="preserve"> </w:t>
      </w:r>
      <w:r w:rsidRPr="00951DD1">
        <w:rPr>
          <w:color w:val="202124"/>
          <w:sz w:val="22"/>
          <w:szCs w:val="22"/>
          <w:lang w:val="pt"/>
        </w:rPr>
        <w:t>Direção Nacional de Água</w:t>
      </w:r>
      <w:r>
        <w:rPr>
          <w:color w:val="202124"/>
          <w:sz w:val="22"/>
          <w:szCs w:val="22"/>
          <w:lang w:val="pt"/>
        </w:rPr>
        <w:t>,</w:t>
      </w:r>
      <w:r w:rsidRPr="00951DD1">
        <w:rPr>
          <w:color w:val="202124"/>
          <w:sz w:val="22"/>
          <w:szCs w:val="22"/>
          <w:lang w:val="pt"/>
        </w:rPr>
        <w:t xml:space="preserve"> Ministério do Meio Ambiente do Uruguai</w:t>
      </w:r>
    </w:p>
    <w:p w14:paraId="797BC652" w14:textId="77777777" w:rsidR="00943E96" w:rsidRDefault="00943E96" w:rsidP="00943E96">
      <w:pPr>
        <w:pStyle w:val="ListParagraph"/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jc w:val="both"/>
        <w:rPr>
          <w:color w:val="202124"/>
          <w:sz w:val="22"/>
          <w:szCs w:val="22"/>
        </w:rPr>
      </w:pPr>
    </w:p>
    <w:p w14:paraId="6C1F7EBC" w14:textId="7B68AB2D" w:rsidR="00943E96" w:rsidRPr="00943E96" w:rsidRDefault="00943E96" w:rsidP="00943E96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color w:val="202124"/>
          <w:sz w:val="22"/>
          <w:szCs w:val="22"/>
        </w:rPr>
      </w:pPr>
      <w:r w:rsidRPr="00943E96">
        <w:rPr>
          <w:color w:val="202124"/>
          <w:sz w:val="22"/>
          <w:szCs w:val="22"/>
          <w:lang w:val="pt"/>
        </w:rPr>
        <w:t>Patricia Campos Mesén, Diretora da Divisão de Mudanças Climáticas do Ministério do Meio Ambiente e Energia da Costa Rica.</w:t>
      </w:r>
    </w:p>
    <w:p w14:paraId="419D07F6" w14:textId="40474B59" w:rsidR="00943E96" w:rsidRPr="00943E96" w:rsidRDefault="00943E96" w:rsidP="0092485E">
      <w:pPr>
        <w:jc w:val="both"/>
        <w:rPr>
          <w:rFonts w:eastAsia="Calibri"/>
          <w:sz w:val="22"/>
          <w:szCs w:val="22"/>
        </w:rPr>
      </w:pPr>
    </w:p>
    <w:p w14:paraId="427154A1" w14:textId="1E49E446" w:rsidR="00EE6940" w:rsidRPr="00F27807" w:rsidRDefault="00EE6940" w:rsidP="00EE6940">
      <w:pPr>
        <w:ind w:firstLine="720"/>
        <w:jc w:val="both"/>
        <w:rPr>
          <w:sz w:val="22"/>
          <w:szCs w:val="22"/>
        </w:rPr>
      </w:pPr>
      <w:r w:rsidRPr="00F27807">
        <w:rPr>
          <w:sz w:val="22"/>
        </w:rPr>
        <w:t>Perguntas orientadoras para as observações das altas autoridades:</w:t>
      </w:r>
    </w:p>
    <w:p w14:paraId="10C87CE8" w14:textId="77777777" w:rsidR="00EE6940" w:rsidRPr="00F27807" w:rsidRDefault="00EE6940" w:rsidP="00EE6940">
      <w:pPr>
        <w:jc w:val="both"/>
        <w:rPr>
          <w:sz w:val="22"/>
          <w:szCs w:val="22"/>
          <w:highlight w:val="yellow"/>
        </w:rPr>
      </w:pPr>
    </w:p>
    <w:p w14:paraId="5C351327" w14:textId="53DDB4C7" w:rsidR="00B603F0" w:rsidRPr="00F27807" w:rsidRDefault="00B603F0" w:rsidP="00943E96">
      <w:pPr>
        <w:pStyle w:val="ListParagraph"/>
        <w:numPr>
          <w:ilvl w:val="0"/>
          <w:numId w:val="19"/>
        </w:numPr>
        <w:tabs>
          <w:tab w:val="clear" w:pos="-720"/>
        </w:tabs>
        <w:ind w:left="1440" w:hanging="720"/>
        <w:jc w:val="both"/>
        <w:rPr>
          <w:sz w:val="22"/>
          <w:szCs w:val="22"/>
        </w:rPr>
      </w:pPr>
      <w:r w:rsidRPr="00F27807">
        <w:rPr>
          <w:sz w:val="22"/>
        </w:rPr>
        <w:t>O que mudou em termos de políticas, estratégias e programas de gestão integrada de recursos hídricos, no contexto da mudança do clima e das tendências na matéria, que afeta a disponibilidade de água, bem como os excedentes e déficits temporais e espaciais?</w:t>
      </w:r>
    </w:p>
    <w:p w14:paraId="7B6D2196" w14:textId="77777777" w:rsidR="00751FFC" w:rsidRPr="00F27807" w:rsidRDefault="00751FFC" w:rsidP="00943E96">
      <w:pPr>
        <w:pStyle w:val="ListParagraph"/>
        <w:ind w:left="1440" w:hanging="720"/>
        <w:jc w:val="both"/>
        <w:rPr>
          <w:sz w:val="22"/>
          <w:szCs w:val="22"/>
        </w:rPr>
      </w:pPr>
    </w:p>
    <w:p w14:paraId="1D5B5F8A" w14:textId="5C53364D" w:rsidR="00EE6940" w:rsidRPr="00F27807" w:rsidRDefault="00092A61" w:rsidP="00943E96">
      <w:pPr>
        <w:pStyle w:val="ListParagraph"/>
        <w:numPr>
          <w:ilvl w:val="0"/>
          <w:numId w:val="19"/>
        </w:numPr>
        <w:tabs>
          <w:tab w:val="clear" w:pos="-720"/>
        </w:tabs>
        <w:ind w:left="1440" w:hanging="720"/>
        <w:jc w:val="both"/>
        <w:rPr>
          <w:sz w:val="22"/>
          <w:szCs w:val="22"/>
        </w:rPr>
      </w:pPr>
      <w:r w:rsidRPr="00F27807">
        <w:rPr>
          <w:sz w:val="22"/>
        </w:rPr>
        <w:lastRenderedPageBreak/>
        <w:t>Como as CNDs podem contribuir para uma utilização mais eficiente dos recursos financeiros a fim de enfrentar a crise hídrica nas áreas mais afetadas em seu país e, ao mesmo tempo, contribuir para a reduzir a emissão líquida de GEE?</w:t>
      </w:r>
    </w:p>
    <w:p w14:paraId="7F571AFC" w14:textId="77777777" w:rsidR="00105BC5" w:rsidRPr="00F27807" w:rsidRDefault="00105BC5" w:rsidP="00105BC5">
      <w:pPr>
        <w:jc w:val="both"/>
        <w:rPr>
          <w:sz w:val="22"/>
          <w:szCs w:val="22"/>
        </w:rPr>
      </w:pPr>
    </w:p>
    <w:p w14:paraId="556D0101" w14:textId="77777777" w:rsidR="00EE6940" w:rsidRPr="00F27807" w:rsidRDefault="00EE6940" w:rsidP="00EE6940">
      <w:pPr>
        <w:keepNext/>
        <w:ind w:left="720"/>
        <w:jc w:val="both"/>
        <w:rPr>
          <w:sz w:val="22"/>
          <w:szCs w:val="22"/>
        </w:rPr>
      </w:pPr>
      <w:r w:rsidRPr="00F27807">
        <w:rPr>
          <w:b/>
          <w:sz w:val="22"/>
        </w:rPr>
        <w:t xml:space="preserve">SEGUNDA PARTE: </w:t>
      </w:r>
      <w:r w:rsidRPr="00F27807">
        <w:rPr>
          <w:sz w:val="22"/>
        </w:rPr>
        <w:t xml:space="preserve">Sessão de painel técnico na qual os participantes terão inicialmente um máximo de cinco minutos para apresentar suas ideias principais e depois dois minutos para responder às perguntas específicas formuladas pelo moderador. </w:t>
      </w:r>
    </w:p>
    <w:p w14:paraId="51CC7554" w14:textId="77777777" w:rsidR="00EE6940" w:rsidRPr="00F27807" w:rsidRDefault="00EE6940" w:rsidP="00EE6940">
      <w:pPr>
        <w:keepNext/>
        <w:jc w:val="both"/>
        <w:rPr>
          <w:sz w:val="22"/>
          <w:szCs w:val="22"/>
        </w:rPr>
      </w:pPr>
    </w:p>
    <w:p w14:paraId="3FC9A08A" w14:textId="4278BB6A" w:rsidR="00943E96" w:rsidRPr="00943E96" w:rsidRDefault="00EE6940" w:rsidP="00B12CDB">
      <w:pPr>
        <w:ind w:left="720"/>
        <w:jc w:val="both"/>
        <w:rPr>
          <w:sz w:val="22"/>
          <w:szCs w:val="22"/>
        </w:rPr>
      </w:pPr>
      <w:r w:rsidRPr="00943E96">
        <w:rPr>
          <w:b/>
          <w:sz w:val="22"/>
        </w:rPr>
        <w:t xml:space="preserve">MODERADOR:  </w:t>
      </w:r>
      <w:r w:rsidR="00943E96" w:rsidRPr="00943E96">
        <w:rPr>
          <w:b/>
          <w:sz w:val="22"/>
          <w:szCs w:val="22"/>
          <w:lang w:val="pt"/>
        </w:rPr>
        <w:t xml:space="preserve">Oficial responsável pelo Departamento de Desenvolvimento Sustentável, </w:t>
      </w:r>
      <w:r w:rsidR="00943E96">
        <w:rPr>
          <w:b/>
          <w:sz w:val="22"/>
          <w:szCs w:val="22"/>
          <w:lang w:val="pt"/>
        </w:rPr>
        <w:t>Sr</w:t>
      </w:r>
      <w:r w:rsidR="00943E96" w:rsidRPr="00943E96">
        <w:rPr>
          <w:b/>
          <w:sz w:val="22"/>
          <w:szCs w:val="22"/>
          <w:lang w:val="pt"/>
        </w:rPr>
        <w:t>. Pablo Gonzalez.</w:t>
      </w:r>
    </w:p>
    <w:p w14:paraId="187B36F8" w14:textId="77777777" w:rsidR="00EE6940" w:rsidRPr="00943E96" w:rsidRDefault="00EE6940" w:rsidP="00EE6940">
      <w:pPr>
        <w:jc w:val="both"/>
        <w:rPr>
          <w:color w:val="FF0000"/>
          <w:sz w:val="22"/>
          <w:szCs w:val="22"/>
        </w:rPr>
      </w:pPr>
    </w:p>
    <w:p w14:paraId="0A2843EB" w14:textId="6DA5825A" w:rsidR="00EE6940" w:rsidRPr="00F27807" w:rsidRDefault="00EE6940" w:rsidP="00EE6940">
      <w:pPr>
        <w:ind w:left="720"/>
        <w:jc w:val="both"/>
        <w:rPr>
          <w:b/>
          <w:bCs/>
          <w:sz w:val="22"/>
          <w:szCs w:val="22"/>
        </w:rPr>
      </w:pPr>
      <w:r w:rsidRPr="00F27807">
        <w:rPr>
          <w:b/>
          <w:sz w:val="22"/>
        </w:rPr>
        <w:t xml:space="preserve">Painelistas convidados para o tema </w:t>
      </w:r>
      <w:r w:rsidRPr="00F27807">
        <w:rPr>
          <w:color w:val="202124"/>
          <w:sz w:val="22"/>
        </w:rPr>
        <w:t>Água, clima e desenvolvimento integral:</w:t>
      </w:r>
    </w:p>
    <w:p w14:paraId="45C24465" w14:textId="77777777" w:rsidR="00EE6940" w:rsidRPr="00F27807" w:rsidRDefault="00EE6940" w:rsidP="00EE694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202124"/>
          <w:sz w:val="22"/>
          <w:szCs w:val="22"/>
        </w:rPr>
      </w:pPr>
    </w:p>
    <w:p w14:paraId="3A81B947" w14:textId="77777777" w:rsidR="00943E96" w:rsidRPr="00090853" w:rsidRDefault="00943E96" w:rsidP="00943E9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</w:p>
    <w:p w14:paraId="4916840F" w14:textId="6AB615E1" w:rsidR="00943E96" w:rsidRPr="00943E96" w:rsidRDefault="00943E96" w:rsidP="00943E96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jc w:val="both"/>
        <w:rPr>
          <w:color w:val="202124"/>
          <w:sz w:val="22"/>
          <w:szCs w:val="22"/>
        </w:rPr>
      </w:pPr>
      <w:r w:rsidRPr="004E36FE">
        <w:rPr>
          <w:color w:val="202124"/>
          <w:sz w:val="22"/>
          <w:szCs w:val="22"/>
          <w:lang w:val="pt"/>
        </w:rPr>
        <w:t>Catherine Gamper, Adaptação às Mudanças Climáticas, Diretoria de Meio Ambiente, Organização para a Cooperação e Desenvolvimento Econômico (OCDE)</w:t>
      </w:r>
    </w:p>
    <w:p w14:paraId="667250C5" w14:textId="77777777" w:rsidR="00943E96" w:rsidRPr="00943E96" w:rsidRDefault="00943E96" w:rsidP="00943E96">
      <w:pPr>
        <w:pStyle w:val="ListParagraph"/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jc w:val="both"/>
        <w:rPr>
          <w:color w:val="202124"/>
          <w:sz w:val="22"/>
          <w:szCs w:val="22"/>
        </w:rPr>
      </w:pPr>
    </w:p>
    <w:p w14:paraId="7B83765E" w14:textId="2C76F587" w:rsidR="00943E96" w:rsidRPr="00943E96" w:rsidRDefault="00943E96" w:rsidP="00943E96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jc w:val="both"/>
        <w:rPr>
          <w:color w:val="202124"/>
          <w:sz w:val="22"/>
          <w:szCs w:val="22"/>
        </w:rPr>
      </w:pPr>
      <w:r w:rsidRPr="00943E96">
        <w:rPr>
          <w:color w:val="202124"/>
          <w:sz w:val="22"/>
          <w:szCs w:val="22"/>
          <w:lang w:val="pt"/>
        </w:rPr>
        <w:t>Raúl Muñoz, Especialista em Recursos Hídricos, Divisão de Água e Saneamento</w:t>
      </w:r>
      <w:r w:rsidRPr="00943E96">
        <w:rPr>
          <w:lang w:val="pt"/>
        </w:rPr>
        <w:t xml:space="preserve"> </w:t>
      </w:r>
      <w:r w:rsidRPr="00943E96">
        <w:rPr>
          <w:color w:val="202124"/>
          <w:sz w:val="22"/>
          <w:szCs w:val="22"/>
          <w:lang w:val="pt"/>
        </w:rPr>
        <w:t>do Banco Interamericano de Desenvolvimento (BID</w:t>
      </w:r>
      <w:r w:rsidRPr="00943E96">
        <w:rPr>
          <w:sz w:val="22"/>
          <w:szCs w:val="22"/>
          <w:lang w:val="pt"/>
        </w:rPr>
        <w:t>)</w:t>
      </w:r>
    </w:p>
    <w:p w14:paraId="39BDA052" w14:textId="3ABC41C1" w:rsidR="00EE6940" w:rsidRPr="00943E96" w:rsidRDefault="00EE6940" w:rsidP="00EE6940">
      <w:pPr>
        <w:jc w:val="both"/>
        <w:rPr>
          <w:sz w:val="22"/>
          <w:szCs w:val="22"/>
        </w:rPr>
      </w:pPr>
    </w:p>
    <w:p w14:paraId="0709702F" w14:textId="77777777" w:rsidR="00EE6940" w:rsidRPr="00F27807" w:rsidRDefault="00EE6940" w:rsidP="00EE6940">
      <w:pPr>
        <w:ind w:firstLine="720"/>
        <w:jc w:val="both"/>
        <w:rPr>
          <w:sz w:val="22"/>
          <w:szCs w:val="22"/>
        </w:rPr>
      </w:pPr>
      <w:r w:rsidRPr="00F27807">
        <w:rPr>
          <w:sz w:val="22"/>
        </w:rPr>
        <w:t>Perguntas orientadoras para comentários:</w:t>
      </w:r>
    </w:p>
    <w:p w14:paraId="10217D3D" w14:textId="77777777" w:rsidR="00EE6940" w:rsidRPr="00F27807" w:rsidRDefault="00EE6940" w:rsidP="00EE6940">
      <w:pPr>
        <w:jc w:val="both"/>
        <w:rPr>
          <w:sz w:val="22"/>
          <w:szCs w:val="22"/>
        </w:rPr>
      </w:pPr>
    </w:p>
    <w:p w14:paraId="66668044" w14:textId="24AE7BE4" w:rsidR="00555842" w:rsidRPr="00F27807" w:rsidRDefault="00E106A5" w:rsidP="00943E96">
      <w:pPr>
        <w:pStyle w:val="ListParagraph"/>
        <w:numPr>
          <w:ilvl w:val="0"/>
          <w:numId w:val="21"/>
        </w:numPr>
        <w:ind w:left="1260" w:hanging="540"/>
        <w:jc w:val="both"/>
        <w:rPr>
          <w:b/>
          <w:sz w:val="22"/>
        </w:rPr>
      </w:pPr>
      <w:r w:rsidRPr="00F27807">
        <w:rPr>
          <w:sz w:val="22"/>
        </w:rPr>
        <w:t>Qual seria sua recomendação para [s] nos seus esforços para utilizar os orçamentos nacionais e a cooperação internacional de uma maneira mais eficiente a fim de que eles possam contribuir para as metas de redução das emissões de GEE e, ao mesmo tempo, garantir os recursos hídricos, as terras e os recursos naturais de que necessitam para seu desenvolvimento sustentável?</w:t>
      </w:r>
    </w:p>
    <w:p w14:paraId="54D3B22B" w14:textId="77777777" w:rsidR="00751FFC" w:rsidRPr="00F27807" w:rsidRDefault="00751FFC" w:rsidP="00943E96">
      <w:pPr>
        <w:pStyle w:val="ListParagraph"/>
        <w:ind w:left="1260" w:hanging="540"/>
        <w:jc w:val="both"/>
        <w:rPr>
          <w:b/>
          <w:sz w:val="22"/>
        </w:rPr>
      </w:pPr>
    </w:p>
    <w:p w14:paraId="05538C92" w14:textId="3AD592F1" w:rsidR="00555842" w:rsidRPr="00F27807" w:rsidRDefault="00D12AEA" w:rsidP="00943E96">
      <w:pPr>
        <w:pStyle w:val="ListParagraph"/>
        <w:numPr>
          <w:ilvl w:val="0"/>
          <w:numId w:val="21"/>
        </w:numPr>
        <w:ind w:left="1260" w:hanging="540"/>
        <w:jc w:val="both"/>
        <w:rPr>
          <w:b/>
          <w:sz w:val="22"/>
        </w:rPr>
      </w:pPr>
      <w:r w:rsidRPr="00F27807">
        <w:rPr>
          <w:sz w:val="22"/>
        </w:rPr>
        <w:t>Considerando os múltiplos acordos internacionais que envolvem as diversas agendas, dentre eles a Convenção-Quadro das Nações Unidas sobre Mudança do Clima e o Acordo de Paris e o processo da COP, a Agenda 2030 e os ODS, a Agenda de Ação de Adis Abeba e o Marco de Sendai para a Redução do Risco de Desastres, como a cooperação internacional e particularmente a assistência internacional para o desenvolvimento podem ajudar os países beneficiários a construir sua capacidade de forma coordenada em meio a todos esses acordos e ainda avançar em direção ao desenvolvimento sustentável?</w:t>
      </w:r>
    </w:p>
    <w:p w14:paraId="66EA7B19" w14:textId="4C816C1C" w:rsidR="00EE6940" w:rsidRPr="00F27807" w:rsidRDefault="00EE6940" w:rsidP="00B450B7">
      <w:pPr>
        <w:pStyle w:val="ListParagraph"/>
        <w:jc w:val="both"/>
        <w:rPr>
          <w:b/>
          <w:sz w:val="22"/>
        </w:rPr>
      </w:pPr>
    </w:p>
    <w:p w14:paraId="09FBF6E4" w14:textId="6FAFC630" w:rsidR="00EE6940" w:rsidRPr="00F27807" w:rsidRDefault="00EE6940" w:rsidP="00EE6940">
      <w:pPr>
        <w:ind w:left="720"/>
        <w:jc w:val="both"/>
        <w:rPr>
          <w:sz w:val="22"/>
          <w:szCs w:val="22"/>
        </w:rPr>
      </w:pPr>
      <w:r w:rsidRPr="00F27807">
        <w:rPr>
          <w:sz w:val="22"/>
        </w:rPr>
        <w:t xml:space="preserve">Após a sessão de perguntas e respostas com os palestrantes convidados, a Presidência convidará as delegações a compartilharem melhores práticas, necessidades, possíveis desafios e oportunidades, e/ou demandas específicas de cooperação hemisférica nessa área. </w:t>
      </w:r>
    </w:p>
    <w:p w14:paraId="7354125E" w14:textId="77777777" w:rsidR="00661420" w:rsidRPr="00F27807" w:rsidRDefault="00661420" w:rsidP="00661420">
      <w:pPr>
        <w:tabs>
          <w:tab w:val="left" w:pos="72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</w:p>
    <w:p w14:paraId="05701FFD" w14:textId="39FCC813" w:rsidR="004043A2" w:rsidRPr="00F27807" w:rsidRDefault="00705BF2" w:rsidP="00B450B7">
      <w:pPr>
        <w:pStyle w:val="ListParagraph"/>
        <w:numPr>
          <w:ilvl w:val="0"/>
          <w:numId w:val="1"/>
        </w:numPr>
        <w:ind w:left="720" w:hanging="720"/>
        <w:jc w:val="both"/>
        <w:rPr>
          <w:b/>
          <w:sz w:val="22"/>
          <w:szCs w:val="22"/>
        </w:rPr>
      </w:pPr>
      <w:r w:rsidRPr="00F27807">
        <w:rPr>
          <w:b/>
          <w:sz w:val="22"/>
        </w:rPr>
        <w:t xml:space="preserve">Resultado da reunião </w:t>
      </w:r>
    </w:p>
    <w:p w14:paraId="3987E448" w14:textId="77777777" w:rsidR="004043A2" w:rsidRPr="00F27807" w:rsidRDefault="004043A2" w:rsidP="00B450B7">
      <w:pPr>
        <w:jc w:val="both"/>
        <w:rPr>
          <w:rFonts w:eastAsia="Calibri"/>
          <w:sz w:val="22"/>
          <w:szCs w:val="22"/>
        </w:rPr>
      </w:pPr>
    </w:p>
    <w:p w14:paraId="02624BC1" w14:textId="77777777" w:rsidR="00DD70EA" w:rsidRPr="00F27807" w:rsidRDefault="00B450B7" w:rsidP="00B450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F27807">
        <w:rPr>
          <w:color w:val="202124"/>
          <w:sz w:val="22"/>
        </w:rPr>
        <w:tab/>
        <w:t>Espera-se que a reunião contribua para o seguinte:</w:t>
      </w:r>
    </w:p>
    <w:p w14:paraId="0BD29F42" w14:textId="77777777" w:rsidR="00DD70EA" w:rsidRPr="00F27807" w:rsidRDefault="00DD70EA" w:rsidP="00B450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</w:p>
    <w:p w14:paraId="36DC6AC0" w14:textId="40F82975" w:rsidR="00DD70EA" w:rsidRPr="00F27807" w:rsidRDefault="00DD70EA" w:rsidP="006C7F3C">
      <w:pPr>
        <w:pStyle w:val="ListParagraph"/>
        <w:numPr>
          <w:ilvl w:val="0"/>
          <w:numId w:val="16"/>
        </w:numPr>
        <w:ind w:left="1440" w:hanging="720"/>
        <w:jc w:val="both"/>
        <w:rPr>
          <w:color w:val="202124"/>
          <w:sz w:val="22"/>
          <w:szCs w:val="22"/>
        </w:rPr>
      </w:pPr>
      <w:r w:rsidRPr="00F27807">
        <w:rPr>
          <w:color w:val="202124"/>
          <w:sz w:val="22"/>
        </w:rPr>
        <w:t>Fornecer informações sobre a influência e as oportunidades da gestão integrada dos recursos hídricos na adaptação à mudança do clima e na mitigação de seus efeitos, e sobre as abordagens orientadas por dados para responder aos imperativos de desenvolvimento dos Estados membros da OEA;</w:t>
      </w:r>
    </w:p>
    <w:p w14:paraId="0B5B41F4" w14:textId="46FDD5F4" w:rsidR="00DD70EA" w:rsidRPr="00F27807" w:rsidRDefault="00DD70EA" w:rsidP="006C7F3C">
      <w:pPr>
        <w:ind w:left="1440" w:hanging="720"/>
        <w:jc w:val="both"/>
        <w:rPr>
          <w:rFonts w:eastAsia="Calibri"/>
          <w:color w:val="202124"/>
          <w:sz w:val="22"/>
          <w:szCs w:val="22"/>
        </w:rPr>
      </w:pPr>
    </w:p>
    <w:p w14:paraId="1305C0D8" w14:textId="34FE96A6" w:rsidR="00DD70EA" w:rsidRPr="00F27807" w:rsidRDefault="00DD70EA" w:rsidP="006C7F3C">
      <w:pPr>
        <w:pStyle w:val="ListParagraph"/>
        <w:numPr>
          <w:ilvl w:val="0"/>
          <w:numId w:val="16"/>
        </w:numPr>
        <w:ind w:left="1440" w:hanging="720"/>
        <w:jc w:val="both"/>
        <w:rPr>
          <w:color w:val="202124"/>
          <w:sz w:val="22"/>
          <w:szCs w:val="22"/>
        </w:rPr>
      </w:pPr>
      <w:r w:rsidRPr="00F27807">
        <w:rPr>
          <w:color w:val="202124"/>
          <w:sz w:val="22"/>
        </w:rPr>
        <w:t>Incentivar a coordenação entre programas e ações para o cumprimento de compromissos e acordos internacionais por meio de uma abordagem intersetorial, interinstitucional, multijurisdicional e multilateral; e</w:t>
      </w:r>
    </w:p>
    <w:p w14:paraId="06EE60C9" w14:textId="7FDCD5A1" w:rsidR="00565CB6" w:rsidRPr="00F27807" w:rsidRDefault="00565CB6" w:rsidP="006C7F3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jc w:val="both"/>
        <w:rPr>
          <w:color w:val="202124"/>
          <w:sz w:val="22"/>
          <w:szCs w:val="22"/>
        </w:rPr>
      </w:pPr>
    </w:p>
    <w:p w14:paraId="52E1BFEB" w14:textId="6C514296" w:rsidR="00DD70EA" w:rsidRPr="00F27807" w:rsidRDefault="00DD70EA" w:rsidP="006C7F3C">
      <w:pPr>
        <w:pStyle w:val="ListParagraph"/>
        <w:numPr>
          <w:ilvl w:val="0"/>
          <w:numId w:val="16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jc w:val="both"/>
        <w:rPr>
          <w:color w:val="202124"/>
          <w:sz w:val="22"/>
          <w:szCs w:val="22"/>
        </w:rPr>
      </w:pPr>
      <w:r w:rsidRPr="00F27807">
        <w:rPr>
          <w:color w:val="202124"/>
          <w:sz w:val="22"/>
        </w:rPr>
        <w:t>Obter propostas para a revisão do PIDS, como determinado pela Assembleia Geral em seu último período ordinário de sessões em 2021, e a convocação da Comissão Interamericana de Desenvolvimento Sustentável.</w:t>
      </w:r>
      <w:r w:rsidR="00D0009C">
        <w:rPr>
          <w:noProof/>
          <w:color w:val="2021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7466C3" wp14:editId="04DA327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00B130D" w14:textId="20839ACB" w:rsidR="00D0009C" w:rsidRPr="00D0009C" w:rsidRDefault="00D0009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CIDRP03474P01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466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00B130D" w14:textId="20839ACB" w:rsidR="00D0009C" w:rsidRPr="00D0009C" w:rsidRDefault="00D0009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CIDRP03474P01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D70EA" w:rsidRPr="00F27807" w:rsidSect="004043A2">
      <w:headerReference w:type="default" r:id="rId11"/>
      <w:headerReference w:type="first" r:id="rId12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F0D7" w14:textId="77777777" w:rsidR="005818DD" w:rsidRDefault="005818DD" w:rsidP="004043A2">
      <w:r>
        <w:separator/>
      </w:r>
    </w:p>
  </w:endnote>
  <w:endnote w:type="continuationSeparator" w:id="0">
    <w:p w14:paraId="69BC3414" w14:textId="77777777" w:rsidR="005818DD" w:rsidRDefault="005818DD" w:rsidP="004043A2">
      <w:r>
        <w:continuationSeparator/>
      </w:r>
    </w:p>
  </w:endnote>
  <w:endnote w:type="continuationNotice" w:id="1">
    <w:p w14:paraId="11DA70D0" w14:textId="77777777" w:rsidR="005818DD" w:rsidRDefault="005818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C052" w14:textId="77777777" w:rsidR="005818DD" w:rsidRDefault="005818DD" w:rsidP="004043A2">
      <w:r>
        <w:separator/>
      </w:r>
    </w:p>
  </w:footnote>
  <w:footnote w:type="continuationSeparator" w:id="0">
    <w:p w14:paraId="452FB3B5" w14:textId="77777777" w:rsidR="005818DD" w:rsidRDefault="005818DD" w:rsidP="004043A2">
      <w:r>
        <w:continuationSeparator/>
      </w:r>
    </w:p>
  </w:footnote>
  <w:footnote w:type="continuationNotice" w:id="1">
    <w:p w14:paraId="001F630A" w14:textId="77777777" w:rsidR="005818DD" w:rsidRDefault="005818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C51C" w14:textId="77777777" w:rsidR="00387D8A" w:rsidRPr="0040128C" w:rsidRDefault="003643AA">
    <w:pPr>
      <w:pStyle w:val="Header"/>
      <w:jc w:val="center"/>
      <w:rPr>
        <w:noProof/>
        <w:sz w:val="22"/>
        <w:szCs w:val="22"/>
      </w:rPr>
    </w:pPr>
    <w:r w:rsidRPr="0040128C">
      <w:rPr>
        <w:sz w:val="22"/>
      </w:rPr>
      <w:fldChar w:fldCharType="begin"/>
    </w:r>
    <w:r w:rsidRPr="0040128C">
      <w:rPr>
        <w:sz w:val="22"/>
      </w:rPr>
      <w:instrText xml:space="preserve"> PAGE   \* MERGEFORMAT </w:instrText>
    </w:r>
    <w:r w:rsidRPr="0040128C">
      <w:rPr>
        <w:sz w:val="22"/>
      </w:rPr>
      <w:fldChar w:fldCharType="separate"/>
    </w:r>
    <w:r>
      <w:rPr>
        <w:sz w:val="22"/>
      </w:rPr>
      <w:t>- 4 -</w:t>
    </w:r>
    <w:r w:rsidRPr="0040128C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1AF5" w14:textId="77777777" w:rsidR="00387D8A" w:rsidRPr="0040128C" w:rsidRDefault="003643A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C2E382" wp14:editId="269EDC54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CE669" w14:textId="3F520DAE" w:rsidR="00387D8A" w:rsidRPr="00BD263A" w:rsidRDefault="003643AA" w:rsidP="00387D8A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37D01F7D" w14:textId="129A222B" w:rsidR="00387D8A" w:rsidRPr="00BD263A" w:rsidRDefault="004043A2" w:rsidP="00387D8A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Conselho Interamericano de Desenvolvimento Integral</w:t>
                          </w:r>
                        </w:p>
                        <w:p w14:paraId="4654E25D" w14:textId="77777777" w:rsidR="00387D8A" w:rsidRPr="0040128C" w:rsidRDefault="003643AA" w:rsidP="00387D8A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2E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" stroked="f">
              <v:textbox>
                <w:txbxContent>
                  <w:p w14:paraId="476CE669" w14:textId="3F520DAE" w:rsidR="00387D8A" w:rsidRPr="00BD263A" w:rsidRDefault="003643AA" w:rsidP="00387D8A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37D01F7D" w14:textId="129A222B" w:rsidR="00387D8A" w:rsidRPr="00BD263A" w:rsidRDefault="004043A2" w:rsidP="00387D8A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Conselho Interamericano de Desenvolvimento Integral</w:t>
                    </w:r>
                  </w:p>
                  <w:p w14:paraId="4654E25D" w14:textId="77777777" w:rsidR="00387D8A" w:rsidRPr="0040128C" w:rsidRDefault="003643AA" w:rsidP="00387D8A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73DC9" wp14:editId="748A157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B6E5C" w14:textId="77777777" w:rsidR="00387D8A" w:rsidRPr="0040128C" w:rsidRDefault="003643AA" w:rsidP="00387D8A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6C2DD6" wp14:editId="32275092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73DC9" id="Text Box 2" o:spid="_x0000_s1028" type="#_x0000_t202" style="position:absolute;margin-left:400pt;margin-top:-38.05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70FB6E5C" w14:textId="77777777" w:rsidR="00387D8A" w:rsidRPr="0040128C" w:rsidRDefault="003643AA" w:rsidP="00387D8A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6C2DD6" wp14:editId="32275092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0677BEE" wp14:editId="4D0A4EB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1DA61" w14:textId="77777777" w:rsidR="00387D8A" w:rsidRPr="0040128C" w:rsidRDefault="00387D8A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DA9"/>
    <w:multiLevelType w:val="hybridMultilevel"/>
    <w:tmpl w:val="455E7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611C1D"/>
    <w:multiLevelType w:val="hybridMultilevel"/>
    <w:tmpl w:val="3CA04626"/>
    <w:lvl w:ilvl="0" w:tplc="85DC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A0BA8"/>
    <w:multiLevelType w:val="multilevel"/>
    <w:tmpl w:val="BA82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463291"/>
    <w:multiLevelType w:val="hybridMultilevel"/>
    <w:tmpl w:val="EFBEF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336C5"/>
    <w:multiLevelType w:val="hybridMultilevel"/>
    <w:tmpl w:val="19181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65C32"/>
    <w:multiLevelType w:val="multilevel"/>
    <w:tmpl w:val="55D8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DB4300"/>
    <w:multiLevelType w:val="hybridMultilevel"/>
    <w:tmpl w:val="25CEB720"/>
    <w:lvl w:ilvl="0" w:tplc="8DD807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FF4576"/>
    <w:multiLevelType w:val="hybridMultilevel"/>
    <w:tmpl w:val="A2DC4D46"/>
    <w:lvl w:ilvl="0" w:tplc="DDBC321C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3E4F47"/>
    <w:multiLevelType w:val="hybridMultilevel"/>
    <w:tmpl w:val="BB66C452"/>
    <w:lvl w:ilvl="0" w:tplc="B2A26B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6F4365"/>
    <w:multiLevelType w:val="hybridMultilevel"/>
    <w:tmpl w:val="90A6D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67E"/>
    <w:multiLevelType w:val="hybridMultilevel"/>
    <w:tmpl w:val="6D7A66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612A"/>
    <w:multiLevelType w:val="hybridMultilevel"/>
    <w:tmpl w:val="C9A0BB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A746C"/>
    <w:multiLevelType w:val="multilevel"/>
    <w:tmpl w:val="4A24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19E4634"/>
    <w:multiLevelType w:val="multilevel"/>
    <w:tmpl w:val="EFAE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3270F62"/>
    <w:multiLevelType w:val="hybridMultilevel"/>
    <w:tmpl w:val="A522942A"/>
    <w:lvl w:ilvl="0" w:tplc="8DD8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E5CB6"/>
    <w:multiLevelType w:val="hybridMultilevel"/>
    <w:tmpl w:val="01509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D6585"/>
    <w:multiLevelType w:val="hybridMultilevel"/>
    <w:tmpl w:val="C706A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5A4B40"/>
    <w:multiLevelType w:val="hybridMultilevel"/>
    <w:tmpl w:val="E6B0A038"/>
    <w:lvl w:ilvl="0" w:tplc="E9BC7C32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703E29"/>
    <w:multiLevelType w:val="hybridMultilevel"/>
    <w:tmpl w:val="FB42B9AA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8C6B15"/>
    <w:multiLevelType w:val="hybridMultilevel"/>
    <w:tmpl w:val="4532DC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042A3C"/>
    <w:multiLevelType w:val="hybridMultilevel"/>
    <w:tmpl w:val="D24A0660"/>
    <w:lvl w:ilvl="0" w:tplc="A69078DA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  <w:rPr>
        <w:rFonts w:hint="default"/>
        <w: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1567D"/>
    <w:multiLevelType w:val="hybridMultilevel"/>
    <w:tmpl w:val="9EE2D6E0"/>
    <w:lvl w:ilvl="0" w:tplc="A69078DA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  <w:rPr>
        <w:rFonts w:hint="default"/>
        <w: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B5CAC"/>
    <w:multiLevelType w:val="hybridMultilevel"/>
    <w:tmpl w:val="D980A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957071"/>
    <w:multiLevelType w:val="hybridMultilevel"/>
    <w:tmpl w:val="E9F28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523BFA"/>
    <w:multiLevelType w:val="hybridMultilevel"/>
    <w:tmpl w:val="3CA04626"/>
    <w:lvl w:ilvl="0" w:tplc="85DCA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005F34"/>
    <w:multiLevelType w:val="hybridMultilevel"/>
    <w:tmpl w:val="3E70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0818"/>
    <w:multiLevelType w:val="hybridMultilevel"/>
    <w:tmpl w:val="5C1E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8"/>
  </w:num>
  <w:num w:numId="4">
    <w:abstractNumId w:val="28"/>
  </w:num>
  <w:num w:numId="5">
    <w:abstractNumId w:val="17"/>
  </w:num>
  <w:num w:numId="6">
    <w:abstractNumId w:val="3"/>
  </w:num>
  <w:num w:numId="7">
    <w:abstractNumId w:val="27"/>
  </w:num>
  <w:num w:numId="8">
    <w:abstractNumId w:val="4"/>
  </w:num>
  <w:num w:numId="9">
    <w:abstractNumId w:val="6"/>
  </w:num>
  <w:num w:numId="10">
    <w:abstractNumId w:val="22"/>
  </w:num>
  <w:num w:numId="11">
    <w:abstractNumId w:val="0"/>
  </w:num>
  <w:num w:numId="12">
    <w:abstractNumId w:val="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21"/>
  </w:num>
  <w:num w:numId="18">
    <w:abstractNumId w:val="9"/>
  </w:num>
  <w:num w:numId="19">
    <w:abstractNumId w:val="23"/>
  </w:num>
  <w:num w:numId="20">
    <w:abstractNumId w:val="24"/>
  </w:num>
  <w:num w:numId="21">
    <w:abstractNumId w:val="10"/>
  </w:num>
  <w:num w:numId="22">
    <w:abstractNumId w:val="5"/>
  </w:num>
  <w:num w:numId="23">
    <w:abstractNumId w:val="2"/>
  </w:num>
  <w:num w:numId="24">
    <w:abstractNumId w:val="25"/>
  </w:num>
  <w:num w:numId="25">
    <w:abstractNumId w:val="14"/>
  </w:num>
  <w:num w:numId="26">
    <w:abstractNumId w:val="15"/>
  </w:num>
  <w:num w:numId="27">
    <w:abstractNumId w:val="29"/>
  </w:num>
  <w:num w:numId="28">
    <w:abstractNumId w:val="11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2MDazMDU3NTM1NDdW0lEKTi0uzszPAykwqgUAre9mYywAAAA="/>
  </w:docVars>
  <w:rsids>
    <w:rsidRoot w:val="004043A2"/>
    <w:rsid w:val="00015990"/>
    <w:rsid w:val="00035C5F"/>
    <w:rsid w:val="000433EC"/>
    <w:rsid w:val="00043540"/>
    <w:rsid w:val="000673A2"/>
    <w:rsid w:val="000746C9"/>
    <w:rsid w:val="00077B85"/>
    <w:rsid w:val="00092A61"/>
    <w:rsid w:val="00095663"/>
    <w:rsid w:val="00097E94"/>
    <w:rsid w:val="000A0A91"/>
    <w:rsid w:val="000A203B"/>
    <w:rsid w:val="000A2EB1"/>
    <w:rsid w:val="000A5063"/>
    <w:rsid w:val="000B0C5D"/>
    <w:rsid w:val="000B2D2A"/>
    <w:rsid w:val="000D2F82"/>
    <w:rsid w:val="000E3A82"/>
    <w:rsid w:val="00105BC5"/>
    <w:rsid w:val="00106275"/>
    <w:rsid w:val="001070BB"/>
    <w:rsid w:val="00127947"/>
    <w:rsid w:val="001356E4"/>
    <w:rsid w:val="00146E65"/>
    <w:rsid w:val="0014711F"/>
    <w:rsid w:val="001536DC"/>
    <w:rsid w:val="00161648"/>
    <w:rsid w:val="001845A4"/>
    <w:rsid w:val="001B5210"/>
    <w:rsid w:val="001D0095"/>
    <w:rsid w:val="001E141F"/>
    <w:rsid w:val="001E6611"/>
    <w:rsid w:val="001E796B"/>
    <w:rsid w:val="001F10B2"/>
    <w:rsid w:val="002149E4"/>
    <w:rsid w:val="00250507"/>
    <w:rsid w:val="00255D44"/>
    <w:rsid w:val="0027041A"/>
    <w:rsid w:val="002731C2"/>
    <w:rsid w:val="002742A6"/>
    <w:rsid w:val="00281F0D"/>
    <w:rsid w:val="00294484"/>
    <w:rsid w:val="0029595F"/>
    <w:rsid w:val="00297101"/>
    <w:rsid w:val="002A4827"/>
    <w:rsid w:val="002B52D4"/>
    <w:rsid w:val="002C5252"/>
    <w:rsid w:val="002E7723"/>
    <w:rsid w:val="002F6FAA"/>
    <w:rsid w:val="00306330"/>
    <w:rsid w:val="00307582"/>
    <w:rsid w:val="00307671"/>
    <w:rsid w:val="0032573B"/>
    <w:rsid w:val="003411D5"/>
    <w:rsid w:val="003643AA"/>
    <w:rsid w:val="00372BF7"/>
    <w:rsid w:val="0038034D"/>
    <w:rsid w:val="00380D1A"/>
    <w:rsid w:val="003873DE"/>
    <w:rsid w:val="00387D8A"/>
    <w:rsid w:val="0039067B"/>
    <w:rsid w:val="003906B7"/>
    <w:rsid w:val="003971E2"/>
    <w:rsid w:val="003A708F"/>
    <w:rsid w:val="003E170F"/>
    <w:rsid w:val="00404336"/>
    <w:rsid w:val="004043A2"/>
    <w:rsid w:val="004055D7"/>
    <w:rsid w:val="00406F3D"/>
    <w:rsid w:val="00407BFC"/>
    <w:rsid w:val="00413A82"/>
    <w:rsid w:val="00426C71"/>
    <w:rsid w:val="004468A5"/>
    <w:rsid w:val="00450361"/>
    <w:rsid w:val="004541EB"/>
    <w:rsid w:val="00457ECB"/>
    <w:rsid w:val="00470C55"/>
    <w:rsid w:val="0048309B"/>
    <w:rsid w:val="00484FC0"/>
    <w:rsid w:val="004908CB"/>
    <w:rsid w:val="004954A1"/>
    <w:rsid w:val="004C032B"/>
    <w:rsid w:val="004E211D"/>
    <w:rsid w:val="004E23AF"/>
    <w:rsid w:val="004E41A9"/>
    <w:rsid w:val="004F29A2"/>
    <w:rsid w:val="004F3663"/>
    <w:rsid w:val="005072FE"/>
    <w:rsid w:val="00523CCC"/>
    <w:rsid w:val="00540D55"/>
    <w:rsid w:val="00541E2F"/>
    <w:rsid w:val="00555842"/>
    <w:rsid w:val="00557517"/>
    <w:rsid w:val="005628FD"/>
    <w:rsid w:val="00562DC6"/>
    <w:rsid w:val="00563CA4"/>
    <w:rsid w:val="00565CB6"/>
    <w:rsid w:val="005818DD"/>
    <w:rsid w:val="00585A36"/>
    <w:rsid w:val="005868B0"/>
    <w:rsid w:val="005C3A80"/>
    <w:rsid w:val="005C7E62"/>
    <w:rsid w:val="005D3718"/>
    <w:rsid w:val="005F1B2D"/>
    <w:rsid w:val="005F2FD0"/>
    <w:rsid w:val="006135E1"/>
    <w:rsid w:val="00613661"/>
    <w:rsid w:val="00615AB0"/>
    <w:rsid w:val="00654681"/>
    <w:rsid w:val="00661420"/>
    <w:rsid w:val="00670D0B"/>
    <w:rsid w:val="00675C1F"/>
    <w:rsid w:val="006B3565"/>
    <w:rsid w:val="006B4484"/>
    <w:rsid w:val="006C0C76"/>
    <w:rsid w:val="006C7F3C"/>
    <w:rsid w:val="006D1E45"/>
    <w:rsid w:val="006E4B72"/>
    <w:rsid w:val="00705BF2"/>
    <w:rsid w:val="00715811"/>
    <w:rsid w:val="00715C1A"/>
    <w:rsid w:val="00726F7B"/>
    <w:rsid w:val="00736BE6"/>
    <w:rsid w:val="00742891"/>
    <w:rsid w:val="00750FE5"/>
    <w:rsid w:val="00751FFC"/>
    <w:rsid w:val="007547D9"/>
    <w:rsid w:val="00761A54"/>
    <w:rsid w:val="00773B90"/>
    <w:rsid w:val="00777743"/>
    <w:rsid w:val="00782F49"/>
    <w:rsid w:val="007A7E63"/>
    <w:rsid w:val="007F0FE9"/>
    <w:rsid w:val="00803244"/>
    <w:rsid w:val="00817174"/>
    <w:rsid w:val="00834BF2"/>
    <w:rsid w:val="008525D0"/>
    <w:rsid w:val="00853FBC"/>
    <w:rsid w:val="008603AB"/>
    <w:rsid w:val="0086321D"/>
    <w:rsid w:val="008859BB"/>
    <w:rsid w:val="0089157C"/>
    <w:rsid w:val="00895B89"/>
    <w:rsid w:val="008966FE"/>
    <w:rsid w:val="008B42C1"/>
    <w:rsid w:val="008B67B5"/>
    <w:rsid w:val="008B7463"/>
    <w:rsid w:val="008D3251"/>
    <w:rsid w:val="008F3A2F"/>
    <w:rsid w:val="008F3F3B"/>
    <w:rsid w:val="00921CF5"/>
    <w:rsid w:val="0092485E"/>
    <w:rsid w:val="009349F0"/>
    <w:rsid w:val="00941195"/>
    <w:rsid w:val="00943E96"/>
    <w:rsid w:val="0094518A"/>
    <w:rsid w:val="00953A8A"/>
    <w:rsid w:val="00956146"/>
    <w:rsid w:val="00956D76"/>
    <w:rsid w:val="00962185"/>
    <w:rsid w:val="0097224E"/>
    <w:rsid w:val="00975F86"/>
    <w:rsid w:val="00976BC5"/>
    <w:rsid w:val="00987BEC"/>
    <w:rsid w:val="00990786"/>
    <w:rsid w:val="00994973"/>
    <w:rsid w:val="009B2D78"/>
    <w:rsid w:val="009C4A99"/>
    <w:rsid w:val="009D0E22"/>
    <w:rsid w:val="009D322E"/>
    <w:rsid w:val="009E1BE0"/>
    <w:rsid w:val="009E4B9C"/>
    <w:rsid w:val="009E5688"/>
    <w:rsid w:val="009F6B5F"/>
    <w:rsid w:val="00A01FD3"/>
    <w:rsid w:val="00A11F70"/>
    <w:rsid w:val="00A205B0"/>
    <w:rsid w:val="00A2456F"/>
    <w:rsid w:val="00A368B3"/>
    <w:rsid w:val="00A41D8A"/>
    <w:rsid w:val="00A450E7"/>
    <w:rsid w:val="00A4770F"/>
    <w:rsid w:val="00A555C3"/>
    <w:rsid w:val="00A61B5C"/>
    <w:rsid w:val="00A7007F"/>
    <w:rsid w:val="00A8350F"/>
    <w:rsid w:val="00AA237E"/>
    <w:rsid w:val="00AA50DE"/>
    <w:rsid w:val="00AB37EA"/>
    <w:rsid w:val="00AC2859"/>
    <w:rsid w:val="00AD087D"/>
    <w:rsid w:val="00AE31CE"/>
    <w:rsid w:val="00AF0687"/>
    <w:rsid w:val="00AF7622"/>
    <w:rsid w:val="00B0399D"/>
    <w:rsid w:val="00B22BA4"/>
    <w:rsid w:val="00B4214F"/>
    <w:rsid w:val="00B450B7"/>
    <w:rsid w:val="00B477B0"/>
    <w:rsid w:val="00B50166"/>
    <w:rsid w:val="00B52573"/>
    <w:rsid w:val="00B561C8"/>
    <w:rsid w:val="00B603F0"/>
    <w:rsid w:val="00B62DD7"/>
    <w:rsid w:val="00B64288"/>
    <w:rsid w:val="00B776D1"/>
    <w:rsid w:val="00B77EFF"/>
    <w:rsid w:val="00B964C5"/>
    <w:rsid w:val="00BA16AB"/>
    <w:rsid w:val="00BB5623"/>
    <w:rsid w:val="00BC1B92"/>
    <w:rsid w:val="00BC6D4A"/>
    <w:rsid w:val="00BD1DCB"/>
    <w:rsid w:val="00BD263A"/>
    <w:rsid w:val="00BE7725"/>
    <w:rsid w:val="00BF4632"/>
    <w:rsid w:val="00C01545"/>
    <w:rsid w:val="00C02871"/>
    <w:rsid w:val="00C067D9"/>
    <w:rsid w:val="00C16FCB"/>
    <w:rsid w:val="00C17F8B"/>
    <w:rsid w:val="00C27A85"/>
    <w:rsid w:val="00C35A2F"/>
    <w:rsid w:val="00C54A17"/>
    <w:rsid w:val="00C677BB"/>
    <w:rsid w:val="00C71E0F"/>
    <w:rsid w:val="00C72879"/>
    <w:rsid w:val="00C73BA5"/>
    <w:rsid w:val="00C77C4C"/>
    <w:rsid w:val="00C8093A"/>
    <w:rsid w:val="00C82E16"/>
    <w:rsid w:val="00C96256"/>
    <w:rsid w:val="00CB78CF"/>
    <w:rsid w:val="00CF4E26"/>
    <w:rsid w:val="00D0009C"/>
    <w:rsid w:val="00D12AEA"/>
    <w:rsid w:val="00D20D16"/>
    <w:rsid w:val="00D37813"/>
    <w:rsid w:val="00D4056E"/>
    <w:rsid w:val="00D45623"/>
    <w:rsid w:val="00D46992"/>
    <w:rsid w:val="00D840CD"/>
    <w:rsid w:val="00DB5DBA"/>
    <w:rsid w:val="00DD3C02"/>
    <w:rsid w:val="00DD70EA"/>
    <w:rsid w:val="00DF1355"/>
    <w:rsid w:val="00E0494C"/>
    <w:rsid w:val="00E106A5"/>
    <w:rsid w:val="00E16032"/>
    <w:rsid w:val="00E2114D"/>
    <w:rsid w:val="00E33644"/>
    <w:rsid w:val="00E55B98"/>
    <w:rsid w:val="00E624B5"/>
    <w:rsid w:val="00E73B00"/>
    <w:rsid w:val="00E76537"/>
    <w:rsid w:val="00E779BD"/>
    <w:rsid w:val="00EA7D2D"/>
    <w:rsid w:val="00EB1F74"/>
    <w:rsid w:val="00EC568A"/>
    <w:rsid w:val="00ED4286"/>
    <w:rsid w:val="00EE6940"/>
    <w:rsid w:val="00F052B5"/>
    <w:rsid w:val="00F075F1"/>
    <w:rsid w:val="00F15174"/>
    <w:rsid w:val="00F27807"/>
    <w:rsid w:val="00F30B9F"/>
    <w:rsid w:val="00F50157"/>
    <w:rsid w:val="00F50DFC"/>
    <w:rsid w:val="00F52F41"/>
    <w:rsid w:val="00F5493F"/>
    <w:rsid w:val="00F71588"/>
    <w:rsid w:val="00F9023E"/>
    <w:rsid w:val="00F959E0"/>
    <w:rsid w:val="00FA32E2"/>
    <w:rsid w:val="00FB55C9"/>
    <w:rsid w:val="00FB6686"/>
    <w:rsid w:val="00FD5BBB"/>
    <w:rsid w:val="00FE6B1B"/>
    <w:rsid w:val="00FE7978"/>
    <w:rsid w:val="00FF1314"/>
    <w:rsid w:val="00FF1F04"/>
    <w:rsid w:val="30E85458"/>
    <w:rsid w:val="312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F37AD"/>
  <w15:chartTrackingRefBased/>
  <w15:docId w15:val="{F6C15B06-D663-2641-9C61-32574DDA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A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4043A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4043A2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iPriority w:val="99"/>
    <w:rsid w:val="004043A2"/>
  </w:style>
  <w:style w:type="character" w:customStyle="1" w:styleId="FootnoteTextChar">
    <w:name w:val="Footnote Text Char"/>
    <w:basedOn w:val="DefaultParagraphFont"/>
    <w:link w:val="FootnoteText"/>
    <w:uiPriority w:val="99"/>
    <w:rsid w:val="004043A2"/>
    <w:rPr>
      <w:rFonts w:ascii="Times New Roman" w:eastAsia="Times New Roman" w:hAnsi="Times New Roman" w:cs="Times New Roman"/>
      <w:sz w:val="20"/>
      <w:szCs w:val="20"/>
      <w:lang w:val="pt-BR"/>
    </w:rPr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4043A2"/>
    <w:rPr>
      <w:vertAlign w:val="superscript"/>
      <w:lang w:val="pt-BR" w:eastAsia="en-US"/>
    </w:rPr>
  </w:style>
  <w:style w:type="character" w:styleId="Hyperlink">
    <w:name w:val="Hyperlink"/>
    <w:rsid w:val="004043A2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043A2"/>
    <w:pPr>
      <w:ind w:left="720"/>
    </w:pPr>
    <w:rPr>
      <w:rFonts w:eastAsia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43A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4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3A2"/>
    <w:rPr>
      <w:rFonts w:ascii="Times New Roman" w:eastAsia="Times New Roman" w:hAnsi="Times New Roman" w:cs="Times New Roman"/>
      <w:sz w:val="20"/>
      <w:szCs w:val="20"/>
      <w:lang w:val="pt-BR"/>
    </w:rPr>
  </w:style>
  <w:style w:type="character" w:styleId="UnresolvedMention">
    <w:name w:val="Unresolved Mention"/>
    <w:basedOn w:val="DefaultParagraphFont"/>
    <w:uiPriority w:val="99"/>
    <w:semiHidden/>
    <w:unhideWhenUsed/>
    <w:rsid w:val="004043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D8A"/>
  </w:style>
  <w:style w:type="character" w:customStyle="1" w:styleId="CommentTextChar">
    <w:name w:val="Comment Text Char"/>
    <w:basedOn w:val="DefaultParagraphFont"/>
    <w:link w:val="CommentText"/>
    <w:uiPriority w:val="99"/>
    <w:rsid w:val="00A41D8A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D8A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paragraph" w:styleId="Revision">
    <w:name w:val="Revision"/>
    <w:hidden/>
    <w:uiPriority w:val="99"/>
    <w:semiHidden/>
    <w:rsid w:val="009F6B5F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EE6940"/>
    <w:rPr>
      <w:rFonts w:ascii="Times New Roman" w:eastAsia="Calibri" w:hAnsi="Times New Roman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94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664B49-BA60-4C33-B347-3E536E59D76B}">
  <we:reference id="wa200000368" version="1.0.0.0" store="en-001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7" ma:contentTypeDescription="Create a new document." ma:contentTypeScope="" ma:versionID="2a74d3edccf2b01d45f0ecc5d82d25d6">
  <xsd:schema xmlns:xsd="http://www.w3.org/2001/XMLSchema" xmlns:xs="http://www.w3.org/2001/XMLSchema" xmlns:p="http://schemas.microsoft.com/office/2006/metadata/properties" xmlns:ns3="d96ab0fc-bb98-41ac-b264-64d49f623ac2" xmlns:ns4="6691804d-c530-47b1-9b8c-031a554c30cd" targetNamespace="http://schemas.microsoft.com/office/2006/metadata/properties" ma:root="true" ma:fieldsID="1f8109e9feb84cd9ac81bb0b88f91743" ns3:_="" ns4:_="">
    <xsd:import namespace="d96ab0fc-bb98-41ac-b264-64d49f623ac2"/>
    <xsd:import namespace="6691804d-c530-47b1-9b8c-031a554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804d-c530-47b1-9b8c-031a554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5B3BF9-9224-41E3-A529-DFF1504E8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FE40D6-F3C1-4474-BA4C-4985669F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6691804d-c530-47b1-9b8c-031a554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F99A0-C27C-4209-ADFF-C3B5D3C549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69478B-3A15-4BC0-8038-7F393CD1E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Diaz - Avalos,  Estela</cp:lastModifiedBy>
  <cp:revision>3</cp:revision>
  <dcterms:created xsi:type="dcterms:W3CDTF">2022-03-15T22:52:00Z</dcterms:created>
  <dcterms:modified xsi:type="dcterms:W3CDTF">2022-03-15T22:53:00Z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0x01010082B7353BFE9827438EBF19872927A460</vt:lpwstr>
  </property>
</Properties>
</file>