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84E" w14:textId="77777777" w:rsidR="0040128C" w:rsidRPr="009D3F36" w:rsidRDefault="0040128C" w:rsidP="007D522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A6E19">
        <w:rPr>
          <w:sz w:val="22"/>
          <w:lang w:val="es-MX"/>
        </w:rPr>
        <w:tab/>
      </w:r>
      <w:r w:rsidRPr="009D3F36">
        <w:rPr>
          <w:sz w:val="22"/>
          <w:lang w:val="pt-BR"/>
        </w:rPr>
        <w:t>OEA/Ser.W</w:t>
      </w:r>
    </w:p>
    <w:p w14:paraId="3D43C001" w14:textId="6F452378" w:rsidR="0040128C" w:rsidRPr="00D6146C" w:rsidRDefault="0040128C" w:rsidP="007D522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D3F36">
        <w:rPr>
          <w:sz w:val="22"/>
          <w:lang w:val="pt-BR"/>
        </w:rPr>
        <w:tab/>
      </w:r>
      <w:r w:rsidRPr="00A23471">
        <w:rPr>
          <w:sz w:val="22"/>
          <w:lang w:val="pt-BR"/>
        </w:rPr>
        <w:t>CIDI/INF.</w:t>
      </w:r>
      <w:r w:rsidR="009D3F36" w:rsidRPr="00A23471">
        <w:rPr>
          <w:sz w:val="22"/>
          <w:lang w:val="pt-BR"/>
        </w:rPr>
        <w:t xml:space="preserve"> </w:t>
      </w:r>
      <w:r w:rsidR="00D6146C">
        <w:rPr>
          <w:sz w:val="22"/>
          <w:lang w:val="pt-BR"/>
        </w:rPr>
        <w:t>490</w:t>
      </w:r>
      <w:r w:rsidR="007C551F" w:rsidRPr="00D6146C">
        <w:rPr>
          <w:sz w:val="22"/>
          <w:lang w:val="pt-BR"/>
        </w:rPr>
        <w:t>/2</w:t>
      </w:r>
      <w:r w:rsidR="009D3F36" w:rsidRPr="00D6146C">
        <w:rPr>
          <w:sz w:val="22"/>
          <w:lang w:val="pt-BR"/>
        </w:rPr>
        <w:t>2</w:t>
      </w:r>
    </w:p>
    <w:p w14:paraId="6B29ADC5" w14:textId="7229C9BD" w:rsidR="0040128C" w:rsidRPr="002A6E19" w:rsidRDefault="0040128C" w:rsidP="007D522B">
      <w:pPr>
        <w:tabs>
          <w:tab w:val="left" w:pos="7200"/>
        </w:tabs>
        <w:ind w:right="-1080"/>
        <w:rPr>
          <w:sz w:val="22"/>
          <w:szCs w:val="22"/>
          <w:lang w:val="es-MX"/>
        </w:rPr>
      </w:pPr>
      <w:r w:rsidRPr="00D6146C">
        <w:rPr>
          <w:sz w:val="22"/>
          <w:lang w:val="pt-BR"/>
        </w:rPr>
        <w:tab/>
      </w:r>
      <w:r w:rsidR="007D522B">
        <w:rPr>
          <w:sz w:val="22"/>
          <w:lang w:val="es-US"/>
        </w:rPr>
        <w:t xml:space="preserve">15 marzo </w:t>
      </w:r>
      <w:r w:rsidR="0024253A">
        <w:rPr>
          <w:sz w:val="22"/>
          <w:lang w:val="es-MX"/>
        </w:rPr>
        <w:t>202</w:t>
      </w:r>
      <w:r w:rsidR="00991DCF">
        <w:rPr>
          <w:sz w:val="22"/>
          <w:lang w:val="es-MX"/>
        </w:rPr>
        <w:t>2</w:t>
      </w:r>
    </w:p>
    <w:p w14:paraId="38FC3C61" w14:textId="339CFDDE" w:rsidR="0040128C" w:rsidRPr="002A6E19" w:rsidRDefault="0040128C" w:rsidP="007D522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MX"/>
        </w:rPr>
      </w:pPr>
      <w:r w:rsidRPr="002A6E19">
        <w:rPr>
          <w:sz w:val="22"/>
          <w:lang w:val="es-MX"/>
        </w:rPr>
        <w:tab/>
        <w:t xml:space="preserve">Original: </w:t>
      </w:r>
      <w:r w:rsidR="00F23809">
        <w:rPr>
          <w:sz w:val="22"/>
          <w:lang w:val="es-MX"/>
        </w:rPr>
        <w:t>inglés</w:t>
      </w:r>
    </w:p>
    <w:p w14:paraId="3FA51899" w14:textId="77777777" w:rsidR="0040128C" w:rsidRPr="002A6E19" w:rsidRDefault="0040128C" w:rsidP="007D522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MX"/>
        </w:rPr>
      </w:pPr>
    </w:p>
    <w:p w14:paraId="3BAD8ABC" w14:textId="77777777" w:rsidR="0040128C" w:rsidRPr="002A6E19" w:rsidRDefault="0040128C" w:rsidP="007D522B">
      <w:pPr>
        <w:tabs>
          <w:tab w:val="left" w:pos="7200"/>
        </w:tabs>
        <w:ind w:right="-1080"/>
        <w:rPr>
          <w:sz w:val="22"/>
          <w:szCs w:val="22"/>
          <w:lang w:val="es-MX"/>
        </w:rPr>
      </w:pPr>
    </w:p>
    <w:p w14:paraId="0BB03062" w14:textId="77777777" w:rsidR="0040128C" w:rsidRPr="002A6E19" w:rsidRDefault="0040128C" w:rsidP="007D522B">
      <w:pPr>
        <w:jc w:val="both"/>
        <w:outlineLvl w:val="0"/>
        <w:rPr>
          <w:sz w:val="22"/>
          <w:szCs w:val="22"/>
          <w:lang w:val="es-MX"/>
        </w:rPr>
      </w:pPr>
    </w:p>
    <w:p w14:paraId="013CCA2A" w14:textId="06F7D911" w:rsidR="0040128C" w:rsidRPr="002A6E19" w:rsidRDefault="0024253A" w:rsidP="007D522B">
      <w:pPr>
        <w:jc w:val="center"/>
        <w:rPr>
          <w:rFonts w:eastAsia="Calibri"/>
          <w:sz w:val="22"/>
          <w:szCs w:val="22"/>
          <w:lang w:val="es-MX"/>
        </w:rPr>
      </w:pPr>
      <w:r>
        <w:rPr>
          <w:sz w:val="22"/>
          <w:lang w:val="es-MX"/>
        </w:rPr>
        <w:t>NOTA</w:t>
      </w:r>
      <w:r w:rsidR="00704D55" w:rsidRPr="002A6E19">
        <w:rPr>
          <w:sz w:val="22"/>
          <w:lang w:val="es-MX"/>
        </w:rPr>
        <w:t xml:space="preserve"> </w:t>
      </w:r>
      <w:r w:rsidR="0040128C" w:rsidRPr="002A6E19">
        <w:rPr>
          <w:sz w:val="22"/>
          <w:lang w:val="es-MX"/>
        </w:rPr>
        <w:t>CONCEPTUAL</w:t>
      </w:r>
    </w:p>
    <w:p w14:paraId="14246755" w14:textId="77777777" w:rsidR="0040128C" w:rsidRPr="002A6E19" w:rsidRDefault="0040128C" w:rsidP="007D522B">
      <w:pPr>
        <w:rPr>
          <w:rFonts w:eastAsia="Calibri"/>
          <w:sz w:val="22"/>
          <w:szCs w:val="22"/>
          <w:lang w:val="es-MX"/>
        </w:rPr>
      </w:pPr>
    </w:p>
    <w:p w14:paraId="539CD297" w14:textId="77777777" w:rsidR="0040128C" w:rsidRPr="002A6E19" w:rsidRDefault="0040128C" w:rsidP="007D522B">
      <w:pPr>
        <w:jc w:val="center"/>
        <w:rPr>
          <w:rFonts w:eastAsia="Calibri"/>
          <w:caps/>
          <w:sz w:val="22"/>
          <w:szCs w:val="22"/>
          <w:lang w:val="es-MX"/>
        </w:rPr>
      </w:pPr>
      <w:r w:rsidRPr="002A6E19">
        <w:rPr>
          <w:caps/>
          <w:sz w:val="22"/>
          <w:lang w:val="es-MX"/>
        </w:rPr>
        <w:t xml:space="preserve">Reunión ordinaria del </w:t>
      </w:r>
    </w:p>
    <w:p w14:paraId="4247BE5D" w14:textId="77777777" w:rsidR="0040128C" w:rsidRPr="002A6E19" w:rsidRDefault="0040128C" w:rsidP="007D522B">
      <w:pPr>
        <w:jc w:val="center"/>
        <w:rPr>
          <w:rFonts w:eastAsia="Calibri"/>
          <w:caps/>
          <w:sz w:val="22"/>
          <w:szCs w:val="22"/>
          <w:lang w:val="es-MX"/>
        </w:rPr>
      </w:pPr>
      <w:r w:rsidRPr="002A6E19">
        <w:rPr>
          <w:caps/>
          <w:sz w:val="22"/>
          <w:lang w:val="es-MX"/>
        </w:rPr>
        <w:t xml:space="preserve">Consejo Interamericano para el Desarrollo Integral (CIDI) </w:t>
      </w:r>
    </w:p>
    <w:p w14:paraId="555ECD4D" w14:textId="0F6AC2FB" w:rsidR="0040128C" w:rsidRPr="002A6E19" w:rsidRDefault="00C8592B" w:rsidP="007D522B">
      <w:pPr>
        <w:jc w:val="center"/>
        <w:rPr>
          <w:rFonts w:eastAsia="Calibri"/>
          <w:caps/>
          <w:sz w:val="22"/>
          <w:szCs w:val="22"/>
          <w:lang w:val="es-MX"/>
        </w:rPr>
      </w:pPr>
      <w:r w:rsidRPr="002A6E19">
        <w:rPr>
          <w:caps/>
          <w:sz w:val="22"/>
          <w:lang w:val="es-MX"/>
        </w:rPr>
        <w:t>2</w:t>
      </w:r>
      <w:r w:rsidR="00991DCF">
        <w:rPr>
          <w:caps/>
          <w:sz w:val="22"/>
          <w:lang w:val="es-MX"/>
        </w:rPr>
        <w:t>2</w:t>
      </w:r>
      <w:r w:rsidRPr="002A6E19">
        <w:rPr>
          <w:caps/>
          <w:sz w:val="22"/>
          <w:lang w:val="es-MX"/>
        </w:rPr>
        <w:t xml:space="preserve"> DE MA</w:t>
      </w:r>
      <w:r w:rsidR="00991DCF">
        <w:rPr>
          <w:caps/>
          <w:sz w:val="22"/>
          <w:lang w:val="es-MX"/>
        </w:rPr>
        <w:t>RZ</w:t>
      </w:r>
      <w:r w:rsidRPr="002A6E19">
        <w:rPr>
          <w:caps/>
          <w:sz w:val="22"/>
          <w:lang w:val="es-MX"/>
        </w:rPr>
        <w:t>O</w:t>
      </w:r>
      <w:r w:rsidR="00C82FD3" w:rsidRPr="002A6E19">
        <w:rPr>
          <w:caps/>
          <w:sz w:val="22"/>
          <w:lang w:val="es-MX"/>
        </w:rPr>
        <w:t xml:space="preserve"> de 202</w:t>
      </w:r>
      <w:r w:rsidR="00991DCF">
        <w:rPr>
          <w:caps/>
          <w:sz w:val="22"/>
          <w:lang w:val="es-MX"/>
        </w:rPr>
        <w:t>2</w:t>
      </w:r>
    </w:p>
    <w:p w14:paraId="30F6E2CF" w14:textId="77777777" w:rsidR="0040128C" w:rsidRPr="002A6E19" w:rsidRDefault="0040128C" w:rsidP="007D522B">
      <w:pPr>
        <w:rPr>
          <w:rFonts w:eastAsia="Calibri"/>
          <w:caps/>
          <w:sz w:val="22"/>
          <w:szCs w:val="22"/>
          <w:lang w:val="es-MX"/>
        </w:rPr>
      </w:pPr>
    </w:p>
    <w:p w14:paraId="4DDE9370" w14:textId="77777777" w:rsidR="0040128C" w:rsidRPr="002A6E19" w:rsidRDefault="0040128C" w:rsidP="007D522B">
      <w:pPr>
        <w:rPr>
          <w:rFonts w:eastAsia="Calibri"/>
          <w:sz w:val="22"/>
          <w:szCs w:val="22"/>
          <w:lang w:val="es-MX"/>
        </w:rPr>
      </w:pPr>
    </w:p>
    <w:p w14:paraId="4D2F633C" w14:textId="0525F704" w:rsidR="00F95E08" w:rsidRPr="00F95E08" w:rsidRDefault="00F95E08" w:rsidP="007D522B">
      <w:pPr>
        <w:suppressAutoHyphens/>
        <w:ind w:left="1080" w:hanging="1080"/>
        <w:jc w:val="both"/>
        <w:rPr>
          <w:caps/>
          <w:sz w:val="22"/>
          <w:szCs w:val="22"/>
          <w:lang w:val="es-MX"/>
        </w:rPr>
      </w:pPr>
      <w:r w:rsidRPr="00F95E08">
        <w:rPr>
          <w:b/>
          <w:bCs/>
          <w:caps/>
          <w:color w:val="000000"/>
          <w:sz w:val="22"/>
          <w:szCs w:val="22"/>
          <w:lang w:val="es-MX"/>
        </w:rPr>
        <w:t>TeMA:</w:t>
      </w:r>
      <w:r w:rsidRPr="00F95E08">
        <w:rPr>
          <w:b/>
          <w:bCs/>
          <w:caps/>
          <w:color w:val="000000"/>
          <w:sz w:val="22"/>
          <w:szCs w:val="22"/>
          <w:lang w:val="es-MX"/>
        </w:rPr>
        <w:tab/>
        <w:t xml:space="preserve">EL CAMBIO CLIMÁTICO Y EL CICLO HIDROLÓGICO: </w:t>
      </w:r>
      <w:r>
        <w:rPr>
          <w:b/>
          <w:bCs/>
          <w:caps/>
          <w:color w:val="000000"/>
          <w:sz w:val="22"/>
          <w:szCs w:val="22"/>
          <w:lang w:val="es-MX"/>
        </w:rPr>
        <w:t>INTEGRACIÓN DE LA ADAPTACIÓN Y MITIGACIÓN DEL CAMBIO CLIMÁTICO EN LA GESTIÓN DE LOS RECURSOS HÍDRICOS</w:t>
      </w:r>
    </w:p>
    <w:p w14:paraId="63BA286A" w14:textId="77777777" w:rsidR="00F95E08" w:rsidRPr="00F95E08" w:rsidRDefault="00F95E08" w:rsidP="007D522B">
      <w:pPr>
        <w:tabs>
          <w:tab w:val="left" w:pos="900"/>
        </w:tabs>
        <w:jc w:val="center"/>
        <w:rPr>
          <w:b/>
          <w:sz w:val="22"/>
          <w:lang w:val="es-MX"/>
        </w:rPr>
      </w:pPr>
    </w:p>
    <w:p w14:paraId="08D64C2D" w14:textId="77777777" w:rsidR="00787C8C" w:rsidRPr="002A6E19" w:rsidRDefault="00787C8C" w:rsidP="007D522B">
      <w:pPr>
        <w:jc w:val="center"/>
        <w:rPr>
          <w:caps/>
          <w:sz w:val="22"/>
          <w:szCs w:val="22"/>
          <w:highlight w:val="yellow"/>
          <w:lang w:val="es-MX"/>
        </w:rPr>
      </w:pPr>
    </w:p>
    <w:p w14:paraId="038EF649" w14:textId="6176B89C" w:rsidR="00C26144" w:rsidRPr="002A6E19" w:rsidRDefault="00C26144" w:rsidP="007D522B">
      <w:pPr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ind w:left="0" w:firstLine="0"/>
        <w:rPr>
          <w:b/>
          <w:sz w:val="22"/>
          <w:szCs w:val="22"/>
          <w:lang w:val="es-MX"/>
        </w:rPr>
      </w:pPr>
      <w:r w:rsidRPr="002A6E19">
        <w:rPr>
          <w:b/>
          <w:sz w:val="22"/>
          <w:szCs w:val="22"/>
          <w:lang w:val="es-MX"/>
        </w:rPr>
        <w:t>Antecedentes</w:t>
      </w:r>
      <w:r w:rsidR="00DA35E0" w:rsidRPr="002A6E19">
        <w:rPr>
          <w:b/>
          <w:sz w:val="22"/>
          <w:szCs w:val="22"/>
          <w:lang w:val="es-MX"/>
        </w:rPr>
        <w:t xml:space="preserve"> y </w:t>
      </w:r>
      <w:r w:rsidRPr="002A6E19">
        <w:rPr>
          <w:b/>
          <w:sz w:val="22"/>
          <w:szCs w:val="22"/>
          <w:lang w:val="es-MX"/>
        </w:rPr>
        <w:t xml:space="preserve">Justificación </w:t>
      </w:r>
    </w:p>
    <w:p w14:paraId="28BCB89F" w14:textId="31F9BD8E" w:rsidR="00EC5479" w:rsidRPr="002A6E19" w:rsidRDefault="00EC5479" w:rsidP="007D522B">
      <w:pPr>
        <w:rPr>
          <w:caps/>
          <w:sz w:val="22"/>
          <w:szCs w:val="22"/>
          <w:highlight w:val="yellow"/>
          <w:lang w:val="es-MX"/>
        </w:rPr>
      </w:pPr>
    </w:p>
    <w:p w14:paraId="1283A6AC" w14:textId="657C3A33" w:rsidR="00EC5479" w:rsidRDefault="00726331" w:rsidP="007D522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  <w:r w:rsidRPr="002A6E19">
        <w:rPr>
          <w:rFonts w:eastAsia="MS Mincho"/>
          <w:sz w:val="22"/>
          <w:szCs w:val="22"/>
          <w:lang w:val="es-MX"/>
        </w:rPr>
        <w:t>La</w:t>
      </w:r>
      <w:r w:rsidR="00F95E08">
        <w:rPr>
          <w:rFonts w:eastAsia="MS Mincho"/>
          <w:sz w:val="22"/>
          <w:szCs w:val="22"/>
          <w:lang w:val="es-MX"/>
        </w:rPr>
        <w:t xml:space="preserve"> variabilidad del ciclo hidrológico se </w:t>
      </w:r>
      <w:r w:rsidR="00F51090">
        <w:rPr>
          <w:rFonts w:eastAsia="MS Mincho"/>
          <w:sz w:val="22"/>
          <w:szCs w:val="22"/>
          <w:lang w:val="es-MX"/>
        </w:rPr>
        <w:t>incrementa</w:t>
      </w:r>
      <w:r w:rsidR="00F95E08">
        <w:rPr>
          <w:rFonts w:eastAsia="MS Mincho"/>
          <w:sz w:val="22"/>
          <w:szCs w:val="22"/>
          <w:lang w:val="es-MX"/>
        </w:rPr>
        <w:t xml:space="preserve"> debido al cambio climático, </w:t>
      </w:r>
      <w:r w:rsidR="00F51090">
        <w:rPr>
          <w:rFonts w:eastAsia="MS Mincho"/>
          <w:sz w:val="22"/>
          <w:szCs w:val="22"/>
          <w:lang w:val="es-MX"/>
        </w:rPr>
        <w:t>provocan</w:t>
      </w:r>
      <w:r w:rsidR="00F95E08">
        <w:rPr>
          <w:rFonts w:eastAsia="MS Mincho"/>
          <w:sz w:val="22"/>
          <w:szCs w:val="22"/>
          <w:lang w:val="es-MX"/>
        </w:rPr>
        <w:t xml:space="preserve">do eventos </w:t>
      </w:r>
      <w:r w:rsidR="00CC512E">
        <w:rPr>
          <w:rFonts w:eastAsia="MS Mincho"/>
          <w:sz w:val="22"/>
          <w:szCs w:val="22"/>
          <w:lang w:val="es-MX"/>
        </w:rPr>
        <w:t>meteorológicos</w:t>
      </w:r>
      <w:r w:rsidR="00F95E08">
        <w:rPr>
          <w:rFonts w:eastAsia="MS Mincho"/>
          <w:sz w:val="22"/>
          <w:szCs w:val="22"/>
          <w:lang w:val="es-MX"/>
        </w:rPr>
        <w:t xml:space="preserve"> extremos que </w:t>
      </w:r>
      <w:r w:rsidR="00F51090">
        <w:rPr>
          <w:rFonts w:eastAsia="MS Mincho"/>
          <w:sz w:val="22"/>
          <w:szCs w:val="22"/>
          <w:lang w:val="es-MX"/>
        </w:rPr>
        <w:t>ponen a prueba</w:t>
      </w:r>
      <w:r w:rsidR="00F95E08">
        <w:rPr>
          <w:rFonts w:eastAsia="MS Mincho"/>
          <w:sz w:val="22"/>
          <w:szCs w:val="22"/>
          <w:lang w:val="es-MX"/>
        </w:rPr>
        <w:t xml:space="preserve"> la </w:t>
      </w:r>
      <w:r w:rsidR="00F51090">
        <w:rPr>
          <w:rFonts w:eastAsia="MS Mincho"/>
          <w:sz w:val="22"/>
          <w:szCs w:val="22"/>
          <w:lang w:val="es-MX"/>
        </w:rPr>
        <w:t xml:space="preserve">capacidad </w:t>
      </w:r>
      <w:r w:rsidR="00CC512E">
        <w:rPr>
          <w:rFonts w:eastAsia="MS Mincho"/>
          <w:sz w:val="22"/>
          <w:szCs w:val="22"/>
          <w:lang w:val="es-MX"/>
        </w:rPr>
        <w:t>humana</w:t>
      </w:r>
      <w:r w:rsidR="00F95E08">
        <w:rPr>
          <w:rFonts w:eastAsia="MS Mincho"/>
          <w:sz w:val="22"/>
          <w:szCs w:val="22"/>
          <w:lang w:val="es-MX"/>
        </w:rPr>
        <w:t xml:space="preserve"> </w:t>
      </w:r>
      <w:r w:rsidR="00F51090">
        <w:rPr>
          <w:rFonts w:eastAsia="MS Mincho"/>
          <w:sz w:val="22"/>
          <w:szCs w:val="22"/>
          <w:lang w:val="es-MX"/>
        </w:rPr>
        <w:t>para</w:t>
      </w:r>
      <w:r w:rsidR="00F95E08">
        <w:rPr>
          <w:rFonts w:eastAsia="MS Mincho"/>
          <w:sz w:val="22"/>
          <w:szCs w:val="22"/>
          <w:lang w:val="es-MX"/>
        </w:rPr>
        <w:t xml:space="preserve"> </w:t>
      </w:r>
      <w:r w:rsidR="00CC512E">
        <w:rPr>
          <w:rFonts w:eastAsia="MS Mincho"/>
          <w:sz w:val="22"/>
          <w:szCs w:val="22"/>
          <w:lang w:val="es-MX"/>
        </w:rPr>
        <w:t>afrontar</w:t>
      </w:r>
      <w:r w:rsidR="00F95E08">
        <w:rPr>
          <w:rFonts w:eastAsia="MS Mincho"/>
          <w:sz w:val="22"/>
          <w:szCs w:val="22"/>
          <w:lang w:val="es-MX"/>
        </w:rPr>
        <w:t xml:space="preserve"> desastres como sequías e inundaciones, </w:t>
      </w:r>
      <w:r w:rsidR="00F51090">
        <w:rPr>
          <w:rFonts w:eastAsia="MS Mincho"/>
          <w:sz w:val="22"/>
          <w:szCs w:val="22"/>
          <w:lang w:val="es-MX"/>
        </w:rPr>
        <w:t xml:space="preserve">asimismo, </w:t>
      </w:r>
      <w:r w:rsidR="00F95E08">
        <w:rPr>
          <w:rFonts w:eastAsia="MS Mincho"/>
          <w:sz w:val="22"/>
          <w:szCs w:val="22"/>
          <w:lang w:val="es-MX"/>
        </w:rPr>
        <w:t>reduc</w:t>
      </w:r>
      <w:r w:rsidR="00F51090">
        <w:rPr>
          <w:rFonts w:eastAsia="MS Mincho"/>
          <w:sz w:val="22"/>
          <w:szCs w:val="22"/>
          <w:lang w:val="es-MX"/>
        </w:rPr>
        <w:t>e</w:t>
      </w:r>
      <w:r w:rsidR="00F95E08">
        <w:rPr>
          <w:rFonts w:eastAsia="MS Mincho"/>
          <w:sz w:val="22"/>
          <w:szCs w:val="22"/>
          <w:lang w:val="es-MX"/>
        </w:rPr>
        <w:t xml:space="preserve"> la pre</w:t>
      </w:r>
      <w:r w:rsidR="00617D82">
        <w:rPr>
          <w:rFonts w:eastAsia="MS Mincho"/>
          <w:sz w:val="22"/>
          <w:szCs w:val="22"/>
          <w:lang w:val="es-MX"/>
        </w:rPr>
        <w:t>visibilidad</w:t>
      </w:r>
      <w:r w:rsidR="00F95E08">
        <w:rPr>
          <w:rFonts w:eastAsia="MS Mincho"/>
          <w:sz w:val="22"/>
          <w:szCs w:val="22"/>
          <w:lang w:val="es-MX"/>
        </w:rPr>
        <w:t xml:space="preserve"> de la </w:t>
      </w:r>
      <w:r w:rsidR="008623C0">
        <w:rPr>
          <w:rFonts w:eastAsia="MS Mincho"/>
          <w:sz w:val="22"/>
          <w:szCs w:val="22"/>
          <w:lang w:val="es-MX"/>
        </w:rPr>
        <w:t>disponibilidad de</w:t>
      </w:r>
      <w:r w:rsidR="00F95E08">
        <w:rPr>
          <w:rFonts w:eastAsia="MS Mincho"/>
          <w:sz w:val="22"/>
          <w:szCs w:val="22"/>
          <w:lang w:val="es-MX"/>
        </w:rPr>
        <w:t xml:space="preserve"> los recursos hídricos, </w:t>
      </w:r>
      <w:r w:rsidR="008623C0">
        <w:rPr>
          <w:rFonts w:eastAsia="MS Mincho"/>
          <w:sz w:val="22"/>
          <w:szCs w:val="22"/>
          <w:lang w:val="es-MX"/>
        </w:rPr>
        <w:t>disminuye</w:t>
      </w:r>
      <w:r w:rsidR="00617D82">
        <w:rPr>
          <w:rFonts w:eastAsia="MS Mincho"/>
          <w:sz w:val="22"/>
          <w:szCs w:val="22"/>
          <w:lang w:val="es-MX"/>
        </w:rPr>
        <w:t xml:space="preserve"> </w:t>
      </w:r>
      <w:r w:rsidR="008623C0">
        <w:rPr>
          <w:rFonts w:eastAsia="MS Mincho"/>
          <w:sz w:val="22"/>
          <w:szCs w:val="22"/>
          <w:lang w:val="es-MX"/>
        </w:rPr>
        <w:t xml:space="preserve">la calidad del agua y </w:t>
      </w:r>
      <w:r w:rsidR="0026178A">
        <w:rPr>
          <w:rFonts w:eastAsia="MS Mincho"/>
          <w:sz w:val="22"/>
          <w:szCs w:val="22"/>
          <w:lang w:val="es-MX"/>
        </w:rPr>
        <w:t xml:space="preserve">constituye una </w:t>
      </w:r>
      <w:r w:rsidR="008623C0">
        <w:rPr>
          <w:rFonts w:eastAsia="MS Mincho"/>
          <w:sz w:val="22"/>
          <w:szCs w:val="22"/>
          <w:lang w:val="es-MX"/>
        </w:rPr>
        <w:t xml:space="preserve">amenaza </w:t>
      </w:r>
      <w:r w:rsidR="0026178A">
        <w:rPr>
          <w:rFonts w:eastAsia="MS Mincho"/>
          <w:sz w:val="22"/>
          <w:szCs w:val="22"/>
          <w:lang w:val="es-MX"/>
        </w:rPr>
        <w:t>para el</w:t>
      </w:r>
      <w:r w:rsidR="008623C0">
        <w:rPr>
          <w:rFonts w:eastAsia="MS Mincho"/>
          <w:sz w:val="22"/>
          <w:szCs w:val="22"/>
          <w:lang w:val="es-MX"/>
        </w:rPr>
        <w:t xml:space="preserve"> desarrollo sostenible, la biodiversidad y el disfrute de los derechos humanos a</w:t>
      </w:r>
      <w:r w:rsidR="00617D82">
        <w:rPr>
          <w:rFonts w:eastAsia="MS Mincho"/>
          <w:sz w:val="22"/>
          <w:szCs w:val="22"/>
          <w:lang w:val="es-MX"/>
        </w:rPr>
        <w:t>l</w:t>
      </w:r>
      <w:r w:rsidR="008623C0">
        <w:rPr>
          <w:rFonts w:eastAsia="MS Mincho"/>
          <w:sz w:val="22"/>
          <w:szCs w:val="22"/>
          <w:lang w:val="es-MX"/>
        </w:rPr>
        <w:t xml:space="preserve"> agua potable y saneamiento en todo el mundo.</w:t>
      </w:r>
    </w:p>
    <w:p w14:paraId="5B4AB4C0" w14:textId="5C052215" w:rsidR="008623C0" w:rsidRDefault="008623C0" w:rsidP="007D522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</w:p>
    <w:p w14:paraId="23E1525A" w14:textId="44BDC64A" w:rsidR="00573582" w:rsidRDefault="00227AB6" w:rsidP="007D522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  <w:r>
        <w:rPr>
          <w:rFonts w:eastAsia="MS Mincho"/>
          <w:sz w:val="22"/>
          <w:szCs w:val="22"/>
          <w:lang w:val="es-MX"/>
        </w:rPr>
        <w:t>El aumento de la</w:t>
      </w:r>
      <w:r w:rsidR="00617D82">
        <w:rPr>
          <w:rFonts w:eastAsia="MS Mincho"/>
          <w:sz w:val="22"/>
          <w:szCs w:val="22"/>
          <w:lang w:val="es-MX"/>
        </w:rPr>
        <w:t xml:space="preserve"> </w:t>
      </w:r>
      <w:r w:rsidR="008623C0">
        <w:rPr>
          <w:rFonts w:eastAsia="MS Mincho"/>
          <w:sz w:val="22"/>
          <w:szCs w:val="22"/>
          <w:lang w:val="es-MX"/>
        </w:rPr>
        <w:t>demanda de agua</w:t>
      </w:r>
      <w:r w:rsidR="00617D82">
        <w:rPr>
          <w:rFonts w:eastAsia="MS Mincho"/>
          <w:sz w:val="22"/>
          <w:szCs w:val="22"/>
          <w:lang w:val="es-MX"/>
        </w:rPr>
        <w:t xml:space="preserve"> a nivel global</w:t>
      </w:r>
      <w:r w:rsidR="008623C0">
        <w:rPr>
          <w:rFonts w:eastAsia="MS Mincho"/>
          <w:sz w:val="22"/>
          <w:szCs w:val="22"/>
          <w:lang w:val="es-MX"/>
        </w:rPr>
        <w:t xml:space="preserve"> ha contribuido a la degradación</w:t>
      </w:r>
      <w:r w:rsidR="009F12B9">
        <w:rPr>
          <w:rFonts w:eastAsia="MS Mincho"/>
          <w:sz w:val="22"/>
          <w:szCs w:val="22"/>
          <w:lang w:val="es-MX"/>
        </w:rPr>
        <w:t xml:space="preserve"> de</w:t>
      </w:r>
      <w:r w:rsidR="004B2052">
        <w:rPr>
          <w:rFonts w:eastAsia="MS Mincho"/>
          <w:sz w:val="22"/>
          <w:szCs w:val="22"/>
          <w:lang w:val="es-MX"/>
        </w:rPr>
        <w:t xml:space="preserve"> importantes</w:t>
      </w:r>
      <w:r w:rsidR="008623C0">
        <w:rPr>
          <w:rFonts w:eastAsia="MS Mincho"/>
          <w:sz w:val="22"/>
          <w:szCs w:val="22"/>
          <w:lang w:val="es-MX"/>
        </w:rPr>
        <w:t xml:space="preserve"> sumideros de carbono </w:t>
      </w:r>
      <w:r w:rsidR="004B2052">
        <w:rPr>
          <w:rFonts w:eastAsia="MS Mincho"/>
          <w:sz w:val="22"/>
          <w:szCs w:val="22"/>
          <w:lang w:val="es-MX"/>
        </w:rPr>
        <w:t>dependientes</w:t>
      </w:r>
      <w:r w:rsidR="00617D82">
        <w:rPr>
          <w:rFonts w:eastAsia="MS Mincho"/>
          <w:sz w:val="22"/>
          <w:szCs w:val="22"/>
          <w:lang w:val="es-MX"/>
        </w:rPr>
        <w:t xml:space="preserve"> del agua </w:t>
      </w:r>
      <w:r w:rsidR="008623C0">
        <w:rPr>
          <w:rFonts w:eastAsia="MS Mincho"/>
          <w:sz w:val="22"/>
          <w:szCs w:val="22"/>
          <w:lang w:val="es-MX"/>
        </w:rPr>
        <w:t>como</w:t>
      </w:r>
      <w:r w:rsidR="00882A33">
        <w:rPr>
          <w:rFonts w:eastAsia="MS Mincho"/>
          <w:sz w:val="22"/>
          <w:szCs w:val="22"/>
          <w:lang w:val="es-MX"/>
        </w:rPr>
        <w:t>, por ejemplo,</w:t>
      </w:r>
      <w:r w:rsidR="008623C0">
        <w:rPr>
          <w:rFonts w:eastAsia="MS Mincho"/>
          <w:sz w:val="22"/>
          <w:szCs w:val="22"/>
          <w:lang w:val="es-MX"/>
        </w:rPr>
        <w:t xml:space="preserve"> las turberas, las cuales cubre</w:t>
      </w:r>
      <w:r w:rsidR="00882A33">
        <w:rPr>
          <w:rFonts w:eastAsia="MS Mincho"/>
          <w:sz w:val="22"/>
          <w:szCs w:val="22"/>
          <w:lang w:val="es-MX"/>
        </w:rPr>
        <w:t>n</w:t>
      </w:r>
      <w:r w:rsidR="008623C0">
        <w:rPr>
          <w:rFonts w:eastAsia="MS Mincho"/>
          <w:sz w:val="22"/>
          <w:szCs w:val="22"/>
          <w:lang w:val="es-MX"/>
        </w:rPr>
        <w:t xml:space="preserve"> alrededor del 3% de la superficie </w:t>
      </w:r>
      <w:r w:rsidR="00617D82">
        <w:rPr>
          <w:rFonts w:eastAsia="MS Mincho"/>
          <w:sz w:val="22"/>
          <w:szCs w:val="22"/>
          <w:lang w:val="es-MX"/>
        </w:rPr>
        <w:t>terrestre</w:t>
      </w:r>
      <w:r w:rsidR="008623C0">
        <w:rPr>
          <w:rFonts w:eastAsia="MS Mincho"/>
          <w:sz w:val="22"/>
          <w:szCs w:val="22"/>
          <w:lang w:val="es-MX"/>
        </w:rPr>
        <w:t xml:space="preserve">, pero almacenan al menos el doble de carbono que todos los bosques de la Tierra. Además, </w:t>
      </w:r>
      <w:r w:rsidR="00D42F52">
        <w:rPr>
          <w:rFonts w:eastAsia="MS Mincho"/>
          <w:sz w:val="22"/>
          <w:szCs w:val="22"/>
          <w:lang w:val="es-MX"/>
        </w:rPr>
        <w:t xml:space="preserve">algunas medidas de mitigación del cambio climático, como la promoción del uso de biocombustibles, </w:t>
      </w:r>
      <w:r w:rsidR="00F91A16">
        <w:rPr>
          <w:rFonts w:eastAsia="MS Mincho"/>
          <w:sz w:val="22"/>
          <w:szCs w:val="22"/>
          <w:lang w:val="es-MX"/>
        </w:rPr>
        <w:t>puede</w:t>
      </w:r>
      <w:r w:rsidR="00DC3E0C">
        <w:rPr>
          <w:rFonts w:eastAsia="MS Mincho"/>
          <w:sz w:val="22"/>
          <w:szCs w:val="22"/>
          <w:lang w:val="es-MX"/>
        </w:rPr>
        <w:t>n</w:t>
      </w:r>
      <w:r w:rsidR="00F91A16">
        <w:rPr>
          <w:rFonts w:eastAsia="MS Mincho"/>
          <w:sz w:val="22"/>
          <w:szCs w:val="22"/>
          <w:lang w:val="es-MX"/>
        </w:rPr>
        <w:t xml:space="preserve"> exacerbar </w:t>
      </w:r>
      <w:r w:rsidR="00CB65EC">
        <w:rPr>
          <w:rFonts w:eastAsia="MS Mincho"/>
          <w:sz w:val="22"/>
          <w:szCs w:val="22"/>
          <w:lang w:val="es-MX"/>
        </w:rPr>
        <w:t>aún</w:t>
      </w:r>
      <w:r w:rsidR="00F91A16">
        <w:rPr>
          <w:rFonts w:eastAsia="MS Mincho"/>
          <w:sz w:val="22"/>
          <w:szCs w:val="22"/>
          <w:lang w:val="es-MX"/>
        </w:rPr>
        <w:t xml:space="preserve"> más la escasez de agua.</w:t>
      </w:r>
      <w:r w:rsidR="00FA19CA">
        <w:rPr>
          <w:rFonts w:eastAsia="MS Mincho"/>
          <w:sz w:val="22"/>
          <w:szCs w:val="22"/>
          <w:lang w:val="es-MX"/>
        </w:rPr>
        <w:t xml:space="preserve"> La creciente</w:t>
      </w:r>
      <w:r w:rsidR="00F91A16">
        <w:rPr>
          <w:rFonts w:eastAsia="MS Mincho"/>
          <w:sz w:val="22"/>
          <w:szCs w:val="22"/>
          <w:lang w:val="es-MX"/>
        </w:rPr>
        <w:t xml:space="preserve"> demanda de agua </w:t>
      </w:r>
      <w:r>
        <w:rPr>
          <w:rFonts w:eastAsia="MS Mincho"/>
          <w:sz w:val="22"/>
          <w:szCs w:val="22"/>
          <w:lang w:val="es-MX"/>
        </w:rPr>
        <w:t>destinada</w:t>
      </w:r>
      <w:r w:rsidR="00F91A16">
        <w:rPr>
          <w:rFonts w:eastAsia="MS Mincho"/>
          <w:sz w:val="22"/>
          <w:szCs w:val="22"/>
          <w:lang w:val="es-MX"/>
        </w:rPr>
        <w:t xml:space="preserve"> </w:t>
      </w:r>
      <w:r>
        <w:rPr>
          <w:rFonts w:eastAsia="MS Mincho"/>
          <w:sz w:val="22"/>
          <w:szCs w:val="22"/>
          <w:lang w:val="es-MX"/>
        </w:rPr>
        <w:t>a</w:t>
      </w:r>
      <w:r w:rsidR="00F91A16">
        <w:rPr>
          <w:rFonts w:eastAsia="MS Mincho"/>
          <w:sz w:val="22"/>
          <w:szCs w:val="22"/>
          <w:lang w:val="es-MX"/>
        </w:rPr>
        <w:t>l sector energético, agrícola e industrial, y el consumo humano</w:t>
      </w:r>
      <w:r w:rsidR="00FA19CA">
        <w:rPr>
          <w:rFonts w:eastAsia="MS Mincho"/>
          <w:sz w:val="22"/>
          <w:szCs w:val="22"/>
          <w:lang w:val="es-MX"/>
        </w:rPr>
        <w:t xml:space="preserve"> </w:t>
      </w:r>
      <w:r>
        <w:rPr>
          <w:rFonts w:eastAsia="MS Mincho"/>
          <w:sz w:val="22"/>
          <w:szCs w:val="22"/>
          <w:lang w:val="es-MX"/>
        </w:rPr>
        <w:t>dificulta cada vez más alcanzar</w:t>
      </w:r>
      <w:r w:rsidR="00D45717">
        <w:rPr>
          <w:rFonts w:eastAsia="MS Mincho"/>
          <w:sz w:val="22"/>
          <w:szCs w:val="22"/>
          <w:lang w:val="es-MX"/>
        </w:rPr>
        <w:t xml:space="preserve"> compromisos sobre este precioso y limitado recurso, especialmente en </w:t>
      </w:r>
      <w:r>
        <w:rPr>
          <w:rFonts w:eastAsia="MS Mincho"/>
          <w:sz w:val="22"/>
          <w:szCs w:val="22"/>
          <w:lang w:val="es-MX"/>
        </w:rPr>
        <w:t xml:space="preserve">aquellas </w:t>
      </w:r>
      <w:r w:rsidR="00D45717">
        <w:rPr>
          <w:rFonts w:eastAsia="MS Mincho"/>
          <w:sz w:val="22"/>
          <w:szCs w:val="22"/>
          <w:lang w:val="es-MX"/>
        </w:rPr>
        <w:t>zonas que</w:t>
      </w:r>
      <w:r>
        <w:rPr>
          <w:rFonts w:eastAsia="MS Mincho"/>
          <w:sz w:val="22"/>
          <w:szCs w:val="22"/>
          <w:lang w:val="es-MX"/>
        </w:rPr>
        <w:t xml:space="preserve"> ya</w:t>
      </w:r>
      <w:r w:rsidR="00D45717">
        <w:rPr>
          <w:rFonts w:eastAsia="MS Mincho"/>
          <w:sz w:val="22"/>
          <w:szCs w:val="22"/>
          <w:lang w:val="es-MX"/>
        </w:rPr>
        <w:t xml:space="preserve"> afrontan </w:t>
      </w:r>
      <w:r>
        <w:rPr>
          <w:rFonts w:eastAsia="MS Mincho"/>
          <w:sz w:val="22"/>
          <w:szCs w:val="22"/>
          <w:lang w:val="es-MX"/>
        </w:rPr>
        <w:t xml:space="preserve">el </w:t>
      </w:r>
      <w:r w:rsidR="00D45717">
        <w:rPr>
          <w:rFonts w:eastAsia="MS Mincho"/>
          <w:sz w:val="22"/>
          <w:szCs w:val="22"/>
          <w:lang w:val="es-MX"/>
        </w:rPr>
        <w:t xml:space="preserve">estrés hídrico. El agua es, en consecuencia, un factor que facilita y limita la </w:t>
      </w:r>
      <w:r w:rsidR="00D45717" w:rsidRPr="00D45717">
        <w:rPr>
          <w:rFonts w:eastAsia="MS Mincho"/>
          <w:sz w:val="22"/>
          <w:szCs w:val="22"/>
          <w:lang w:val="es-MX"/>
        </w:rPr>
        <w:t>capacidad de la humanidad para mitigar el cambio climático y adaptarse a él.</w:t>
      </w:r>
    </w:p>
    <w:p w14:paraId="2A2D9B2E" w14:textId="77777777" w:rsidR="00617D82" w:rsidRDefault="00617D82" w:rsidP="007D522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</w:p>
    <w:p w14:paraId="4187A1B2" w14:textId="215BEA02" w:rsidR="00D25704" w:rsidRPr="00906A59" w:rsidRDefault="00416153" w:rsidP="007D522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PE"/>
        </w:rPr>
      </w:pPr>
      <w:r>
        <w:rPr>
          <w:rFonts w:eastAsia="MS Mincho"/>
          <w:sz w:val="22"/>
          <w:szCs w:val="22"/>
          <w:lang w:val="es-MX"/>
        </w:rPr>
        <w:t xml:space="preserve">Una gestión </w:t>
      </w:r>
      <w:r w:rsidR="00906A59">
        <w:rPr>
          <w:rFonts w:eastAsia="MS Mincho"/>
          <w:sz w:val="22"/>
          <w:szCs w:val="22"/>
          <w:lang w:val="es-MX"/>
        </w:rPr>
        <w:t xml:space="preserve">del clima y los recursos hídricos de una manera integrada y sostenible tiene </w:t>
      </w:r>
      <w:proofErr w:type="spellStart"/>
      <w:r w:rsidR="006F77BA">
        <w:rPr>
          <w:rFonts w:eastAsia="MS Mincho"/>
          <w:sz w:val="22"/>
          <w:szCs w:val="22"/>
          <w:lang w:val="es-MX"/>
        </w:rPr>
        <w:t>cobeneficios</w:t>
      </w:r>
      <w:proofErr w:type="spellEnd"/>
      <w:r w:rsidR="00906A59">
        <w:rPr>
          <w:rFonts w:eastAsia="MS Mincho"/>
          <w:sz w:val="22"/>
          <w:szCs w:val="22"/>
          <w:lang w:val="es-MX"/>
        </w:rPr>
        <w:t xml:space="preserve">. </w:t>
      </w:r>
      <w:r w:rsidR="00061410">
        <w:rPr>
          <w:rFonts w:eastAsia="MS Mincho"/>
          <w:sz w:val="22"/>
          <w:szCs w:val="22"/>
          <w:lang w:val="es-MX"/>
        </w:rPr>
        <w:t xml:space="preserve">Es necesario adoptar un enfoque integrado en la gestión de recursos hídricos y el cambio climático </w:t>
      </w:r>
      <w:r w:rsidR="00B06019">
        <w:rPr>
          <w:rFonts w:eastAsia="MS Mincho"/>
          <w:sz w:val="22"/>
          <w:szCs w:val="22"/>
          <w:lang w:val="es-MX"/>
        </w:rPr>
        <w:t>para</w:t>
      </w:r>
      <w:r w:rsidR="00061410">
        <w:rPr>
          <w:rFonts w:eastAsia="MS Mincho"/>
          <w:sz w:val="22"/>
          <w:szCs w:val="22"/>
          <w:lang w:val="es-MX"/>
        </w:rPr>
        <w:t xml:space="preserve"> la elaboración de políticas y planificación</w:t>
      </w:r>
      <w:r w:rsidR="00906A59">
        <w:rPr>
          <w:rFonts w:eastAsia="MS Mincho"/>
          <w:sz w:val="22"/>
          <w:szCs w:val="22"/>
          <w:lang w:val="es-PE"/>
        </w:rPr>
        <w:t xml:space="preserve"> climátic</w:t>
      </w:r>
      <w:r>
        <w:rPr>
          <w:rFonts w:eastAsia="MS Mincho"/>
          <w:sz w:val="22"/>
          <w:szCs w:val="22"/>
          <w:lang w:val="es-PE"/>
        </w:rPr>
        <w:t>a</w:t>
      </w:r>
      <w:r w:rsidR="00906A59">
        <w:rPr>
          <w:rFonts w:eastAsia="MS Mincho"/>
          <w:sz w:val="22"/>
          <w:szCs w:val="22"/>
          <w:lang w:val="es-PE"/>
        </w:rPr>
        <w:t xml:space="preserve"> a nivel nacional y regional. Se estima que las cuencas transfronterizas contienen el 60% de</w:t>
      </w:r>
      <w:r>
        <w:rPr>
          <w:rFonts w:eastAsia="MS Mincho"/>
          <w:sz w:val="22"/>
          <w:szCs w:val="22"/>
          <w:lang w:val="es-PE"/>
        </w:rPr>
        <w:t>l</w:t>
      </w:r>
      <w:r w:rsidR="00906A59">
        <w:rPr>
          <w:rFonts w:eastAsia="MS Mincho"/>
          <w:sz w:val="22"/>
          <w:szCs w:val="22"/>
          <w:lang w:val="es-PE"/>
        </w:rPr>
        <w:t xml:space="preserve"> agua dulce de la </w:t>
      </w:r>
      <w:r>
        <w:rPr>
          <w:rFonts w:eastAsia="MS Mincho"/>
          <w:sz w:val="22"/>
          <w:szCs w:val="22"/>
          <w:lang w:val="es-PE"/>
        </w:rPr>
        <w:t>T</w:t>
      </w:r>
      <w:r w:rsidR="00906A59">
        <w:rPr>
          <w:rFonts w:eastAsia="MS Mincho"/>
          <w:sz w:val="22"/>
          <w:szCs w:val="22"/>
          <w:lang w:val="es-PE"/>
        </w:rPr>
        <w:t xml:space="preserve">ierra, </w:t>
      </w:r>
      <w:r>
        <w:rPr>
          <w:rFonts w:eastAsia="MS Mincho"/>
          <w:sz w:val="22"/>
          <w:szCs w:val="22"/>
          <w:lang w:val="es-PE"/>
        </w:rPr>
        <w:t>conforman viviendas</w:t>
      </w:r>
      <w:r w:rsidR="00D25704">
        <w:rPr>
          <w:rFonts w:eastAsia="MS Mincho"/>
          <w:sz w:val="22"/>
          <w:szCs w:val="22"/>
          <w:lang w:val="es-PE"/>
        </w:rPr>
        <w:t xml:space="preserve"> de más del 40% de la población </w:t>
      </w:r>
      <w:r>
        <w:rPr>
          <w:rFonts w:eastAsia="MS Mincho"/>
          <w:sz w:val="22"/>
          <w:szCs w:val="22"/>
          <w:lang w:val="es-PE"/>
        </w:rPr>
        <w:t>mundial</w:t>
      </w:r>
      <w:r w:rsidR="00D25704">
        <w:rPr>
          <w:rFonts w:eastAsia="MS Mincho"/>
          <w:sz w:val="22"/>
          <w:szCs w:val="22"/>
          <w:lang w:val="es-PE"/>
        </w:rPr>
        <w:t xml:space="preserve"> y el 90% de contaminantes generados en los países son transportados al mar por medio de los ríos. Por lo tanto, la cooperación transfronteriza para la mitigación y adaptación </w:t>
      </w:r>
      <w:r>
        <w:rPr>
          <w:rFonts w:eastAsia="MS Mincho"/>
          <w:sz w:val="22"/>
          <w:szCs w:val="22"/>
          <w:lang w:val="es-PE"/>
        </w:rPr>
        <w:t>a</w:t>
      </w:r>
      <w:r w:rsidR="00D25704">
        <w:rPr>
          <w:rFonts w:eastAsia="MS Mincho"/>
          <w:sz w:val="22"/>
          <w:szCs w:val="22"/>
          <w:lang w:val="es-PE"/>
        </w:rPr>
        <w:t xml:space="preserve">l cambio climático es esencial para evitar potenciales consecuencias negativas que surgen de medidas unilaterales. </w:t>
      </w:r>
      <w:r w:rsidR="00D25704" w:rsidRPr="00D25704">
        <w:rPr>
          <w:rFonts w:eastAsia="MS Mincho"/>
          <w:sz w:val="22"/>
          <w:szCs w:val="22"/>
          <w:lang w:val="es-PE"/>
        </w:rPr>
        <w:t>El aumento del estrés hídrico y la satisfacción de la demanda futura requerirá</w:t>
      </w:r>
      <w:r>
        <w:rPr>
          <w:rFonts w:eastAsia="MS Mincho"/>
          <w:sz w:val="22"/>
          <w:szCs w:val="22"/>
          <w:lang w:val="es-PE"/>
        </w:rPr>
        <w:t xml:space="preserve"> de</w:t>
      </w:r>
      <w:r w:rsidR="00D25704" w:rsidRPr="00D25704">
        <w:rPr>
          <w:rFonts w:eastAsia="MS Mincho"/>
          <w:sz w:val="22"/>
          <w:szCs w:val="22"/>
          <w:lang w:val="es-PE"/>
        </w:rPr>
        <w:t xml:space="preserve"> una toma de decisiones </w:t>
      </w:r>
      <w:r>
        <w:rPr>
          <w:rFonts w:eastAsia="MS Mincho"/>
          <w:sz w:val="22"/>
          <w:szCs w:val="22"/>
          <w:lang w:val="es-PE"/>
        </w:rPr>
        <w:t>cada vez más complejas</w:t>
      </w:r>
      <w:r w:rsidR="00D25704" w:rsidRPr="00D25704">
        <w:rPr>
          <w:rFonts w:eastAsia="MS Mincho"/>
          <w:sz w:val="22"/>
          <w:szCs w:val="22"/>
          <w:lang w:val="es-PE"/>
        </w:rPr>
        <w:t xml:space="preserve"> sobre la</w:t>
      </w:r>
      <w:r>
        <w:rPr>
          <w:rFonts w:eastAsia="MS Mincho"/>
          <w:sz w:val="22"/>
          <w:szCs w:val="22"/>
          <w:lang w:val="es-PE"/>
        </w:rPr>
        <w:t xml:space="preserve"> distribución</w:t>
      </w:r>
      <w:r w:rsidR="00D25704" w:rsidRPr="00D25704">
        <w:rPr>
          <w:rFonts w:eastAsia="MS Mincho"/>
          <w:sz w:val="22"/>
          <w:szCs w:val="22"/>
          <w:lang w:val="es-PE"/>
        </w:rPr>
        <w:t xml:space="preserve"> de los recursos hídricos entre los diferentes usos po</w:t>
      </w:r>
      <w:r>
        <w:rPr>
          <w:rFonts w:eastAsia="MS Mincho"/>
          <w:sz w:val="22"/>
          <w:szCs w:val="22"/>
          <w:lang w:val="es-PE"/>
        </w:rPr>
        <w:t>sibles</w:t>
      </w:r>
      <w:r w:rsidR="00D25704" w:rsidRPr="00D25704">
        <w:rPr>
          <w:rFonts w:eastAsia="MS Mincho"/>
          <w:sz w:val="22"/>
          <w:szCs w:val="22"/>
          <w:lang w:val="es-PE"/>
        </w:rPr>
        <w:t xml:space="preserve"> del agua, incluidas las actividades de mitigación y adaptación al cambio climático</w:t>
      </w:r>
      <w:r w:rsidR="00D25704">
        <w:rPr>
          <w:rFonts w:eastAsia="MS Mincho"/>
          <w:sz w:val="22"/>
          <w:szCs w:val="22"/>
          <w:lang w:val="es-PE"/>
        </w:rPr>
        <w:t>.</w:t>
      </w:r>
    </w:p>
    <w:p w14:paraId="3E6CC441" w14:textId="41495E29" w:rsidR="0040128C" w:rsidRPr="002A6E19" w:rsidRDefault="00817CD6" w:rsidP="007D522B">
      <w:pPr>
        <w:pStyle w:val="ListParagraph0"/>
        <w:numPr>
          <w:ilvl w:val="0"/>
          <w:numId w:val="16"/>
        </w:numPr>
        <w:ind w:left="720" w:hanging="720"/>
        <w:jc w:val="both"/>
        <w:rPr>
          <w:b/>
          <w:sz w:val="22"/>
          <w:lang w:val="es-MX"/>
        </w:rPr>
      </w:pPr>
      <w:r w:rsidRPr="002A6E19">
        <w:rPr>
          <w:b/>
          <w:sz w:val="22"/>
          <w:lang w:val="es-MX"/>
        </w:rPr>
        <w:lastRenderedPageBreak/>
        <w:t>Objetivo</w:t>
      </w:r>
      <w:r w:rsidR="00A6571D" w:rsidRPr="002A6E19">
        <w:rPr>
          <w:b/>
          <w:sz w:val="22"/>
          <w:lang w:val="es-MX"/>
        </w:rPr>
        <w:t xml:space="preserve"> de la reunión</w:t>
      </w:r>
    </w:p>
    <w:p w14:paraId="7EB6D8AF" w14:textId="77777777" w:rsidR="00A6571D" w:rsidRPr="002A6E19" w:rsidRDefault="00A6571D" w:rsidP="007D522B">
      <w:pPr>
        <w:jc w:val="both"/>
        <w:rPr>
          <w:bCs/>
          <w:iCs/>
          <w:sz w:val="22"/>
          <w:szCs w:val="22"/>
          <w:lang w:val="es-MX"/>
        </w:rPr>
      </w:pPr>
    </w:p>
    <w:p w14:paraId="670F9174" w14:textId="4BE754A1" w:rsidR="008E4408" w:rsidRDefault="008E4408" w:rsidP="007D522B">
      <w:pPr>
        <w:ind w:firstLine="720"/>
        <w:jc w:val="both"/>
        <w:rPr>
          <w:bCs/>
          <w:iCs/>
          <w:sz w:val="22"/>
          <w:szCs w:val="22"/>
          <w:lang w:val="es-MX"/>
        </w:rPr>
      </w:pPr>
      <w:r w:rsidRPr="008E4408">
        <w:rPr>
          <w:bCs/>
          <w:iCs/>
          <w:sz w:val="22"/>
          <w:szCs w:val="22"/>
          <w:lang w:val="es-MX"/>
        </w:rPr>
        <w:t xml:space="preserve">Esta reunión ofrecerá la oportunidad de abordar enfoques integrados para la mitigación </w:t>
      </w:r>
      <w:r w:rsidR="00061410">
        <w:rPr>
          <w:bCs/>
          <w:iCs/>
          <w:sz w:val="22"/>
          <w:szCs w:val="22"/>
          <w:lang w:val="es-MX"/>
        </w:rPr>
        <w:t>y adaptación al</w:t>
      </w:r>
      <w:r w:rsidRPr="008E4408">
        <w:rPr>
          <w:bCs/>
          <w:iCs/>
          <w:sz w:val="22"/>
          <w:szCs w:val="22"/>
          <w:lang w:val="es-MX"/>
        </w:rPr>
        <w:t xml:space="preserve"> cambio climático </w:t>
      </w:r>
      <w:r w:rsidR="00061410">
        <w:rPr>
          <w:bCs/>
          <w:iCs/>
          <w:sz w:val="22"/>
          <w:szCs w:val="22"/>
          <w:lang w:val="es-MX"/>
        </w:rPr>
        <w:t>mediante</w:t>
      </w:r>
      <w:r w:rsidRPr="008E4408">
        <w:rPr>
          <w:bCs/>
          <w:iCs/>
          <w:sz w:val="22"/>
          <w:szCs w:val="22"/>
          <w:lang w:val="es-MX"/>
        </w:rPr>
        <w:t xml:space="preserve"> la gestión de los recursos hídricos. </w:t>
      </w:r>
      <w:r w:rsidR="006F77BA">
        <w:rPr>
          <w:bCs/>
          <w:iCs/>
          <w:sz w:val="22"/>
          <w:szCs w:val="22"/>
          <w:lang w:val="es-MX"/>
        </w:rPr>
        <w:t>P</w:t>
      </w:r>
      <w:r w:rsidRPr="008E4408">
        <w:rPr>
          <w:bCs/>
          <w:iCs/>
          <w:sz w:val="22"/>
          <w:szCs w:val="22"/>
          <w:lang w:val="es-MX"/>
        </w:rPr>
        <w:t xml:space="preserve">anelistas </w:t>
      </w:r>
      <w:r w:rsidR="006F77BA">
        <w:rPr>
          <w:bCs/>
          <w:iCs/>
          <w:sz w:val="22"/>
          <w:szCs w:val="22"/>
          <w:lang w:val="es-MX"/>
        </w:rPr>
        <w:t xml:space="preserve">expertos en estos temas </w:t>
      </w:r>
      <w:r w:rsidRPr="008E4408">
        <w:rPr>
          <w:bCs/>
          <w:iCs/>
          <w:sz w:val="22"/>
          <w:szCs w:val="22"/>
          <w:lang w:val="es-MX"/>
        </w:rPr>
        <w:t xml:space="preserve">compartirán sus conocimientos y experiencias, </w:t>
      </w:r>
      <w:r w:rsidR="0067409C">
        <w:rPr>
          <w:bCs/>
          <w:iCs/>
          <w:sz w:val="22"/>
          <w:szCs w:val="22"/>
          <w:lang w:val="es-MX"/>
        </w:rPr>
        <w:t>con el fin</w:t>
      </w:r>
      <w:r w:rsidRPr="008E4408">
        <w:rPr>
          <w:bCs/>
          <w:iCs/>
          <w:sz w:val="22"/>
          <w:szCs w:val="22"/>
          <w:lang w:val="es-MX"/>
        </w:rPr>
        <w:t xml:space="preserve"> de fomentar </w:t>
      </w:r>
      <w:r w:rsidR="0067409C">
        <w:rPr>
          <w:bCs/>
          <w:iCs/>
          <w:sz w:val="22"/>
          <w:szCs w:val="22"/>
          <w:lang w:val="es-MX"/>
        </w:rPr>
        <w:t>una</w:t>
      </w:r>
      <w:r w:rsidRPr="008E4408">
        <w:rPr>
          <w:bCs/>
          <w:iCs/>
          <w:sz w:val="22"/>
          <w:szCs w:val="22"/>
          <w:lang w:val="es-MX"/>
        </w:rPr>
        <w:t xml:space="preserve"> cooperación técnica horizontal y triangular capaz de </w:t>
      </w:r>
      <w:r w:rsidR="0067409C">
        <w:rPr>
          <w:bCs/>
          <w:iCs/>
          <w:sz w:val="22"/>
          <w:szCs w:val="22"/>
          <w:lang w:val="es-MX"/>
        </w:rPr>
        <w:t>resaltar</w:t>
      </w:r>
      <w:r w:rsidRPr="008E4408">
        <w:rPr>
          <w:bCs/>
          <w:iCs/>
          <w:sz w:val="22"/>
          <w:szCs w:val="22"/>
          <w:lang w:val="es-MX"/>
        </w:rPr>
        <w:t xml:space="preserve"> la importancia de la colaboración en la gestión de los recursos hídricos para el desarrollo económico y social.</w:t>
      </w:r>
    </w:p>
    <w:p w14:paraId="036AF9F4" w14:textId="01593C56" w:rsidR="008E4408" w:rsidRDefault="008E4408" w:rsidP="007D522B">
      <w:pPr>
        <w:ind w:firstLine="720"/>
        <w:jc w:val="both"/>
        <w:rPr>
          <w:bCs/>
          <w:iCs/>
          <w:sz w:val="22"/>
          <w:szCs w:val="22"/>
          <w:lang w:val="es-MX"/>
        </w:rPr>
      </w:pPr>
    </w:p>
    <w:p w14:paraId="576C5142" w14:textId="5FBC3C85" w:rsidR="008E4408" w:rsidRDefault="008E4408" w:rsidP="007D522B">
      <w:pPr>
        <w:ind w:firstLine="720"/>
        <w:jc w:val="both"/>
        <w:rPr>
          <w:bCs/>
          <w:iCs/>
          <w:sz w:val="22"/>
          <w:szCs w:val="22"/>
          <w:lang w:val="es-MX"/>
        </w:rPr>
      </w:pPr>
      <w:r>
        <w:rPr>
          <w:bCs/>
          <w:iCs/>
          <w:sz w:val="22"/>
          <w:szCs w:val="22"/>
          <w:lang w:val="es-MX"/>
        </w:rPr>
        <w:t xml:space="preserve">Los Estados Miembros tendrán la oportunidad de compartir </w:t>
      </w:r>
      <w:r w:rsidR="0067409C">
        <w:rPr>
          <w:bCs/>
          <w:iCs/>
          <w:sz w:val="22"/>
          <w:szCs w:val="22"/>
          <w:lang w:val="es-MX"/>
        </w:rPr>
        <w:t>buenas</w:t>
      </w:r>
      <w:r>
        <w:rPr>
          <w:bCs/>
          <w:iCs/>
          <w:sz w:val="22"/>
          <w:szCs w:val="22"/>
          <w:lang w:val="es-MX"/>
        </w:rPr>
        <w:t xml:space="preserve"> prácticas, identificar la influencia de la gestión de los recursos hídricos para el cumplimiento de sus</w:t>
      </w:r>
      <w:r w:rsidR="005940E5">
        <w:rPr>
          <w:bCs/>
          <w:iCs/>
          <w:sz w:val="22"/>
          <w:szCs w:val="22"/>
          <w:lang w:val="es-MX"/>
        </w:rPr>
        <w:t xml:space="preserve"> contribuciones determinadas a nivel nacional (NDC por sus siglas en inglés)</w:t>
      </w:r>
      <w:r>
        <w:rPr>
          <w:bCs/>
          <w:iCs/>
          <w:sz w:val="22"/>
          <w:szCs w:val="22"/>
          <w:lang w:val="es-MX"/>
        </w:rPr>
        <w:t>, como también explorar la viabilidad de un</w:t>
      </w:r>
      <w:r w:rsidR="0067409C">
        <w:rPr>
          <w:bCs/>
          <w:iCs/>
          <w:sz w:val="22"/>
          <w:szCs w:val="22"/>
          <w:lang w:val="es-MX"/>
        </w:rPr>
        <w:t xml:space="preserve">a serie </w:t>
      </w:r>
      <w:r>
        <w:rPr>
          <w:bCs/>
          <w:iCs/>
          <w:sz w:val="22"/>
          <w:szCs w:val="22"/>
          <w:lang w:val="es-MX"/>
        </w:rPr>
        <w:t>de soluciones y ofertas de cooperación de otros Estados Miembros.</w:t>
      </w:r>
    </w:p>
    <w:p w14:paraId="1CEADF05" w14:textId="797A8606" w:rsidR="008E4408" w:rsidRDefault="008E4408" w:rsidP="007D522B">
      <w:pPr>
        <w:ind w:firstLine="720"/>
        <w:jc w:val="both"/>
        <w:rPr>
          <w:bCs/>
          <w:iCs/>
          <w:sz w:val="22"/>
          <w:szCs w:val="22"/>
          <w:lang w:val="es-MX"/>
        </w:rPr>
      </w:pPr>
    </w:p>
    <w:p w14:paraId="6C7491C2" w14:textId="53834B01" w:rsidR="008E4408" w:rsidRPr="008E4408" w:rsidRDefault="008E4408" w:rsidP="007D522B">
      <w:pPr>
        <w:ind w:firstLine="720"/>
        <w:jc w:val="both"/>
        <w:rPr>
          <w:bCs/>
          <w:iCs/>
          <w:sz w:val="22"/>
          <w:szCs w:val="22"/>
          <w:lang w:val="es-MX"/>
        </w:rPr>
      </w:pPr>
      <w:r w:rsidRPr="008E4408">
        <w:rPr>
          <w:bCs/>
          <w:iCs/>
          <w:sz w:val="22"/>
          <w:szCs w:val="22"/>
          <w:lang w:val="es-MX"/>
        </w:rPr>
        <w:t>La</w:t>
      </w:r>
      <w:r w:rsidR="00CB65EC">
        <w:rPr>
          <w:bCs/>
          <w:iCs/>
          <w:sz w:val="22"/>
          <w:szCs w:val="22"/>
          <w:lang w:val="es-MX"/>
        </w:rPr>
        <w:t xml:space="preserve"> Secretaría Ejecutiva para el Desarrollo Integral (SEDI)</w:t>
      </w:r>
      <w:r w:rsidRPr="008E4408">
        <w:rPr>
          <w:bCs/>
          <w:iCs/>
          <w:sz w:val="22"/>
          <w:szCs w:val="22"/>
          <w:lang w:val="es-MX"/>
        </w:rPr>
        <w:t xml:space="preserve"> </w:t>
      </w:r>
      <w:r w:rsidR="0067409C">
        <w:rPr>
          <w:bCs/>
          <w:iCs/>
          <w:sz w:val="22"/>
          <w:szCs w:val="22"/>
          <w:lang w:val="es-MX"/>
        </w:rPr>
        <w:t>colectará insumos</w:t>
      </w:r>
      <w:r w:rsidRPr="008E4408">
        <w:rPr>
          <w:bCs/>
          <w:iCs/>
          <w:sz w:val="22"/>
          <w:szCs w:val="22"/>
          <w:lang w:val="es-MX"/>
        </w:rPr>
        <w:t xml:space="preserve"> para explorar formas de mejorar su papel en la facilitación de la cooperación horizontal y triangular, apoyando la implementación de esquemas y mecanismos multinacionales para compartir soluciones tecnológicas y basadas en la naturaleza para la adaptación y mitigación efectiva del cambio climático en la región.</w:t>
      </w:r>
    </w:p>
    <w:p w14:paraId="6318DF05" w14:textId="6AA1D451" w:rsidR="007C551F" w:rsidRPr="008E4408" w:rsidRDefault="007C551F" w:rsidP="007D522B">
      <w:pPr>
        <w:jc w:val="both"/>
        <w:rPr>
          <w:bCs/>
          <w:iCs/>
          <w:sz w:val="22"/>
          <w:szCs w:val="22"/>
          <w:lang w:val="es-MX"/>
        </w:rPr>
      </w:pPr>
    </w:p>
    <w:p w14:paraId="6049B8DF" w14:textId="635B6329" w:rsidR="0040128C" w:rsidRPr="00CB65EC" w:rsidRDefault="004B4DCA" w:rsidP="009D1B95">
      <w:pPr>
        <w:pStyle w:val="ListParagraph0"/>
        <w:numPr>
          <w:ilvl w:val="0"/>
          <w:numId w:val="16"/>
        </w:numPr>
        <w:ind w:left="720" w:hanging="720"/>
        <w:jc w:val="both"/>
        <w:rPr>
          <w:sz w:val="22"/>
          <w:szCs w:val="22"/>
          <w:lang w:val="es-MX"/>
        </w:rPr>
      </w:pPr>
      <w:r w:rsidRPr="00CB65EC">
        <w:rPr>
          <w:b/>
          <w:sz w:val="22"/>
          <w:lang w:val="es-MX"/>
        </w:rPr>
        <w:t xml:space="preserve">Relevancia </w:t>
      </w:r>
      <w:r w:rsidR="0040128C" w:rsidRPr="00CB65EC">
        <w:rPr>
          <w:b/>
          <w:sz w:val="22"/>
          <w:lang w:val="es-MX"/>
        </w:rPr>
        <w:t>para el CIDI</w:t>
      </w:r>
      <w:r w:rsidRPr="00CB65EC">
        <w:rPr>
          <w:b/>
          <w:sz w:val="22"/>
          <w:lang w:val="es-MX"/>
        </w:rPr>
        <w:t xml:space="preserve"> y la labor de la </w:t>
      </w:r>
      <w:r w:rsidR="00CB65EC">
        <w:rPr>
          <w:b/>
          <w:sz w:val="22"/>
          <w:lang w:val="es-MX"/>
        </w:rPr>
        <w:t>SEDI</w:t>
      </w:r>
    </w:p>
    <w:p w14:paraId="43F7FA74" w14:textId="77777777" w:rsidR="00CB65EC" w:rsidRPr="00CB65EC" w:rsidRDefault="00CB65EC" w:rsidP="00CB65EC">
      <w:pPr>
        <w:pStyle w:val="ListParagraph0"/>
        <w:jc w:val="both"/>
        <w:rPr>
          <w:sz w:val="22"/>
          <w:szCs w:val="22"/>
          <w:lang w:val="es-MX"/>
        </w:rPr>
      </w:pPr>
    </w:p>
    <w:p w14:paraId="5AEE5976" w14:textId="386D0EDA" w:rsidR="00143DBB" w:rsidRDefault="00143DBB" w:rsidP="007D522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  <w:r>
        <w:rPr>
          <w:rFonts w:eastAsia="MS Mincho"/>
          <w:sz w:val="22"/>
          <w:szCs w:val="22"/>
          <w:lang w:val="es-MX"/>
        </w:rPr>
        <w:t>Fortalec</w:t>
      </w:r>
      <w:r w:rsidR="0067409C">
        <w:rPr>
          <w:rFonts w:eastAsia="MS Mincho"/>
          <w:sz w:val="22"/>
          <w:szCs w:val="22"/>
          <w:lang w:val="es-MX"/>
        </w:rPr>
        <w:t xml:space="preserve">er </w:t>
      </w:r>
      <w:r>
        <w:rPr>
          <w:rFonts w:eastAsia="MS Mincho"/>
          <w:sz w:val="22"/>
          <w:szCs w:val="22"/>
          <w:lang w:val="es-MX"/>
        </w:rPr>
        <w:t xml:space="preserve">la implementación de los Objetivos de Desarrollo Sostenible de acuerdo </w:t>
      </w:r>
      <w:r w:rsidR="0067409C">
        <w:rPr>
          <w:rFonts w:eastAsia="MS Mincho"/>
          <w:sz w:val="22"/>
          <w:szCs w:val="22"/>
          <w:lang w:val="es-MX"/>
        </w:rPr>
        <w:t>con el</w:t>
      </w:r>
      <w:r>
        <w:rPr>
          <w:rFonts w:eastAsia="MS Mincho"/>
          <w:sz w:val="22"/>
          <w:szCs w:val="22"/>
          <w:lang w:val="es-MX"/>
        </w:rPr>
        <w:t xml:space="preserve"> Programa Interamericano para el Desarrollo Sostenible (PIDS).</w:t>
      </w:r>
    </w:p>
    <w:p w14:paraId="42452F0C" w14:textId="77777777" w:rsidR="00143DBB" w:rsidRDefault="00143DBB" w:rsidP="007D522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</w:p>
    <w:p w14:paraId="1CBFAABA" w14:textId="23B4399F" w:rsidR="0070608C" w:rsidRPr="002A6E19" w:rsidRDefault="00143DBB" w:rsidP="007D522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color w:val="202124"/>
          <w:sz w:val="22"/>
          <w:szCs w:val="22"/>
          <w:lang w:val="es-MX"/>
        </w:rPr>
      </w:pPr>
      <w:r>
        <w:rPr>
          <w:rFonts w:eastAsia="MS Mincho"/>
          <w:sz w:val="22"/>
          <w:szCs w:val="22"/>
          <w:lang w:val="es-MX"/>
        </w:rPr>
        <w:t>Mejora</w:t>
      </w:r>
      <w:r w:rsidR="0067409C">
        <w:rPr>
          <w:rFonts w:eastAsia="MS Mincho"/>
          <w:sz w:val="22"/>
          <w:szCs w:val="22"/>
          <w:lang w:val="es-MX"/>
        </w:rPr>
        <w:t>r</w:t>
      </w:r>
      <w:r>
        <w:rPr>
          <w:rFonts w:eastAsia="MS Mincho"/>
          <w:sz w:val="22"/>
          <w:szCs w:val="22"/>
          <w:lang w:val="es-MX"/>
        </w:rPr>
        <w:t xml:space="preserve"> la capacidad de los Estados Miembros </w:t>
      </w:r>
      <w:r w:rsidR="0067409C">
        <w:rPr>
          <w:rFonts w:eastAsia="MS Mincho"/>
          <w:sz w:val="22"/>
          <w:szCs w:val="22"/>
          <w:lang w:val="es-MX"/>
        </w:rPr>
        <w:t>e</w:t>
      </w:r>
      <w:r>
        <w:rPr>
          <w:rFonts w:eastAsia="MS Mincho"/>
          <w:sz w:val="22"/>
          <w:szCs w:val="22"/>
          <w:lang w:val="es-MX"/>
        </w:rPr>
        <w:t>n el área</w:t>
      </w:r>
      <w:r w:rsidR="0067409C">
        <w:rPr>
          <w:rFonts w:eastAsia="MS Mincho"/>
          <w:sz w:val="22"/>
          <w:szCs w:val="22"/>
          <w:lang w:val="es-MX"/>
        </w:rPr>
        <w:t xml:space="preserve"> estratégica</w:t>
      </w:r>
      <w:r>
        <w:rPr>
          <w:rFonts w:eastAsia="MS Mincho"/>
          <w:sz w:val="22"/>
          <w:szCs w:val="22"/>
          <w:lang w:val="es-MX"/>
        </w:rPr>
        <w:t xml:space="preserve"> número 1 y 3 del PIDS, Gestión del Riesgo de Desastres y Gestión </w:t>
      </w:r>
      <w:r w:rsidR="0067409C">
        <w:rPr>
          <w:rFonts w:eastAsia="MS Mincho"/>
          <w:sz w:val="22"/>
          <w:szCs w:val="22"/>
          <w:lang w:val="es-MX"/>
        </w:rPr>
        <w:t>de</w:t>
      </w:r>
      <w:r>
        <w:rPr>
          <w:rFonts w:eastAsia="MS Mincho"/>
          <w:sz w:val="22"/>
          <w:szCs w:val="22"/>
          <w:lang w:val="es-MX"/>
        </w:rPr>
        <w:t xml:space="preserve"> </w:t>
      </w:r>
      <w:r w:rsidR="0067409C">
        <w:rPr>
          <w:rFonts w:eastAsia="MS Mincho"/>
          <w:sz w:val="22"/>
          <w:szCs w:val="22"/>
          <w:lang w:val="es-MX"/>
        </w:rPr>
        <w:t>R</w:t>
      </w:r>
      <w:r>
        <w:rPr>
          <w:rFonts w:eastAsia="MS Mincho"/>
          <w:sz w:val="22"/>
          <w:szCs w:val="22"/>
          <w:lang w:val="es-MX"/>
        </w:rPr>
        <w:t xml:space="preserve">ecursos </w:t>
      </w:r>
      <w:r w:rsidR="0067409C">
        <w:rPr>
          <w:rFonts w:eastAsia="MS Mincho"/>
          <w:sz w:val="22"/>
          <w:szCs w:val="22"/>
          <w:lang w:val="es-MX"/>
        </w:rPr>
        <w:t>H</w:t>
      </w:r>
      <w:r>
        <w:rPr>
          <w:rFonts w:eastAsia="MS Mincho"/>
          <w:sz w:val="22"/>
          <w:szCs w:val="22"/>
          <w:lang w:val="es-MX"/>
        </w:rPr>
        <w:t>ídricos, respectivamente,</w:t>
      </w:r>
      <w:r w:rsidR="00D754D6" w:rsidRPr="0004395F">
        <w:rPr>
          <w:rFonts w:eastAsia="MS Mincho"/>
          <w:sz w:val="22"/>
          <w:szCs w:val="22"/>
          <w:lang w:val="es-MX"/>
        </w:rPr>
        <w:t xml:space="preserve"> </w:t>
      </w:r>
      <w:r>
        <w:rPr>
          <w:rFonts w:eastAsia="MS Mincho"/>
          <w:sz w:val="22"/>
          <w:szCs w:val="22"/>
          <w:lang w:val="es-MX"/>
        </w:rPr>
        <w:t xml:space="preserve">mediante la promoción del diálogo, la cooperación técnica, el intercambio de información, experiencias y mejores prácticas entre los Estados Miembros para el desarrollo de políticas públicas sobre </w:t>
      </w:r>
      <w:r w:rsidR="00C241FE">
        <w:rPr>
          <w:rFonts w:eastAsia="MS Mincho"/>
          <w:sz w:val="22"/>
          <w:szCs w:val="22"/>
          <w:lang w:val="es-MX"/>
        </w:rPr>
        <w:t>gestión</w:t>
      </w:r>
      <w:r w:rsidR="003958F9">
        <w:rPr>
          <w:rFonts w:eastAsia="MS Mincho"/>
          <w:sz w:val="22"/>
          <w:szCs w:val="22"/>
          <w:lang w:val="es-MX"/>
        </w:rPr>
        <w:t xml:space="preserve"> integrada</w:t>
      </w:r>
      <w:r w:rsidR="00C241FE">
        <w:rPr>
          <w:rFonts w:eastAsia="MS Mincho"/>
          <w:sz w:val="22"/>
          <w:szCs w:val="22"/>
          <w:lang w:val="es-MX"/>
        </w:rPr>
        <w:t xml:space="preserve"> de recursos hídricos </w:t>
      </w:r>
      <w:r w:rsidR="00B06019">
        <w:rPr>
          <w:rFonts w:eastAsia="MS Mincho"/>
          <w:sz w:val="22"/>
          <w:szCs w:val="22"/>
          <w:lang w:val="es-MX"/>
        </w:rPr>
        <w:t>con el fin de</w:t>
      </w:r>
      <w:r w:rsidR="00C241FE">
        <w:rPr>
          <w:rFonts w:eastAsia="MS Mincho"/>
          <w:sz w:val="22"/>
          <w:szCs w:val="22"/>
          <w:lang w:val="es-MX"/>
        </w:rPr>
        <w:t xml:space="preserve"> </w:t>
      </w:r>
      <w:r w:rsidR="003958F9">
        <w:rPr>
          <w:rFonts w:eastAsia="MS Mincho"/>
          <w:sz w:val="22"/>
          <w:szCs w:val="22"/>
          <w:lang w:val="es-MX"/>
        </w:rPr>
        <w:t>aumentar</w:t>
      </w:r>
      <w:r w:rsidR="00C241FE">
        <w:rPr>
          <w:rFonts w:eastAsia="MS Mincho"/>
          <w:sz w:val="22"/>
          <w:szCs w:val="22"/>
          <w:lang w:val="es-MX"/>
        </w:rPr>
        <w:t xml:space="preserve"> la resiliencia a </w:t>
      </w:r>
      <w:r w:rsidR="003958F9">
        <w:rPr>
          <w:rFonts w:eastAsia="MS Mincho"/>
          <w:sz w:val="22"/>
          <w:szCs w:val="22"/>
          <w:lang w:val="es-MX"/>
        </w:rPr>
        <w:t>desastres de</w:t>
      </w:r>
      <w:r w:rsidR="00C241FE">
        <w:rPr>
          <w:rFonts w:eastAsia="MS Mincho"/>
          <w:sz w:val="22"/>
          <w:szCs w:val="22"/>
          <w:lang w:val="es-MX"/>
        </w:rPr>
        <w:t xml:space="preserve"> múltiples riesgos.</w:t>
      </w:r>
    </w:p>
    <w:p w14:paraId="1ACF07E8" w14:textId="01B60500" w:rsidR="00577812" w:rsidRDefault="00577812" w:rsidP="007D522B">
      <w:pPr>
        <w:jc w:val="both"/>
        <w:rPr>
          <w:rFonts w:eastAsia="Calibri"/>
          <w:sz w:val="22"/>
          <w:szCs w:val="22"/>
          <w:lang w:val="es-MX"/>
        </w:rPr>
      </w:pPr>
    </w:p>
    <w:p w14:paraId="49B9791A" w14:textId="6B998508" w:rsidR="00A6571D" w:rsidRPr="002A6E19" w:rsidRDefault="00A6571D" w:rsidP="007D522B">
      <w:pPr>
        <w:pStyle w:val="ListParagraph0"/>
        <w:numPr>
          <w:ilvl w:val="0"/>
          <w:numId w:val="16"/>
        </w:numPr>
        <w:ind w:left="720" w:hanging="720"/>
        <w:jc w:val="both"/>
        <w:rPr>
          <w:b/>
          <w:sz w:val="22"/>
          <w:lang w:val="es-MX"/>
        </w:rPr>
      </w:pPr>
      <w:r w:rsidRPr="002A6E19">
        <w:rPr>
          <w:b/>
          <w:sz w:val="22"/>
          <w:lang w:val="es-MX"/>
        </w:rPr>
        <w:t xml:space="preserve">Estructura de la reunión </w:t>
      </w:r>
    </w:p>
    <w:p w14:paraId="6B67A61F" w14:textId="77777777" w:rsidR="00A6571D" w:rsidRPr="002A6E19" w:rsidRDefault="00A6571D" w:rsidP="007D522B">
      <w:pPr>
        <w:jc w:val="both"/>
        <w:rPr>
          <w:bCs/>
          <w:iCs/>
          <w:sz w:val="22"/>
          <w:szCs w:val="22"/>
          <w:lang w:val="es-MX"/>
        </w:rPr>
      </w:pPr>
    </w:p>
    <w:p w14:paraId="4BD48218" w14:textId="11687B1E" w:rsidR="008B2B50" w:rsidRPr="009B0ACE" w:rsidRDefault="008B2B50" w:rsidP="007D522B">
      <w:pPr>
        <w:ind w:left="720"/>
        <w:jc w:val="both"/>
        <w:rPr>
          <w:sz w:val="22"/>
          <w:szCs w:val="22"/>
        </w:rPr>
      </w:pPr>
      <w:r w:rsidRPr="009B0ACE">
        <w:rPr>
          <w:b/>
          <w:bCs/>
          <w:sz w:val="22"/>
          <w:szCs w:val="22"/>
        </w:rPr>
        <w:t>PART</w:t>
      </w:r>
      <w:r w:rsidR="00FC044B" w:rsidRPr="009B0ACE">
        <w:rPr>
          <w:b/>
          <w:bCs/>
          <w:sz w:val="22"/>
          <w:szCs w:val="22"/>
        </w:rPr>
        <w:t>E</w:t>
      </w:r>
      <w:r w:rsidRPr="009B0ACE">
        <w:rPr>
          <w:b/>
          <w:bCs/>
          <w:sz w:val="22"/>
          <w:szCs w:val="22"/>
        </w:rPr>
        <w:t xml:space="preserve"> </w:t>
      </w:r>
      <w:r w:rsidR="00FC044B" w:rsidRPr="009B0ACE">
        <w:rPr>
          <w:b/>
          <w:bCs/>
          <w:sz w:val="22"/>
          <w:szCs w:val="22"/>
        </w:rPr>
        <w:t>UNO</w:t>
      </w:r>
      <w:r w:rsidRPr="009B0ACE">
        <w:rPr>
          <w:b/>
          <w:bCs/>
          <w:sz w:val="22"/>
          <w:szCs w:val="22"/>
        </w:rPr>
        <w:t xml:space="preserve">: </w:t>
      </w:r>
      <w:r w:rsidR="009B0ACE">
        <w:rPr>
          <w:sz w:val="22"/>
          <w:szCs w:val="22"/>
        </w:rPr>
        <w:t>Intervenciones</w:t>
      </w:r>
      <w:r w:rsidR="009B0ACE" w:rsidRPr="009B0ACE">
        <w:rPr>
          <w:sz w:val="22"/>
          <w:szCs w:val="22"/>
        </w:rPr>
        <w:t xml:space="preserve"> de altas autoridades de </w:t>
      </w:r>
      <w:r w:rsidR="0058307A">
        <w:rPr>
          <w:sz w:val="22"/>
          <w:szCs w:val="22"/>
        </w:rPr>
        <w:t>G</w:t>
      </w:r>
      <w:r w:rsidR="009B0ACE" w:rsidRPr="009B0ACE">
        <w:rPr>
          <w:sz w:val="22"/>
          <w:szCs w:val="22"/>
        </w:rPr>
        <w:t xml:space="preserve">obierno responsables por Cambio Climático y Recursos </w:t>
      </w:r>
      <w:r w:rsidR="009B0ACE" w:rsidRPr="003B48E9">
        <w:rPr>
          <w:sz w:val="22"/>
          <w:szCs w:val="22"/>
        </w:rPr>
        <w:t>Hídricos</w:t>
      </w:r>
      <w:r w:rsidRPr="003B48E9">
        <w:rPr>
          <w:sz w:val="22"/>
          <w:szCs w:val="22"/>
        </w:rPr>
        <w:t xml:space="preserve">, </w:t>
      </w:r>
      <w:r w:rsidR="009B0ACE" w:rsidRPr="003B48E9">
        <w:rPr>
          <w:sz w:val="22"/>
          <w:szCs w:val="22"/>
        </w:rPr>
        <w:t>con</w:t>
      </w:r>
      <w:r w:rsidR="009B0ACE">
        <w:rPr>
          <w:sz w:val="22"/>
          <w:szCs w:val="22"/>
        </w:rPr>
        <w:t xml:space="preserve"> presentaciones limitadas a un máximo de cinco minutos</w:t>
      </w:r>
      <w:r w:rsidRPr="009B0ACE">
        <w:rPr>
          <w:sz w:val="22"/>
          <w:szCs w:val="22"/>
        </w:rPr>
        <w:t>.</w:t>
      </w:r>
    </w:p>
    <w:p w14:paraId="328FA212" w14:textId="77777777" w:rsidR="008B2B50" w:rsidRPr="009B0ACE" w:rsidRDefault="008B2B50" w:rsidP="007D522B">
      <w:pPr>
        <w:ind w:firstLine="720"/>
        <w:jc w:val="both"/>
        <w:rPr>
          <w:rFonts w:eastAsia="Calibri"/>
          <w:sz w:val="22"/>
          <w:szCs w:val="22"/>
        </w:rPr>
      </w:pPr>
    </w:p>
    <w:p w14:paraId="468651FB" w14:textId="0FF50B1F" w:rsidR="00FC044B" w:rsidRPr="00951DD1" w:rsidRDefault="00EA6250" w:rsidP="007D522B">
      <w:pPr>
        <w:pStyle w:val="ListParagraph0"/>
        <w:numPr>
          <w:ilvl w:val="0"/>
          <w:numId w:val="28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color w:val="202124"/>
          <w:sz w:val="22"/>
          <w:szCs w:val="22"/>
          <w:lang w:val="es-US"/>
        </w:rPr>
      </w:pPr>
      <w:r w:rsidRPr="00951DD1">
        <w:rPr>
          <w:color w:val="202124"/>
          <w:sz w:val="22"/>
          <w:szCs w:val="22"/>
          <w:lang w:val="es-US"/>
        </w:rPr>
        <w:t xml:space="preserve">Silvana </w:t>
      </w:r>
      <w:proofErr w:type="spellStart"/>
      <w:r w:rsidRPr="00951DD1">
        <w:rPr>
          <w:color w:val="202124"/>
          <w:sz w:val="22"/>
          <w:szCs w:val="22"/>
          <w:lang w:val="es-US"/>
        </w:rPr>
        <w:t>Alcoz</w:t>
      </w:r>
      <w:proofErr w:type="spellEnd"/>
      <w:r w:rsidR="00FC044B" w:rsidRPr="00951DD1">
        <w:rPr>
          <w:color w:val="202124"/>
          <w:sz w:val="22"/>
          <w:szCs w:val="22"/>
          <w:lang w:val="es-US"/>
        </w:rPr>
        <w:t xml:space="preserve">, </w:t>
      </w:r>
      <w:proofErr w:type="gramStart"/>
      <w:r w:rsidR="00951DD1" w:rsidRPr="00951DD1">
        <w:rPr>
          <w:color w:val="202124"/>
          <w:sz w:val="22"/>
          <w:szCs w:val="22"/>
          <w:lang w:val="es-US"/>
        </w:rPr>
        <w:t>Directora</w:t>
      </w:r>
      <w:proofErr w:type="gramEnd"/>
      <w:r w:rsidR="00951DD1" w:rsidRPr="00951DD1">
        <w:rPr>
          <w:color w:val="202124"/>
          <w:sz w:val="22"/>
          <w:szCs w:val="22"/>
          <w:lang w:val="es-US"/>
        </w:rPr>
        <w:t xml:space="preserve"> de Cuencas y Acuíferos</w:t>
      </w:r>
      <w:r w:rsidR="00FC044B" w:rsidRPr="00951DD1">
        <w:rPr>
          <w:color w:val="202124"/>
          <w:sz w:val="22"/>
          <w:szCs w:val="22"/>
          <w:lang w:val="es-US"/>
        </w:rPr>
        <w:t>,</w:t>
      </w:r>
      <w:r w:rsidR="00951DD1" w:rsidRPr="00951DD1">
        <w:rPr>
          <w:color w:val="202124"/>
          <w:sz w:val="22"/>
          <w:szCs w:val="22"/>
          <w:lang w:val="es-US"/>
        </w:rPr>
        <w:t xml:space="preserve"> </w:t>
      </w:r>
      <w:r w:rsidR="00951DD1">
        <w:rPr>
          <w:color w:val="202124"/>
          <w:sz w:val="22"/>
          <w:szCs w:val="22"/>
          <w:lang w:val="es-US"/>
        </w:rPr>
        <w:t>D</w:t>
      </w:r>
      <w:r w:rsidR="00951DD1" w:rsidRPr="00951DD1">
        <w:rPr>
          <w:color w:val="202124"/>
          <w:sz w:val="22"/>
          <w:szCs w:val="22"/>
          <w:lang w:val="es-US"/>
        </w:rPr>
        <w:t>irección Nacion</w:t>
      </w:r>
      <w:r w:rsidR="00951DD1">
        <w:rPr>
          <w:color w:val="202124"/>
          <w:sz w:val="22"/>
          <w:szCs w:val="22"/>
          <w:lang w:val="es-US"/>
        </w:rPr>
        <w:t>al de Aguas,</w:t>
      </w:r>
      <w:r w:rsidR="00FC044B" w:rsidRPr="00951DD1">
        <w:rPr>
          <w:color w:val="202124"/>
          <w:sz w:val="22"/>
          <w:szCs w:val="22"/>
          <w:lang w:val="es-US"/>
        </w:rPr>
        <w:t xml:space="preserve"> Ministerio de Ambiente de</w:t>
      </w:r>
      <w:r w:rsidR="007D522B">
        <w:rPr>
          <w:color w:val="202124"/>
          <w:sz w:val="22"/>
          <w:szCs w:val="22"/>
          <w:lang w:val="es-US"/>
        </w:rPr>
        <w:t>l</w:t>
      </w:r>
      <w:r w:rsidR="00FC044B" w:rsidRPr="00951DD1">
        <w:rPr>
          <w:color w:val="202124"/>
          <w:sz w:val="22"/>
          <w:szCs w:val="22"/>
          <w:lang w:val="es-US"/>
        </w:rPr>
        <w:t xml:space="preserve"> Uruguay</w:t>
      </w:r>
    </w:p>
    <w:p w14:paraId="745CED9C" w14:textId="77777777" w:rsidR="008B2B50" w:rsidRPr="00951DD1" w:rsidRDefault="008B2B50" w:rsidP="007D522B">
      <w:pPr>
        <w:pStyle w:val="ListParagraph0"/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color w:val="202124"/>
          <w:sz w:val="22"/>
          <w:szCs w:val="22"/>
          <w:lang w:val="es-US"/>
        </w:rPr>
      </w:pPr>
    </w:p>
    <w:p w14:paraId="2C14783A" w14:textId="203B1D18" w:rsidR="008B2B50" w:rsidRPr="00F73697" w:rsidRDefault="00F73697" w:rsidP="007D522B">
      <w:pPr>
        <w:pStyle w:val="ListParagraph0"/>
        <w:numPr>
          <w:ilvl w:val="0"/>
          <w:numId w:val="28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color w:val="202124"/>
          <w:sz w:val="22"/>
          <w:szCs w:val="22"/>
          <w:lang w:val="es-US"/>
        </w:rPr>
      </w:pPr>
      <w:r w:rsidRPr="00F73697">
        <w:rPr>
          <w:color w:val="202124"/>
          <w:sz w:val="22"/>
          <w:szCs w:val="22"/>
          <w:lang w:val="es-US"/>
        </w:rPr>
        <w:t xml:space="preserve">Patricia Campos Mesén, </w:t>
      </w:r>
      <w:proofErr w:type="gramStart"/>
      <w:r w:rsidRPr="00F73697">
        <w:rPr>
          <w:color w:val="202124"/>
          <w:sz w:val="22"/>
          <w:szCs w:val="22"/>
          <w:lang w:val="es-US"/>
        </w:rPr>
        <w:t>Directora</w:t>
      </w:r>
      <w:proofErr w:type="gramEnd"/>
      <w:r w:rsidRPr="00F73697">
        <w:rPr>
          <w:color w:val="202124"/>
          <w:sz w:val="22"/>
          <w:szCs w:val="22"/>
          <w:lang w:val="es-US"/>
        </w:rPr>
        <w:t>, División de Cambio Climático, Ministerio de Ambiente y Energía de Costa Rica.</w:t>
      </w:r>
    </w:p>
    <w:p w14:paraId="112A6B4C" w14:textId="77777777" w:rsidR="003D5B3E" w:rsidRPr="00F73697" w:rsidRDefault="003D5B3E" w:rsidP="007D522B">
      <w:pPr>
        <w:jc w:val="both"/>
        <w:rPr>
          <w:rFonts w:eastAsia="Calibri"/>
          <w:sz w:val="22"/>
          <w:szCs w:val="22"/>
          <w:lang w:val="es-US"/>
        </w:rPr>
      </w:pPr>
    </w:p>
    <w:p w14:paraId="2362EDC5" w14:textId="7F1B5017" w:rsidR="003D5B3E" w:rsidRPr="003B48E9" w:rsidRDefault="009B0ACE" w:rsidP="007D522B">
      <w:pPr>
        <w:keepNext/>
        <w:keepLines/>
        <w:ind w:firstLine="720"/>
        <w:jc w:val="both"/>
        <w:rPr>
          <w:sz w:val="22"/>
          <w:szCs w:val="22"/>
        </w:rPr>
      </w:pPr>
      <w:r w:rsidRPr="003B48E9">
        <w:rPr>
          <w:sz w:val="22"/>
          <w:szCs w:val="22"/>
        </w:rPr>
        <w:t>Preguntas</w:t>
      </w:r>
      <w:r w:rsidR="00FC0F78" w:rsidRPr="003B48E9">
        <w:rPr>
          <w:sz w:val="22"/>
          <w:szCs w:val="22"/>
        </w:rPr>
        <w:t xml:space="preserve"> orientadoras de las intervenciones de las altas autoridades</w:t>
      </w:r>
      <w:r w:rsidR="003D5B3E" w:rsidRPr="003B48E9">
        <w:rPr>
          <w:sz w:val="22"/>
          <w:szCs w:val="22"/>
        </w:rPr>
        <w:t>:</w:t>
      </w:r>
    </w:p>
    <w:p w14:paraId="25486A05" w14:textId="77777777" w:rsidR="003D5B3E" w:rsidRPr="00FC0F78" w:rsidRDefault="003D5B3E" w:rsidP="007D522B">
      <w:pPr>
        <w:keepNext/>
        <w:keepLines/>
        <w:jc w:val="both"/>
        <w:rPr>
          <w:sz w:val="22"/>
          <w:szCs w:val="22"/>
          <w:highlight w:val="yellow"/>
        </w:rPr>
      </w:pPr>
    </w:p>
    <w:p w14:paraId="66181848" w14:textId="1B5016D3" w:rsidR="003D5B3E" w:rsidRDefault="00F91660" w:rsidP="00CB65EC">
      <w:pPr>
        <w:pStyle w:val="ListParagraph0"/>
        <w:numPr>
          <w:ilvl w:val="0"/>
          <w:numId w:val="31"/>
        </w:numPr>
        <w:tabs>
          <w:tab w:val="clear" w:pos="-720"/>
        </w:tabs>
        <w:ind w:left="1440" w:hanging="720"/>
        <w:jc w:val="both"/>
        <w:rPr>
          <w:sz w:val="22"/>
          <w:szCs w:val="22"/>
        </w:rPr>
      </w:pPr>
      <w:r w:rsidRPr="00844415">
        <w:rPr>
          <w:sz w:val="22"/>
          <w:szCs w:val="22"/>
        </w:rPr>
        <w:t>¿Qué ha cambiado en las políticas, estrategias y programas de Gestión Integrada de Recursos Hídricos, en el contexto y tendencia actual de Cambio Climático que afecta la disponibilidad del recurso hídrico, con excesos y déficits temporales y espaciales?</w:t>
      </w:r>
      <w:r w:rsidR="00FE4DC8" w:rsidRPr="00844415">
        <w:rPr>
          <w:sz w:val="22"/>
          <w:szCs w:val="22"/>
        </w:rPr>
        <w:t xml:space="preserve"> </w:t>
      </w:r>
    </w:p>
    <w:p w14:paraId="6A885898" w14:textId="77777777" w:rsidR="00CB65EC" w:rsidRPr="00844415" w:rsidRDefault="00CB65EC" w:rsidP="00CB65EC">
      <w:pPr>
        <w:pStyle w:val="ListParagraph0"/>
        <w:ind w:left="1440" w:hanging="720"/>
        <w:jc w:val="both"/>
        <w:rPr>
          <w:sz w:val="22"/>
          <w:szCs w:val="22"/>
        </w:rPr>
      </w:pPr>
    </w:p>
    <w:p w14:paraId="5324AEB3" w14:textId="37993593" w:rsidR="003D5B3E" w:rsidRPr="007D522B" w:rsidRDefault="00F91660" w:rsidP="00CB65EC">
      <w:pPr>
        <w:pStyle w:val="ListParagraph0"/>
        <w:numPr>
          <w:ilvl w:val="0"/>
          <w:numId w:val="31"/>
        </w:numPr>
        <w:tabs>
          <w:tab w:val="clear" w:pos="-720"/>
        </w:tabs>
        <w:ind w:left="1440" w:hanging="720"/>
        <w:jc w:val="both"/>
        <w:rPr>
          <w:sz w:val="22"/>
          <w:szCs w:val="22"/>
        </w:rPr>
      </w:pPr>
      <w:r w:rsidRPr="00844415">
        <w:rPr>
          <w:sz w:val="22"/>
          <w:szCs w:val="22"/>
        </w:rPr>
        <w:lastRenderedPageBreak/>
        <w:t xml:space="preserve">¿Cómo las Contribuciones Nacionalmente Determinadas o </w:t>
      </w:r>
      <w:proofErr w:type="spellStart"/>
      <w:r w:rsidRPr="00844415">
        <w:rPr>
          <w:sz w:val="22"/>
          <w:szCs w:val="22"/>
        </w:rPr>
        <w:t>NDCs</w:t>
      </w:r>
      <w:proofErr w:type="spellEnd"/>
      <w:r w:rsidRPr="00844415">
        <w:rPr>
          <w:sz w:val="22"/>
          <w:szCs w:val="22"/>
        </w:rPr>
        <w:t xml:space="preserve"> pueden contribuir a un uso más eficiente de recursos financieros para atender la crisis hídrica en zonas más afectadas de su país, a la vez que contribuyen a reducir las emisiones netas de GEI?</w:t>
      </w:r>
    </w:p>
    <w:p w14:paraId="2118BE2F" w14:textId="7D64722B" w:rsidR="00C241FE" w:rsidRDefault="00C241FE" w:rsidP="00CB65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color w:val="202124"/>
          <w:sz w:val="22"/>
          <w:szCs w:val="22"/>
          <w:lang w:val="es-PE"/>
        </w:rPr>
      </w:pPr>
    </w:p>
    <w:p w14:paraId="7FA50CFA" w14:textId="6A2F181E" w:rsidR="002E0CD1" w:rsidRPr="00E35DEB" w:rsidRDefault="002E0CD1" w:rsidP="00CB65EC">
      <w:pPr>
        <w:keepNext/>
        <w:ind w:left="1440" w:hanging="720"/>
        <w:jc w:val="both"/>
        <w:rPr>
          <w:sz w:val="22"/>
          <w:szCs w:val="22"/>
          <w:lang w:val="es-PE"/>
        </w:rPr>
      </w:pPr>
      <w:r w:rsidRPr="00E35DEB">
        <w:rPr>
          <w:b/>
          <w:bCs/>
          <w:sz w:val="22"/>
          <w:szCs w:val="22"/>
          <w:lang w:val="es-PE"/>
        </w:rPr>
        <w:t>PART</w:t>
      </w:r>
      <w:r w:rsidR="00197C9E" w:rsidRPr="00E35DEB">
        <w:rPr>
          <w:b/>
          <w:bCs/>
          <w:sz w:val="22"/>
          <w:szCs w:val="22"/>
          <w:lang w:val="es-PE"/>
        </w:rPr>
        <w:t>E</w:t>
      </w:r>
      <w:r w:rsidRPr="00E35DEB">
        <w:rPr>
          <w:b/>
          <w:bCs/>
          <w:sz w:val="22"/>
          <w:szCs w:val="22"/>
          <w:lang w:val="es-PE"/>
        </w:rPr>
        <w:t xml:space="preserve"> </w:t>
      </w:r>
      <w:r w:rsidR="00197C9E" w:rsidRPr="00E35DEB">
        <w:rPr>
          <w:b/>
          <w:bCs/>
          <w:sz w:val="22"/>
          <w:szCs w:val="22"/>
          <w:lang w:val="es-PE"/>
        </w:rPr>
        <w:t>DOS</w:t>
      </w:r>
      <w:r w:rsidRPr="00E35DEB">
        <w:rPr>
          <w:b/>
          <w:bCs/>
          <w:sz w:val="22"/>
          <w:szCs w:val="22"/>
          <w:lang w:val="es-PE"/>
        </w:rPr>
        <w:t xml:space="preserve">: </w:t>
      </w:r>
      <w:r w:rsidR="00197C9E" w:rsidRPr="00E35DEB">
        <w:rPr>
          <w:sz w:val="22"/>
          <w:szCs w:val="22"/>
          <w:lang w:val="es-PE"/>
        </w:rPr>
        <w:t xml:space="preserve">Panel </w:t>
      </w:r>
      <w:r w:rsidR="00237BF3" w:rsidRPr="00E35DEB">
        <w:rPr>
          <w:sz w:val="22"/>
          <w:szCs w:val="22"/>
          <w:lang w:val="es-PE"/>
        </w:rPr>
        <w:t>técnico</w:t>
      </w:r>
      <w:r w:rsidR="008400E2" w:rsidRPr="00E35DEB">
        <w:rPr>
          <w:sz w:val="22"/>
          <w:szCs w:val="22"/>
          <w:lang w:val="es-PE"/>
        </w:rPr>
        <w:t xml:space="preserve"> en el cual las/os panelistas</w:t>
      </w:r>
      <w:r w:rsidR="00E35DEB" w:rsidRPr="00E35DEB">
        <w:rPr>
          <w:sz w:val="22"/>
          <w:szCs w:val="22"/>
          <w:lang w:val="es-PE"/>
        </w:rPr>
        <w:t xml:space="preserve"> </w:t>
      </w:r>
      <w:r w:rsidR="00237BF3" w:rsidRPr="00E35DEB">
        <w:rPr>
          <w:sz w:val="22"/>
          <w:szCs w:val="22"/>
          <w:lang w:val="es-PE"/>
        </w:rPr>
        <w:t>tendrán</w:t>
      </w:r>
      <w:r w:rsidR="00E35DEB" w:rsidRPr="00E35DEB">
        <w:rPr>
          <w:sz w:val="22"/>
          <w:szCs w:val="22"/>
          <w:lang w:val="es-PE"/>
        </w:rPr>
        <w:t xml:space="preserve"> inicialmen</w:t>
      </w:r>
      <w:r w:rsidR="00E35DEB">
        <w:rPr>
          <w:sz w:val="22"/>
          <w:szCs w:val="22"/>
          <w:lang w:val="es-PE"/>
        </w:rPr>
        <w:t xml:space="preserve">te un máximo de cinco minutos para presentar las ideas principales y luego dos minutos para responder a preguntas formuladas por </w:t>
      </w:r>
      <w:r w:rsidR="0058307A">
        <w:rPr>
          <w:sz w:val="22"/>
          <w:szCs w:val="22"/>
          <w:lang w:val="es-PE"/>
        </w:rPr>
        <w:t xml:space="preserve">el </w:t>
      </w:r>
      <w:r w:rsidR="00E35DEB">
        <w:rPr>
          <w:sz w:val="22"/>
          <w:szCs w:val="22"/>
          <w:lang w:val="es-PE"/>
        </w:rPr>
        <w:t>moderador</w:t>
      </w:r>
      <w:r w:rsidRPr="00E35DEB">
        <w:rPr>
          <w:sz w:val="22"/>
          <w:szCs w:val="22"/>
          <w:lang w:val="es-PE"/>
        </w:rPr>
        <w:t xml:space="preserve">. </w:t>
      </w:r>
    </w:p>
    <w:p w14:paraId="79EFD2A5" w14:textId="77777777" w:rsidR="002E0CD1" w:rsidRPr="007D522B" w:rsidRDefault="002E0CD1" w:rsidP="007D522B">
      <w:pPr>
        <w:keepNext/>
        <w:jc w:val="both"/>
        <w:rPr>
          <w:sz w:val="22"/>
          <w:szCs w:val="22"/>
          <w:lang w:val="es-PE"/>
        </w:rPr>
      </w:pPr>
    </w:p>
    <w:p w14:paraId="0070FFA7" w14:textId="139FC0C8" w:rsidR="002E0CD1" w:rsidRPr="007D522B" w:rsidRDefault="002E0CD1" w:rsidP="007D522B">
      <w:pPr>
        <w:ind w:left="720"/>
        <w:jc w:val="both"/>
        <w:rPr>
          <w:sz w:val="22"/>
          <w:szCs w:val="22"/>
        </w:rPr>
      </w:pPr>
      <w:r w:rsidRPr="007D522B">
        <w:rPr>
          <w:b/>
          <w:bCs/>
          <w:sz w:val="22"/>
          <w:szCs w:val="22"/>
        </w:rPr>
        <w:t>MODERA</w:t>
      </w:r>
      <w:r w:rsidR="00E35DEB" w:rsidRPr="007D522B">
        <w:rPr>
          <w:b/>
          <w:bCs/>
          <w:sz w:val="22"/>
          <w:szCs w:val="22"/>
        </w:rPr>
        <w:t>D</w:t>
      </w:r>
      <w:r w:rsidRPr="007D522B">
        <w:rPr>
          <w:b/>
          <w:bCs/>
          <w:sz w:val="22"/>
          <w:szCs w:val="22"/>
        </w:rPr>
        <w:t xml:space="preserve">OR:  </w:t>
      </w:r>
      <w:r w:rsidR="005A6207" w:rsidRPr="007D522B">
        <w:rPr>
          <w:b/>
          <w:bCs/>
          <w:sz w:val="22"/>
          <w:szCs w:val="22"/>
        </w:rPr>
        <w:t>Oficial a Cargo,</w:t>
      </w:r>
      <w:r w:rsidR="00237BF3" w:rsidRPr="007D522B">
        <w:rPr>
          <w:b/>
          <w:bCs/>
          <w:sz w:val="22"/>
          <w:szCs w:val="22"/>
        </w:rPr>
        <w:t xml:space="preserve"> </w:t>
      </w:r>
      <w:r w:rsidR="005A6207" w:rsidRPr="007D522B">
        <w:rPr>
          <w:b/>
          <w:bCs/>
          <w:sz w:val="22"/>
          <w:szCs w:val="22"/>
        </w:rPr>
        <w:t xml:space="preserve">Departamento de </w:t>
      </w:r>
      <w:r w:rsidR="00237BF3" w:rsidRPr="007D522B">
        <w:rPr>
          <w:b/>
          <w:bCs/>
          <w:sz w:val="22"/>
          <w:szCs w:val="22"/>
        </w:rPr>
        <w:t xml:space="preserve">Desarrollo </w:t>
      </w:r>
      <w:r w:rsidR="005A6207" w:rsidRPr="007D522B">
        <w:rPr>
          <w:b/>
          <w:bCs/>
          <w:sz w:val="22"/>
          <w:szCs w:val="22"/>
        </w:rPr>
        <w:t>Sostenible</w:t>
      </w:r>
      <w:r w:rsidR="00237BF3" w:rsidRPr="007D522B">
        <w:rPr>
          <w:b/>
          <w:bCs/>
          <w:sz w:val="22"/>
          <w:szCs w:val="22"/>
        </w:rPr>
        <w:t xml:space="preserve">, </w:t>
      </w:r>
      <w:r w:rsidR="007D522B">
        <w:rPr>
          <w:b/>
          <w:bCs/>
          <w:sz w:val="22"/>
          <w:szCs w:val="22"/>
        </w:rPr>
        <w:t>señor</w:t>
      </w:r>
      <w:r w:rsidR="005A6207" w:rsidRPr="007D522B">
        <w:rPr>
          <w:b/>
          <w:bCs/>
          <w:sz w:val="22"/>
          <w:szCs w:val="22"/>
        </w:rPr>
        <w:t xml:space="preserve"> Pablo Gonzalez.</w:t>
      </w:r>
    </w:p>
    <w:p w14:paraId="0A0C58F4" w14:textId="77777777" w:rsidR="002E0CD1" w:rsidRPr="007D522B" w:rsidRDefault="002E0CD1" w:rsidP="007D522B">
      <w:pPr>
        <w:jc w:val="both"/>
        <w:rPr>
          <w:sz w:val="22"/>
          <w:szCs w:val="22"/>
        </w:rPr>
      </w:pPr>
    </w:p>
    <w:p w14:paraId="16BD2D5C" w14:textId="6815C7F3" w:rsidR="002E0CD1" w:rsidRPr="00090853" w:rsidRDefault="00237BF3" w:rsidP="007D522B">
      <w:pPr>
        <w:ind w:left="720"/>
        <w:jc w:val="both"/>
        <w:rPr>
          <w:b/>
          <w:bCs/>
          <w:sz w:val="22"/>
          <w:szCs w:val="22"/>
        </w:rPr>
      </w:pPr>
      <w:r w:rsidRPr="00090853">
        <w:rPr>
          <w:b/>
          <w:bCs/>
          <w:sz w:val="22"/>
          <w:szCs w:val="22"/>
        </w:rPr>
        <w:t>Panelistas invitados</w:t>
      </w:r>
      <w:r w:rsidR="00090853" w:rsidRPr="00090853">
        <w:rPr>
          <w:b/>
          <w:bCs/>
          <w:sz w:val="22"/>
          <w:szCs w:val="22"/>
        </w:rPr>
        <w:t xml:space="preserve"> sobre</w:t>
      </w:r>
      <w:r w:rsidR="002E0CD1" w:rsidRPr="00090853">
        <w:rPr>
          <w:b/>
          <w:bCs/>
          <w:sz w:val="22"/>
          <w:szCs w:val="22"/>
        </w:rPr>
        <w:t xml:space="preserve"> </w:t>
      </w:r>
      <w:r w:rsidR="00090853" w:rsidRPr="00090853">
        <w:rPr>
          <w:color w:val="202124"/>
          <w:sz w:val="22"/>
          <w:szCs w:val="22"/>
        </w:rPr>
        <w:t>Agua</w:t>
      </w:r>
      <w:r w:rsidR="002E0CD1" w:rsidRPr="00090853">
        <w:rPr>
          <w:color w:val="202124"/>
          <w:sz w:val="22"/>
          <w:szCs w:val="22"/>
        </w:rPr>
        <w:t>, Clima</w:t>
      </w:r>
      <w:r w:rsidR="00090853" w:rsidRPr="00090853">
        <w:rPr>
          <w:color w:val="202124"/>
          <w:sz w:val="22"/>
          <w:szCs w:val="22"/>
        </w:rPr>
        <w:t xml:space="preserve"> </w:t>
      </w:r>
      <w:r w:rsidR="00090853">
        <w:rPr>
          <w:color w:val="202124"/>
          <w:sz w:val="22"/>
          <w:szCs w:val="22"/>
        </w:rPr>
        <w:t>y Desarrollo Integral</w:t>
      </w:r>
      <w:r w:rsidR="002E0CD1" w:rsidRPr="00090853">
        <w:rPr>
          <w:color w:val="202124"/>
          <w:sz w:val="22"/>
          <w:szCs w:val="22"/>
        </w:rPr>
        <w:t>:</w:t>
      </w:r>
    </w:p>
    <w:p w14:paraId="117CE68B" w14:textId="77777777" w:rsidR="002E0CD1" w:rsidRPr="00090853" w:rsidRDefault="002E0CD1" w:rsidP="007D522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645D0E10" w14:textId="60FCBC0F" w:rsidR="00C241FE" w:rsidRPr="00C241FE" w:rsidRDefault="004E36FE" w:rsidP="007D522B">
      <w:pPr>
        <w:pStyle w:val="ListParagraph0"/>
        <w:numPr>
          <w:ilvl w:val="0"/>
          <w:numId w:val="28"/>
        </w:numPr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color w:val="202124"/>
          <w:sz w:val="22"/>
          <w:szCs w:val="22"/>
          <w:lang w:val="es-PE"/>
        </w:rPr>
      </w:pPr>
      <w:r w:rsidRPr="004E36FE">
        <w:rPr>
          <w:color w:val="202124"/>
          <w:sz w:val="22"/>
          <w:szCs w:val="22"/>
          <w:lang w:val="es-PE"/>
        </w:rPr>
        <w:t xml:space="preserve">Catherine </w:t>
      </w:r>
      <w:proofErr w:type="spellStart"/>
      <w:r w:rsidRPr="004E36FE">
        <w:rPr>
          <w:color w:val="202124"/>
          <w:sz w:val="22"/>
          <w:szCs w:val="22"/>
          <w:lang w:val="es-PE"/>
        </w:rPr>
        <w:t>Gamper</w:t>
      </w:r>
      <w:proofErr w:type="spellEnd"/>
      <w:r w:rsidRPr="004E36FE">
        <w:rPr>
          <w:color w:val="202124"/>
          <w:sz w:val="22"/>
          <w:szCs w:val="22"/>
          <w:lang w:val="es-PE"/>
        </w:rPr>
        <w:t>, Adaptación al Cambio Climático, Dirección de Medio Ambiente, Organización para la Cooperación y el Desarrollo Económicos (OCDE).</w:t>
      </w:r>
    </w:p>
    <w:p w14:paraId="60F16396" w14:textId="77777777" w:rsidR="00C241FE" w:rsidRPr="00C241FE" w:rsidRDefault="00C241FE" w:rsidP="007D522B">
      <w:pPr>
        <w:pStyle w:val="ListParagraph0"/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color w:val="202124"/>
          <w:sz w:val="22"/>
          <w:szCs w:val="22"/>
          <w:lang w:val="es-PE"/>
        </w:rPr>
      </w:pPr>
    </w:p>
    <w:p w14:paraId="27866149" w14:textId="5DDECA59" w:rsidR="00C241FE" w:rsidRPr="00C241FE" w:rsidRDefault="00BD51CA" w:rsidP="007D522B">
      <w:pPr>
        <w:pStyle w:val="ListParagraph0"/>
        <w:numPr>
          <w:ilvl w:val="0"/>
          <w:numId w:val="28"/>
        </w:numPr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color w:val="202124"/>
          <w:sz w:val="22"/>
          <w:szCs w:val="22"/>
          <w:lang w:val="es-PE"/>
        </w:rPr>
      </w:pPr>
      <w:r w:rsidRPr="00BD51CA">
        <w:rPr>
          <w:color w:val="202124"/>
          <w:sz w:val="22"/>
          <w:szCs w:val="22"/>
          <w:lang w:val="es-PE"/>
        </w:rPr>
        <w:t>Raúl Muñoz</w:t>
      </w:r>
      <w:r w:rsidR="00C241FE" w:rsidRPr="00C241FE">
        <w:rPr>
          <w:color w:val="202124"/>
          <w:sz w:val="22"/>
          <w:szCs w:val="22"/>
          <w:lang w:val="es-PE"/>
        </w:rPr>
        <w:t xml:space="preserve">, </w:t>
      </w:r>
      <w:r w:rsidR="001A0644" w:rsidRPr="001A0644">
        <w:rPr>
          <w:color w:val="202124"/>
          <w:sz w:val="22"/>
          <w:szCs w:val="22"/>
          <w:lang w:val="es-PE"/>
        </w:rPr>
        <w:t>Especialista</w:t>
      </w:r>
      <w:r w:rsidR="001A0644">
        <w:rPr>
          <w:color w:val="202124"/>
          <w:sz w:val="22"/>
          <w:szCs w:val="22"/>
          <w:lang w:val="es-PE"/>
        </w:rPr>
        <w:t xml:space="preserve"> en Recursos Hídricos</w:t>
      </w:r>
      <w:r w:rsidR="00C241FE" w:rsidRPr="00C241FE">
        <w:rPr>
          <w:color w:val="202124"/>
          <w:sz w:val="22"/>
          <w:szCs w:val="22"/>
          <w:lang w:val="es-PE"/>
        </w:rPr>
        <w:t xml:space="preserve">, </w:t>
      </w:r>
      <w:r w:rsidR="00982273" w:rsidRPr="00982273">
        <w:rPr>
          <w:color w:val="202124"/>
          <w:sz w:val="22"/>
          <w:szCs w:val="22"/>
          <w:lang w:val="es-PE"/>
        </w:rPr>
        <w:t>División de Agua y Saneamiento</w:t>
      </w:r>
      <w:r w:rsidR="00C241FE" w:rsidRPr="00C241FE">
        <w:rPr>
          <w:color w:val="202124"/>
          <w:sz w:val="22"/>
          <w:szCs w:val="22"/>
          <w:lang w:val="es-PE"/>
        </w:rPr>
        <w:t>, Banco Interamericano de Desarrollo (</w:t>
      </w:r>
      <w:r w:rsidR="00C241FE">
        <w:rPr>
          <w:color w:val="202124"/>
          <w:sz w:val="22"/>
          <w:szCs w:val="22"/>
          <w:lang w:val="es-PE"/>
        </w:rPr>
        <w:t>BID</w:t>
      </w:r>
      <w:r w:rsidR="00C241FE" w:rsidRPr="00677D9A">
        <w:rPr>
          <w:sz w:val="22"/>
          <w:szCs w:val="22"/>
          <w:lang w:val="es-PE"/>
        </w:rPr>
        <w:t>).</w:t>
      </w:r>
    </w:p>
    <w:p w14:paraId="694F07A8" w14:textId="77777777" w:rsidR="00C241FE" w:rsidRPr="00C241FE" w:rsidRDefault="00C241FE" w:rsidP="007D522B">
      <w:pPr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es-PE"/>
        </w:rPr>
      </w:pPr>
    </w:p>
    <w:p w14:paraId="60AD58D9" w14:textId="5C797630" w:rsidR="000C5813" w:rsidRPr="00F81500" w:rsidRDefault="00090853" w:rsidP="007D522B">
      <w:pPr>
        <w:ind w:firstLine="720"/>
        <w:jc w:val="both"/>
        <w:rPr>
          <w:sz w:val="22"/>
          <w:szCs w:val="22"/>
        </w:rPr>
      </w:pPr>
      <w:r>
        <w:rPr>
          <w:color w:val="202124"/>
          <w:sz w:val="22"/>
          <w:szCs w:val="22"/>
          <w:lang w:val="es-US"/>
        </w:rPr>
        <w:t>Preguntas orientadoras para la</w:t>
      </w:r>
      <w:r w:rsidR="00A85C05">
        <w:rPr>
          <w:color w:val="202124"/>
          <w:sz w:val="22"/>
          <w:szCs w:val="22"/>
          <w:lang w:val="es-US"/>
        </w:rPr>
        <w:t>s</w:t>
      </w:r>
      <w:r>
        <w:rPr>
          <w:color w:val="202124"/>
          <w:sz w:val="22"/>
          <w:szCs w:val="22"/>
          <w:lang w:val="es-US"/>
        </w:rPr>
        <w:t xml:space="preserve"> intervenciones</w:t>
      </w:r>
      <w:r w:rsidR="000C5813" w:rsidRPr="00F81500">
        <w:rPr>
          <w:sz w:val="22"/>
          <w:szCs w:val="22"/>
        </w:rPr>
        <w:t>:</w:t>
      </w:r>
    </w:p>
    <w:p w14:paraId="75365864" w14:textId="77777777" w:rsidR="000C5813" w:rsidRPr="00F81500" w:rsidRDefault="000C5813" w:rsidP="007D522B">
      <w:pPr>
        <w:jc w:val="both"/>
        <w:rPr>
          <w:sz w:val="22"/>
          <w:szCs w:val="22"/>
        </w:rPr>
      </w:pPr>
    </w:p>
    <w:p w14:paraId="40E9F32F" w14:textId="0F26B94A" w:rsidR="000C5813" w:rsidRPr="007D522B" w:rsidRDefault="00B65C59" w:rsidP="007D522B">
      <w:pPr>
        <w:pStyle w:val="ListParagraph0"/>
        <w:numPr>
          <w:ilvl w:val="0"/>
          <w:numId w:val="32"/>
        </w:numPr>
        <w:ind w:left="1440" w:hanging="720"/>
        <w:jc w:val="both"/>
        <w:rPr>
          <w:b/>
          <w:sz w:val="22"/>
        </w:rPr>
      </w:pPr>
      <w:r w:rsidRPr="00913E28">
        <w:rPr>
          <w:sz w:val="22"/>
          <w:szCs w:val="22"/>
        </w:rPr>
        <w:t xml:space="preserve">¿Qué recomendaciones de políticas públicas tiene para los </w:t>
      </w:r>
      <w:r w:rsidR="007D522B">
        <w:rPr>
          <w:sz w:val="22"/>
          <w:szCs w:val="22"/>
        </w:rPr>
        <w:t>G</w:t>
      </w:r>
      <w:r w:rsidRPr="00913E28">
        <w:rPr>
          <w:sz w:val="22"/>
          <w:szCs w:val="22"/>
        </w:rPr>
        <w:t xml:space="preserve">obiernos y sus esfuerzos de utilizar sus presupuestos nacionales y cooperación internacional de manera más eficiente </w:t>
      </w:r>
      <w:r w:rsidR="003B504B">
        <w:rPr>
          <w:sz w:val="22"/>
          <w:szCs w:val="22"/>
        </w:rPr>
        <w:t xml:space="preserve">de </w:t>
      </w:r>
      <w:r w:rsidR="00CB65EC">
        <w:rPr>
          <w:sz w:val="22"/>
          <w:szCs w:val="22"/>
        </w:rPr>
        <w:t xml:space="preserve">modo </w:t>
      </w:r>
      <w:r w:rsidR="003B504B">
        <w:rPr>
          <w:sz w:val="22"/>
          <w:szCs w:val="22"/>
        </w:rPr>
        <w:t>que puedan</w:t>
      </w:r>
      <w:r w:rsidRPr="00913E28">
        <w:rPr>
          <w:sz w:val="22"/>
          <w:szCs w:val="22"/>
        </w:rPr>
        <w:t xml:space="preserve"> contribuir a las metas de reducción de emisiones de GEI, y a la vez asegurar la disponibilidad de recursos hídricos, suelo y recursos naturales para su desarrollo </w:t>
      </w:r>
      <w:r w:rsidR="00CB65EC">
        <w:rPr>
          <w:sz w:val="22"/>
          <w:szCs w:val="22"/>
        </w:rPr>
        <w:t>s</w:t>
      </w:r>
      <w:r w:rsidRPr="00913E28">
        <w:rPr>
          <w:sz w:val="22"/>
          <w:szCs w:val="22"/>
        </w:rPr>
        <w:t>ostenible?</w:t>
      </w:r>
    </w:p>
    <w:p w14:paraId="1BA1B9BD" w14:textId="77777777" w:rsidR="007D522B" w:rsidRPr="00913E28" w:rsidRDefault="007D522B" w:rsidP="007D522B">
      <w:pPr>
        <w:pStyle w:val="ListParagraph0"/>
        <w:ind w:left="1440"/>
        <w:jc w:val="both"/>
        <w:rPr>
          <w:b/>
          <w:sz w:val="22"/>
        </w:rPr>
      </w:pPr>
    </w:p>
    <w:p w14:paraId="6A23197B" w14:textId="03939472" w:rsidR="000C5813" w:rsidRPr="00913E28" w:rsidRDefault="0094286A" w:rsidP="007D522B">
      <w:pPr>
        <w:pStyle w:val="ListParagraph0"/>
        <w:numPr>
          <w:ilvl w:val="0"/>
          <w:numId w:val="32"/>
        </w:numPr>
        <w:ind w:left="1440" w:hanging="720"/>
        <w:jc w:val="both"/>
        <w:rPr>
          <w:b/>
          <w:sz w:val="22"/>
        </w:rPr>
      </w:pPr>
      <w:r w:rsidRPr="00913E28">
        <w:rPr>
          <w:sz w:val="22"/>
          <w:szCs w:val="22"/>
        </w:rPr>
        <w:t xml:space="preserve">Frente a la multitud de acuerdos </w:t>
      </w:r>
      <w:r w:rsidR="00801C52" w:rsidRPr="00913E28">
        <w:rPr>
          <w:sz w:val="22"/>
          <w:szCs w:val="22"/>
        </w:rPr>
        <w:t>internacionales alrededor de las distintas agendas, incluyendo la CM</w:t>
      </w:r>
      <w:r w:rsidR="00F9200C" w:rsidRPr="00913E28">
        <w:rPr>
          <w:sz w:val="22"/>
          <w:szCs w:val="22"/>
        </w:rPr>
        <w:t>CC de la ONU</w:t>
      </w:r>
      <w:r w:rsidR="009508F1" w:rsidRPr="00913E28">
        <w:rPr>
          <w:sz w:val="22"/>
          <w:szCs w:val="22"/>
        </w:rPr>
        <w:t>, los Acuerdos de Paris</w:t>
      </w:r>
      <w:r w:rsidR="00F9200C" w:rsidRPr="00913E28">
        <w:rPr>
          <w:sz w:val="22"/>
          <w:szCs w:val="22"/>
        </w:rPr>
        <w:t xml:space="preserve"> y el pro</w:t>
      </w:r>
      <w:r w:rsidR="0050237D" w:rsidRPr="00913E28">
        <w:rPr>
          <w:sz w:val="22"/>
          <w:szCs w:val="22"/>
        </w:rPr>
        <w:t>ceso de la COP</w:t>
      </w:r>
      <w:r w:rsidR="00F9200C" w:rsidRPr="00913E28">
        <w:rPr>
          <w:sz w:val="22"/>
          <w:szCs w:val="22"/>
        </w:rPr>
        <w:t>, la Agenda 2030</w:t>
      </w:r>
      <w:r w:rsidR="0050237D" w:rsidRPr="00913E28">
        <w:rPr>
          <w:sz w:val="22"/>
          <w:szCs w:val="22"/>
        </w:rPr>
        <w:t xml:space="preserve"> y los ODS, </w:t>
      </w:r>
      <w:r w:rsidR="00672E55" w:rsidRPr="00913E28">
        <w:rPr>
          <w:sz w:val="22"/>
          <w:szCs w:val="22"/>
        </w:rPr>
        <w:t>la Agenda Addis Ababa</w:t>
      </w:r>
      <w:r w:rsidR="008557E6" w:rsidRPr="00913E28">
        <w:rPr>
          <w:sz w:val="22"/>
          <w:szCs w:val="22"/>
        </w:rPr>
        <w:t xml:space="preserve"> para la Acción, y el Marco de Sendai para la RRD, entre o</w:t>
      </w:r>
      <w:r w:rsidR="00E018FE" w:rsidRPr="00913E28">
        <w:rPr>
          <w:sz w:val="22"/>
          <w:szCs w:val="22"/>
        </w:rPr>
        <w:t xml:space="preserve">tros </w:t>
      </w:r>
      <w:r w:rsidR="007D522B">
        <w:rPr>
          <w:sz w:val="22"/>
          <w:szCs w:val="22"/>
        </w:rPr>
        <w:t>¿</w:t>
      </w:r>
      <w:r w:rsidR="004F7A12">
        <w:rPr>
          <w:sz w:val="22"/>
          <w:szCs w:val="22"/>
        </w:rPr>
        <w:t>c</w:t>
      </w:r>
      <w:r w:rsidR="007D522B">
        <w:rPr>
          <w:sz w:val="22"/>
          <w:szCs w:val="22"/>
        </w:rPr>
        <w:t>ó</w:t>
      </w:r>
      <w:r w:rsidR="00E018FE" w:rsidRPr="00913E28">
        <w:rPr>
          <w:sz w:val="22"/>
          <w:szCs w:val="22"/>
        </w:rPr>
        <w:t xml:space="preserve">mo la cooperación internacional y particularmente la asistencia internacional para el desarrollo puede </w:t>
      </w:r>
      <w:r w:rsidR="00CB2560" w:rsidRPr="00913E28">
        <w:rPr>
          <w:sz w:val="22"/>
          <w:szCs w:val="22"/>
        </w:rPr>
        <w:t xml:space="preserve">ayudar a los </w:t>
      </w:r>
      <w:r w:rsidR="007D522B">
        <w:rPr>
          <w:sz w:val="22"/>
          <w:szCs w:val="22"/>
        </w:rPr>
        <w:t>E</w:t>
      </w:r>
      <w:r w:rsidR="00CB2560" w:rsidRPr="00913E28">
        <w:rPr>
          <w:sz w:val="22"/>
          <w:szCs w:val="22"/>
        </w:rPr>
        <w:t>stados receptores para aumentar su capacidad</w:t>
      </w:r>
      <w:r w:rsidR="00307419" w:rsidRPr="00913E28">
        <w:rPr>
          <w:sz w:val="22"/>
          <w:szCs w:val="22"/>
        </w:rPr>
        <w:t xml:space="preserve"> para cumplir </w:t>
      </w:r>
      <w:r w:rsidR="00850BB7">
        <w:rPr>
          <w:sz w:val="22"/>
          <w:szCs w:val="22"/>
        </w:rPr>
        <w:t xml:space="preserve">de manera coordinada </w:t>
      </w:r>
      <w:r w:rsidR="00307419" w:rsidRPr="00913E28">
        <w:rPr>
          <w:sz w:val="22"/>
          <w:szCs w:val="22"/>
        </w:rPr>
        <w:t>con esos acuerdos</w:t>
      </w:r>
      <w:r w:rsidR="00850BB7">
        <w:rPr>
          <w:sz w:val="22"/>
          <w:szCs w:val="22"/>
        </w:rPr>
        <w:t xml:space="preserve"> y</w:t>
      </w:r>
      <w:r w:rsidR="00307419" w:rsidRPr="00913E28">
        <w:rPr>
          <w:sz w:val="22"/>
          <w:szCs w:val="22"/>
        </w:rPr>
        <w:t xml:space="preserve"> a la vez</w:t>
      </w:r>
      <w:r w:rsidR="007D522B">
        <w:rPr>
          <w:sz w:val="22"/>
          <w:szCs w:val="22"/>
        </w:rPr>
        <w:t xml:space="preserve">, </w:t>
      </w:r>
      <w:r w:rsidR="00307419" w:rsidRPr="00913E28">
        <w:rPr>
          <w:sz w:val="22"/>
          <w:szCs w:val="22"/>
        </w:rPr>
        <w:t>avanzar  hacia un desarrollo sostenible</w:t>
      </w:r>
      <w:r w:rsidR="00F723F0" w:rsidRPr="00913E28">
        <w:rPr>
          <w:sz w:val="22"/>
          <w:szCs w:val="22"/>
        </w:rPr>
        <w:t>?</w:t>
      </w:r>
    </w:p>
    <w:p w14:paraId="5F95617E" w14:textId="77777777" w:rsidR="000C5813" w:rsidRPr="007E36DB" w:rsidRDefault="000C5813" w:rsidP="007D522B">
      <w:pPr>
        <w:pStyle w:val="ListParagraph0"/>
        <w:jc w:val="both"/>
        <w:rPr>
          <w:b/>
          <w:sz w:val="22"/>
        </w:rPr>
      </w:pPr>
    </w:p>
    <w:p w14:paraId="630E60CD" w14:textId="4CC2105B" w:rsidR="00C241FE" w:rsidRPr="003B48E9" w:rsidRDefault="003B48E9" w:rsidP="007D522B">
      <w:pPr>
        <w:ind w:left="720"/>
        <w:jc w:val="both"/>
        <w:rPr>
          <w:sz w:val="22"/>
          <w:szCs w:val="22"/>
        </w:rPr>
      </w:pPr>
      <w:r w:rsidRPr="00FC545E">
        <w:rPr>
          <w:sz w:val="22"/>
          <w:szCs w:val="22"/>
        </w:rPr>
        <w:t>Después</w:t>
      </w:r>
      <w:r w:rsidR="00E62CC5" w:rsidRPr="00FC545E">
        <w:rPr>
          <w:sz w:val="22"/>
          <w:szCs w:val="22"/>
        </w:rPr>
        <w:t xml:space="preserve"> de la </w:t>
      </w:r>
      <w:r w:rsidRPr="00FC545E">
        <w:rPr>
          <w:sz w:val="22"/>
          <w:szCs w:val="22"/>
        </w:rPr>
        <w:t>sesión</w:t>
      </w:r>
      <w:r w:rsidR="00E62CC5" w:rsidRPr="00FC545E">
        <w:rPr>
          <w:sz w:val="22"/>
          <w:szCs w:val="22"/>
        </w:rPr>
        <w:t xml:space="preserve"> de preguntas y respuestas con los panelistas</w:t>
      </w:r>
      <w:r w:rsidR="000C5813" w:rsidRPr="00FC545E">
        <w:rPr>
          <w:sz w:val="22"/>
          <w:szCs w:val="22"/>
        </w:rPr>
        <w:t xml:space="preserve">, </w:t>
      </w:r>
      <w:r w:rsidR="00E62CC5" w:rsidRPr="00FC545E">
        <w:rPr>
          <w:sz w:val="22"/>
          <w:szCs w:val="22"/>
        </w:rPr>
        <w:t xml:space="preserve">la </w:t>
      </w:r>
      <w:r w:rsidRPr="00FC545E">
        <w:rPr>
          <w:sz w:val="22"/>
          <w:szCs w:val="22"/>
        </w:rPr>
        <w:t>presidenta</w:t>
      </w:r>
      <w:r w:rsidR="00E62CC5" w:rsidRPr="00FC545E">
        <w:rPr>
          <w:sz w:val="22"/>
          <w:szCs w:val="22"/>
        </w:rPr>
        <w:t xml:space="preserve"> </w:t>
      </w:r>
      <w:r w:rsidRPr="00FC545E">
        <w:rPr>
          <w:sz w:val="22"/>
          <w:szCs w:val="22"/>
        </w:rPr>
        <w:t>invitar</w:t>
      </w:r>
      <w:r>
        <w:rPr>
          <w:sz w:val="22"/>
          <w:szCs w:val="22"/>
        </w:rPr>
        <w:t>á</w:t>
      </w:r>
      <w:r w:rsidR="00E62CC5" w:rsidRPr="00FC545E">
        <w:rPr>
          <w:sz w:val="22"/>
          <w:szCs w:val="22"/>
        </w:rPr>
        <w:t xml:space="preserve"> a las delega</w:t>
      </w:r>
      <w:r w:rsidR="00FC545E" w:rsidRPr="00FC545E">
        <w:rPr>
          <w:sz w:val="22"/>
          <w:szCs w:val="22"/>
        </w:rPr>
        <w:t xml:space="preserve">ciones a compartir mejores </w:t>
      </w:r>
      <w:r w:rsidRPr="00FC545E">
        <w:rPr>
          <w:sz w:val="22"/>
          <w:szCs w:val="22"/>
        </w:rPr>
        <w:t>prácticas</w:t>
      </w:r>
      <w:r w:rsidR="00FC545E" w:rsidRPr="00FC545E">
        <w:rPr>
          <w:sz w:val="22"/>
          <w:szCs w:val="22"/>
        </w:rPr>
        <w:t xml:space="preserve">, necesidades, potenciales </w:t>
      </w:r>
      <w:r w:rsidRPr="00FC545E">
        <w:rPr>
          <w:sz w:val="22"/>
          <w:szCs w:val="22"/>
        </w:rPr>
        <w:t>desafíos</w:t>
      </w:r>
      <w:r w:rsidR="00FC545E" w:rsidRPr="00FC545E">
        <w:rPr>
          <w:sz w:val="22"/>
          <w:szCs w:val="22"/>
        </w:rPr>
        <w:t xml:space="preserve"> y oportunidades</w:t>
      </w:r>
      <w:r w:rsidR="000C5813" w:rsidRPr="00FC545E">
        <w:rPr>
          <w:sz w:val="22"/>
          <w:szCs w:val="22"/>
        </w:rPr>
        <w:t xml:space="preserve">, </w:t>
      </w:r>
      <w:r w:rsidR="00FC545E" w:rsidRPr="00FC545E">
        <w:rPr>
          <w:sz w:val="22"/>
          <w:szCs w:val="22"/>
        </w:rPr>
        <w:t>y</w:t>
      </w:r>
      <w:r w:rsidR="00FC545E">
        <w:rPr>
          <w:sz w:val="22"/>
          <w:szCs w:val="22"/>
        </w:rPr>
        <w:t xml:space="preserve">/o </w:t>
      </w:r>
      <w:r>
        <w:rPr>
          <w:sz w:val="22"/>
          <w:szCs w:val="22"/>
        </w:rPr>
        <w:t>demandas específicas para cooperación hemisférica en esta área</w:t>
      </w:r>
      <w:r w:rsidR="000C5813" w:rsidRPr="00FC545E">
        <w:rPr>
          <w:sz w:val="22"/>
          <w:szCs w:val="22"/>
        </w:rPr>
        <w:t xml:space="preserve">. </w:t>
      </w:r>
    </w:p>
    <w:p w14:paraId="73D81DCD" w14:textId="77777777" w:rsidR="00A23471" w:rsidRPr="007D522B" w:rsidRDefault="00A23471" w:rsidP="007D522B">
      <w:pPr>
        <w:rPr>
          <w:color w:val="202124"/>
          <w:sz w:val="22"/>
          <w:szCs w:val="22"/>
        </w:rPr>
      </w:pPr>
    </w:p>
    <w:p w14:paraId="56A5487A" w14:textId="10117EB4" w:rsidR="00A6571D" w:rsidRPr="002A6E19" w:rsidRDefault="007C551F" w:rsidP="007D522B">
      <w:pPr>
        <w:pStyle w:val="ListParagraph0"/>
        <w:keepNext/>
        <w:keepLines/>
        <w:numPr>
          <w:ilvl w:val="0"/>
          <w:numId w:val="16"/>
        </w:numPr>
        <w:ind w:left="720" w:hanging="720"/>
        <w:jc w:val="both"/>
        <w:rPr>
          <w:b/>
          <w:sz w:val="22"/>
          <w:szCs w:val="22"/>
          <w:lang w:val="es-MX"/>
        </w:rPr>
      </w:pPr>
      <w:r w:rsidRPr="002A6E19">
        <w:rPr>
          <w:b/>
          <w:sz w:val="22"/>
          <w:szCs w:val="22"/>
          <w:lang w:val="es-MX"/>
        </w:rPr>
        <w:t>Resultado de la reunión</w:t>
      </w:r>
    </w:p>
    <w:p w14:paraId="33F6E21B" w14:textId="40F5063A" w:rsidR="00A6571D" w:rsidRPr="002A6E19" w:rsidRDefault="00A6571D" w:rsidP="007D522B">
      <w:pPr>
        <w:keepNext/>
        <w:keepLines/>
        <w:jc w:val="both"/>
        <w:rPr>
          <w:rFonts w:eastAsia="Calibri"/>
          <w:sz w:val="22"/>
          <w:szCs w:val="22"/>
          <w:lang w:val="es-MX"/>
        </w:rPr>
      </w:pPr>
    </w:p>
    <w:p w14:paraId="28745953" w14:textId="1E94BAB7" w:rsidR="00364F06" w:rsidRDefault="00207158" w:rsidP="007D522B">
      <w:pPr>
        <w:keepNext/>
        <w:keepLines/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  <w:r>
        <w:rPr>
          <w:rFonts w:eastAsia="MS Mincho"/>
          <w:sz w:val="22"/>
          <w:szCs w:val="22"/>
          <w:lang w:val="es-MX"/>
        </w:rPr>
        <w:t xml:space="preserve">Se espera que la reunión contribuya </w:t>
      </w:r>
      <w:r w:rsidR="003958F9">
        <w:rPr>
          <w:rFonts w:eastAsia="MS Mincho"/>
          <w:sz w:val="22"/>
          <w:szCs w:val="22"/>
          <w:lang w:val="es-MX"/>
        </w:rPr>
        <w:t>a</w:t>
      </w:r>
      <w:r>
        <w:rPr>
          <w:rFonts w:eastAsia="MS Mincho"/>
          <w:sz w:val="22"/>
          <w:szCs w:val="22"/>
          <w:lang w:val="es-MX"/>
        </w:rPr>
        <w:t>:</w:t>
      </w:r>
    </w:p>
    <w:p w14:paraId="26F57EBA" w14:textId="330B7CF0" w:rsidR="00207158" w:rsidRDefault="00207158" w:rsidP="007D522B">
      <w:pPr>
        <w:keepNext/>
        <w:keepLines/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</w:p>
    <w:p w14:paraId="3AC0FDD8" w14:textId="30F54791" w:rsidR="00B6390C" w:rsidRDefault="003958F9" w:rsidP="007D522B">
      <w:pPr>
        <w:pStyle w:val="ListParagraph0"/>
        <w:numPr>
          <w:ilvl w:val="0"/>
          <w:numId w:val="30"/>
        </w:numPr>
        <w:tabs>
          <w:tab w:val="left" w:pos="1440"/>
          <w:tab w:val="left" w:pos="1530"/>
          <w:tab w:val="left" w:pos="7380"/>
        </w:tabs>
        <w:ind w:left="1440" w:hanging="720"/>
        <w:jc w:val="both"/>
        <w:rPr>
          <w:rFonts w:eastAsia="MS Mincho"/>
          <w:sz w:val="22"/>
          <w:szCs w:val="22"/>
          <w:lang w:val="es-MX"/>
        </w:rPr>
      </w:pPr>
      <w:r>
        <w:rPr>
          <w:rFonts w:eastAsia="MS Mincho"/>
          <w:sz w:val="22"/>
          <w:szCs w:val="22"/>
          <w:lang w:val="es-MX"/>
        </w:rPr>
        <w:t>Proporcionar</w:t>
      </w:r>
      <w:r w:rsidR="00B6390C">
        <w:rPr>
          <w:rFonts w:eastAsia="MS Mincho"/>
          <w:sz w:val="22"/>
          <w:szCs w:val="22"/>
          <w:lang w:val="es-MX"/>
        </w:rPr>
        <w:t xml:space="preserve"> información </w:t>
      </w:r>
      <w:r>
        <w:rPr>
          <w:rFonts w:eastAsia="MS Mincho"/>
          <w:sz w:val="22"/>
          <w:szCs w:val="22"/>
          <w:lang w:val="es-MX"/>
        </w:rPr>
        <w:t xml:space="preserve">sobre la influencia </w:t>
      </w:r>
      <w:r w:rsidR="00B6390C">
        <w:rPr>
          <w:rFonts w:eastAsia="MS Mincho"/>
          <w:sz w:val="22"/>
          <w:szCs w:val="22"/>
          <w:lang w:val="es-MX"/>
        </w:rPr>
        <w:t xml:space="preserve">y </w:t>
      </w:r>
      <w:r>
        <w:rPr>
          <w:rFonts w:eastAsia="MS Mincho"/>
          <w:sz w:val="22"/>
          <w:szCs w:val="22"/>
          <w:lang w:val="es-MX"/>
        </w:rPr>
        <w:t xml:space="preserve">las </w:t>
      </w:r>
      <w:r w:rsidR="00B6390C">
        <w:rPr>
          <w:rFonts w:eastAsia="MS Mincho"/>
          <w:sz w:val="22"/>
          <w:szCs w:val="22"/>
          <w:lang w:val="es-MX"/>
        </w:rPr>
        <w:t xml:space="preserve">oportunidades </w:t>
      </w:r>
      <w:r>
        <w:rPr>
          <w:rFonts w:eastAsia="MS Mincho"/>
          <w:sz w:val="22"/>
          <w:szCs w:val="22"/>
          <w:lang w:val="es-MX"/>
        </w:rPr>
        <w:t>de l</w:t>
      </w:r>
      <w:r w:rsidR="00B6390C">
        <w:rPr>
          <w:rFonts w:eastAsia="MS Mincho"/>
          <w:sz w:val="22"/>
          <w:szCs w:val="22"/>
          <w:lang w:val="es-MX"/>
        </w:rPr>
        <w:t xml:space="preserve">a gestión integrada de recursos hídricos </w:t>
      </w:r>
      <w:r>
        <w:rPr>
          <w:rFonts w:eastAsia="MS Mincho"/>
          <w:sz w:val="22"/>
          <w:szCs w:val="22"/>
          <w:lang w:val="es-MX"/>
        </w:rPr>
        <w:t>en la</w:t>
      </w:r>
      <w:r w:rsidR="00B6390C">
        <w:rPr>
          <w:rFonts w:eastAsia="MS Mincho"/>
          <w:sz w:val="22"/>
          <w:szCs w:val="22"/>
          <w:lang w:val="es-MX"/>
        </w:rPr>
        <w:t xml:space="preserve"> adaptación </w:t>
      </w:r>
      <w:r>
        <w:rPr>
          <w:rFonts w:eastAsia="MS Mincho"/>
          <w:sz w:val="22"/>
          <w:szCs w:val="22"/>
          <w:lang w:val="es-MX"/>
        </w:rPr>
        <w:t>al</w:t>
      </w:r>
      <w:r w:rsidR="00B6390C">
        <w:rPr>
          <w:rFonts w:eastAsia="MS Mincho"/>
          <w:sz w:val="22"/>
          <w:szCs w:val="22"/>
          <w:lang w:val="es-MX"/>
        </w:rPr>
        <w:t xml:space="preserve"> cambio climático</w:t>
      </w:r>
      <w:r>
        <w:rPr>
          <w:rFonts w:eastAsia="MS Mincho"/>
          <w:sz w:val="22"/>
          <w:szCs w:val="22"/>
          <w:lang w:val="es-MX"/>
        </w:rPr>
        <w:t xml:space="preserve"> y su mitigación</w:t>
      </w:r>
      <w:r w:rsidR="00B6390C">
        <w:rPr>
          <w:rFonts w:eastAsia="MS Mincho"/>
          <w:sz w:val="22"/>
          <w:szCs w:val="22"/>
          <w:lang w:val="es-MX"/>
        </w:rPr>
        <w:t xml:space="preserve">, y </w:t>
      </w:r>
      <w:r w:rsidR="00B6390C" w:rsidRPr="00B6390C">
        <w:rPr>
          <w:rFonts w:eastAsia="MS Mincho"/>
          <w:sz w:val="22"/>
          <w:szCs w:val="22"/>
          <w:lang w:val="es-MX"/>
        </w:rPr>
        <w:t>enfoques basados en datos para abordar los imperativos de desarrollo de los Estados miembros de la OEA</w:t>
      </w:r>
      <w:r w:rsidR="00B6390C">
        <w:rPr>
          <w:rFonts w:eastAsia="MS Mincho"/>
          <w:sz w:val="22"/>
          <w:szCs w:val="22"/>
          <w:lang w:val="es-MX"/>
        </w:rPr>
        <w:t>;</w:t>
      </w:r>
    </w:p>
    <w:p w14:paraId="4CC751CD" w14:textId="77777777" w:rsidR="003958F9" w:rsidRDefault="003958F9" w:rsidP="007D522B">
      <w:pPr>
        <w:pStyle w:val="ListParagraph0"/>
        <w:tabs>
          <w:tab w:val="left" w:pos="1440"/>
          <w:tab w:val="left" w:pos="1530"/>
          <w:tab w:val="left" w:pos="7380"/>
        </w:tabs>
        <w:ind w:left="1440" w:hanging="720"/>
        <w:jc w:val="both"/>
        <w:rPr>
          <w:rFonts w:eastAsia="MS Mincho"/>
          <w:sz w:val="22"/>
          <w:szCs w:val="22"/>
          <w:lang w:val="es-MX"/>
        </w:rPr>
      </w:pPr>
    </w:p>
    <w:p w14:paraId="7095F637" w14:textId="3BE85E35" w:rsidR="00B6390C" w:rsidRDefault="00DC360B" w:rsidP="007D522B">
      <w:pPr>
        <w:pStyle w:val="ListParagraph0"/>
        <w:numPr>
          <w:ilvl w:val="0"/>
          <w:numId w:val="30"/>
        </w:numPr>
        <w:tabs>
          <w:tab w:val="left" w:pos="1440"/>
          <w:tab w:val="left" w:pos="1530"/>
          <w:tab w:val="left" w:pos="7380"/>
        </w:tabs>
        <w:ind w:left="1440" w:hanging="720"/>
        <w:jc w:val="both"/>
        <w:rPr>
          <w:rFonts w:eastAsia="MS Mincho"/>
          <w:sz w:val="22"/>
          <w:szCs w:val="22"/>
          <w:lang w:val="es-MX"/>
        </w:rPr>
      </w:pPr>
      <w:r>
        <w:rPr>
          <w:rFonts w:eastAsia="MS Mincho"/>
          <w:sz w:val="22"/>
          <w:szCs w:val="22"/>
          <w:lang w:val="es-MX"/>
        </w:rPr>
        <w:lastRenderedPageBreak/>
        <w:t>Fomentar la</w:t>
      </w:r>
      <w:r w:rsidR="00B6390C">
        <w:rPr>
          <w:rFonts w:eastAsia="MS Mincho"/>
          <w:sz w:val="22"/>
          <w:szCs w:val="22"/>
          <w:lang w:val="es-MX"/>
        </w:rPr>
        <w:t xml:space="preserve"> coordinación entre programas y acciones para el logro de compromisos y acuerdos internacionales mediante un enfoque intersectorial,</w:t>
      </w:r>
      <w:r w:rsidR="004F7A12">
        <w:rPr>
          <w:rFonts w:eastAsia="MS Mincho"/>
          <w:sz w:val="22"/>
          <w:szCs w:val="22"/>
          <w:lang w:val="es-MX"/>
        </w:rPr>
        <w:t xml:space="preserve"> </w:t>
      </w:r>
      <w:r w:rsidR="00B6390C">
        <w:rPr>
          <w:rFonts w:eastAsia="MS Mincho"/>
          <w:sz w:val="22"/>
          <w:szCs w:val="22"/>
          <w:lang w:val="es-MX"/>
        </w:rPr>
        <w:t xml:space="preserve">interinstitucional, </w:t>
      </w:r>
      <w:proofErr w:type="spellStart"/>
      <w:r w:rsidR="00B6390C">
        <w:rPr>
          <w:rFonts w:eastAsia="MS Mincho"/>
          <w:sz w:val="22"/>
          <w:szCs w:val="22"/>
          <w:lang w:val="es-MX"/>
        </w:rPr>
        <w:t>multijurisdiccional</w:t>
      </w:r>
      <w:proofErr w:type="spellEnd"/>
      <w:r w:rsidR="00B6390C">
        <w:rPr>
          <w:rFonts w:eastAsia="MS Mincho"/>
          <w:sz w:val="22"/>
          <w:szCs w:val="22"/>
          <w:lang w:val="es-MX"/>
        </w:rPr>
        <w:t xml:space="preserve"> y multilateral; y</w:t>
      </w:r>
    </w:p>
    <w:p w14:paraId="61C90491" w14:textId="77777777" w:rsidR="00B6390C" w:rsidRPr="00B6390C" w:rsidRDefault="00B6390C" w:rsidP="007D522B">
      <w:pPr>
        <w:pStyle w:val="ListParagraph0"/>
        <w:tabs>
          <w:tab w:val="left" w:pos="1440"/>
        </w:tabs>
        <w:ind w:left="1440" w:hanging="720"/>
        <w:rPr>
          <w:rFonts w:eastAsia="MS Mincho"/>
          <w:sz w:val="22"/>
          <w:szCs w:val="22"/>
          <w:lang w:val="es-MX"/>
        </w:rPr>
      </w:pPr>
    </w:p>
    <w:p w14:paraId="6CFDDB0A" w14:textId="7CB80C1D" w:rsidR="00B6390C" w:rsidRPr="00207158" w:rsidRDefault="00DC360B" w:rsidP="007D522B">
      <w:pPr>
        <w:pStyle w:val="ListParagraph0"/>
        <w:numPr>
          <w:ilvl w:val="0"/>
          <w:numId w:val="30"/>
        </w:numPr>
        <w:tabs>
          <w:tab w:val="left" w:pos="1440"/>
          <w:tab w:val="left" w:pos="1530"/>
          <w:tab w:val="left" w:pos="7380"/>
        </w:tabs>
        <w:ind w:left="1440" w:hanging="720"/>
        <w:jc w:val="both"/>
        <w:rPr>
          <w:rFonts w:eastAsia="MS Mincho"/>
          <w:sz w:val="22"/>
          <w:szCs w:val="22"/>
          <w:lang w:val="es-MX"/>
        </w:rPr>
      </w:pPr>
      <w:r>
        <w:rPr>
          <w:rFonts w:eastAsia="MS Mincho"/>
          <w:sz w:val="22"/>
          <w:szCs w:val="22"/>
          <w:lang w:val="es-MX"/>
        </w:rPr>
        <w:t xml:space="preserve">Los insumos </w:t>
      </w:r>
      <w:r w:rsidR="00B6390C">
        <w:rPr>
          <w:rFonts w:eastAsia="MS Mincho"/>
          <w:sz w:val="22"/>
          <w:szCs w:val="22"/>
          <w:lang w:val="es-MX"/>
        </w:rPr>
        <w:t xml:space="preserve">para </w:t>
      </w:r>
      <w:r w:rsidR="00B6390C" w:rsidRPr="00B6390C">
        <w:rPr>
          <w:rFonts w:eastAsia="MS Mincho"/>
          <w:sz w:val="22"/>
          <w:szCs w:val="22"/>
          <w:lang w:val="es-MX"/>
        </w:rPr>
        <w:t xml:space="preserve">la revisión del PIDS según el mandato de la Asamblea General </w:t>
      </w:r>
      <w:r w:rsidR="00CB65EC">
        <w:rPr>
          <w:rFonts w:eastAsia="MS Mincho"/>
          <w:sz w:val="22"/>
          <w:szCs w:val="22"/>
          <w:lang w:val="es-MX"/>
        </w:rPr>
        <w:t xml:space="preserve">adoptado durante </w:t>
      </w:r>
      <w:r w:rsidR="004F7A12">
        <w:rPr>
          <w:rFonts w:eastAsia="MS Mincho"/>
          <w:sz w:val="22"/>
          <w:szCs w:val="22"/>
          <w:lang w:val="es-MX"/>
        </w:rPr>
        <w:t xml:space="preserve">el último </w:t>
      </w:r>
      <w:r w:rsidR="00CB65EC">
        <w:rPr>
          <w:rFonts w:eastAsia="MS Mincho"/>
          <w:sz w:val="22"/>
          <w:szCs w:val="22"/>
          <w:lang w:val="es-MX"/>
        </w:rPr>
        <w:t xml:space="preserve">período ordinario de sesiones celebrado en </w:t>
      </w:r>
      <w:r w:rsidR="00B6390C" w:rsidRPr="00B6390C">
        <w:rPr>
          <w:rFonts w:eastAsia="MS Mincho"/>
          <w:sz w:val="22"/>
          <w:szCs w:val="22"/>
          <w:lang w:val="es-MX"/>
        </w:rPr>
        <w:t xml:space="preserve">2021, y la convocatoria </w:t>
      </w:r>
      <w:r w:rsidR="00CB65EC">
        <w:rPr>
          <w:rFonts w:eastAsia="MS Mincho"/>
          <w:sz w:val="22"/>
          <w:szCs w:val="22"/>
          <w:lang w:val="es-MX"/>
        </w:rPr>
        <w:t xml:space="preserve">a la </w:t>
      </w:r>
      <w:r w:rsidR="00B6390C" w:rsidRPr="00B6390C">
        <w:rPr>
          <w:rFonts w:eastAsia="MS Mincho"/>
          <w:sz w:val="22"/>
          <w:szCs w:val="22"/>
          <w:lang w:val="es-MX"/>
        </w:rPr>
        <w:t>Comi</w:t>
      </w:r>
      <w:r w:rsidR="00CB65EC">
        <w:rPr>
          <w:rFonts w:eastAsia="MS Mincho"/>
          <w:sz w:val="22"/>
          <w:szCs w:val="22"/>
          <w:lang w:val="es-MX"/>
        </w:rPr>
        <w:t>sión</w:t>
      </w:r>
      <w:r w:rsidR="00B6390C" w:rsidRPr="00B6390C">
        <w:rPr>
          <w:rFonts w:eastAsia="MS Mincho"/>
          <w:sz w:val="22"/>
          <w:szCs w:val="22"/>
          <w:lang w:val="es-MX"/>
        </w:rPr>
        <w:t xml:space="preserve"> Interamerican</w:t>
      </w:r>
      <w:r w:rsidR="00CB65EC">
        <w:rPr>
          <w:rFonts w:eastAsia="MS Mincho"/>
          <w:sz w:val="22"/>
          <w:szCs w:val="22"/>
          <w:lang w:val="es-MX"/>
        </w:rPr>
        <w:t>a</w:t>
      </w:r>
      <w:r w:rsidR="00B6390C" w:rsidRPr="00B6390C">
        <w:rPr>
          <w:rFonts w:eastAsia="MS Mincho"/>
          <w:sz w:val="22"/>
          <w:szCs w:val="22"/>
          <w:lang w:val="es-MX"/>
        </w:rPr>
        <w:t xml:space="preserve"> de Desarrollo Sostenible.</w:t>
      </w:r>
      <w:r w:rsidR="00B6390C">
        <w:rPr>
          <w:rFonts w:eastAsia="MS Mincho"/>
          <w:sz w:val="22"/>
          <w:szCs w:val="22"/>
          <w:lang w:val="es-MX"/>
        </w:rPr>
        <w:t xml:space="preserve"> </w:t>
      </w:r>
      <w:r w:rsidR="00D1111F">
        <w:rPr>
          <w:rFonts w:eastAsia="MS Mincho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B5A05C" wp14:editId="4B96C8F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EC63D6" w14:textId="4A992189" w:rsidR="00D1111F" w:rsidRPr="00D1111F" w:rsidRDefault="00D111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CIDRP03474S01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5A0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1EC63D6" w14:textId="4A992189" w:rsidR="00D1111F" w:rsidRPr="00D1111F" w:rsidRDefault="00D111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CIDRP03474S01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6390C" w:rsidRPr="00207158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0E23" w14:textId="77777777" w:rsidR="00281C59" w:rsidRPr="0040128C" w:rsidRDefault="00281C59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09A46AFA" w14:textId="77777777" w:rsidR="00281C59" w:rsidRPr="0040128C" w:rsidRDefault="00281C59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A53C" w14:textId="77777777" w:rsidR="00281C59" w:rsidRPr="0040128C" w:rsidRDefault="00281C59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267C1BB6" w14:textId="77777777" w:rsidR="00281C59" w:rsidRPr="0040128C" w:rsidRDefault="00281C59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72775D">
      <w:rPr>
        <w:noProof/>
        <w:sz w:val="22"/>
      </w:rPr>
      <w:t>- 4 -</w:t>
    </w:r>
    <w:r w:rsidRPr="0040128C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901A8B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ORGANIZACIÓN DE LOS ESTADOS AMERICANOS </w:t>
                          </w:r>
                        </w:p>
                        <w:p w14:paraId="4AB5B8C5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Consejo Interamericano para el Desarrollo Integral </w:t>
                          </w:r>
                        </w:p>
                        <w:p w14:paraId="387E3BE7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34EEDD8A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ORGANIZACIÓN DE LOS ESTADOS AMERICANOS </w:t>
                    </w:r>
                  </w:p>
                  <w:p w14:paraId="4AB5B8C5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Consejo Interamericano para el Desarrollo Integral </w:t>
                    </w:r>
                  </w:p>
                  <w:p w14:paraId="387E3BE7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7" w15:restartNumberingAfterBreak="0">
    <w:nsid w:val="223E4F47"/>
    <w:multiLevelType w:val="hybridMultilevel"/>
    <w:tmpl w:val="BB66C452"/>
    <w:lvl w:ilvl="0" w:tplc="B2A26B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42A3C"/>
    <w:multiLevelType w:val="hybridMultilevel"/>
    <w:tmpl w:val="D24A0660"/>
    <w:lvl w:ilvl="0" w:tplc="A69078DA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  <w:rPr>
        <w:rFonts w:hint="default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85B6A"/>
    <w:multiLevelType w:val="hybridMultilevel"/>
    <w:tmpl w:val="BDF25C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3D06D4"/>
    <w:multiLevelType w:val="hybridMultilevel"/>
    <w:tmpl w:val="64581C26"/>
    <w:numStyleLink w:val="Dash"/>
  </w:abstractNum>
  <w:abstractNum w:abstractNumId="24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576EAC"/>
    <w:multiLevelType w:val="hybridMultilevel"/>
    <w:tmpl w:val="F7229666"/>
    <w:lvl w:ilvl="0" w:tplc="989AD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5"/>
  </w:num>
  <w:num w:numId="5">
    <w:abstractNumId w:val="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6"/>
  </w:num>
  <w:num w:numId="13">
    <w:abstractNumId w:val="12"/>
  </w:num>
  <w:num w:numId="14">
    <w:abstractNumId w:val="5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9"/>
  </w:num>
  <w:num w:numId="19">
    <w:abstractNumId w:val="6"/>
  </w:num>
  <w:num w:numId="20">
    <w:abstractNumId w:val="23"/>
  </w:num>
  <w:num w:numId="21">
    <w:abstractNumId w:val="13"/>
  </w:num>
  <w:num w:numId="22">
    <w:abstractNumId w:val="14"/>
  </w:num>
  <w:num w:numId="23">
    <w:abstractNumId w:val="24"/>
  </w:num>
  <w:num w:numId="24">
    <w:abstractNumId w:val="11"/>
  </w:num>
  <w:num w:numId="25">
    <w:abstractNumId w:val="22"/>
  </w:num>
  <w:num w:numId="26">
    <w:abstractNumId w:val="16"/>
  </w:num>
  <w:num w:numId="27">
    <w:abstractNumId w:val="10"/>
  </w:num>
  <w:num w:numId="28">
    <w:abstractNumId w:val="4"/>
  </w:num>
  <w:num w:numId="29">
    <w:abstractNumId w:val="27"/>
  </w:num>
  <w:num w:numId="30">
    <w:abstractNumId w:val="20"/>
  </w:num>
  <w:num w:numId="31">
    <w:abstractNumId w:val="1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05178"/>
    <w:rsid w:val="00005923"/>
    <w:rsid w:val="00011272"/>
    <w:rsid w:val="000129E8"/>
    <w:rsid w:val="00014D10"/>
    <w:rsid w:val="000205EC"/>
    <w:rsid w:val="00023A84"/>
    <w:rsid w:val="0002462D"/>
    <w:rsid w:val="000331DD"/>
    <w:rsid w:val="000358FD"/>
    <w:rsid w:val="000427B5"/>
    <w:rsid w:val="00042B84"/>
    <w:rsid w:val="00042EB4"/>
    <w:rsid w:val="0004395F"/>
    <w:rsid w:val="00046A4E"/>
    <w:rsid w:val="00047B78"/>
    <w:rsid w:val="00050886"/>
    <w:rsid w:val="00061410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90853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C5813"/>
    <w:rsid w:val="000D4368"/>
    <w:rsid w:val="000D540D"/>
    <w:rsid w:val="000D6070"/>
    <w:rsid w:val="000E313E"/>
    <w:rsid w:val="000E439E"/>
    <w:rsid w:val="000E6C8E"/>
    <w:rsid w:val="000F19C2"/>
    <w:rsid w:val="00100FE1"/>
    <w:rsid w:val="001069A4"/>
    <w:rsid w:val="00106D57"/>
    <w:rsid w:val="0010706E"/>
    <w:rsid w:val="00115E2A"/>
    <w:rsid w:val="00121BDF"/>
    <w:rsid w:val="001259E2"/>
    <w:rsid w:val="0012611C"/>
    <w:rsid w:val="00127C6A"/>
    <w:rsid w:val="0013037E"/>
    <w:rsid w:val="00133A15"/>
    <w:rsid w:val="001405C9"/>
    <w:rsid w:val="00142D34"/>
    <w:rsid w:val="00143DBB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671B"/>
    <w:rsid w:val="00180746"/>
    <w:rsid w:val="00183C2C"/>
    <w:rsid w:val="001842C2"/>
    <w:rsid w:val="00187D59"/>
    <w:rsid w:val="00191034"/>
    <w:rsid w:val="001944BA"/>
    <w:rsid w:val="00197C9E"/>
    <w:rsid w:val="001A0644"/>
    <w:rsid w:val="001B0828"/>
    <w:rsid w:val="001B0AB0"/>
    <w:rsid w:val="001B3443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D19"/>
    <w:rsid w:val="001E5EAF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07158"/>
    <w:rsid w:val="00222AFE"/>
    <w:rsid w:val="00224C3F"/>
    <w:rsid w:val="00225597"/>
    <w:rsid w:val="00227068"/>
    <w:rsid w:val="00227AB6"/>
    <w:rsid w:val="00234996"/>
    <w:rsid w:val="00235CB9"/>
    <w:rsid w:val="00237BF3"/>
    <w:rsid w:val="002401B7"/>
    <w:rsid w:val="00240AE1"/>
    <w:rsid w:val="0024253A"/>
    <w:rsid w:val="002550FB"/>
    <w:rsid w:val="0026178A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1C59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C2704"/>
    <w:rsid w:val="002C53EF"/>
    <w:rsid w:val="002C6B0D"/>
    <w:rsid w:val="002D37F0"/>
    <w:rsid w:val="002D39E5"/>
    <w:rsid w:val="002D3FFE"/>
    <w:rsid w:val="002D412D"/>
    <w:rsid w:val="002D4979"/>
    <w:rsid w:val="002E0CD1"/>
    <w:rsid w:val="002E21C4"/>
    <w:rsid w:val="002E2CC7"/>
    <w:rsid w:val="002E609F"/>
    <w:rsid w:val="002E6DC6"/>
    <w:rsid w:val="002E77A7"/>
    <w:rsid w:val="002F0A27"/>
    <w:rsid w:val="002F0AF9"/>
    <w:rsid w:val="002F25F2"/>
    <w:rsid w:val="002F5352"/>
    <w:rsid w:val="00305E93"/>
    <w:rsid w:val="00307419"/>
    <w:rsid w:val="00307494"/>
    <w:rsid w:val="0031130C"/>
    <w:rsid w:val="003116AC"/>
    <w:rsid w:val="00317352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958F9"/>
    <w:rsid w:val="003A0998"/>
    <w:rsid w:val="003A5B70"/>
    <w:rsid w:val="003B0B19"/>
    <w:rsid w:val="003B40C4"/>
    <w:rsid w:val="003B48E9"/>
    <w:rsid w:val="003B504B"/>
    <w:rsid w:val="003C0C31"/>
    <w:rsid w:val="003C332F"/>
    <w:rsid w:val="003C448A"/>
    <w:rsid w:val="003C5737"/>
    <w:rsid w:val="003C6B66"/>
    <w:rsid w:val="003D0721"/>
    <w:rsid w:val="003D13AD"/>
    <w:rsid w:val="003D1DB5"/>
    <w:rsid w:val="003D4305"/>
    <w:rsid w:val="003D5B3E"/>
    <w:rsid w:val="003E573C"/>
    <w:rsid w:val="003E687F"/>
    <w:rsid w:val="003F023D"/>
    <w:rsid w:val="003F4428"/>
    <w:rsid w:val="003F4FA0"/>
    <w:rsid w:val="003F5754"/>
    <w:rsid w:val="003F6D44"/>
    <w:rsid w:val="003F6FF7"/>
    <w:rsid w:val="0040128C"/>
    <w:rsid w:val="00407B3A"/>
    <w:rsid w:val="00413FE5"/>
    <w:rsid w:val="004147A7"/>
    <w:rsid w:val="00414A9D"/>
    <w:rsid w:val="0041583C"/>
    <w:rsid w:val="00416153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0373"/>
    <w:rsid w:val="00485BBD"/>
    <w:rsid w:val="004901D4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052"/>
    <w:rsid w:val="004B2B39"/>
    <w:rsid w:val="004B2F0C"/>
    <w:rsid w:val="004B387B"/>
    <w:rsid w:val="004B3932"/>
    <w:rsid w:val="004B4DCA"/>
    <w:rsid w:val="004B5C41"/>
    <w:rsid w:val="004C4B1F"/>
    <w:rsid w:val="004D2279"/>
    <w:rsid w:val="004D44C9"/>
    <w:rsid w:val="004D45B1"/>
    <w:rsid w:val="004E0B5A"/>
    <w:rsid w:val="004E36FE"/>
    <w:rsid w:val="004F0EF3"/>
    <w:rsid w:val="004F4571"/>
    <w:rsid w:val="004F6805"/>
    <w:rsid w:val="004F7A12"/>
    <w:rsid w:val="0050011F"/>
    <w:rsid w:val="0050237D"/>
    <w:rsid w:val="00502854"/>
    <w:rsid w:val="0050667F"/>
    <w:rsid w:val="00506BBD"/>
    <w:rsid w:val="005112C3"/>
    <w:rsid w:val="00513B4E"/>
    <w:rsid w:val="00514EDB"/>
    <w:rsid w:val="0052375C"/>
    <w:rsid w:val="00527582"/>
    <w:rsid w:val="00531AE5"/>
    <w:rsid w:val="005336D0"/>
    <w:rsid w:val="0053678B"/>
    <w:rsid w:val="00540938"/>
    <w:rsid w:val="00545543"/>
    <w:rsid w:val="005462E3"/>
    <w:rsid w:val="00547844"/>
    <w:rsid w:val="0055186F"/>
    <w:rsid w:val="00564C90"/>
    <w:rsid w:val="00564FA3"/>
    <w:rsid w:val="005679D8"/>
    <w:rsid w:val="00573582"/>
    <w:rsid w:val="00573F8F"/>
    <w:rsid w:val="00575576"/>
    <w:rsid w:val="00577517"/>
    <w:rsid w:val="00577812"/>
    <w:rsid w:val="005778C8"/>
    <w:rsid w:val="00582AAE"/>
    <w:rsid w:val="0058307A"/>
    <w:rsid w:val="0058420A"/>
    <w:rsid w:val="00594069"/>
    <w:rsid w:val="005940E5"/>
    <w:rsid w:val="00595B0A"/>
    <w:rsid w:val="005A38CA"/>
    <w:rsid w:val="005A5372"/>
    <w:rsid w:val="005A6207"/>
    <w:rsid w:val="005A635E"/>
    <w:rsid w:val="005A6729"/>
    <w:rsid w:val="005B0FD5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17D82"/>
    <w:rsid w:val="006217E0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3D68"/>
    <w:rsid w:val="00666B25"/>
    <w:rsid w:val="00670E8A"/>
    <w:rsid w:val="006711F3"/>
    <w:rsid w:val="00672E55"/>
    <w:rsid w:val="0067409C"/>
    <w:rsid w:val="00675832"/>
    <w:rsid w:val="00675F54"/>
    <w:rsid w:val="00677D9A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2F7B"/>
    <w:rsid w:val="006B3BA2"/>
    <w:rsid w:val="006B710A"/>
    <w:rsid w:val="006C541C"/>
    <w:rsid w:val="006C6F0E"/>
    <w:rsid w:val="006D11BB"/>
    <w:rsid w:val="006D2739"/>
    <w:rsid w:val="006D5700"/>
    <w:rsid w:val="006D7239"/>
    <w:rsid w:val="006E20F9"/>
    <w:rsid w:val="006F0712"/>
    <w:rsid w:val="006F0B87"/>
    <w:rsid w:val="006F4488"/>
    <w:rsid w:val="006F52AF"/>
    <w:rsid w:val="006F77BA"/>
    <w:rsid w:val="00704D55"/>
    <w:rsid w:val="00704F54"/>
    <w:rsid w:val="00705293"/>
    <w:rsid w:val="0070608C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5644E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877"/>
    <w:rsid w:val="007C2A94"/>
    <w:rsid w:val="007C551F"/>
    <w:rsid w:val="007C565B"/>
    <w:rsid w:val="007C6CAB"/>
    <w:rsid w:val="007D0B50"/>
    <w:rsid w:val="007D2223"/>
    <w:rsid w:val="007D3780"/>
    <w:rsid w:val="007D3DC1"/>
    <w:rsid w:val="007D522B"/>
    <w:rsid w:val="007D5C3E"/>
    <w:rsid w:val="007D764E"/>
    <w:rsid w:val="007E36DB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1C52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0E2"/>
    <w:rsid w:val="0084046A"/>
    <w:rsid w:val="00844415"/>
    <w:rsid w:val="00845BB7"/>
    <w:rsid w:val="00847852"/>
    <w:rsid w:val="00850BB7"/>
    <w:rsid w:val="008553CB"/>
    <w:rsid w:val="008557E6"/>
    <w:rsid w:val="00860083"/>
    <w:rsid w:val="00860DE1"/>
    <w:rsid w:val="008623C0"/>
    <w:rsid w:val="00865686"/>
    <w:rsid w:val="00865B5C"/>
    <w:rsid w:val="00865D3A"/>
    <w:rsid w:val="00870C42"/>
    <w:rsid w:val="008743D9"/>
    <w:rsid w:val="0087653A"/>
    <w:rsid w:val="008814B8"/>
    <w:rsid w:val="008819DA"/>
    <w:rsid w:val="00882A33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2B50"/>
    <w:rsid w:val="008B4134"/>
    <w:rsid w:val="008B5AF8"/>
    <w:rsid w:val="008C254E"/>
    <w:rsid w:val="008C43DE"/>
    <w:rsid w:val="008D0EFB"/>
    <w:rsid w:val="008D2C52"/>
    <w:rsid w:val="008D57AD"/>
    <w:rsid w:val="008D6F7B"/>
    <w:rsid w:val="008E4408"/>
    <w:rsid w:val="008F514A"/>
    <w:rsid w:val="008F747C"/>
    <w:rsid w:val="00900498"/>
    <w:rsid w:val="0090209F"/>
    <w:rsid w:val="009054CB"/>
    <w:rsid w:val="00906A59"/>
    <w:rsid w:val="00910645"/>
    <w:rsid w:val="00913E28"/>
    <w:rsid w:val="00920867"/>
    <w:rsid w:val="00920F2A"/>
    <w:rsid w:val="00921B83"/>
    <w:rsid w:val="00921E9E"/>
    <w:rsid w:val="009229CB"/>
    <w:rsid w:val="00922D98"/>
    <w:rsid w:val="009246CA"/>
    <w:rsid w:val="00924BA1"/>
    <w:rsid w:val="00930081"/>
    <w:rsid w:val="009304AE"/>
    <w:rsid w:val="00934888"/>
    <w:rsid w:val="0093527F"/>
    <w:rsid w:val="00942059"/>
    <w:rsid w:val="00942174"/>
    <w:rsid w:val="0094286A"/>
    <w:rsid w:val="00943F3F"/>
    <w:rsid w:val="00945D81"/>
    <w:rsid w:val="009478ED"/>
    <w:rsid w:val="009508F1"/>
    <w:rsid w:val="00951DD1"/>
    <w:rsid w:val="009571C8"/>
    <w:rsid w:val="0096142F"/>
    <w:rsid w:val="00962EF0"/>
    <w:rsid w:val="00965A6D"/>
    <w:rsid w:val="00970622"/>
    <w:rsid w:val="0097131C"/>
    <w:rsid w:val="00982273"/>
    <w:rsid w:val="00986E8C"/>
    <w:rsid w:val="00991DCF"/>
    <w:rsid w:val="00991E5C"/>
    <w:rsid w:val="00993F57"/>
    <w:rsid w:val="00994879"/>
    <w:rsid w:val="009979A7"/>
    <w:rsid w:val="009A194A"/>
    <w:rsid w:val="009A2844"/>
    <w:rsid w:val="009B0ACE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3F36"/>
    <w:rsid w:val="009D5FBE"/>
    <w:rsid w:val="009E628C"/>
    <w:rsid w:val="009F0791"/>
    <w:rsid w:val="009F12B9"/>
    <w:rsid w:val="00A00402"/>
    <w:rsid w:val="00A06676"/>
    <w:rsid w:val="00A06AF5"/>
    <w:rsid w:val="00A06FE9"/>
    <w:rsid w:val="00A115F5"/>
    <w:rsid w:val="00A12EA0"/>
    <w:rsid w:val="00A136BD"/>
    <w:rsid w:val="00A13E2C"/>
    <w:rsid w:val="00A232CD"/>
    <w:rsid w:val="00A23471"/>
    <w:rsid w:val="00A256AB"/>
    <w:rsid w:val="00A323C5"/>
    <w:rsid w:val="00A34777"/>
    <w:rsid w:val="00A36552"/>
    <w:rsid w:val="00A36D27"/>
    <w:rsid w:val="00A43175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5C05"/>
    <w:rsid w:val="00A86D6C"/>
    <w:rsid w:val="00A870BA"/>
    <w:rsid w:val="00A90049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F06BC"/>
    <w:rsid w:val="00AF0C03"/>
    <w:rsid w:val="00AF6C50"/>
    <w:rsid w:val="00AF77E9"/>
    <w:rsid w:val="00B040D8"/>
    <w:rsid w:val="00B06019"/>
    <w:rsid w:val="00B112B4"/>
    <w:rsid w:val="00B16016"/>
    <w:rsid w:val="00B22BF3"/>
    <w:rsid w:val="00B234AF"/>
    <w:rsid w:val="00B27CD7"/>
    <w:rsid w:val="00B27F1B"/>
    <w:rsid w:val="00B3526C"/>
    <w:rsid w:val="00B40211"/>
    <w:rsid w:val="00B43107"/>
    <w:rsid w:val="00B439EC"/>
    <w:rsid w:val="00B45EBD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90C"/>
    <w:rsid w:val="00B63B4B"/>
    <w:rsid w:val="00B65C59"/>
    <w:rsid w:val="00B6694A"/>
    <w:rsid w:val="00B8018D"/>
    <w:rsid w:val="00B8176F"/>
    <w:rsid w:val="00B847B7"/>
    <w:rsid w:val="00B858E6"/>
    <w:rsid w:val="00B90CD0"/>
    <w:rsid w:val="00B9192E"/>
    <w:rsid w:val="00B930C9"/>
    <w:rsid w:val="00B94C7D"/>
    <w:rsid w:val="00B97D8D"/>
    <w:rsid w:val="00BA03CE"/>
    <w:rsid w:val="00BA326A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51CA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223D4"/>
    <w:rsid w:val="00C241FE"/>
    <w:rsid w:val="00C26144"/>
    <w:rsid w:val="00C26CF5"/>
    <w:rsid w:val="00C304B0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12D4"/>
    <w:rsid w:val="00CA2349"/>
    <w:rsid w:val="00CA4F6C"/>
    <w:rsid w:val="00CA6D0B"/>
    <w:rsid w:val="00CB0A35"/>
    <w:rsid w:val="00CB2560"/>
    <w:rsid w:val="00CB2F2F"/>
    <w:rsid w:val="00CB65EC"/>
    <w:rsid w:val="00CC49AE"/>
    <w:rsid w:val="00CC512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2B5B"/>
    <w:rsid w:val="00CF4554"/>
    <w:rsid w:val="00CF4D95"/>
    <w:rsid w:val="00CF629A"/>
    <w:rsid w:val="00CF6933"/>
    <w:rsid w:val="00CF6FDB"/>
    <w:rsid w:val="00D07BD9"/>
    <w:rsid w:val="00D108CD"/>
    <w:rsid w:val="00D1111F"/>
    <w:rsid w:val="00D12A50"/>
    <w:rsid w:val="00D25704"/>
    <w:rsid w:val="00D307BF"/>
    <w:rsid w:val="00D31989"/>
    <w:rsid w:val="00D324C0"/>
    <w:rsid w:val="00D32A6A"/>
    <w:rsid w:val="00D42F52"/>
    <w:rsid w:val="00D446EE"/>
    <w:rsid w:val="00D45717"/>
    <w:rsid w:val="00D47330"/>
    <w:rsid w:val="00D57730"/>
    <w:rsid w:val="00D6146C"/>
    <w:rsid w:val="00D635BE"/>
    <w:rsid w:val="00D643E9"/>
    <w:rsid w:val="00D64EA6"/>
    <w:rsid w:val="00D6769E"/>
    <w:rsid w:val="00D676CC"/>
    <w:rsid w:val="00D74898"/>
    <w:rsid w:val="00D754D6"/>
    <w:rsid w:val="00D75FC3"/>
    <w:rsid w:val="00D7769C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360B"/>
    <w:rsid w:val="00DC3E0C"/>
    <w:rsid w:val="00DC4BF4"/>
    <w:rsid w:val="00DC520A"/>
    <w:rsid w:val="00DD0139"/>
    <w:rsid w:val="00DD0414"/>
    <w:rsid w:val="00DD0DD6"/>
    <w:rsid w:val="00DE2DA4"/>
    <w:rsid w:val="00DE55D6"/>
    <w:rsid w:val="00DF12CD"/>
    <w:rsid w:val="00DF3C6E"/>
    <w:rsid w:val="00E0149A"/>
    <w:rsid w:val="00E018FE"/>
    <w:rsid w:val="00E0378E"/>
    <w:rsid w:val="00E0439B"/>
    <w:rsid w:val="00E0528B"/>
    <w:rsid w:val="00E06590"/>
    <w:rsid w:val="00E072BE"/>
    <w:rsid w:val="00E14888"/>
    <w:rsid w:val="00E16177"/>
    <w:rsid w:val="00E209E8"/>
    <w:rsid w:val="00E223A0"/>
    <w:rsid w:val="00E23168"/>
    <w:rsid w:val="00E30399"/>
    <w:rsid w:val="00E3284A"/>
    <w:rsid w:val="00E34A90"/>
    <w:rsid w:val="00E354AA"/>
    <w:rsid w:val="00E35DEB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62CC5"/>
    <w:rsid w:val="00E83BE7"/>
    <w:rsid w:val="00E905BB"/>
    <w:rsid w:val="00E90F30"/>
    <w:rsid w:val="00E93B4A"/>
    <w:rsid w:val="00E946CB"/>
    <w:rsid w:val="00EA6051"/>
    <w:rsid w:val="00EA6250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31B9A"/>
    <w:rsid w:val="00F43206"/>
    <w:rsid w:val="00F4449C"/>
    <w:rsid w:val="00F469CE"/>
    <w:rsid w:val="00F4735E"/>
    <w:rsid w:val="00F51090"/>
    <w:rsid w:val="00F5197F"/>
    <w:rsid w:val="00F524DB"/>
    <w:rsid w:val="00F530B2"/>
    <w:rsid w:val="00F53223"/>
    <w:rsid w:val="00F663E8"/>
    <w:rsid w:val="00F67D46"/>
    <w:rsid w:val="00F71307"/>
    <w:rsid w:val="00F723F0"/>
    <w:rsid w:val="00F73697"/>
    <w:rsid w:val="00F73BF2"/>
    <w:rsid w:val="00F76DC9"/>
    <w:rsid w:val="00F773E4"/>
    <w:rsid w:val="00F8041D"/>
    <w:rsid w:val="00F8105E"/>
    <w:rsid w:val="00F87541"/>
    <w:rsid w:val="00F91453"/>
    <w:rsid w:val="00F91660"/>
    <w:rsid w:val="00F91A16"/>
    <w:rsid w:val="00F91F7C"/>
    <w:rsid w:val="00F9200C"/>
    <w:rsid w:val="00F93ADE"/>
    <w:rsid w:val="00F95E08"/>
    <w:rsid w:val="00F971E9"/>
    <w:rsid w:val="00F97525"/>
    <w:rsid w:val="00FA027B"/>
    <w:rsid w:val="00FA19CA"/>
    <w:rsid w:val="00FA607C"/>
    <w:rsid w:val="00FA61C9"/>
    <w:rsid w:val="00FA6A04"/>
    <w:rsid w:val="00FA7103"/>
    <w:rsid w:val="00FA76F8"/>
    <w:rsid w:val="00FB0853"/>
    <w:rsid w:val="00FB23E7"/>
    <w:rsid w:val="00FB3DE1"/>
    <w:rsid w:val="00FB6445"/>
    <w:rsid w:val="00FC044B"/>
    <w:rsid w:val="00FC0F78"/>
    <w:rsid w:val="00FC16EC"/>
    <w:rsid w:val="00FC2B8A"/>
    <w:rsid w:val="00FC545E"/>
    <w:rsid w:val="00FC559E"/>
    <w:rsid w:val="00FC73C7"/>
    <w:rsid w:val="00FD02D9"/>
    <w:rsid w:val="00FD4F65"/>
    <w:rsid w:val="00FE356F"/>
    <w:rsid w:val="00FE404F"/>
    <w:rsid w:val="00FE4DC8"/>
    <w:rsid w:val="00FE7AA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23471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xxmsonormal">
    <w:name w:val="x_xmsonormal"/>
    <w:basedOn w:val="Normal"/>
    <w:rsid w:val="00A23471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xxmsolistparagraph">
    <w:name w:val="x_xmsolistparagraph"/>
    <w:basedOn w:val="Normal"/>
    <w:rsid w:val="00A23471"/>
    <w:pPr>
      <w:ind w:left="720"/>
    </w:pPr>
    <w:rPr>
      <w:rFonts w:eastAsiaTheme="minorHAns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0"/>
    <w:uiPriority w:val="99"/>
    <w:locked/>
    <w:rsid w:val="003D5B3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2" ma:contentTypeDescription="Create a new document." ma:contentTypeScope="" ma:versionID="3fbc36ddf269f73638be80b189758b23">
  <xsd:schema xmlns:xsd="http://www.w3.org/2001/XMLSchema" xmlns:xs="http://www.w3.org/2001/XMLSchema" xmlns:p="http://schemas.microsoft.com/office/2006/metadata/properties" xmlns:ns2="5c0ed026-2af2-4bd4-84a6-7e6cd39ea343" targetNamespace="http://schemas.microsoft.com/office/2006/metadata/properties" ma:root="true" ma:fieldsID="dc9fb55ea37b2160bb9f8c95f2316301" ns2:_="">
    <xsd:import namespace="5c0ed026-2af2-4bd4-84a6-7e6cd39ea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9A468-2D67-4CA2-AEA0-1BDC37590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  <ds:schemaRef ds:uri="5c0ed026-2af2-4bd4-84a6-7e6cd39ea343"/>
  </ds:schemaRefs>
</ds:datastoreItem>
</file>

<file path=customXml/itemProps3.xml><?xml version="1.0" encoding="utf-8"?>
<ds:datastoreItem xmlns:ds="http://schemas.openxmlformats.org/officeDocument/2006/customXml" ds:itemID="{3D420F57-499D-4564-B573-BD9133B8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4</Pages>
  <Words>1237</Words>
  <Characters>7053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8274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Azoulay, Mauricio</cp:lastModifiedBy>
  <cp:revision>2</cp:revision>
  <cp:lastPrinted>2018-08-24T16:52:00Z</cp:lastPrinted>
  <dcterms:created xsi:type="dcterms:W3CDTF">2022-03-21T13:00:00Z</dcterms:created>
  <dcterms:modified xsi:type="dcterms:W3CDTF">2022-03-21T13:00:00Z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0x0101003FD60DE7C51F8C40AF6F34765F7D2D84</vt:lpwstr>
  </property>
</Properties>
</file>