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2C9B" w14:textId="77777777" w:rsidR="00D16E0E" w:rsidRPr="008C700A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 w:rsidRPr="008C700A">
        <w:rPr>
          <w:b/>
          <w:bCs/>
          <w:sz w:val="22"/>
          <w:szCs w:val="22"/>
          <w:lang w:val="fr-FR"/>
        </w:rPr>
        <w:tab/>
      </w:r>
      <w:r w:rsidR="006C5BC5" w:rsidRPr="008C700A">
        <w:rPr>
          <w:sz w:val="22"/>
          <w:szCs w:val="22"/>
          <w:lang w:val="pt-BR"/>
        </w:rPr>
        <w:t>OEA/Ser.W</w:t>
      </w:r>
    </w:p>
    <w:p w14:paraId="77F12640" w14:textId="7DE401AF" w:rsidR="00DA4B77" w:rsidRPr="008C700A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 w:rsidRPr="008C700A">
        <w:rPr>
          <w:sz w:val="22"/>
          <w:szCs w:val="22"/>
          <w:lang w:val="pt-BR"/>
        </w:rPr>
        <w:tab/>
        <w:t>CIDI</w:t>
      </w:r>
      <w:r w:rsidR="00376238" w:rsidRPr="008C700A">
        <w:rPr>
          <w:sz w:val="22"/>
          <w:szCs w:val="22"/>
          <w:lang w:val="pt-BR"/>
        </w:rPr>
        <w:t>/INF.</w:t>
      </w:r>
      <w:r w:rsidR="00252E3A" w:rsidRPr="008C700A">
        <w:rPr>
          <w:sz w:val="22"/>
          <w:szCs w:val="22"/>
          <w:lang w:val="pt-BR"/>
        </w:rPr>
        <w:t>516</w:t>
      </w:r>
      <w:r w:rsidR="0091227E" w:rsidRPr="008C700A">
        <w:rPr>
          <w:sz w:val="22"/>
          <w:szCs w:val="22"/>
          <w:lang w:val="pt-BR"/>
        </w:rPr>
        <w:t>/</w:t>
      </w:r>
      <w:r w:rsidR="00376238" w:rsidRPr="008C700A">
        <w:rPr>
          <w:sz w:val="22"/>
          <w:szCs w:val="22"/>
          <w:lang w:val="pt-BR"/>
        </w:rPr>
        <w:t>2</w:t>
      </w:r>
      <w:r w:rsidR="001E6A44" w:rsidRPr="008C700A">
        <w:rPr>
          <w:sz w:val="22"/>
          <w:szCs w:val="22"/>
          <w:lang w:val="pt-BR"/>
        </w:rPr>
        <w:t>2</w:t>
      </w:r>
    </w:p>
    <w:p w14:paraId="7955568A" w14:textId="094776A1" w:rsidR="00BA1D03" w:rsidRPr="008C700A" w:rsidRDefault="00DA4B77" w:rsidP="00FE5777">
      <w:pPr>
        <w:tabs>
          <w:tab w:val="left" w:pos="6840"/>
        </w:tabs>
        <w:rPr>
          <w:sz w:val="22"/>
          <w:szCs w:val="22"/>
          <w:lang w:val="fr-FR"/>
        </w:rPr>
      </w:pPr>
      <w:r w:rsidRPr="008C700A">
        <w:rPr>
          <w:sz w:val="22"/>
          <w:szCs w:val="22"/>
          <w:lang w:val="pt-BR"/>
        </w:rPr>
        <w:tab/>
      </w:r>
      <w:r w:rsidR="00252E3A" w:rsidRPr="008C700A">
        <w:rPr>
          <w:sz w:val="22"/>
          <w:szCs w:val="22"/>
          <w:lang w:val="fr-FR"/>
        </w:rPr>
        <w:t>1</w:t>
      </w:r>
      <w:r w:rsidR="00165A2A" w:rsidRPr="008C700A">
        <w:rPr>
          <w:sz w:val="22"/>
          <w:szCs w:val="22"/>
          <w:vertAlign w:val="superscript"/>
          <w:lang w:val="fr-FR"/>
        </w:rPr>
        <w:t>er</w:t>
      </w:r>
      <w:r w:rsidR="00165A2A" w:rsidRPr="008C700A">
        <w:rPr>
          <w:sz w:val="22"/>
          <w:szCs w:val="22"/>
          <w:lang w:val="fr-FR"/>
        </w:rPr>
        <w:t xml:space="preserve"> septembre </w:t>
      </w:r>
      <w:r w:rsidR="00FE5777" w:rsidRPr="008C700A">
        <w:rPr>
          <w:sz w:val="22"/>
          <w:szCs w:val="22"/>
          <w:lang w:val="fr-FR"/>
        </w:rPr>
        <w:t>20</w:t>
      </w:r>
      <w:r w:rsidR="00BA1D03" w:rsidRPr="008C700A">
        <w:rPr>
          <w:sz w:val="22"/>
          <w:szCs w:val="22"/>
          <w:lang w:val="fr-FR"/>
        </w:rPr>
        <w:t>2</w:t>
      </w:r>
      <w:r w:rsidR="001E6A44" w:rsidRPr="008C700A">
        <w:rPr>
          <w:sz w:val="22"/>
          <w:szCs w:val="22"/>
          <w:lang w:val="fr-FR"/>
        </w:rPr>
        <w:t>2</w:t>
      </w:r>
    </w:p>
    <w:p w14:paraId="59E5DE8C" w14:textId="396AC722" w:rsidR="00DD1B38" w:rsidRPr="008C700A" w:rsidRDefault="00853499" w:rsidP="00FE5777">
      <w:pPr>
        <w:tabs>
          <w:tab w:val="left" w:pos="6840"/>
        </w:tabs>
        <w:rPr>
          <w:bCs/>
          <w:sz w:val="22"/>
          <w:szCs w:val="22"/>
          <w:lang w:val="fr-FR"/>
        </w:rPr>
      </w:pPr>
      <w:r w:rsidRPr="008C700A">
        <w:rPr>
          <w:bCs/>
          <w:sz w:val="22"/>
          <w:szCs w:val="22"/>
          <w:lang w:val="fr-FR"/>
        </w:rPr>
        <w:tab/>
      </w:r>
      <w:proofErr w:type="gramStart"/>
      <w:r w:rsidR="00DA4B77" w:rsidRPr="008C700A">
        <w:rPr>
          <w:sz w:val="22"/>
          <w:szCs w:val="22"/>
          <w:lang w:val="fr-FR"/>
        </w:rPr>
        <w:t>Original:</w:t>
      </w:r>
      <w:proofErr w:type="gramEnd"/>
      <w:r w:rsidR="00DA4B77" w:rsidRPr="008C700A">
        <w:rPr>
          <w:sz w:val="22"/>
          <w:szCs w:val="22"/>
          <w:lang w:val="fr-FR"/>
        </w:rPr>
        <w:t xml:space="preserve"> </w:t>
      </w:r>
      <w:r w:rsidR="00165A2A" w:rsidRPr="008C700A">
        <w:rPr>
          <w:sz w:val="22"/>
          <w:szCs w:val="22"/>
          <w:lang w:val="fr-FR"/>
        </w:rPr>
        <w:t>anglais</w:t>
      </w:r>
    </w:p>
    <w:p w14:paraId="629788C8" w14:textId="77777777" w:rsidR="00853499" w:rsidRPr="008C700A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fr-FR"/>
        </w:rPr>
      </w:pPr>
    </w:p>
    <w:p w14:paraId="6A675E62" w14:textId="77777777" w:rsidR="004E1B3B" w:rsidRPr="008C700A" w:rsidRDefault="004E1B3B" w:rsidP="004E1B3B">
      <w:pPr>
        <w:rPr>
          <w:sz w:val="22"/>
          <w:szCs w:val="22"/>
          <w:lang w:val="fr-FR"/>
        </w:rPr>
      </w:pPr>
    </w:p>
    <w:p w14:paraId="1A9CCDDD" w14:textId="77777777" w:rsidR="00113C8E" w:rsidRPr="008C700A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0C925F38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65BA934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5772321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268B90C4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33D78A2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849B8FD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3F4AAF75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2F39E48F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5B021F9C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7B837F75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4A9F90E3" w14:textId="77777777" w:rsidR="00F32AA1" w:rsidRPr="008C700A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fr-FR"/>
        </w:rPr>
      </w:pPr>
    </w:p>
    <w:p w14:paraId="66862C81" w14:textId="77777777" w:rsidR="008A0106" w:rsidRPr="008C700A" w:rsidRDefault="008A0106" w:rsidP="00F32AA1">
      <w:pPr>
        <w:jc w:val="center"/>
        <w:rPr>
          <w:b/>
          <w:bCs/>
          <w:lang w:val="fr-FR"/>
        </w:rPr>
      </w:pPr>
    </w:p>
    <w:p w14:paraId="44663B1D" w14:textId="77777777" w:rsidR="008A0106" w:rsidRPr="008C700A" w:rsidRDefault="008A0106" w:rsidP="00F32AA1">
      <w:pPr>
        <w:jc w:val="center"/>
        <w:rPr>
          <w:bCs/>
          <w:sz w:val="22"/>
          <w:szCs w:val="22"/>
          <w:lang w:val="fr-FR"/>
        </w:rPr>
      </w:pPr>
    </w:p>
    <w:p w14:paraId="7B384A23" w14:textId="32A05B72" w:rsidR="00165A2A" w:rsidRPr="008C700A" w:rsidRDefault="00165A2A" w:rsidP="00376238">
      <w:pPr>
        <w:jc w:val="center"/>
        <w:rPr>
          <w:bCs/>
          <w:sz w:val="22"/>
          <w:szCs w:val="22"/>
          <w:lang w:val="fr-FR"/>
        </w:rPr>
      </w:pPr>
      <w:r w:rsidRPr="008C700A">
        <w:rPr>
          <w:bCs/>
          <w:sz w:val="22"/>
          <w:szCs w:val="22"/>
          <w:lang w:val="fr-FR"/>
        </w:rPr>
        <w:t>NOTE DE LA MISSION PERMANENTE DE LA GRENADE CONCERNANT LA PRÉSIDENCE DU CONSEIL INTERAMÉRICAIN POUR LE DÉVELOPPEMENT INTÉGRÉ</w:t>
      </w:r>
    </w:p>
    <w:p w14:paraId="4958259F" w14:textId="77777777" w:rsidR="00376238" w:rsidRPr="008C700A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5C28EA3" w14:textId="77777777" w:rsidR="00376238" w:rsidRPr="008C700A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40C8D365" w14:textId="77777777" w:rsidR="00D16E0E" w:rsidRPr="008C700A" w:rsidRDefault="00D16E0E" w:rsidP="00C420F3">
      <w:pPr>
        <w:rPr>
          <w:bCs/>
          <w:sz w:val="22"/>
          <w:szCs w:val="22"/>
          <w:lang w:val="fr-FR"/>
        </w:rPr>
        <w:sectPr w:rsidR="00D16E0E" w:rsidRPr="008C700A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DC0C88B" w14:textId="148DE56F" w:rsidR="00165A2A" w:rsidRPr="008C700A" w:rsidRDefault="00D431AB" w:rsidP="00D431AB">
      <w:pPr>
        <w:jc w:val="center"/>
        <w:rPr>
          <w:b/>
          <w:i/>
          <w:iCs/>
          <w:noProof/>
          <w:sz w:val="22"/>
          <w:szCs w:val="22"/>
          <w:lang w:val="fr-FR"/>
        </w:rPr>
      </w:pPr>
      <w:r w:rsidRPr="008C700A">
        <w:rPr>
          <w:b/>
          <w:i/>
          <w:iCs/>
          <w:noProof/>
          <w:sz w:val="22"/>
          <w:szCs w:val="22"/>
          <w:lang w:val="fr-FR"/>
        </w:rPr>
        <w:lastRenderedPageBreak/>
        <w:t>MISSION PERMANENTE DE LA GRENADE</w:t>
      </w:r>
    </w:p>
    <w:p w14:paraId="264DF974" w14:textId="18F3EC1C" w:rsidR="00165A2A" w:rsidRPr="008C700A" w:rsidRDefault="00D431AB" w:rsidP="00D431AB">
      <w:pPr>
        <w:jc w:val="center"/>
        <w:rPr>
          <w:b/>
          <w:i/>
          <w:iCs/>
          <w:noProof/>
          <w:sz w:val="22"/>
          <w:szCs w:val="22"/>
          <w:lang w:val="fr-FR"/>
        </w:rPr>
      </w:pPr>
      <w:r w:rsidRPr="008C700A">
        <w:rPr>
          <w:b/>
          <w:i/>
          <w:iCs/>
          <w:noProof/>
          <w:sz w:val="22"/>
          <w:szCs w:val="22"/>
          <w:lang w:val="fr-FR"/>
        </w:rPr>
        <w:t>PRÈS L’ORGANISATION DES ÉTATS AMÉRICAINS</w:t>
      </w:r>
    </w:p>
    <w:p w14:paraId="5E56A054" w14:textId="4EB097FA" w:rsidR="00165A2A" w:rsidRPr="008C700A" w:rsidRDefault="00165A2A">
      <w:pPr>
        <w:rPr>
          <w:bCs/>
          <w:noProof/>
          <w:sz w:val="22"/>
          <w:szCs w:val="22"/>
          <w:lang w:val="fr-FR"/>
        </w:rPr>
      </w:pPr>
    </w:p>
    <w:p w14:paraId="67C34429" w14:textId="491AB9C7" w:rsidR="00165A2A" w:rsidRPr="008C700A" w:rsidRDefault="00165A2A">
      <w:pPr>
        <w:rPr>
          <w:bCs/>
          <w:noProof/>
          <w:sz w:val="22"/>
          <w:szCs w:val="22"/>
          <w:lang w:val="fr-FR"/>
        </w:rPr>
      </w:pPr>
    </w:p>
    <w:p w14:paraId="2155DBD0" w14:textId="75DE9034" w:rsidR="00165A2A" w:rsidRPr="008C700A" w:rsidRDefault="00165A2A">
      <w:pPr>
        <w:rPr>
          <w:bCs/>
          <w:noProof/>
          <w:sz w:val="22"/>
          <w:szCs w:val="22"/>
          <w:lang w:val="fr-FR"/>
        </w:rPr>
      </w:pPr>
    </w:p>
    <w:p w14:paraId="764F0C54" w14:textId="024C15C9" w:rsidR="00165A2A" w:rsidRPr="008C700A" w:rsidRDefault="00165A2A">
      <w:pPr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>GD/OAS/V015/22</w:t>
      </w:r>
    </w:p>
    <w:p w14:paraId="3BEC6F4D" w14:textId="7876A80D" w:rsidR="00165A2A" w:rsidRPr="008C700A" w:rsidRDefault="00165A2A">
      <w:pPr>
        <w:rPr>
          <w:bCs/>
          <w:noProof/>
          <w:sz w:val="22"/>
          <w:szCs w:val="22"/>
          <w:lang w:val="fr-FR"/>
        </w:rPr>
      </w:pPr>
    </w:p>
    <w:p w14:paraId="7B19EBB6" w14:textId="2C74A206" w:rsidR="00165A2A" w:rsidRPr="008C700A" w:rsidRDefault="00165A2A">
      <w:pPr>
        <w:rPr>
          <w:bCs/>
          <w:noProof/>
          <w:sz w:val="22"/>
          <w:szCs w:val="22"/>
          <w:lang w:val="fr-FR"/>
        </w:rPr>
      </w:pPr>
    </w:p>
    <w:p w14:paraId="1178923B" w14:textId="48918551" w:rsidR="00165A2A" w:rsidRPr="008C700A" w:rsidRDefault="00165A2A" w:rsidP="00D431AB">
      <w:pPr>
        <w:spacing w:line="360" w:lineRule="auto"/>
        <w:jc w:val="both"/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ab/>
        <w:t xml:space="preserve">La Mission permanente de la Grenade près l’Organisation des États Américains (OEA) présente ses compliments au Secrétariat exécutif au développement intégré (SEDI) et a l’honneur de lui notifier la démission de la Grenade de la présidence du Conseil interaméricain pour le développement intégré (CIDI) à compter du 15 septembre 2022, par suite de la fin de mission de l’Ambassadrice Yolande Yvonne Smith, Représentante permanente de la Grenade, et </w:t>
      </w:r>
      <w:r w:rsidR="00D431AB" w:rsidRPr="008C700A">
        <w:rPr>
          <w:bCs/>
          <w:noProof/>
          <w:sz w:val="22"/>
          <w:szCs w:val="22"/>
          <w:lang w:val="fr-FR"/>
        </w:rPr>
        <w:t xml:space="preserve">de </w:t>
      </w:r>
      <w:r w:rsidRPr="008C700A">
        <w:rPr>
          <w:bCs/>
          <w:noProof/>
          <w:sz w:val="22"/>
          <w:szCs w:val="22"/>
          <w:lang w:val="fr-FR"/>
        </w:rPr>
        <w:t>l’absence d’un successeur désigné à cette fonction.</w:t>
      </w:r>
    </w:p>
    <w:p w14:paraId="3BBE75E9" w14:textId="14BE4842" w:rsidR="00165A2A" w:rsidRPr="008C700A" w:rsidRDefault="00165A2A" w:rsidP="00D431AB">
      <w:pPr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62E6D2EF" w14:textId="49F1B690" w:rsidR="00165A2A" w:rsidRPr="008C700A" w:rsidRDefault="00165A2A" w:rsidP="00D431AB">
      <w:pPr>
        <w:spacing w:line="360" w:lineRule="auto"/>
        <w:jc w:val="both"/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ab/>
        <w:t>La Mission permanente de la Grenade près l'OEA saisit l'occasion pour renouveler</w:t>
      </w:r>
      <w:r w:rsidR="00782F27" w:rsidRPr="008C700A">
        <w:rPr>
          <w:bCs/>
          <w:noProof/>
          <w:sz w:val="22"/>
          <w:szCs w:val="22"/>
          <w:lang w:val="fr-FR"/>
        </w:rPr>
        <w:t xml:space="preserve"> au SEDI </w:t>
      </w:r>
      <w:r w:rsidRPr="008C700A">
        <w:rPr>
          <w:bCs/>
          <w:noProof/>
          <w:sz w:val="22"/>
          <w:szCs w:val="22"/>
          <w:lang w:val="fr-FR"/>
        </w:rPr>
        <w:t>les assurances de sa plus haute considération.</w:t>
      </w:r>
    </w:p>
    <w:p w14:paraId="58F59A50" w14:textId="612DCD65" w:rsidR="00782F27" w:rsidRPr="008C700A" w:rsidRDefault="00782F27" w:rsidP="00D431AB">
      <w:pPr>
        <w:spacing w:line="360" w:lineRule="auto"/>
        <w:jc w:val="both"/>
        <w:rPr>
          <w:bCs/>
          <w:noProof/>
          <w:sz w:val="22"/>
          <w:szCs w:val="22"/>
          <w:lang w:val="fr-FR"/>
        </w:rPr>
      </w:pPr>
    </w:p>
    <w:p w14:paraId="20424540" w14:textId="251C7E6E" w:rsidR="00782F27" w:rsidRPr="008C700A" w:rsidRDefault="00782F27" w:rsidP="00D16E0E">
      <w:pPr>
        <w:jc w:val="right"/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>Washington, D.C., le 31 aout 2022</w:t>
      </w:r>
    </w:p>
    <w:p w14:paraId="510729A4" w14:textId="1AD568F9" w:rsidR="00782F27" w:rsidRPr="008C700A" w:rsidRDefault="00782F27">
      <w:pPr>
        <w:rPr>
          <w:bCs/>
          <w:noProof/>
          <w:sz w:val="22"/>
          <w:szCs w:val="22"/>
          <w:lang w:val="fr-FR"/>
        </w:rPr>
      </w:pPr>
    </w:p>
    <w:p w14:paraId="0828DD9F" w14:textId="6FEDA64C" w:rsidR="00782F27" w:rsidRPr="008C700A" w:rsidRDefault="00782F27">
      <w:pPr>
        <w:rPr>
          <w:bCs/>
          <w:noProof/>
          <w:sz w:val="22"/>
          <w:szCs w:val="22"/>
          <w:lang w:val="fr-FR"/>
        </w:rPr>
      </w:pPr>
    </w:p>
    <w:p w14:paraId="0B11B20A" w14:textId="40E7E9FF" w:rsidR="00D16E0E" w:rsidRPr="008C700A" w:rsidRDefault="00D16E0E">
      <w:pPr>
        <w:rPr>
          <w:bCs/>
          <w:noProof/>
          <w:sz w:val="22"/>
          <w:szCs w:val="22"/>
          <w:lang w:val="fr-FR"/>
        </w:rPr>
      </w:pPr>
    </w:p>
    <w:p w14:paraId="1C08B69A" w14:textId="1551F90E" w:rsidR="00D16E0E" w:rsidRPr="008C700A" w:rsidRDefault="00D16E0E">
      <w:pPr>
        <w:rPr>
          <w:bCs/>
          <w:noProof/>
          <w:sz w:val="22"/>
          <w:szCs w:val="22"/>
          <w:lang w:val="fr-FR"/>
        </w:rPr>
      </w:pPr>
    </w:p>
    <w:p w14:paraId="04CC5007" w14:textId="2D26CA07" w:rsidR="00D16E0E" w:rsidRPr="008C700A" w:rsidRDefault="00D16E0E">
      <w:pPr>
        <w:rPr>
          <w:bCs/>
          <w:noProof/>
          <w:sz w:val="22"/>
          <w:szCs w:val="22"/>
          <w:lang w:val="fr-FR"/>
        </w:rPr>
      </w:pPr>
    </w:p>
    <w:p w14:paraId="44212BD6" w14:textId="479B7A8C" w:rsidR="00D16E0E" w:rsidRPr="008C700A" w:rsidRDefault="00D16E0E">
      <w:pPr>
        <w:rPr>
          <w:bCs/>
          <w:noProof/>
          <w:sz w:val="22"/>
          <w:szCs w:val="22"/>
          <w:lang w:val="fr-FR"/>
        </w:rPr>
      </w:pPr>
    </w:p>
    <w:p w14:paraId="32B9237A" w14:textId="77777777" w:rsidR="00D16E0E" w:rsidRPr="008C700A" w:rsidRDefault="00D16E0E">
      <w:pPr>
        <w:rPr>
          <w:bCs/>
          <w:noProof/>
          <w:sz w:val="22"/>
          <w:szCs w:val="22"/>
          <w:lang w:val="fr-FR"/>
        </w:rPr>
      </w:pPr>
    </w:p>
    <w:p w14:paraId="57A6BCB9" w14:textId="441FBB45" w:rsidR="00782F27" w:rsidRPr="008C700A" w:rsidRDefault="00782F27">
      <w:pPr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>Secrétariat exécutif au développement intégré</w:t>
      </w:r>
    </w:p>
    <w:p w14:paraId="10602335" w14:textId="3A7E4BE2" w:rsidR="00782F27" w:rsidRPr="008C700A" w:rsidRDefault="00782F27">
      <w:pPr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>Organisation des États Américains</w:t>
      </w:r>
    </w:p>
    <w:p w14:paraId="59EFFB65" w14:textId="62ACFFBE" w:rsidR="006E0441" w:rsidRPr="008C700A" w:rsidRDefault="00782F27" w:rsidP="00D16E0E">
      <w:pPr>
        <w:rPr>
          <w:bCs/>
          <w:noProof/>
          <w:sz w:val="22"/>
          <w:szCs w:val="22"/>
          <w:lang w:val="fr-FR"/>
        </w:rPr>
      </w:pPr>
      <w:r w:rsidRPr="008C700A">
        <w:rPr>
          <w:bCs/>
          <w:noProof/>
          <w:sz w:val="22"/>
          <w:szCs w:val="22"/>
          <w:lang w:val="fr-FR"/>
        </w:rPr>
        <w:t>Washington, D.C.</w:t>
      </w:r>
      <w:r w:rsidR="00E77442" w:rsidRPr="008C700A">
        <w:rPr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2C241A" wp14:editId="2F425D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791FE5" w14:textId="62EABEF7" w:rsidR="00E77442" w:rsidRPr="00E77442" w:rsidRDefault="00E77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CIDRP03654</w:t>
                            </w:r>
                            <w:r w:rsidR="00D16E0E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D16E0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24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791FE5" w14:textId="62EABEF7" w:rsidR="00E77442" w:rsidRPr="00E77442" w:rsidRDefault="00E774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CIDRP03654</w:t>
                      </w:r>
                      <w:r w:rsidR="00D16E0E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D16E0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RPr="008C700A" w:rsidSect="00D16E0E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10BC" w14:textId="77777777" w:rsidR="004B79D6" w:rsidRDefault="004B79D6">
      <w:r>
        <w:separator/>
      </w:r>
    </w:p>
  </w:endnote>
  <w:endnote w:type="continuationSeparator" w:id="0">
    <w:p w14:paraId="5BFC5020" w14:textId="77777777" w:rsidR="004B79D6" w:rsidRDefault="004B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CEFE" w14:textId="77777777" w:rsidR="004B79D6" w:rsidRDefault="004B79D6">
      <w:r>
        <w:separator/>
      </w:r>
    </w:p>
  </w:footnote>
  <w:footnote w:type="continuationSeparator" w:id="0">
    <w:p w14:paraId="20B82231" w14:textId="77777777" w:rsidR="004B79D6" w:rsidRDefault="004B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F88FA74" w:rsidR="006C5BC5" w:rsidRDefault="008C700A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32E8F974">
              <wp:simplePos x="0" y="0"/>
              <wp:positionH relativeFrom="column">
                <wp:posOffset>382320</wp:posOffset>
              </wp:positionH>
              <wp:positionV relativeFrom="paragraph">
                <wp:posOffset>-9144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3DE24011" w:rsidR="006C5BC5" w:rsidRPr="00560859" w:rsidRDefault="00165A2A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6085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6E9C0C5E" w14:textId="38E38E86" w:rsidR="006C5BC5" w:rsidRPr="00560859" w:rsidRDefault="00165A2A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 w:rsidRPr="00560859"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739351AE" w14:textId="77777777" w:rsidR="006C5BC5" w:rsidRPr="00560859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 w:rsidRPr="00560859"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  <w:p w14:paraId="75B170D3" w14:textId="77777777" w:rsidR="006C5BC5" w:rsidRPr="00165A2A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1pt;margin-top:-.7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B+qbZPdAAAACQEAAA8AAABkcnMvZG93bnJl&#10;di54bWxMj8FOg0AQhu8mvsNmTLyYdmlFsMjSqImm19Y+wABTILKzhN0W+vaOJ73N5P/yzzf5dra9&#10;utDoO8cGVssIFHHl6o4bA8evj8UzKB+Qa+wdk4EredgWtzc5ZrWbeE+XQ2iUlLDP0EAbwpBp7auW&#10;LPqlG4glO7nRYpB1bHQ94iTlttfrKEq0xY7lQosDvbdUfR/O1sBpNz08babyMxzTfZy8YZeW7mrM&#10;/d38+gIq0Bz+YPjVF3UoxKl0Z6696g0k0VpIA4tVDErydBMnoEoBH2XQRa7/f1D8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B+qbZPdAAAACQEAAA8AAAAAAAAAAAAAAAAATAQAAGRy&#10;cy9kb3ducmV2LnhtbFBLBQYAAAAABAAEAPMAAABWBQAAAAA=&#10;" stroked="f">
              <v:textbox>
                <w:txbxContent>
                  <w:p w14:paraId="2DA002E6" w14:textId="3DE24011" w:rsidR="006C5BC5" w:rsidRPr="00560859" w:rsidRDefault="00165A2A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60859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6E9C0C5E" w14:textId="38E38E86" w:rsidR="006C5BC5" w:rsidRPr="00560859" w:rsidRDefault="00165A2A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 w:rsidRPr="00560859"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739351AE" w14:textId="77777777" w:rsidR="006C5BC5" w:rsidRPr="00560859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 w:rsidRPr="00560859"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(CIDI)</w:t>
                    </w:r>
                  </w:p>
                  <w:p w14:paraId="75B170D3" w14:textId="77777777" w:rsidR="006C5BC5" w:rsidRPr="00165A2A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AA4F5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4F52">
      <w:rPr>
        <w:noProof/>
      </w:rPr>
      <w:drawing>
        <wp:anchor distT="0" distB="0" distL="114300" distR="114300" simplePos="0" relativeHeight="251657728" behindDoc="0" locked="0" layoutInCell="1" allowOverlap="1" wp14:anchorId="0DF462E2" wp14:editId="7761FE3E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97B" w14:textId="36872388" w:rsidR="00D16E0E" w:rsidRDefault="00D16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65A2A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A711B"/>
    <w:rsid w:val="003C5EE6"/>
    <w:rsid w:val="0041630F"/>
    <w:rsid w:val="00430F72"/>
    <w:rsid w:val="00442835"/>
    <w:rsid w:val="0045785D"/>
    <w:rsid w:val="00490140"/>
    <w:rsid w:val="00491FE5"/>
    <w:rsid w:val="004B79D6"/>
    <w:rsid w:val="004E1B3B"/>
    <w:rsid w:val="00523A0C"/>
    <w:rsid w:val="00543CCD"/>
    <w:rsid w:val="00544816"/>
    <w:rsid w:val="00552CCF"/>
    <w:rsid w:val="005568BC"/>
    <w:rsid w:val="00560859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82F27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C700A"/>
    <w:rsid w:val="008F2D26"/>
    <w:rsid w:val="0091227E"/>
    <w:rsid w:val="00956038"/>
    <w:rsid w:val="00975DD4"/>
    <w:rsid w:val="00977B99"/>
    <w:rsid w:val="009A4FF3"/>
    <w:rsid w:val="009D7A2F"/>
    <w:rsid w:val="009E0576"/>
    <w:rsid w:val="009E55D4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0E"/>
    <w:rsid w:val="00D16EBF"/>
    <w:rsid w:val="00D24B6C"/>
    <w:rsid w:val="00D24F7F"/>
    <w:rsid w:val="00D34C91"/>
    <w:rsid w:val="00D431AB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5</cp:revision>
  <cp:lastPrinted>2019-12-03T01:18:00Z</cp:lastPrinted>
  <dcterms:created xsi:type="dcterms:W3CDTF">2022-09-02T15:40:00Z</dcterms:created>
  <dcterms:modified xsi:type="dcterms:W3CDTF">2022-09-02T18:57:00Z</dcterms:modified>
</cp:coreProperties>
</file>