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77777777" w:rsidR="00722693" w:rsidRPr="00A24FB9" w:rsidRDefault="00FA607C" w:rsidP="001F5229">
      <w:pPr>
        <w:tabs>
          <w:tab w:val="left" w:pos="7200"/>
        </w:tabs>
        <w:ind w:right="-1080"/>
        <w:rPr>
          <w:sz w:val="22"/>
          <w:szCs w:val="22"/>
          <w:lang w:val="pt-BR"/>
        </w:rPr>
      </w:pPr>
      <w:bookmarkStart w:id="0" w:name="_top"/>
      <w:bookmarkEnd w:id="0"/>
      <w:r w:rsidRPr="00A24FB9">
        <w:rPr>
          <w:sz w:val="22"/>
          <w:szCs w:val="22"/>
        </w:rPr>
        <w:tab/>
      </w:r>
      <w:r w:rsidRPr="00A24FB9">
        <w:rPr>
          <w:sz w:val="22"/>
          <w:szCs w:val="22"/>
          <w:lang w:val="pt-BR"/>
        </w:rPr>
        <w:t>OEA/Ser.W</w:t>
      </w:r>
    </w:p>
    <w:p w14:paraId="47887D17" w14:textId="429DBA92" w:rsidR="00722693" w:rsidRPr="00147BD4" w:rsidRDefault="00FA607C" w:rsidP="001F5229">
      <w:pPr>
        <w:tabs>
          <w:tab w:val="left" w:pos="7200"/>
        </w:tabs>
        <w:ind w:right="-1080"/>
        <w:rPr>
          <w:sz w:val="22"/>
          <w:szCs w:val="22"/>
          <w:lang w:val="pt-BR"/>
        </w:rPr>
      </w:pPr>
      <w:r w:rsidRPr="00A24FB9">
        <w:rPr>
          <w:sz w:val="22"/>
          <w:szCs w:val="22"/>
          <w:lang w:val="pt-BR"/>
        </w:rPr>
        <w:tab/>
        <w:t>CIDI/</w:t>
      </w:r>
      <w:r w:rsidR="009B27C7" w:rsidRPr="00A24FB9">
        <w:rPr>
          <w:sz w:val="22"/>
          <w:szCs w:val="22"/>
          <w:lang w:val="pt-BR"/>
        </w:rPr>
        <w:t xml:space="preserve">INF. </w:t>
      </w:r>
      <w:r w:rsidR="007B26DA">
        <w:rPr>
          <w:sz w:val="22"/>
          <w:szCs w:val="22"/>
          <w:lang w:val="pt-BR"/>
        </w:rPr>
        <w:t>524</w:t>
      </w:r>
      <w:r w:rsidR="009B27C7" w:rsidRPr="00147BD4">
        <w:rPr>
          <w:sz w:val="22"/>
          <w:szCs w:val="22"/>
          <w:lang w:val="pt-BR"/>
        </w:rPr>
        <w:t>/22</w:t>
      </w:r>
    </w:p>
    <w:p w14:paraId="5A33C6A7" w14:textId="0771D5C8" w:rsidR="00921E9E" w:rsidRPr="00A24FB9" w:rsidRDefault="001F5229" w:rsidP="001F5229">
      <w:pPr>
        <w:tabs>
          <w:tab w:val="left" w:pos="7200"/>
        </w:tabs>
        <w:ind w:right="-1080"/>
        <w:rPr>
          <w:sz w:val="22"/>
          <w:szCs w:val="22"/>
        </w:rPr>
      </w:pPr>
      <w:r w:rsidRPr="00147BD4">
        <w:rPr>
          <w:sz w:val="22"/>
          <w:szCs w:val="22"/>
          <w:lang w:val="pt-BR"/>
        </w:rPr>
        <w:tab/>
      </w:r>
      <w:r w:rsidR="00D43A24" w:rsidRPr="00A24FB9">
        <w:rPr>
          <w:sz w:val="22"/>
          <w:szCs w:val="22"/>
        </w:rPr>
        <w:t xml:space="preserve">14 </w:t>
      </w:r>
      <w:r w:rsidR="00267CD5" w:rsidRPr="00A24FB9">
        <w:rPr>
          <w:sz w:val="22"/>
          <w:szCs w:val="22"/>
        </w:rPr>
        <w:t xml:space="preserve">October </w:t>
      </w:r>
      <w:r w:rsidR="004A7C48" w:rsidRPr="00A24FB9">
        <w:rPr>
          <w:sz w:val="22"/>
          <w:szCs w:val="22"/>
        </w:rPr>
        <w:t>20</w:t>
      </w:r>
      <w:r w:rsidR="000B6478" w:rsidRPr="00A24FB9">
        <w:rPr>
          <w:sz w:val="22"/>
          <w:szCs w:val="22"/>
        </w:rPr>
        <w:t>2</w:t>
      </w:r>
      <w:r w:rsidR="00860FB8" w:rsidRPr="00A24FB9">
        <w:rPr>
          <w:sz w:val="22"/>
          <w:szCs w:val="22"/>
        </w:rPr>
        <w:t>2</w:t>
      </w:r>
    </w:p>
    <w:p w14:paraId="0F58D2B5" w14:textId="77777777" w:rsidR="00921E9E" w:rsidRPr="00A24FB9" w:rsidRDefault="00FA607C" w:rsidP="001F5229">
      <w:pPr>
        <w:pBdr>
          <w:bottom w:val="single" w:sz="12" w:space="1" w:color="auto"/>
        </w:pBdr>
        <w:tabs>
          <w:tab w:val="left" w:pos="7200"/>
        </w:tabs>
        <w:ind w:right="-389"/>
        <w:rPr>
          <w:sz w:val="22"/>
          <w:szCs w:val="22"/>
        </w:rPr>
      </w:pPr>
      <w:r w:rsidRPr="00A24FB9">
        <w:rPr>
          <w:sz w:val="22"/>
          <w:szCs w:val="22"/>
        </w:rPr>
        <w:tab/>
        <w:t xml:space="preserve">Original: </w:t>
      </w:r>
      <w:r w:rsidR="000B6478" w:rsidRPr="00A24FB9">
        <w:rPr>
          <w:sz w:val="22"/>
          <w:szCs w:val="22"/>
        </w:rPr>
        <w:t>English</w:t>
      </w:r>
    </w:p>
    <w:p w14:paraId="5D981BA8" w14:textId="77777777" w:rsidR="00921E9E" w:rsidRPr="00A24FB9" w:rsidRDefault="00921E9E" w:rsidP="001F5229">
      <w:pPr>
        <w:pBdr>
          <w:bottom w:val="single" w:sz="12" w:space="1" w:color="auto"/>
        </w:pBdr>
        <w:tabs>
          <w:tab w:val="left" w:pos="7200"/>
        </w:tabs>
        <w:ind w:right="-389"/>
        <w:rPr>
          <w:sz w:val="22"/>
          <w:szCs w:val="22"/>
        </w:rPr>
      </w:pPr>
    </w:p>
    <w:p w14:paraId="2F69D4D3" w14:textId="77777777" w:rsidR="00722693" w:rsidRPr="00A24FB9" w:rsidRDefault="00722693" w:rsidP="001F5229">
      <w:pPr>
        <w:tabs>
          <w:tab w:val="left" w:pos="7200"/>
        </w:tabs>
        <w:ind w:right="-1080"/>
        <w:rPr>
          <w:sz w:val="22"/>
          <w:szCs w:val="22"/>
        </w:rPr>
      </w:pPr>
    </w:p>
    <w:p w14:paraId="175A517F" w14:textId="177E4B3A" w:rsidR="00921E9E" w:rsidRPr="00A24FB9" w:rsidRDefault="00FA607C" w:rsidP="001F5229">
      <w:pPr>
        <w:jc w:val="center"/>
        <w:rPr>
          <w:rFonts w:eastAsia="Calibri"/>
          <w:sz w:val="22"/>
          <w:szCs w:val="22"/>
        </w:rPr>
      </w:pPr>
      <w:r w:rsidRPr="00A24FB9">
        <w:rPr>
          <w:sz w:val="22"/>
          <w:szCs w:val="22"/>
        </w:rPr>
        <w:t xml:space="preserve">CONCEPT </w:t>
      </w:r>
      <w:r w:rsidR="00281CAA" w:rsidRPr="00A24FB9">
        <w:rPr>
          <w:sz w:val="22"/>
          <w:szCs w:val="22"/>
        </w:rPr>
        <w:t>NOTE</w:t>
      </w:r>
    </w:p>
    <w:p w14:paraId="13A22CB2" w14:textId="77777777" w:rsidR="00791388" w:rsidRPr="00A24FB9" w:rsidRDefault="00791388" w:rsidP="001F5229">
      <w:pPr>
        <w:jc w:val="center"/>
        <w:rPr>
          <w:caps/>
          <w:sz w:val="22"/>
          <w:szCs w:val="22"/>
        </w:rPr>
      </w:pPr>
    </w:p>
    <w:p w14:paraId="215CDB98" w14:textId="32E33758" w:rsidR="00DD0DD6" w:rsidRPr="00A24FB9" w:rsidRDefault="00FA607C" w:rsidP="001F5229">
      <w:pPr>
        <w:jc w:val="center"/>
        <w:rPr>
          <w:rFonts w:eastAsia="Calibri"/>
          <w:caps/>
          <w:sz w:val="22"/>
          <w:szCs w:val="22"/>
        </w:rPr>
      </w:pPr>
      <w:r w:rsidRPr="00A24FB9">
        <w:rPr>
          <w:caps/>
          <w:sz w:val="22"/>
          <w:szCs w:val="22"/>
        </w:rPr>
        <w:t xml:space="preserve">Regular meeting of </w:t>
      </w:r>
      <w:r w:rsidR="00CA266B" w:rsidRPr="00A24FB9">
        <w:rPr>
          <w:caps/>
          <w:sz w:val="22"/>
          <w:szCs w:val="22"/>
        </w:rPr>
        <w:t>THE</w:t>
      </w:r>
    </w:p>
    <w:p w14:paraId="02610FD8" w14:textId="77777777" w:rsidR="00921E9E" w:rsidRPr="00A24FB9" w:rsidRDefault="00FA607C" w:rsidP="001F5229">
      <w:pPr>
        <w:jc w:val="center"/>
        <w:rPr>
          <w:rFonts w:eastAsia="Calibri"/>
          <w:caps/>
          <w:sz w:val="22"/>
          <w:szCs w:val="22"/>
        </w:rPr>
      </w:pPr>
      <w:r w:rsidRPr="00A24FB9">
        <w:rPr>
          <w:caps/>
          <w:sz w:val="22"/>
          <w:szCs w:val="22"/>
        </w:rPr>
        <w:t xml:space="preserve">Inter-American Council for Integral Development (CIDI) </w:t>
      </w:r>
    </w:p>
    <w:p w14:paraId="60A978BB" w14:textId="6BF25EE2" w:rsidR="00921E9E" w:rsidRPr="00A24FB9" w:rsidRDefault="00860FB8" w:rsidP="001F5229">
      <w:pPr>
        <w:jc w:val="center"/>
        <w:rPr>
          <w:caps/>
          <w:sz w:val="22"/>
          <w:szCs w:val="22"/>
        </w:rPr>
      </w:pPr>
      <w:r w:rsidRPr="00A24FB9">
        <w:rPr>
          <w:caps/>
          <w:sz w:val="22"/>
          <w:szCs w:val="22"/>
        </w:rPr>
        <w:t>2</w:t>
      </w:r>
      <w:r w:rsidR="00CD184B" w:rsidRPr="00A24FB9">
        <w:rPr>
          <w:caps/>
          <w:sz w:val="22"/>
          <w:szCs w:val="22"/>
        </w:rPr>
        <w:t>5</w:t>
      </w:r>
      <w:r w:rsidR="000B6478" w:rsidRPr="00A24FB9">
        <w:rPr>
          <w:caps/>
          <w:sz w:val="22"/>
          <w:szCs w:val="22"/>
        </w:rPr>
        <w:t xml:space="preserve"> </w:t>
      </w:r>
      <w:r w:rsidR="00CD184B" w:rsidRPr="00A24FB9">
        <w:rPr>
          <w:caps/>
          <w:sz w:val="22"/>
          <w:szCs w:val="22"/>
        </w:rPr>
        <w:t>OCT</w:t>
      </w:r>
      <w:r w:rsidR="00D43A24" w:rsidRPr="00A24FB9">
        <w:rPr>
          <w:caps/>
          <w:sz w:val="22"/>
          <w:szCs w:val="22"/>
        </w:rPr>
        <w:t>OBER</w:t>
      </w:r>
      <w:r w:rsidR="00CD184B" w:rsidRPr="00A24FB9">
        <w:rPr>
          <w:caps/>
          <w:sz w:val="22"/>
          <w:szCs w:val="22"/>
        </w:rPr>
        <w:t xml:space="preserve"> </w:t>
      </w:r>
      <w:r w:rsidR="00FA607C" w:rsidRPr="00A24FB9">
        <w:rPr>
          <w:caps/>
          <w:sz w:val="22"/>
          <w:szCs w:val="22"/>
        </w:rPr>
        <w:t>20</w:t>
      </w:r>
      <w:r w:rsidR="000B6478" w:rsidRPr="00A24FB9">
        <w:rPr>
          <w:caps/>
          <w:sz w:val="22"/>
          <w:szCs w:val="22"/>
        </w:rPr>
        <w:t>2</w:t>
      </w:r>
      <w:r w:rsidRPr="00A24FB9">
        <w:rPr>
          <w:caps/>
          <w:sz w:val="22"/>
          <w:szCs w:val="22"/>
        </w:rPr>
        <w:t>2</w:t>
      </w:r>
    </w:p>
    <w:p w14:paraId="4C2EF7F1" w14:textId="77777777" w:rsidR="00A24FB9" w:rsidRPr="00A24FB9" w:rsidRDefault="00A24FB9" w:rsidP="001F5229">
      <w:pPr>
        <w:jc w:val="center"/>
        <w:rPr>
          <w:rFonts w:eastAsia="Calibri"/>
          <w:caps/>
          <w:sz w:val="22"/>
          <w:szCs w:val="22"/>
        </w:rPr>
      </w:pPr>
    </w:p>
    <w:p w14:paraId="15CD43B6" w14:textId="77777777" w:rsidR="007A307C" w:rsidRPr="00A24FB9" w:rsidRDefault="00FA607C" w:rsidP="001F5229">
      <w:pPr>
        <w:jc w:val="center"/>
        <w:rPr>
          <w:rFonts w:eastAsia="Calibri"/>
          <w:sz w:val="22"/>
          <w:szCs w:val="22"/>
        </w:rPr>
      </w:pPr>
      <w:r w:rsidRPr="00A24FB9">
        <w:rPr>
          <w:sz w:val="22"/>
          <w:szCs w:val="22"/>
        </w:rPr>
        <w:t xml:space="preserve">(Prepared by the </w:t>
      </w:r>
      <w:r w:rsidR="000B6478" w:rsidRPr="00A24FB9">
        <w:rPr>
          <w:sz w:val="22"/>
          <w:szCs w:val="22"/>
        </w:rPr>
        <w:t>Executive Secretariat for Integral Development</w:t>
      </w:r>
      <w:r w:rsidRPr="00A24FB9">
        <w:rPr>
          <w:sz w:val="22"/>
          <w:szCs w:val="22"/>
        </w:rPr>
        <w:t>)</w:t>
      </w:r>
    </w:p>
    <w:p w14:paraId="0C7F118F" w14:textId="43E7797C" w:rsidR="007A307C" w:rsidRPr="00A24FB9" w:rsidRDefault="007A307C" w:rsidP="001F5229">
      <w:pPr>
        <w:jc w:val="both"/>
        <w:rPr>
          <w:rFonts w:eastAsia="Calibri"/>
          <w:sz w:val="22"/>
          <w:szCs w:val="22"/>
        </w:rPr>
      </w:pPr>
    </w:p>
    <w:p w14:paraId="222C5773" w14:textId="77777777" w:rsidR="00A24FB9" w:rsidRPr="00A24FB9" w:rsidRDefault="00A24FB9" w:rsidP="001F5229">
      <w:pPr>
        <w:jc w:val="both"/>
        <w:rPr>
          <w:rFonts w:eastAsia="Calibri"/>
          <w:sz w:val="22"/>
          <w:szCs w:val="22"/>
        </w:rPr>
      </w:pPr>
    </w:p>
    <w:p w14:paraId="1BC24364" w14:textId="6421E741" w:rsidR="00902338" w:rsidRPr="00A24FB9" w:rsidRDefault="00902338" w:rsidP="00A24FB9">
      <w:pPr>
        <w:tabs>
          <w:tab w:val="left" w:pos="720"/>
          <w:tab w:val="left" w:pos="1080"/>
          <w:tab w:val="left" w:pos="1440"/>
          <w:tab w:val="left" w:pos="2160"/>
        </w:tabs>
        <w:ind w:left="1080" w:hanging="1080"/>
        <w:jc w:val="both"/>
        <w:rPr>
          <w:sz w:val="22"/>
          <w:szCs w:val="22"/>
        </w:rPr>
      </w:pPr>
      <w:r w:rsidRPr="00A24FB9">
        <w:rPr>
          <w:sz w:val="22"/>
          <w:szCs w:val="22"/>
        </w:rPr>
        <w:t>THEME:</w:t>
      </w:r>
      <w:r w:rsidR="00A24FB9" w:rsidRPr="00A24FB9">
        <w:rPr>
          <w:sz w:val="22"/>
          <w:szCs w:val="22"/>
        </w:rPr>
        <w:tab/>
      </w:r>
      <w:r w:rsidR="00F44FB4" w:rsidRPr="00A24FB9">
        <w:rPr>
          <w:sz w:val="22"/>
          <w:szCs w:val="22"/>
        </w:rPr>
        <w:t>ARTIFICIAL INTELLIGENCE</w:t>
      </w:r>
      <w:r w:rsidR="00CD184B" w:rsidRPr="00A24FB9">
        <w:rPr>
          <w:sz w:val="22"/>
          <w:szCs w:val="22"/>
        </w:rPr>
        <w:t xml:space="preserve"> AND DIGITAL TRANSFORMATION FOR A SUSTAINABILITY AGENDA IN</w:t>
      </w:r>
      <w:r w:rsidR="00D9699C" w:rsidRPr="00A24FB9">
        <w:rPr>
          <w:sz w:val="22"/>
          <w:szCs w:val="22"/>
        </w:rPr>
        <w:t xml:space="preserve"> THE AMERICAS</w:t>
      </w:r>
      <w:r w:rsidR="00B200DB" w:rsidRPr="00A24FB9">
        <w:rPr>
          <w:sz w:val="22"/>
          <w:szCs w:val="22"/>
        </w:rPr>
        <w:t>:</w:t>
      </w:r>
      <w:r w:rsidR="00D9699C" w:rsidRPr="00A24FB9">
        <w:rPr>
          <w:sz w:val="22"/>
          <w:szCs w:val="22"/>
        </w:rPr>
        <w:t xml:space="preserve"> </w:t>
      </w:r>
      <w:r w:rsidR="0069311C" w:rsidRPr="00A24FB9">
        <w:rPr>
          <w:sz w:val="22"/>
          <w:szCs w:val="22"/>
        </w:rPr>
        <w:t xml:space="preserve">PUBLIC POLICIES AND </w:t>
      </w:r>
      <w:r w:rsidR="00F44FB4" w:rsidRPr="00A24FB9">
        <w:rPr>
          <w:sz w:val="22"/>
          <w:szCs w:val="22"/>
        </w:rPr>
        <w:t xml:space="preserve">ETHICAL CONSIDERATIONS </w:t>
      </w:r>
      <w:r w:rsidR="0069311C" w:rsidRPr="00A24FB9">
        <w:rPr>
          <w:sz w:val="22"/>
          <w:szCs w:val="22"/>
        </w:rPr>
        <w:t>T</w:t>
      </w:r>
      <w:r w:rsidR="00CD184B" w:rsidRPr="00A24FB9">
        <w:rPr>
          <w:sz w:val="22"/>
          <w:szCs w:val="22"/>
        </w:rPr>
        <w:t>O PROMOTE SUSTAINABLE DEVELOPMENT AND TACKLE CLIMATE CHANGE</w:t>
      </w:r>
    </w:p>
    <w:p w14:paraId="3087261C" w14:textId="1E2307DB" w:rsidR="00CD184B" w:rsidRPr="00A24FB9" w:rsidRDefault="00CD184B" w:rsidP="00CD184B">
      <w:pPr>
        <w:tabs>
          <w:tab w:val="left" w:pos="720"/>
          <w:tab w:val="left" w:pos="1440"/>
          <w:tab w:val="left" w:pos="2160"/>
        </w:tabs>
        <w:ind w:left="720"/>
        <w:jc w:val="both"/>
        <w:rPr>
          <w:sz w:val="22"/>
          <w:szCs w:val="22"/>
        </w:rPr>
      </w:pPr>
    </w:p>
    <w:p w14:paraId="40F11FC5" w14:textId="77777777" w:rsidR="00D43A24" w:rsidRPr="00A24FB9" w:rsidRDefault="00D43A24" w:rsidP="00CD184B">
      <w:pPr>
        <w:tabs>
          <w:tab w:val="left" w:pos="720"/>
          <w:tab w:val="left" w:pos="1440"/>
          <w:tab w:val="left" w:pos="2160"/>
        </w:tabs>
        <w:ind w:left="720"/>
        <w:jc w:val="both"/>
        <w:rPr>
          <w:sz w:val="22"/>
          <w:szCs w:val="22"/>
        </w:rPr>
      </w:pPr>
    </w:p>
    <w:p w14:paraId="1FE97DF8" w14:textId="62E82B9C" w:rsidR="00723EE9" w:rsidRPr="00A24FB9" w:rsidRDefault="00723EE9" w:rsidP="001F5229">
      <w:pPr>
        <w:numPr>
          <w:ilvl w:val="0"/>
          <w:numId w:val="10"/>
        </w:numPr>
        <w:ind w:left="0" w:firstLine="0"/>
        <w:rPr>
          <w:rFonts w:eastAsia="Calibri"/>
          <w:b/>
          <w:sz w:val="22"/>
          <w:szCs w:val="22"/>
        </w:rPr>
      </w:pPr>
      <w:r w:rsidRPr="00A24FB9">
        <w:rPr>
          <w:rFonts w:eastAsia="Calibri"/>
          <w:b/>
          <w:sz w:val="22"/>
          <w:szCs w:val="22"/>
        </w:rPr>
        <w:t>Background</w:t>
      </w:r>
      <w:r w:rsidR="00C1307A" w:rsidRPr="00A24FB9">
        <w:rPr>
          <w:rFonts w:eastAsia="Calibri"/>
          <w:b/>
          <w:sz w:val="22"/>
          <w:szCs w:val="22"/>
        </w:rPr>
        <w:t>/Justification</w:t>
      </w:r>
    </w:p>
    <w:p w14:paraId="6DD6009E" w14:textId="5190BC8B" w:rsidR="00A21F96" w:rsidRPr="00A24FB9" w:rsidRDefault="00A21F96" w:rsidP="001F5229">
      <w:pPr>
        <w:ind w:left="1440" w:hanging="1440"/>
        <w:jc w:val="both"/>
        <w:rPr>
          <w:rFonts w:eastAsia="Calibri"/>
          <w:bCs/>
          <w:sz w:val="22"/>
          <w:szCs w:val="22"/>
        </w:rPr>
      </w:pPr>
    </w:p>
    <w:p w14:paraId="344AC773" w14:textId="7D5C9FC8" w:rsidR="000A0AEC" w:rsidRPr="00A24FB9" w:rsidRDefault="00D43A24" w:rsidP="00F44FB4">
      <w:pPr>
        <w:tabs>
          <w:tab w:val="left" w:pos="720"/>
          <w:tab w:val="left" w:pos="1440"/>
        </w:tabs>
        <w:jc w:val="both"/>
        <w:rPr>
          <w:sz w:val="22"/>
          <w:szCs w:val="22"/>
          <w:vertAlign w:val="superscript"/>
        </w:rPr>
      </w:pPr>
      <w:r w:rsidRPr="00A24FB9">
        <w:rPr>
          <w:sz w:val="22"/>
          <w:szCs w:val="22"/>
        </w:rPr>
        <w:tab/>
      </w:r>
      <w:r w:rsidR="00D93208" w:rsidRPr="00A24FB9">
        <w:rPr>
          <w:sz w:val="22"/>
          <w:szCs w:val="22"/>
        </w:rPr>
        <w:t xml:space="preserve">The fast </w:t>
      </w:r>
      <w:r w:rsidR="00516F95" w:rsidRPr="00A24FB9">
        <w:rPr>
          <w:sz w:val="22"/>
          <w:szCs w:val="22"/>
        </w:rPr>
        <w:t xml:space="preserve">evolution </w:t>
      </w:r>
      <w:r w:rsidR="00D93208" w:rsidRPr="00A24FB9">
        <w:rPr>
          <w:sz w:val="22"/>
          <w:szCs w:val="22"/>
        </w:rPr>
        <w:t xml:space="preserve">achieved </w:t>
      </w:r>
      <w:r w:rsidR="00516F95" w:rsidRPr="00A24FB9">
        <w:rPr>
          <w:sz w:val="22"/>
          <w:szCs w:val="22"/>
        </w:rPr>
        <w:t xml:space="preserve">over the last ten years </w:t>
      </w:r>
      <w:r w:rsidR="00D93208" w:rsidRPr="00A24FB9">
        <w:rPr>
          <w:sz w:val="22"/>
          <w:szCs w:val="22"/>
        </w:rPr>
        <w:t>by A</w:t>
      </w:r>
      <w:r w:rsidR="00CD184B" w:rsidRPr="00A24FB9">
        <w:rPr>
          <w:sz w:val="22"/>
          <w:szCs w:val="22"/>
        </w:rPr>
        <w:t>rtificial Intelligence (A</w:t>
      </w:r>
      <w:r w:rsidR="00D93208" w:rsidRPr="00A24FB9">
        <w:rPr>
          <w:sz w:val="22"/>
          <w:szCs w:val="22"/>
        </w:rPr>
        <w:t>I</w:t>
      </w:r>
      <w:r w:rsidR="00CD184B" w:rsidRPr="00A24FB9">
        <w:rPr>
          <w:sz w:val="22"/>
          <w:szCs w:val="22"/>
        </w:rPr>
        <w:t>)</w:t>
      </w:r>
      <w:r w:rsidR="00D93208" w:rsidRPr="00A24FB9">
        <w:rPr>
          <w:sz w:val="22"/>
          <w:szCs w:val="22"/>
        </w:rPr>
        <w:t xml:space="preserve"> research and </w:t>
      </w:r>
      <w:r w:rsidR="00580F2E" w:rsidRPr="00A24FB9">
        <w:rPr>
          <w:sz w:val="22"/>
          <w:szCs w:val="22"/>
        </w:rPr>
        <w:t xml:space="preserve">the </w:t>
      </w:r>
      <w:r w:rsidR="00D93208" w:rsidRPr="00A24FB9">
        <w:rPr>
          <w:sz w:val="22"/>
          <w:szCs w:val="22"/>
        </w:rPr>
        <w:t xml:space="preserve">deployment of technologies including deep learning, </w:t>
      </w:r>
      <w:r w:rsidR="00516F95" w:rsidRPr="00A24FB9">
        <w:rPr>
          <w:sz w:val="22"/>
          <w:szCs w:val="22"/>
        </w:rPr>
        <w:t xml:space="preserve">advanced </w:t>
      </w:r>
      <w:r w:rsidR="00D93208" w:rsidRPr="00A24FB9">
        <w:rPr>
          <w:sz w:val="22"/>
          <w:szCs w:val="22"/>
        </w:rPr>
        <w:t>hardware</w:t>
      </w:r>
      <w:r w:rsidR="00580F2E" w:rsidRPr="00A24FB9">
        <w:rPr>
          <w:sz w:val="22"/>
          <w:szCs w:val="22"/>
        </w:rPr>
        <w:t>,</w:t>
      </w:r>
      <w:r w:rsidR="00516F95" w:rsidRPr="00A24FB9">
        <w:rPr>
          <w:sz w:val="22"/>
          <w:szCs w:val="22"/>
        </w:rPr>
        <w:t xml:space="preserve"> and </w:t>
      </w:r>
      <w:r w:rsidR="00D93208" w:rsidRPr="00A24FB9">
        <w:rPr>
          <w:sz w:val="22"/>
          <w:szCs w:val="22"/>
        </w:rPr>
        <w:t>software</w:t>
      </w:r>
      <w:r w:rsidR="00FF1C18" w:rsidRPr="00A24FB9">
        <w:rPr>
          <w:sz w:val="22"/>
          <w:szCs w:val="22"/>
        </w:rPr>
        <w:t xml:space="preserve">, tied to </w:t>
      </w:r>
      <w:r w:rsidR="00516F95" w:rsidRPr="00A24FB9">
        <w:rPr>
          <w:sz w:val="22"/>
          <w:szCs w:val="22"/>
        </w:rPr>
        <w:t xml:space="preserve">the </w:t>
      </w:r>
      <w:r w:rsidR="00FF1C18" w:rsidRPr="00A24FB9">
        <w:rPr>
          <w:sz w:val="22"/>
          <w:szCs w:val="22"/>
        </w:rPr>
        <w:t xml:space="preserve">availability </w:t>
      </w:r>
      <w:r w:rsidR="00516F95" w:rsidRPr="00A24FB9">
        <w:rPr>
          <w:sz w:val="22"/>
          <w:szCs w:val="22"/>
        </w:rPr>
        <w:t xml:space="preserve">of </w:t>
      </w:r>
      <w:r w:rsidR="00D93208" w:rsidRPr="00A24FB9">
        <w:rPr>
          <w:sz w:val="22"/>
          <w:szCs w:val="22"/>
        </w:rPr>
        <w:t>high performance computing capacity</w:t>
      </w:r>
      <w:r w:rsidR="00170664" w:rsidRPr="00A24FB9">
        <w:rPr>
          <w:sz w:val="22"/>
          <w:szCs w:val="22"/>
        </w:rPr>
        <w:t xml:space="preserve">, </w:t>
      </w:r>
      <w:r w:rsidR="00516F95" w:rsidRPr="00A24FB9">
        <w:rPr>
          <w:sz w:val="22"/>
          <w:szCs w:val="22"/>
        </w:rPr>
        <w:t>Big Data</w:t>
      </w:r>
      <w:r w:rsidR="00580F2E" w:rsidRPr="00A24FB9">
        <w:rPr>
          <w:sz w:val="22"/>
          <w:szCs w:val="22"/>
        </w:rPr>
        <w:t>,</w:t>
      </w:r>
      <w:r w:rsidR="00170664" w:rsidRPr="00A24FB9">
        <w:rPr>
          <w:sz w:val="22"/>
          <w:szCs w:val="22"/>
        </w:rPr>
        <w:t xml:space="preserve"> and cloud services, </w:t>
      </w:r>
      <w:r w:rsidR="00580F2E" w:rsidRPr="00A24FB9">
        <w:rPr>
          <w:sz w:val="22"/>
          <w:szCs w:val="22"/>
        </w:rPr>
        <w:t>has</w:t>
      </w:r>
      <w:r w:rsidR="00516F95" w:rsidRPr="00A24FB9">
        <w:rPr>
          <w:sz w:val="22"/>
          <w:szCs w:val="22"/>
        </w:rPr>
        <w:t xml:space="preserve"> led to the</w:t>
      </w:r>
      <w:r w:rsidR="003C3CAF" w:rsidRPr="00A24FB9">
        <w:rPr>
          <w:sz w:val="22"/>
          <w:szCs w:val="22"/>
        </w:rPr>
        <w:t xml:space="preserve"> so called </w:t>
      </w:r>
      <w:r w:rsidR="00516F95" w:rsidRPr="00A24FB9">
        <w:rPr>
          <w:sz w:val="22"/>
          <w:szCs w:val="22"/>
        </w:rPr>
        <w:t>“golden decade” of A.I. development.</w:t>
      </w:r>
      <w:r w:rsidR="00516F95" w:rsidRPr="00A24FB9">
        <w:rPr>
          <w:rStyle w:val="FootnoteReference"/>
          <w:sz w:val="22"/>
          <w:szCs w:val="22"/>
        </w:rPr>
        <w:footnoteReference w:id="1"/>
      </w:r>
      <w:r w:rsidR="000E251B" w:rsidRPr="00A24FB9">
        <w:rPr>
          <w:sz w:val="22"/>
          <w:szCs w:val="22"/>
        </w:rPr>
        <w:t xml:space="preserve">AI </w:t>
      </w:r>
      <w:r w:rsidR="001B559E" w:rsidRPr="00A24FB9">
        <w:rPr>
          <w:sz w:val="22"/>
          <w:szCs w:val="22"/>
        </w:rPr>
        <w:t xml:space="preserve">is now able to </w:t>
      </w:r>
      <w:r w:rsidR="000E251B" w:rsidRPr="00A24FB9">
        <w:rPr>
          <w:sz w:val="22"/>
          <w:szCs w:val="22"/>
        </w:rPr>
        <w:t>generate</w:t>
      </w:r>
      <w:r w:rsidR="00337703" w:rsidRPr="00A24FB9">
        <w:rPr>
          <w:sz w:val="22"/>
          <w:szCs w:val="22"/>
        </w:rPr>
        <w:t xml:space="preserve"> </w:t>
      </w:r>
      <w:r w:rsidR="000E251B" w:rsidRPr="00A24FB9">
        <w:rPr>
          <w:sz w:val="22"/>
          <w:szCs w:val="22"/>
        </w:rPr>
        <w:t xml:space="preserve">text, language, code, </w:t>
      </w:r>
      <w:r w:rsidR="00477460" w:rsidRPr="00A24FB9">
        <w:rPr>
          <w:sz w:val="22"/>
          <w:szCs w:val="22"/>
        </w:rPr>
        <w:t xml:space="preserve">carry on </w:t>
      </w:r>
      <w:r w:rsidR="000E251B" w:rsidRPr="00A24FB9">
        <w:rPr>
          <w:sz w:val="22"/>
          <w:szCs w:val="22"/>
        </w:rPr>
        <w:t>v</w:t>
      </w:r>
      <w:r w:rsidR="003C3CAF" w:rsidRPr="00A24FB9">
        <w:rPr>
          <w:sz w:val="22"/>
          <w:szCs w:val="22"/>
        </w:rPr>
        <w:t>isual</w:t>
      </w:r>
      <w:r w:rsidR="004A2806" w:rsidRPr="00A24FB9">
        <w:rPr>
          <w:sz w:val="22"/>
          <w:szCs w:val="22"/>
        </w:rPr>
        <w:t xml:space="preserve"> image classification </w:t>
      </w:r>
      <w:r w:rsidR="000E251B" w:rsidRPr="00A24FB9">
        <w:rPr>
          <w:sz w:val="22"/>
          <w:szCs w:val="22"/>
        </w:rPr>
        <w:t xml:space="preserve">and speech </w:t>
      </w:r>
      <w:r w:rsidR="003C3CAF" w:rsidRPr="00A24FB9">
        <w:rPr>
          <w:sz w:val="22"/>
          <w:szCs w:val="22"/>
        </w:rPr>
        <w:t xml:space="preserve">recognition, </w:t>
      </w:r>
      <w:r w:rsidR="000E251B" w:rsidRPr="00A24FB9">
        <w:rPr>
          <w:sz w:val="22"/>
          <w:szCs w:val="22"/>
        </w:rPr>
        <w:t xml:space="preserve">and </w:t>
      </w:r>
      <w:r w:rsidR="00477460" w:rsidRPr="00A24FB9">
        <w:rPr>
          <w:sz w:val="22"/>
          <w:szCs w:val="22"/>
        </w:rPr>
        <w:t xml:space="preserve">undertake </w:t>
      </w:r>
      <w:r w:rsidR="000E251B" w:rsidRPr="00A24FB9">
        <w:rPr>
          <w:sz w:val="22"/>
          <w:szCs w:val="22"/>
        </w:rPr>
        <w:t xml:space="preserve">increasingly sophisticated applications for education, </w:t>
      </w:r>
      <w:r w:rsidR="00170664" w:rsidRPr="00A24FB9">
        <w:rPr>
          <w:sz w:val="22"/>
          <w:szCs w:val="22"/>
        </w:rPr>
        <w:t xml:space="preserve">health, </w:t>
      </w:r>
      <w:r w:rsidR="000E251B" w:rsidRPr="00A24FB9">
        <w:rPr>
          <w:sz w:val="22"/>
          <w:szCs w:val="22"/>
        </w:rPr>
        <w:t>businesses and government services</w:t>
      </w:r>
      <w:r w:rsidR="003C3CAF" w:rsidRPr="00A24FB9">
        <w:rPr>
          <w:sz w:val="22"/>
          <w:szCs w:val="22"/>
        </w:rPr>
        <w:t xml:space="preserve">, </w:t>
      </w:r>
      <w:r w:rsidR="00170664" w:rsidRPr="00A24FB9">
        <w:rPr>
          <w:sz w:val="22"/>
          <w:szCs w:val="22"/>
        </w:rPr>
        <w:t xml:space="preserve">including </w:t>
      </w:r>
      <w:r w:rsidR="003C3CAF" w:rsidRPr="00A24FB9">
        <w:rPr>
          <w:sz w:val="22"/>
          <w:szCs w:val="22"/>
        </w:rPr>
        <w:t>abilit</w:t>
      </w:r>
      <w:r w:rsidR="00195865" w:rsidRPr="00A24FB9">
        <w:rPr>
          <w:sz w:val="22"/>
          <w:szCs w:val="22"/>
        </w:rPr>
        <w:t>ies</w:t>
      </w:r>
      <w:r w:rsidR="003C3CAF" w:rsidRPr="00A24FB9">
        <w:rPr>
          <w:sz w:val="22"/>
          <w:szCs w:val="22"/>
        </w:rPr>
        <w:t xml:space="preserve"> to </w:t>
      </w:r>
      <w:r w:rsidR="00170664" w:rsidRPr="00A24FB9">
        <w:rPr>
          <w:sz w:val="22"/>
          <w:szCs w:val="22"/>
        </w:rPr>
        <w:t xml:space="preserve">react to data in specific environments, </w:t>
      </w:r>
      <w:r w:rsidR="00195865" w:rsidRPr="00A24FB9">
        <w:rPr>
          <w:sz w:val="22"/>
          <w:szCs w:val="22"/>
        </w:rPr>
        <w:t xml:space="preserve">conduct </w:t>
      </w:r>
      <w:r w:rsidR="00170664" w:rsidRPr="00A24FB9">
        <w:rPr>
          <w:sz w:val="22"/>
          <w:szCs w:val="22"/>
        </w:rPr>
        <w:t xml:space="preserve">fast decision-making and </w:t>
      </w:r>
      <w:r w:rsidR="003C3CAF" w:rsidRPr="00A24FB9">
        <w:rPr>
          <w:sz w:val="22"/>
          <w:szCs w:val="22"/>
        </w:rPr>
        <w:t>project multiple steps in the future (foresight)</w:t>
      </w:r>
      <w:r w:rsidR="00337703" w:rsidRPr="00A24FB9">
        <w:rPr>
          <w:sz w:val="22"/>
          <w:szCs w:val="22"/>
        </w:rPr>
        <w:t>.</w:t>
      </w:r>
      <w:r w:rsidR="003C3CAF" w:rsidRPr="00A24FB9">
        <w:rPr>
          <w:rStyle w:val="FootnoteReference"/>
          <w:sz w:val="22"/>
          <w:szCs w:val="22"/>
          <w:u w:val="single"/>
        </w:rPr>
        <w:footnoteReference w:id="2"/>
      </w:r>
      <w:r w:rsidR="003C3CAF" w:rsidRPr="00A24FB9">
        <w:rPr>
          <w:sz w:val="22"/>
          <w:szCs w:val="22"/>
          <w:vertAlign w:val="superscript"/>
        </w:rPr>
        <w:t>/</w:t>
      </w:r>
    </w:p>
    <w:p w14:paraId="2FE50B69" w14:textId="32ADE5EB" w:rsidR="00D76520" w:rsidRPr="00A24FB9" w:rsidRDefault="00D76520" w:rsidP="00F44FB4">
      <w:pPr>
        <w:tabs>
          <w:tab w:val="left" w:pos="720"/>
          <w:tab w:val="left" w:pos="1440"/>
        </w:tabs>
        <w:jc w:val="both"/>
        <w:rPr>
          <w:sz w:val="22"/>
          <w:szCs w:val="22"/>
          <w:vertAlign w:val="superscript"/>
        </w:rPr>
      </w:pPr>
    </w:p>
    <w:p w14:paraId="743162DF" w14:textId="4842FACC" w:rsidR="00F44FB4" w:rsidRPr="00A24FB9" w:rsidRDefault="00D43A24" w:rsidP="00D05619">
      <w:pPr>
        <w:tabs>
          <w:tab w:val="left" w:pos="720"/>
          <w:tab w:val="left" w:pos="1440"/>
        </w:tabs>
        <w:jc w:val="both"/>
        <w:rPr>
          <w:sz w:val="22"/>
          <w:szCs w:val="22"/>
        </w:rPr>
      </w:pPr>
      <w:r w:rsidRPr="00A24FB9">
        <w:rPr>
          <w:sz w:val="22"/>
          <w:szCs w:val="22"/>
        </w:rPr>
        <w:tab/>
      </w:r>
      <w:r w:rsidR="008D4ACC" w:rsidRPr="00A24FB9">
        <w:rPr>
          <w:sz w:val="22"/>
          <w:szCs w:val="22"/>
        </w:rPr>
        <w:t>The 2022 AI Index Report</w:t>
      </w:r>
      <w:r w:rsidR="004A2806" w:rsidRPr="00A24FB9">
        <w:rPr>
          <w:sz w:val="22"/>
          <w:szCs w:val="22"/>
        </w:rPr>
        <w:t xml:space="preserve"> i</w:t>
      </w:r>
      <w:r w:rsidR="008D4ACC" w:rsidRPr="00A24FB9">
        <w:rPr>
          <w:sz w:val="22"/>
          <w:szCs w:val="22"/>
        </w:rPr>
        <w:t xml:space="preserve">ndicates that AI is “at a critical crossroads” because of the transition of AI to a </w:t>
      </w:r>
      <w:r w:rsidR="004A2806" w:rsidRPr="00A24FB9">
        <w:rPr>
          <w:sz w:val="22"/>
          <w:szCs w:val="22"/>
        </w:rPr>
        <w:t xml:space="preserve">more </w:t>
      </w:r>
      <w:r w:rsidR="008D4ACC" w:rsidRPr="00A24FB9">
        <w:rPr>
          <w:sz w:val="22"/>
          <w:szCs w:val="22"/>
        </w:rPr>
        <w:t xml:space="preserve">“mature technology” </w:t>
      </w:r>
      <w:r w:rsidR="004A2806" w:rsidRPr="00A24FB9">
        <w:rPr>
          <w:sz w:val="22"/>
          <w:szCs w:val="22"/>
        </w:rPr>
        <w:t xml:space="preserve">that is fully integrated </w:t>
      </w:r>
      <w:r w:rsidR="00580F2E" w:rsidRPr="00A24FB9">
        <w:rPr>
          <w:sz w:val="22"/>
          <w:szCs w:val="22"/>
        </w:rPr>
        <w:t>into</w:t>
      </w:r>
      <w:r w:rsidR="004A2806" w:rsidRPr="00A24FB9">
        <w:rPr>
          <w:sz w:val="22"/>
          <w:szCs w:val="22"/>
        </w:rPr>
        <w:t xml:space="preserve"> the economy and society </w:t>
      </w:r>
      <w:r w:rsidR="008D4ACC" w:rsidRPr="00A24FB9">
        <w:rPr>
          <w:sz w:val="22"/>
          <w:szCs w:val="22"/>
        </w:rPr>
        <w:t>with “real-world impact</w:t>
      </w:r>
      <w:r w:rsidR="004A2806" w:rsidRPr="00A24FB9">
        <w:rPr>
          <w:sz w:val="22"/>
          <w:szCs w:val="22"/>
        </w:rPr>
        <w:t>.”</w:t>
      </w:r>
      <w:r w:rsidR="004A2806" w:rsidRPr="00A24FB9">
        <w:rPr>
          <w:rStyle w:val="FootnoteReference"/>
          <w:sz w:val="22"/>
          <w:szCs w:val="22"/>
          <w:u w:val="single"/>
        </w:rPr>
        <w:footnoteReference w:id="3"/>
      </w:r>
      <w:r w:rsidRPr="00A24FB9">
        <w:rPr>
          <w:sz w:val="22"/>
          <w:szCs w:val="22"/>
          <w:vertAlign w:val="superscript"/>
        </w:rPr>
        <w:t>/</w:t>
      </w:r>
      <w:r w:rsidR="004A2806" w:rsidRPr="00A24FB9">
        <w:rPr>
          <w:sz w:val="22"/>
          <w:szCs w:val="22"/>
        </w:rPr>
        <w:t xml:space="preserve"> </w:t>
      </w:r>
      <w:r w:rsidR="00580F2E" w:rsidRPr="00A24FB9">
        <w:rPr>
          <w:sz w:val="22"/>
          <w:szCs w:val="22"/>
        </w:rPr>
        <w:t>The</w:t>
      </w:r>
      <w:r w:rsidR="000A0AEC" w:rsidRPr="00A24FB9">
        <w:rPr>
          <w:sz w:val="22"/>
          <w:szCs w:val="22"/>
        </w:rPr>
        <w:t xml:space="preserve"> </w:t>
      </w:r>
      <w:r w:rsidR="00195865" w:rsidRPr="00A24FB9">
        <w:rPr>
          <w:sz w:val="22"/>
          <w:szCs w:val="22"/>
        </w:rPr>
        <w:t xml:space="preserve">rapid </w:t>
      </w:r>
      <w:r w:rsidR="000A0AEC" w:rsidRPr="00A24FB9">
        <w:rPr>
          <w:sz w:val="22"/>
          <w:szCs w:val="22"/>
        </w:rPr>
        <w:t xml:space="preserve">level of progress </w:t>
      </w:r>
      <w:r w:rsidR="00195865" w:rsidRPr="00A24FB9">
        <w:rPr>
          <w:sz w:val="22"/>
          <w:szCs w:val="22"/>
        </w:rPr>
        <w:t xml:space="preserve">of AI </w:t>
      </w:r>
      <w:r w:rsidR="00A51279" w:rsidRPr="00A24FB9">
        <w:rPr>
          <w:sz w:val="22"/>
          <w:szCs w:val="22"/>
        </w:rPr>
        <w:t xml:space="preserve">calls </w:t>
      </w:r>
      <w:r w:rsidR="00D05619" w:rsidRPr="00A24FB9">
        <w:rPr>
          <w:sz w:val="22"/>
          <w:szCs w:val="22"/>
        </w:rPr>
        <w:t>for</w:t>
      </w:r>
      <w:r w:rsidR="000A0AEC" w:rsidRPr="00A24FB9">
        <w:rPr>
          <w:sz w:val="22"/>
          <w:szCs w:val="22"/>
        </w:rPr>
        <w:t xml:space="preserve"> a regional </w:t>
      </w:r>
      <w:r w:rsidR="00195865" w:rsidRPr="00A24FB9">
        <w:rPr>
          <w:sz w:val="22"/>
          <w:szCs w:val="22"/>
        </w:rPr>
        <w:t>dialogue</w:t>
      </w:r>
      <w:r w:rsidR="000A0AEC" w:rsidRPr="00A24FB9">
        <w:rPr>
          <w:sz w:val="22"/>
          <w:szCs w:val="22"/>
        </w:rPr>
        <w:t xml:space="preserve"> o</w:t>
      </w:r>
      <w:r w:rsidR="00195865" w:rsidRPr="00A24FB9">
        <w:rPr>
          <w:sz w:val="22"/>
          <w:szCs w:val="22"/>
        </w:rPr>
        <w:t>n</w:t>
      </w:r>
      <w:r w:rsidR="000A0AEC" w:rsidRPr="00A24FB9">
        <w:rPr>
          <w:sz w:val="22"/>
          <w:szCs w:val="22"/>
        </w:rPr>
        <w:t xml:space="preserve"> the approaches to develop policies and programs </w:t>
      </w:r>
      <w:r w:rsidR="00580F2E" w:rsidRPr="00A24FB9">
        <w:rPr>
          <w:sz w:val="22"/>
          <w:szCs w:val="22"/>
        </w:rPr>
        <w:t>that both</w:t>
      </w:r>
      <w:r w:rsidR="000A0AEC" w:rsidRPr="00A24FB9">
        <w:rPr>
          <w:sz w:val="22"/>
          <w:szCs w:val="22"/>
        </w:rPr>
        <w:t xml:space="preserve"> address the risk</w:t>
      </w:r>
      <w:r w:rsidR="004038EA" w:rsidRPr="00A24FB9">
        <w:rPr>
          <w:sz w:val="22"/>
          <w:szCs w:val="22"/>
        </w:rPr>
        <w:t>s</w:t>
      </w:r>
      <w:r w:rsidR="000A0AEC" w:rsidRPr="00A24FB9">
        <w:rPr>
          <w:sz w:val="22"/>
          <w:szCs w:val="22"/>
        </w:rPr>
        <w:t xml:space="preserve"> and leverage the </w:t>
      </w:r>
      <w:r w:rsidR="007B0E55" w:rsidRPr="00A24FB9">
        <w:rPr>
          <w:sz w:val="22"/>
          <w:szCs w:val="22"/>
        </w:rPr>
        <w:t xml:space="preserve">potential benefits </w:t>
      </w:r>
      <w:r w:rsidR="000A0AEC" w:rsidRPr="00A24FB9">
        <w:rPr>
          <w:sz w:val="22"/>
          <w:szCs w:val="22"/>
        </w:rPr>
        <w:t xml:space="preserve">that </w:t>
      </w:r>
      <w:r w:rsidR="00D05619" w:rsidRPr="00A24FB9">
        <w:rPr>
          <w:sz w:val="22"/>
          <w:szCs w:val="22"/>
        </w:rPr>
        <w:t>A</w:t>
      </w:r>
      <w:r w:rsidR="00F44FB4" w:rsidRPr="00A24FB9">
        <w:rPr>
          <w:sz w:val="22"/>
          <w:szCs w:val="22"/>
        </w:rPr>
        <w:t>I, Automation</w:t>
      </w:r>
      <w:r w:rsidR="00580F2E" w:rsidRPr="00A24FB9">
        <w:rPr>
          <w:color w:val="FF0000"/>
          <w:sz w:val="22"/>
          <w:szCs w:val="22"/>
        </w:rPr>
        <w:t>,</w:t>
      </w:r>
      <w:r w:rsidR="00F44FB4" w:rsidRPr="00A24FB9">
        <w:rPr>
          <w:sz w:val="22"/>
          <w:szCs w:val="22"/>
        </w:rPr>
        <w:t xml:space="preserve"> and Machine Learning present</w:t>
      </w:r>
      <w:r w:rsidR="00580F2E" w:rsidRPr="00A24FB9">
        <w:rPr>
          <w:color w:val="FF0000"/>
          <w:sz w:val="22"/>
          <w:szCs w:val="22"/>
        </w:rPr>
        <w:t xml:space="preserve"> </w:t>
      </w:r>
      <w:r w:rsidR="004038EA" w:rsidRPr="00A24FB9">
        <w:rPr>
          <w:sz w:val="22"/>
          <w:szCs w:val="22"/>
        </w:rPr>
        <w:t xml:space="preserve">for </w:t>
      </w:r>
      <w:r w:rsidR="00414A99" w:rsidRPr="00A24FB9">
        <w:rPr>
          <w:sz w:val="22"/>
          <w:szCs w:val="22"/>
        </w:rPr>
        <w:t>the Americas</w:t>
      </w:r>
      <w:r w:rsidR="00D05619" w:rsidRPr="00A24FB9">
        <w:rPr>
          <w:sz w:val="22"/>
          <w:szCs w:val="22"/>
        </w:rPr>
        <w:t>. There are</w:t>
      </w:r>
      <w:r w:rsidR="00F44FB4" w:rsidRPr="00A24FB9">
        <w:rPr>
          <w:sz w:val="22"/>
          <w:szCs w:val="22"/>
        </w:rPr>
        <w:t xml:space="preserve"> important questions related to the research and development </w:t>
      </w:r>
      <w:r w:rsidR="00A51279" w:rsidRPr="00A24FB9">
        <w:rPr>
          <w:sz w:val="22"/>
          <w:szCs w:val="22"/>
        </w:rPr>
        <w:t xml:space="preserve">of AI </w:t>
      </w:r>
      <w:r w:rsidR="00F44FB4" w:rsidRPr="00A24FB9">
        <w:rPr>
          <w:sz w:val="22"/>
          <w:szCs w:val="22"/>
        </w:rPr>
        <w:t xml:space="preserve">capabilities for development concerns in OAS member states; </w:t>
      </w:r>
      <w:r w:rsidR="00A51279" w:rsidRPr="00A24FB9">
        <w:rPr>
          <w:sz w:val="22"/>
          <w:szCs w:val="22"/>
        </w:rPr>
        <w:t xml:space="preserve">new </w:t>
      </w:r>
      <w:r w:rsidR="00F44FB4" w:rsidRPr="00A24FB9">
        <w:rPr>
          <w:sz w:val="22"/>
          <w:szCs w:val="22"/>
        </w:rPr>
        <w:lastRenderedPageBreak/>
        <w:t>business and economic opportunities as well as ethical</w:t>
      </w:r>
      <w:r w:rsidR="00A51279" w:rsidRPr="00A24FB9">
        <w:rPr>
          <w:sz w:val="22"/>
          <w:szCs w:val="22"/>
        </w:rPr>
        <w:t xml:space="preserve"> and regulatory</w:t>
      </w:r>
      <w:r w:rsidR="00F44FB4" w:rsidRPr="00A24FB9">
        <w:rPr>
          <w:sz w:val="22"/>
          <w:szCs w:val="22"/>
        </w:rPr>
        <w:t xml:space="preserve"> </w:t>
      </w:r>
      <w:r w:rsidR="00A51279" w:rsidRPr="00A24FB9">
        <w:rPr>
          <w:sz w:val="22"/>
          <w:szCs w:val="22"/>
        </w:rPr>
        <w:t>issues</w:t>
      </w:r>
      <w:r w:rsidR="00F44FB4" w:rsidRPr="00A24FB9">
        <w:rPr>
          <w:sz w:val="22"/>
          <w:szCs w:val="22"/>
        </w:rPr>
        <w:t xml:space="preserve"> </w:t>
      </w:r>
      <w:r w:rsidR="00645879" w:rsidRPr="00A24FB9">
        <w:rPr>
          <w:sz w:val="22"/>
          <w:szCs w:val="22"/>
        </w:rPr>
        <w:t xml:space="preserve">on </w:t>
      </w:r>
      <w:r w:rsidR="00F44FB4" w:rsidRPr="00A24FB9">
        <w:rPr>
          <w:sz w:val="22"/>
          <w:szCs w:val="22"/>
        </w:rPr>
        <w:t>the use and implementation of AI.</w:t>
      </w:r>
      <w:r w:rsidR="00F44FB4" w:rsidRPr="00A24FB9">
        <w:rPr>
          <w:rStyle w:val="FootnoteReference"/>
          <w:sz w:val="22"/>
          <w:szCs w:val="22"/>
          <w:u w:val="single"/>
        </w:rPr>
        <w:footnoteReference w:id="4"/>
      </w:r>
      <w:r w:rsidR="00F44FB4" w:rsidRPr="00A24FB9">
        <w:rPr>
          <w:sz w:val="22"/>
          <w:szCs w:val="22"/>
          <w:vertAlign w:val="superscript"/>
        </w:rPr>
        <w:t>/</w:t>
      </w:r>
    </w:p>
    <w:p w14:paraId="08A48D9C" w14:textId="74C7EC51" w:rsidR="00D05619" w:rsidRPr="00A24FB9" w:rsidRDefault="00D05619" w:rsidP="00D05619">
      <w:pPr>
        <w:tabs>
          <w:tab w:val="left" w:pos="720"/>
          <w:tab w:val="left" w:pos="1440"/>
        </w:tabs>
        <w:jc w:val="both"/>
        <w:rPr>
          <w:sz w:val="22"/>
          <w:szCs w:val="22"/>
        </w:rPr>
      </w:pPr>
    </w:p>
    <w:p w14:paraId="464F1BF9" w14:textId="4E6F35A3" w:rsidR="00FF1C18" w:rsidRPr="00A24FB9" w:rsidRDefault="00D43A24" w:rsidP="00B200DB">
      <w:pPr>
        <w:tabs>
          <w:tab w:val="left" w:pos="720"/>
          <w:tab w:val="left" w:pos="1440"/>
        </w:tabs>
        <w:jc w:val="both"/>
        <w:rPr>
          <w:sz w:val="22"/>
          <w:szCs w:val="22"/>
        </w:rPr>
      </w:pPr>
      <w:r w:rsidRPr="00A24FB9">
        <w:rPr>
          <w:sz w:val="22"/>
          <w:szCs w:val="22"/>
        </w:rPr>
        <w:tab/>
      </w:r>
      <w:r w:rsidR="0034743C" w:rsidRPr="00A24FB9">
        <w:rPr>
          <w:sz w:val="22"/>
          <w:szCs w:val="22"/>
        </w:rPr>
        <w:t xml:space="preserve">Some of the main AI challenges for Latin America and the Caribbean </w:t>
      </w:r>
      <w:r w:rsidR="00E97905" w:rsidRPr="00A24FB9">
        <w:rPr>
          <w:sz w:val="22"/>
          <w:szCs w:val="22"/>
        </w:rPr>
        <w:t xml:space="preserve">include </w:t>
      </w:r>
      <w:r w:rsidR="0034743C" w:rsidRPr="00A24FB9">
        <w:rPr>
          <w:sz w:val="22"/>
          <w:szCs w:val="22"/>
        </w:rPr>
        <w:t xml:space="preserve">the limited </w:t>
      </w:r>
      <w:r w:rsidR="00645879" w:rsidRPr="00A24FB9">
        <w:rPr>
          <w:sz w:val="22"/>
          <w:szCs w:val="22"/>
        </w:rPr>
        <w:t xml:space="preserve">number </w:t>
      </w:r>
      <w:r w:rsidR="0034743C" w:rsidRPr="00A24FB9">
        <w:rPr>
          <w:sz w:val="22"/>
          <w:szCs w:val="22"/>
        </w:rPr>
        <w:t>of skilled workers on AI</w:t>
      </w:r>
      <w:r w:rsidR="00E97905" w:rsidRPr="00A24FB9">
        <w:rPr>
          <w:sz w:val="22"/>
          <w:szCs w:val="22"/>
        </w:rPr>
        <w:t xml:space="preserve"> and t</w:t>
      </w:r>
      <w:r w:rsidR="0034743C" w:rsidRPr="00A24FB9">
        <w:rPr>
          <w:sz w:val="22"/>
          <w:szCs w:val="22"/>
        </w:rPr>
        <w:t xml:space="preserve">he </w:t>
      </w:r>
      <w:r w:rsidR="00E97905" w:rsidRPr="00A24FB9">
        <w:rPr>
          <w:sz w:val="22"/>
          <w:szCs w:val="22"/>
        </w:rPr>
        <w:t xml:space="preserve">lack of collaboration between universities and industry to connect education to the economy and to address problems at the community level. Other issues are the low pace of adoption of AI in business processes, the lack of quality data available as well as the underdevelopment of the enabling </w:t>
      </w:r>
      <w:r w:rsidR="004038EA" w:rsidRPr="00A24FB9">
        <w:rPr>
          <w:sz w:val="22"/>
          <w:szCs w:val="22"/>
        </w:rPr>
        <w:t xml:space="preserve">regulatory </w:t>
      </w:r>
      <w:r w:rsidR="00E97905" w:rsidRPr="00A24FB9">
        <w:rPr>
          <w:sz w:val="22"/>
          <w:szCs w:val="22"/>
        </w:rPr>
        <w:t>framework to allow new business opportunities based on AI solutions.</w:t>
      </w:r>
      <w:r w:rsidR="00E97905" w:rsidRPr="00A24FB9">
        <w:rPr>
          <w:rStyle w:val="FootnoteReference"/>
          <w:sz w:val="22"/>
          <w:szCs w:val="22"/>
          <w:u w:val="single"/>
        </w:rPr>
        <w:footnoteReference w:id="5"/>
      </w:r>
      <w:r w:rsidRPr="00A24FB9">
        <w:rPr>
          <w:sz w:val="22"/>
          <w:szCs w:val="22"/>
          <w:vertAlign w:val="superscript"/>
        </w:rPr>
        <w:t>/</w:t>
      </w:r>
      <w:r w:rsidR="00414A99" w:rsidRPr="00A24FB9">
        <w:rPr>
          <w:sz w:val="22"/>
          <w:szCs w:val="22"/>
        </w:rPr>
        <w:t xml:space="preserve"> </w:t>
      </w:r>
      <w:r w:rsidR="00645879" w:rsidRPr="00A24FB9">
        <w:rPr>
          <w:sz w:val="22"/>
          <w:szCs w:val="22"/>
        </w:rPr>
        <w:t xml:space="preserve">Other concerns for the region are the lack of </w:t>
      </w:r>
      <w:r w:rsidR="004A2806" w:rsidRPr="00A24FB9">
        <w:rPr>
          <w:sz w:val="22"/>
          <w:szCs w:val="22"/>
        </w:rPr>
        <w:t>transparency</w:t>
      </w:r>
      <w:r w:rsidR="00642692" w:rsidRPr="00A24FB9">
        <w:rPr>
          <w:sz w:val="22"/>
          <w:szCs w:val="22"/>
        </w:rPr>
        <w:t>, privacy</w:t>
      </w:r>
      <w:r w:rsidR="00580F2E" w:rsidRPr="00A24FB9">
        <w:rPr>
          <w:color w:val="FF0000"/>
          <w:sz w:val="22"/>
          <w:szCs w:val="22"/>
        </w:rPr>
        <w:t>,</w:t>
      </w:r>
      <w:r w:rsidR="004A2806" w:rsidRPr="00A24FB9">
        <w:rPr>
          <w:sz w:val="22"/>
          <w:szCs w:val="22"/>
        </w:rPr>
        <w:t xml:space="preserve"> and diversity (in terms of race, gender and language), </w:t>
      </w:r>
      <w:r w:rsidR="00FF1C18" w:rsidRPr="00A24FB9">
        <w:rPr>
          <w:sz w:val="22"/>
          <w:szCs w:val="22"/>
        </w:rPr>
        <w:t>i</w:t>
      </w:r>
      <w:r w:rsidR="00645879" w:rsidRPr="00A24FB9">
        <w:rPr>
          <w:sz w:val="22"/>
          <w:szCs w:val="22"/>
        </w:rPr>
        <w:t>n the development of AI, which can le</w:t>
      </w:r>
      <w:r w:rsidR="00FF1C18" w:rsidRPr="00A24FB9">
        <w:rPr>
          <w:sz w:val="22"/>
          <w:szCs w:val="22"/>
        </w:rPr>
        <w:t>a</w:t>
      </w:r>
      <w:r w:rsidR="00645879" w:rsidRPr="00A24FB9">
        <w:rPr>
          <w:sz w:val="22"/>
          <w:szCs w:val="22"/>
        </w:rPr>
        <w:t>d to inherent biases</w:t>
      </w:r>
      <w:r w:rsidR="004038EA" w:rsidRPr="00A24FB9">
        <w:rPr>
          <w:sz w:val="22"/>
          <w:szCs w:val="22"/>
        </w:rPr>
        <w:t xml:space="preserve"> and </w:t>
      </w:r>
      <w:r w:rsidR="00FF1C18" w:rsidRPr="00A24FB9">
        <w:rPr>
          <w:sz w:val="22"/>
          <w:szCs w:val="22"/>
        </w:rPr>
        <w:t xml:space="preserve">inaccuracy in </w:t>
      </w:r>
      <w:r w:rsidR="00687D2C" w:rsidRPr="00A24FB9">
        <w:rPr>
          <w:sz w:val="22"/>
          <w:szCs w:val="22"/>
        </w:rPr>
        <w:t xml:space="preserve">AI </w:t>
      </w:r>
      <w:r w:rsidR="004038EA" w:rsidRPr="00A24FB9">
        <w:rPr>
          <w:sz w:val="22"/>
          <w:szCs w:val="22"/>
        </w:rPr>
        <w:t>models</w:t>
      </w:r>
      <w:r w:rsidR="006B7BA6" w:rsidRPr="00A24FB9">
        <w:rPr>
          <w:sz w:val="22"/>
          <w:szCs w:val="22"/>
        </w:rPr>
        <w:t xml:space="preserve"> and algorithms</w:t>
      </w:r>
      <w:r w:rsidR="00FF1C18" w:rsidRPr="00A24FB9">
        <w:rPr>
          <w:sz w:val="22"/>
          <w:szCs w:val="22"/>
        </w:rPr>
        <w:t>.</w:t>
      </w:r>
      <w:r w:rsidR="00642692" w:rsidRPr="00A24FB9">
        <w:rPr>
          <w:rStyle w:val="FootnoteReference"/>
          <w:sz w:val="22"/>
          <w:szCs w:val="22"/>
          <w:u w:val="single"/>
        </w:rPr>
        <w:footnoteReference w:id="6"/>
      </w:r>
      <w:r w:rsidRPr="00A24FB9">
        <w:rPr>
          <w:sz w:val="22"/>
          <w:szCs w:val="22"/>
          <w:vertAlign w:val="superscript"/>
        </w:rPr>
        <w:t>/</w:t>
      </w:r>
      <w:r w:rsidR="00FF1C18" w:rsidRPr="00A24FB9">
        <w:rPr>
          <w:sz w:val="22"/>
          <w:szCs w:val="22"/>
          <w:vertAlign w:val="superscript"/>
        </w:rPr>
        <w:t xml:space="preserve"> </w:t>
      </w:r>
    </w:p>
    <w:p w14:paraId="5D113BA4" w14:textId="77777777" w:rsidR="00D76520" w:rsidRPr="00A24FB9" w:rsidRDefault="00D76520" w:rsidP="00B200DB">
      <w:pPr>
        <w:tabs>
          <w:tab w:val="left" w:pos="720"/>
          <w:tab w:val="left" w:pos="1440"/>
        </w:tabs>
        <w:jc w:val="both"/>
        <w:rPr>
          <w:sz w:val="22"/>
          <w:szCs w:val="22"/>
        </w:rPr>
      </w:pPr>
    </w:p>
    <w:p w14:paraId="21F9523B" w14:textId="0C137D38" w:rsidR="00B81A3D" w:rsidRPr="00A24FB9" w:rsidRDefault="00D43A24" w:rsidP="00B200DB">
      <w:pPr>
        <w:tabs>
          <w:tab w:val="left" w:pos="720"/>
          <w:tab w:val="left" w:pos="1440"/>
        </w:tabs>
        <w:jc w:val="both"/>
        <w:rPr>
          <w:sz w:val="22"/>
          <w:szCs w:val="22"/>
        </w:rPr>
      </w:pPr>
      <w:r w:rsidRPr="00A24FB9">
        <w:rPr>
          <w:sz w:val="22"/>
          <w:szCs w:val="22"/>
        </w:rPr>
        <w:tab/>
      </w:r>
      <w:r w:rsidR="00414A99" w:rsidRPr="00A24FB9">
        <w:rPr>
          <w:sz w:val="22"/>
          <w:szCs w:val="22"/>
        </w:rPr>
        <w:t>Regional cooperation can be a catalyst t</w:t>
      </w:r>
      <w:r w:rsidR="001B559E" w:rsidRPr="00A24FB9">
        <w:rPr>
          <w:sz w:val="22"/>
          <w:szCs w:val="22"/>
        </w:rPr>
        <w:t xml:space="preserve">o </w:t>
      </w:r>
      <w:r w:rsidR="00B81A3D" w:rsidRPr="00A24FB9">
        <w:rPr>
          <w:sz w:val="22"/>
          <w:szCs w:val="22"/>
        </w:rPr>
        <w:t>foster</w:t>
      </w:r>
      <w:r w:rsidR="001B559E" w:rsidRPr="00A24FB9">
        <w:rPr>
          <w:sz w:val="22"/>
          <w:szCs w:val="22"/>
        </w:rPr>
        <w:t xml:space="preserve"> collaboration among OAS Member States</w:t>
      </w:r>
      <w:r w:rsidR="00477460" w:rsidRPr="00A24FB9">
        <w:rPr>
          <w:sz w:val="22"/>
          <w:szCs w:val="22"/>
        </w:rPr>
        <w:t xml:space="preserve"> on A</w:t>
      </w:r>
      <w:r w:rsidR="00B81A3D" w:rsidRPr="00A24FB9">
        <w:rPr>
          <w:sz w:val="22"/>
          <w:szCs w:val="22"/>
        </w:rPr>
        <w:t xml:space="preserve">rtificial Intelligence. Regional engagement would facilitate addressing areas of common interest, </w:t>
      </w:r>
      <w:r w:rsidR="00477460" w:rsidRPr="00A24FB9">
        <w:rPr>
          <w:sz w:val="22"/>
          <w:szCs w:val="22"/>
        </w:rPr>
        <w:t>shar</w:t>
      </w:r>
      <w:r w:rsidR="00B81A3D" w:rsidRPr="00A24FB9">
        <w:rPr>
          <w:sz w:val="22"/>
          <w:szCs w:val="22"/>
        </w:rPr>
        <w:t>ing</w:t>
      </w:r>
      <w:r w:rsidR="00477460" w:rsidRPr="00A24FB9">
        <w:rPr>
          <w:sz w:val="22"/>
          <w:szCs w:val="22"/>
        </w:rPr>
        <w:t xml:space="preserve"> data and resources, and </w:t>
      </w:r>
      <w:r w:rsidR="00B81A3D" w:rsidRPr="00A24FB9">
        <w:rPr>
          <w:sz w:val="22"/>
          <w:szCs w:val="22"/>
        </w:rPr>
        <w:t xml:space="preserve">positioning the Americas as an important </w:t>
      </w:r>
      <w:r w:rsidR="00B913DE" w:rsidRPr="00A24FB9">
        <w:rPr>
          <w:sz w:val="22"/>
          <w:szCs w:val="22"/>
        </w:rPr>
        <w:t>region</w:t>
      </w:r>
      <w:r w:rsidR="00B81A3D" w:rsidRPr="00A24FB9">
        <w:rPr>
          <w:sz w:val="22"/>
          <w:szCs w:val="22"/>
        </w:rPr>
        <w:t xml:space="preserve">al actor to shape </w:t>
      </w:r>
      <w:r w:rsidR="00477460" w:rsidRPr="00A24FB9">
        <w:rPr>
          <w:sz w:val="22"/>
          <w:szCs w:val="22"/>
        </w:rPr>
        <w:t xml:space="preserve">the global development of AI. </w:t>
      </w:r>
    </w:p>
    <w:p w14:paraId="13680230" w14:textId="77777777" w:rsidR="00B81A3D" w:rsidRPr="00A24FB9" w:rsidRDefault="00B81A3D" w:rsidP="00B200DB">
      <w:pPr>
        <w:tabs>
          <w:tab w:val="left" w:pos="720"/>
          <w:tab w:val="left" w:pos="1440"/>
        </w:tabs>
        <w:jc w:val="both"/>
        <w:rPr>
          <w:sz w:val="22"/>
          <w:szCs w:val="22"/>
        </w:rPr>
      </w:pPr>
    </w:p>
    <w:p w14:paraId="6A645D82" w14:textId="62B78144" w:rsidR="00B200DB" w:rsidRPr="00A24FB9" w:rsidRDefault="00D43A24" w:rsidP="00B200DB">
      <w:pPr>
        <w:tabs>
          <w:tab w:val="left" w:pos="720"/>
          <w:tab w:val="left" w:pos="1440"/>
        </w:tabs>
        <w:jc w:val="both"/>
        <w:rPr>
          <w:sz w:val="22"/>
          <w:szCs w:val="22"/>
        </w:rPr>
      </w:pPr>
      <w:r w:rsidRPr="00A24FB9">
        <w:rPr>
          <w:sz w:val="22"/>
          <w:szCs w:val="22"/>
        </w:rPr>
        <w:tab/>
      </w:r>
      <w:r w:rsidR="00B81A3D" w:rsidRPr="00A24FB9">
        <w:rPr>
          <w:sz w:val="22"/>
          <w:szCs w:val="22"/>
        </w:rPr>
        <w:t>Harnessing the power of A</w:t>
      </w:r>
      <w:r w:rsidR="0098257D" w:rsidRPr="00A24FB9">
        <w:rPr>
          <w:sz w:val="22"/>
          <w:szCs w:val="22"/>
        </w:rPr>
        <w:t>I</w:t>
      </w:r>
      <w:r w:rsidR="00B81A3D" w:rsidRPr="00A24FB9">
        <w:rPr>
          <w:sz w:val="22"/>
          <w:szCs w:val="22"/>
        </w:rPr>
        <w:t xml:space="preserve"> technologies</w:t>
      </w:r>
      <w:r w:rsidR="0098257D" w:rsidRPr="00A24FB9">
        <w:rPr>
          <w:sz w:val="22"/>
          <w:szCs w:val="22"/>
        </w:rPr>
        <w:t xml:space="preserve"> </w:t>
      </w:r>
      <w:r w:rsidR="00B81A3D" w:rsidRPr="00A24FB9">
        <w:rPr>
          <w:sz w:val="22"/>
          <w:szCs w:val="22"/>
        </w:rPr>
        <w:t xml:space="preserve">would </w:t>
      </w:r>
      <w:r w:rsidR="0098257D" w:rsidRPr="00A24FB9">
        <w:rPr>
          <w:sz w:val="22"/>
          <w:szCs w:val="22"/>
        </w:rPr>
        <w:t>provide OAS Member States with new resources and opportunities to p</w:t>
      </w:r>
      <w:r w:rsidR="00D9699C" w:rsidRPr="00A24FB9">
        <w:rPr>
          <w:sz w:val="22"/>
          <w:szCs w:val="22"/>
        </w:rPr>
        <w:t>r</w:t>
      </w:r>
      <w:r w:rsidR="00B81A3D" w:rsidRPr="00A24FB9">
        <w:rPr>
          <w:sz w:val="22"/>
          <w:szCs w:val="22"/>
        </w:rPr>
        <w:t>omote</w:t>
      </w:r>
      <w:r w:rsidR="00D9699C" w:rsidRPr="00A24FB9">
        <w:rPr>
          <w:sz w:val="22"/>
          <w:szCs w:val="22"/>
        </w:rPr>
        <w:t xml:space="preserve"> sustainable development</w:t>
      </w:r>
      <w:r w:rsidR="00B81A3D" w:rsidRPr="00A24FB9">
        <w:rPr>
          <w:sz w:val="22"/>
          <w:szCs w:val="22"/>
        </w:rPr>
        <w:t xml:space="preserve"> and climate action</w:t>
      </w:r>
      <w:r w:rsidR="00580F2E" w:rsidRPr="00A24FB9">
        <w:rPr>
          <w:sz w:val="22"/>
          <w:szCs w:val="22"/>
        </w:rPr>
        <w:t xml:space="preserve">. </w:t>
      </w:r>
    </w:p>
    <w:p w14:paraId="4A51DC46" w14:textId="77777777" w:rsidR="00B200DB" w:rsidRPr="00A24FB9" w:rsidRDefault="00B200DB" w:rsidP="00B200DB">
      <w:pPr>
        <w:tabs>
          <w:tab w:val="left" w:pos="720"/>
          <w:tab w:val="left" w:pos="1440"/>
        </w:tabs>
        <w:jc w:val="both"/>
        <w:rPr>
          <w:sz w:val="22"/>
          <w:szCs w:val="22"/>
        </w:rPr>
      </w:pPr>
    </w:p>
    <w:p w14:paraId="579C156E" w14:textId="6F5C918F" w:rsidR="00B200DB" w:rsidRPr="00A24FB9" w:rsidRDefault="00B200DB" w:rsidP="00D43A24">
      <w:pPr>
        <w:shd w:val="clear" w:color="auto" w:fill="FFFFFF"/>
        <w:ind w:firstLine="720"/>
        <w:jc w:val="both"/>
        <w:rPr>
          <w:color w:val="222222"/>
          <w:sz w:val="22"/>
          <w:szCs w:val="22"/>
        </w:rPr>
      </w:pPr>
      <w:r w:rsidRPr="00A24FB9">
        <w:rPr>
          <w:color w:val="222222"/>
          <w:sz w:val="22"/>
          <w:szCs w:val="22"/>
        </w:rPr>
        <w:t>Digital transformation and AI can potentially serve as enablers for SDGs targets by strengthening the capacities of analyzing the massive databases that are available today, which will provide evidence-based guidance for the development of joint actions to ensure the sustainability of natural resources and the protection of the environment. Furthermore, AI can enable the accomplishment of 134 targets across all the SDGs goals.</w:t>
      </w:r>
      <w:r w:rsidRPr="00A24FB9">
        <w:rPr>
          <w:rStyle w:val="FootnoteReference"/>
          <w:color w:val="222222"/>
          <w:sz w:val="22"/>
          <w:szCs w:val="22"/>
          <w:u w:val="single"/>
          <w:shd w:val="clear" w:color="auto" w:fill="FFFFFF"/>
        </w:rPr>
        <w:footnoteReference w:id="7"/>
      </w:r>
      <w:r w:rsidR="00D43A24" w:rsidRPr="00A24FB9">
        <w:rPr>
          <w:color w:val="222222"/>
          <w:sz w:val="22"/>
          <w:szCs w:val="22"/>
          <w:vertAlign w:val="superscript"/>
        </w:rPr>
        <w:t>/</w:t>
      </w:r>
    </w:p>
    <w:p w14:paraId="4A50083A" w14:textId="18BAF6D5" w:rsidR="00B200DB" w:rsidRPr="00A24FB9" w:rsidRDefault="00B200DB" w:rsidP="00B200DB">
      <w:pPr>
        <w:shd w:val="clear" w:color="auto" w:fill="FFFFFF"/>
        <w:jc w:val="both"/>
        <w:rPr>
          <w:color w:val="222222"/>
          <w:sz w:val="22"/>
          <w:szCs w:val="22"/>
        </w:rPr>
      </w:pPr>
      <w:r w:rsidRPr="00A24FB9">
        <w:rPr>
          <w:color w:val="222222"/>
          <w:sz w:val="22"/>
          <w:szCs w:val="22"/>
        </w:rPr>
        <w:t xml:space="preserve"> </w:t>
      </w:r>
    </w:p>
    <w:p w14:paraId="7A3D7BC7" w14:textId="496F34F9" w:rsidR="00B200DB" w:rsidRPr="00A24FB9" w:rsidRDefault="00B200DB" w:rsidP="00D43A24">
      <w:pPr>
        <w:shd w:val="clear" w:color="auto" w:fill="FFFFFF"/>
        <w:ind w:firstLine="720"/>
        <w:jc w:val="both"/>
        <w:rPr>
          <w:color w:val="222222"/>
          <w:sz w:val="22"/>
          <w:szCs w:val="22"/>
        </w:rPr>
      </w:pPr>
      <w:r w:rsidRPr="00A24FB9">
        <w:rPr>
          <w:color w:val="222222"/>
          <w:sz w:val="22"/>
          <w:szCs w:val="22"/>
        </w:rPr>
        <w:t>For instance, digitization allows for the development of more accurate datasets so that countries can better measure progress toward their decarbonization and emission reduction targets. On the other hand, AI can help to improve algorithms aimed at reducing greenhouse gas emissions in specific sectors of the economy. A deliberate approach to digitization and AI technology deployment is pivotal if the region wants to achieve net-zero emissions by 2050.</w:t>
      </w:r>
    </w:p>
    <w:p w14:paraId="01986FF7" w14:textId="77777777" w:rsidR="00B200DB" w:rsidRPr="00A24FB9" w:rsidRDefault="00B200DB" w:rsidP="00B200DB">
      <w:pPr>
        <w:shd w:val="clear" w:color="auto" w:fill="FFFFFF"/>
        <w:jc w:val="both"/>
        <w:rPr>
          <w:color w:val="222222"/>
          <w:sz w:val="22"/>
          <w:szCs w:val="22"/>
        </w:rPr>
      </w:pPr>
    </w:p>
    <w:p w14:paraId="23C28DB6" w14:textId="40EAAB7F" w:rsidR="00B200DB" w:rsidRPr="00A24FB9" w:rsidRDefault="00B200DB" w:rsidP="00D43A24">
      <w:pPr>
        <w:shd w:val="clear" w:color="auto" w:fill="FFFFFF"/>
        <w:ind w:firstLine="720"/>
        <w:jc w:val="both"/>
        <w:rPr>
          <w:color w:val="444444"/>
          <w:sz w:val="22"/>
          <w:szCs w:val="22"/>
          <w:shd w:val="clear" w:color="auto" w:fill="FFFFFF"/>
          <w:vertAlign w:val="superscript"/>
        </w:rPr>
      </w:pPr>
      <w:r w:rsidRPr="00A24FB9">
        <w:rPr>
          <w:color w:val="222222"/>
          <w:sz w:val="22"/>
          <w:szCs w:val="22"/>
        </w:rPr>
        <w:t>AI advances will be key in understanding climate change impacts, improving the health of ecosystems, reducing marine pollution,</w:t>
      </w:r>
      <w:r w:rsidRPr="00A24FB9">
        <w:rPr>
          <w:rStyle w:val="FootnoteReference"/>
          <w:color w:val="222222"/>
          <w:sz w:val="22"/>
          <w:szCs w:val="22"/>
          <w:u w:val="single"/>
        </w:rPr>
        <w:footnoteReference w:id="8"/>
      </w:r>
      <w:r w:rsidR="00D43A24" w:rsidRPr="00A24FB9">
        <w:rPr>
          <w:color w:val="222222"/>
          <w:sz w:val="22"/>
          <w:szCs w:val="22"/>
          <w:vertAlign w:val="superscript"/>
        </w:rPr>
        <w:t>/</w:t>
      </w:r>
      <w:r w:rsidRPr="00A24FB9">
        <w:rPr>
          <w:color w:val="222222"/>
          <w:sz w:val="22"/>
          <w:szCs w:val="22"/>
        </w:rPr>
        <w:t xml:space="preserve"> supporting biodiversity monitoring and conservation,</w:t>
      </w:r>
      <w:r w:rsidRPr="00A24FB9">
        <w:rPr>
          <w:rStyle w:val="FootnoteReference"/>
          <w:color w:val="222222"/>
          <w:sz w:val="22"/>
          <w:szCs w:val="22"/>
          <w:u w:val="single"/>
        </w:rPr>
        <w:footnoteReference w:id="9"/>
      </w:r>
      <w:r w:rsidR="00D43A24" w:rsidRPr="00A24FB9">
        <w:rPr>
          <w:color w:val="222222"/>
          <w:sz w:val="22"/>
          <w:szCs w:val="22"/>
          <w:vertAlign w:val="superscript"/>
        </w:rPr>
        <w:t>/</w:t>
      </w:r>
      <w:r w:rsidRPr="00A24FB9">
        <w:rPr>
          <w:color w:val="222222"/>
          <w:sz w:val="22"/>
          <w:szCs w:val="22"/>
          <w:vertAlign w:val="superscript"/>
        </w:rPr>
        <w:t xml:space="preserve"> </w:t>
      </w:r>
      <w:r w:rsidRPr="00A24FB9">
        <w:rPr>
          <w:color w:val="222222"/>
          <w:sz w:val="22"/>
          <w:szCs w:val="22"/>
        </w:rPr>
        <w:t xml:space="preserve">combating desertification and restoring degraded land and soil, providing relevant information for environmental planning and decision-making based on evidence, aiming at reducing over-exploitation issues of natural resources, promoting sustainable agriculture, and addressing water-energy and food </w:t>
      </w:r>
      <w:r w:rsidRPr="00A24FB9">
        <w:rPr>
          <w:color w:val="222222"/>
          <w:sz w:val="22"/>
          <w:szCs w:val="22"/>
        </w:rPr>
        <w:lastRenderedPageBreak/>
        <w:t>security and nexus in the Americas. Moreover, AI can become a crucial tool to improve weather modelling and forecasts to better understand disasters; therefore, AI can help us to strengthen regional disaster resilience and manage the impacts of many types of natural hazards and disasters</w:t>
      </w:r>
      <w:r w:rsidR="00D43A24" w:rsidRPr="00A24FB9">
        <w:rPr>
          <w:color w:val="222222"/>
          <w:sz w:val="22"/>
          <w:szCs w:val="22"/>
        </w:rPr>
        <w:t>.</w:t>
      </w:r>
      <w:r w:rsidRPr="00A24FB9">
        <w:rPr>
          <w:color w:val="222222"/>
          <w:sz w:val="22"/>
          <w:szCs w:val="22"/>
          <w:u w:val="single"/>
          <w:vertAlign w:val="superscript"/>
        </w:rPr>
        <w:footnoteReference w:id="10"/>
      </w:r>
      <w:r w:rsidR="00D43A24" w:rsidRPr="00A24FB9">
        <w:rPr>
          <w:color w:val="222222"/>
          <w:sz w:val="22"/>
          <w:szCs w:val="22"/>
          <w:vertAlign w:val="superscript"/>
        </w:rPr>
        <w:t>/</w:t>
      </w:r>
      <w:r w:rsidRPr="00A24FB9">
        <w:rPr>
          <w:color w:val="444444"/>
          <w:sz w:val="22"/>
          <w:szCs w:val="22"/>
          <w:shd w:val="clear" w:color="auto" w:fill="FFFFFF"/>
          <w:vertAlign w:val="superscript"/>
        </w:rPr>
        <w:t xml:space="preserve"> </w:t>
      </w:r>
    </w:p>
    <w:p w14:paraId="05C203E7" w14:textId="77777777" w:rsidR="00A24FB9" w:rsidRPr="00A24FB9" w:rsidRDefault="00A24FB9" w:rsidP="00D43A24">
      <w:pPr>
        <w:shd w:val="clear" w:color="auto" w:fill="FFFFFF"/>
        <w:ind w:firstLine="720"/>
        <w:jc w:val="both"/>
        <w:rPr>
          <w:color w:val="222222"/>
          <w:sz w:val="22"/>
          <w:szCs w:val="22"/>
        </w:rPr>
      </w:pPr>
    </w:p>
    <w:p w14:paraId="68B7604C" w14:textId="63A30360" w:rsidR="00B200DB" w:rsidRPr="00A24FB9" w:rsidRDefault="00B200DB" w:rsidP="00D43A24">
      <w:pPr>
        <w:ind w:firstLine="720"/>
        <w:jc w:val="both"/>
        <w:rPr>
          <w:sz w:val="22"/>
          <w:szCs w:val="22"/>
        </w:rPr>
      </w:pPr>
      <w:r w:rsidRPr="00A24FB9">
        <w:rPr>
          <w:sz w:val="22"/>
          <w:szCs w:val="22"/>
        </w:rPr>
        <w:t>New business models have also emerged from the acceleration of the digital transformation including in infrastructure, water, energy, transportation, agriculture, as well as opportunities to develop new industries and quality jobs.</w:t>
      </w:r>
      <w:r w:rsidRPr="00A24FB9">
        <w:rPr>
          <w:rStyle w:val="FootnoteReference"/>
          <w:sz w:val="22"/>
          <w:szCs w:val="22"/>
          <w:u w:val="single"/>
        </w:rPr>
        <w:footnoteReference w:id="11"/>
      </w:r>
      <w:r w:rsidRPr="00A24FB9">
        <w:rPr>
          <w:sz w:val="22"/>
          <w:szCs w:val="22"/>
          <w:vertAlign w:val="superscript"/>
        </w:rPr>
        <w:t>/</w:t>
      </w:r>
      <w:r w:rsidRPr="00A24FB9">
        <w:rPr>
          <w:sz w:val="22"/>
          <w:szCs w:val="22"/>
        </w:rPr>
        <w:t> Some of the potential niches of opportunity for the Americas include the investment in new energy sources such as Green Hydrogen. In fact, Latin America is one of the geographic regions with the most renewable energy potential to produce and export large volumes of low-carbon hydrogen.</w:t>
      </w:r>
      <w:r w:rsidRPr="00A24FB9">
        <w:rPr>
          <w:rStyle w:val="FootnoteReference"/>
          <w:sz w:val="22"/>
          <w:szCs w:val="22"/>
          <w:u w:val="single"/>
        </w:rPr>
        <w:footnoteReference w:id="12"/>
      </w:r>
      <w:r w:rsidR="00D43A24" w:rsidRPr="00A24FB9">
        <w:rPr>
          <w:sz w:val="22"/>
          <w:szCs w:val="22"/>
          <w:vertAlign w:val="superscript"/>
        </w:rPr>
        <w:t>/</w:t>
      </w:r>
      <w:r w:rsidRPr="00A24FB9">
        <w:rPr>
          <w:sz w:val="22"/>
          <w:szCs w:val="22"/>
        </w:rPr>
        <w:t xml:space="preserve"> Another potential opportunity is in Green Chemistry which focuses on “the inherent nature/properties of chemicals, materials, products, processes, or systems and as such is trans-disciplinary in nature, encompassing elements of chemistry, engineering, biology, toxicology and environmental science.”</w:t>
      </w:r>
      <w:r w:rsidRPr="00A24FB9">
        <w:rPr>
          <w:rStyle w:val="FootnoteReference"/>
          <w:sz w:val="22"/>
          <w:szCs w:val="22"/>
          <w:u w:val="single"/>
        </w:rPr>
        <w:footnoteReference w:id="13"/>
      </w:r>
      <w:r w:rsidR="00D43A24" w:rsidRPr="00A24FB9">
        <w:rPr>
          <w:sz w:val="22"/>
          <w:szCs w:val="22"/>
          <w:vertAlign w:val="superscript"/>
        </w:rPr>
        <w:t>/</w:t>
      </w:r>
      <w:r w:rsidRPr="00A24FB9">
        <w:rPr>
          <w:sz w:val="22"/>
          <w:szCs w:val="22"/>
        </w:rPr>
        <w:t xml:space="preserve"> If properly developed, Green Chemistry can contribute to the creation of new non-hazardous versions of common products.</w:t>
      </w:r>
    </w:p>
    <w:p w14:paraId="5B586213" w14:textId="77777777" w:rsidR="00B200DB" w:rsidRPr="00A24FB9" w:rsidRDefault="00B200DB" w:rsidP="00B200DB">
      <w:pPr>
        <w:shd w:val="clear" w:color="auto" w:fill="FFFFFF"/>
        <w:jc w:val="both"/>
        <w:rPr>
          <w:color w:val="222222"/>
          <w:sz w:val="22"/>
          <w:szCs w:val="22"/>
        </w:rPr>
      </w:pPr>
    </w:p>
    <w:p w14:paraId="79C341E0" w14:textId="03E3590A" w:rsidR="00B200DB" w:rsidRPr="00A24FB9" w:rsidRDefault="00B200DB" w:rsidP="00D43A24">
      <w:pPr>
        <w:shd w:val="clear" w:color="auto" w:fill="FFFFFF"/>
        <w:ind w:firstLine="720"/>
        <w:jc w:val="both"/>
        <w:rPr>
          <w:color w:val="222222"/>
          <w:sz w:val="22"/>
          <w:szCs w:val="22"/>
        </w:rPr>
      </w:pPr>
      <w:r w:rsidRPr="00A24FB9">
        <w:rPr>
          <w:color w:val="222222"/>
          <w:sz w:val="22"/>
          <w:szCs w:val="22"/>
        </w:rPr>
        <w:t xml:space="preserve">AI is not a silver bullet; therefore, it is very important to raise awareness in the region of the risks associated with the unethical and irresponsible uses of it, especially in a society highly dependent on digital technology. Consequently, regulations and a common framework are needed to apply the principles of responsible AI and secure the successful achievement of SDGs. This is of great importance, given that without regulations and a common framework, the irresponsible application of AI can contribute to greater inequality within and among each country, accelerate the depletion of natural resources, decrease </w:t>
      </w:r>
      <w:proofErr w:type="gramStart"/>
      <w:r w:rsidRPr="00A24FB9">
        <w:rPr>
          <w:color w:val="222222"/>
          <w:sz w:val="22"/>
          <w:szCs w:val="22"/>
        </w:rPr>
        <w:t>biodiversity</w:t>
      </w:r>
      <w:proofErr w:type="gramEnd"/>
      <w:r w:rsidRPr="00A24FB9">
        <w:rPr>
          <w:color w:val="222222"/>
          <w:sz w:val="22"/>
          <w:szCs w:val="22"/>
        </w:rPr>
        <w:t xml:space="preserve"> and reduce resilience to Climate Change.</w:t>
      </w:r>
    </w:p>
    <w:p w14:paraId="57D9F7FA" w14:textId="77777777" w:rsidR="00B200DB" w:rsidRPr="00A24FB9" w:rsidRDefault="00B200DB" w:rsidP="00B200DB">
      <w:pPr>
        <w:tabs>
          <w:tab w:val="left" w:pos="720"/>
          <w:tab w:val="left" w:pos="1440"/>
        </w:tabs>
        <w:jc w:val="both"/>
        <w:rPr>
          <w:sz w:val="22"/>
          <w:szCs w:val="22"/>
        </w:rPr>
      </w:pPr>
    </w:p>
    <w:p w14:paraId="614CEADB" w14:textId="52B13AC3" w:rsidR="00D9699C" w:rsidRPr="00A24FB9" w:rsidRDefault="00D43A24" w:rsidP="00D9699C">
      <w:pPr>
        <w:tabs>
          <w:tab w:val="left" w:pos="720"/>
          <w:tab w:val="left" w:pos="1440"/>
        </w:tabs>
        <w:jc w:val="both"/>
        <w:rPr>
          <w:sz w:val="22"/>
          <w:szCs w:val="22"/>
        </w:rPr>
      </w:pPr>
      <w:r w:rsidRPr="00A24FB9">
        <w:rPr>
          <w:sz w:val="22"/>
          <w:szCs w:val="22"/>
        </w:rPr>
        <w:tab/>
      </w:r>
      <w:r w:rsidR="00267CD5" w:rsidRPr="00A24FB9">
        <w:rPr>
          <w:sz w:val="22"/>
          <w:szCs w:val="22"/>
        </w:rPr>
        <w:t xml:space="preserve">Outcomes will not be automatically achieved without a deliberate effort to align policies, programs, actions and incentives on digital transformation and sustainability. </w:t>
      </w:r>
      <w:r w:rsidR="00D9699C" w:rsidRPr="00A24FB9">
        <w:rPr>
          <w:sz w:val="22"/>
          <w:szCs w:val="22"/>
        </w:rPr>
        <w:t>This session will</w:t>
      </w:r>
      <w:r w:rsidR="00267CD5" w:rsidRPr="00A24FB9">
        <w:rPr>
          <w:sz w:val="22"/>
          <w:szCs w:val="22"/>
        </w:rPr>
        <w:t xml:space="preserve"> provide an opportunity for </w:t>
      </w:r>
      <w:r w:rsidR="00D9699C" w:rsidRPr="00A24FB9">
        <w:rPr>
          <w:sz w:val="22"/>
          <w:szCs w:val="22"/>
        </w:rPr>
        <w:t xml:space="preserve">member states </w:t>
      </w:r>
      <w:r w:rsidR="00267CD5" w:rsidRPr="00A24FB9">
        <w:rPr>
          <w:sz w:val="22"/>
          <w:szCs w:val="22"/>
        </w:rPr>
        <w:t xml:space="preserve">to share </w:t>
      </w:r>
      <w:r w:rsidR="00D9699C" w:rsidRPr="00A24FB9">
        <w:rPr>
          <w:sz w:val="22"/>
          <w:szCs w:val="22"/>
        </w:rPr>
        <w:t>initiatives and policies to promote the use of transformative technologies, including AI, for sustainable development as the region undertakes meaningful actions to tackle the climate crisis. </w:t>
      </w:r>
    </w:p>
    <w:p w14:paraId="7788B0DE" w14:textId="51F624D1" w:rsidR="000B045B" w:rsidRPr="00A24FB9" w:rsidRDefault="000B045B" w:rsidP="00F44FB4">
      <w:pPr>
        <w:tabs>
          <w:tab w:val="left" w:pos="720"/>
          <w:tab w:val="left" w:pos="1440"/>
        </w:tabs>
        <w:jc w:val="both"/>
        <w:rPr>
          <w:sz w:val="22"/>
          <w:szCs w:val="22"/>
        </w:rPr>
      </w:pPr>
    </w:p>
    <w:p w14:paraId="59A074F4" w14:textId="6C31455F" w:rsidR="00723EE9" w:rsidRPr="00A24FB9" w:rsidRDefault="00601668" w:rsidP="001F5229">
      <w:pPr>
        <w:numPr>
          <w:ilvl w:val="0"/>
          <w:numId w:val="10"/>
        </w:numPr>
        <w:ind w:left="0" w:firstLine="0"/>
        <w:rPr>
          <w:rFonts w:eastAsia="Calibri"/>
          <w:b/>
          <w:sz w:val="22"/>
          <w:szCs w:val="22"/>
        </w:rPr>
      </w:pPr>
      <w:r w:rsidRPr="00A24FB9">
        <w:rPr>
          <w:rFonts w:eastAsia="Calibri"/>
          <w:b/>
          <w:sz w:val="22"/>
          <w:szCs w:val="22"/>
        </w:rPr>
        <w:t>Purpose</w:t>
      </w:r>
      <w:r w:rsidR="00EF772D" w:rsidRPr="00A24FB9">
        <w:rPr>
          <w:rFonts w:eastAsia="Calibri"/>
          <w:b/>
          <w:sz w:val="22"/>
          <w:szCs w:val="22"/>
        </w:rPr>
        <w:t xml:space="preserve"> of the Meeting</w:t>
      </w:r>
    </w:p>
    <w:p w14:paraId="7BB3AC86" w14:textId="77777777" w:rsidR="00723EE9" w:rsidRPr="00A24FB9" w:rsidRDefault="00723EE9" w:rsidP="001F5229">
      <w:pPr>
        <w:jc w:val="both"/>
        <w:rPr>
          <w:sz w:val="22"/>
          <w:szCs w:val="22"/>
        </w:rPr>
      </w:pPr>
    </w:p>
    <w:p w14:paraId="3CAD6547" w14:textId="742838C2" w:rsidR="00267CD5" w:rsidRPr="00A24FB9" w:rsidRDefault="00D43A24" w:rsidP="00267CD5">
      <w:pPr>
        <w:tabs>
          <w:tab w:val="left" w:pos="720"/>
          <w:tab w:val="left" w:pos="1440"/>
        </w:tabs>
        <w:jc w:val="both"/>
        <w:rPr>
          <w:sz w:val="22"/>
          <w:szCs w:val="22"/>
        </w:rPr>
      </w:pPr>
      <w:r w:rsidRPr="00A24FB9">
        <w:rPr>
          <w:sz w:val="22"/>
          <w:szCs w:val="22"/>
        </w:rPr>
        <w:tab/>
      </w:r>
      <w:r w:rsidR="00EF772D" w:rsidRPr="00A24FB9">
        <w:rPr>
          <w:sz w:val="22"/>
          <w:szCs w:val="22"/>
        </w:rPr>
        <w:t xml:space="preserve">This CIDI </w:t>
      </w:r>
      <w:r w:rsidR="00601668" w:rsidRPr="00A24FB9">
        <w:rPr>
          <w:sz w:val="22"/>
          <w:szCs w:val="22"/>
        </w:rPr>
        <w:t>m</w:t>
      </w:r>
      <w:r w:rsidR="00EF772D" w:rsidRPr="00A24FB9">
        <w:rPr>
          <w:sz w:val="22"/>
          <w:szCs w:val="22"/>
        </w:rPr>
        <w:t xml:space="preserve">eeting will </w:t>
      </w:r>
      <w:r w:rsidR="007602E3" w:rsidRPr="00A24FB9">
        <w:rPr>
          <w:sz w:val="22"/>
          <w:szCs w:val="22"/>
        </w:rPr>
        <w:t xml:space="preserve">discuss the importance of </w:t>
      </w:r>
      <w:r w:rsidR="005D0FEC" w:rsidRPr="00A24FB9">
        <w:rPr>
          <w:sz w:val="22"/>
          <w:szCs w:val="22"/>
        </w:rPr>
        <w:t xml:space="preserve">Artificial Intelligence </w:t>
      </w:r>
      <w:r w:rsidR="007602E3" w:rsidRPr="00A24FB9">
        <w:rPr>
          <w:sz w:val="22"/>
          <w:szCs w:val="22"/>
        </w:rPr>
        <w:t xml:space="preserve">for Integral Development </w:t>
      </w:r>
      <w:r w:rsidR="00267CD5" w:rsidRPr="00A24FB9">
        <w:rPr>
          <w:sz w:val="22"/>
          <w:szCs w:val="22"/>
        </w:rPr>
        <w:t xml:space="preserve">and the impact and opportunities of digital transformation for sustainability </w:t>
      </w:r>
      <w:r w:rsidR="007602E3" w:rsidRPr="00A24FB9">
        <w:rPr>
          <w:sz w:val="22"/>
          <w:szCs w:val="22"/>
        </w:rPr>
        <w:t>in the region from a public policy standpoint</w:t>
      </w:r>
      <w:r w:rsidR="005D0FEC" w:rsidRPr="00A24FB9">
        <w:rPr>
          <w:sz w:val="22"/>
          <w:szCs w:val="22"/>
        </w:rPr>
        <w:t xml:space="preserve">, including the opportunities, possible collaboration opportunities as well as the concerns and ethical question arising from the development and application of AI technologies in multiple sectors. </w:t>
      </w:r>
      <w:r w:rsidR="007602E3" w:rsidRPr="00A24FB9">
        <w:rPr>
          <w:sz w:val="22"/>
          <w:szCs w:val="22"/>
        </w:rPr>
        <w:t xml:space="preserve">Member states will also share good practices to illustrate how governments </w:t>
      </w:r>
      <w:r w:rsidR="005D0FEC" w:rsidRPr="00A24FB9">
        <w:rPr>
          <w:sz w:val="22"/>
          <w:szCs w:val="22"/>
        </w:rPr>
        <w:t xml:space="preserve">are developing policy frameworks and programs to develop human and institutional </w:t>
      </w:r>
      <w:r w:rsidR="005D0FEC" w:rsidRPr="00A24FB9">
        <w:rPr>
          <w:sz w:val="22"/>
          <w:szCs w:val="22"/>
        </w:rPr>
        <w:lastRenderedPageBreak/>
        <w:t>capabilities in artificial intelligence</w:t>
      </w:r>
      <w:r w:rsidR="00267CD5" w:rsidRPr="00A24FB9">
        <w:rPr>
          <w:sz w:val="22"/>
          <w:szCs w:val="22"/>
        </w:rPr>
        <w:t xml:space="preserve">, promote sustainable development and undertake climate action harnessing the power of transformative technologies. </w:t>
      </w:r>
    </w:p>
    <w:p w14:paraId="242C4DCB" w14:textId="77777777" w:rsidR="00D43A24" w:rsidRPr="00A24FB9" w:rsidRDefault="00D43A24" w:rsidP="001F5229">
      <w:pPr>
        <w:tabs>
          <w:tab w:val="left" w:pos="720"/>
          <w:tab w:val="left" w:pos="1440"/>
        </w:tabs>
        <w:rPr>
          <w:sz w:val="22"/>
          <w:szCs w:val="22"/>
          <w:u w:val="single"/>
        </w:rPr>
      </w:pPr>
    </w:p>
    <w:p w14:paraId="127A2F1F" w14:textId="38F82F01" w:rsidR="00601668" w:rsidRPr="00A24FB9" w:rsidRDefault="00601668" w:rsidP="001F5229">
      <w:pPr>
        <w:tabs>
          <w:tab w:val="left" w:pos="720"/>
          <w:tab w:val="left" w:pos="1440"/>
          <w:tab w:val="left" w:pos="2160"/>
        </w:tabs>
        <w:ind w:left="720" w:hanging="720"/>
        <w:jc w:val="both"/>
        <w:rPr>
          <w:b/>
          <w:sz w:val="22"/>
          <w:szCs w:val="22"/>
        </w:rPr>
      </w:pPr>
      <w:r w:rsidRPr="00A24FB9">
        <w:rPr>
          <w:b/>
          <w:sz w:val="22"/>
          <w:szCs w:val="22"/>
        </w:rPr>
        <w:t>3.</w:t>
      </w:r>
      <w:r w:rsidR="00BC3CED" w:rsidRPr="00A24FB9">
        <w:rPr>
          <w:b/>
          <w:sz w:val="22"/>
          <w:szCs w:val="22"/>
        </w:rPr>
        <w:tab/>
      </w:r>
      <w:r w:rsidRPr="00A24FB9">
        <w:rPr>
          <w:b/>
          <w:sz w:val="22"/>
          <w:szCs w:val="22"/>
        </w:rPr>
        <w:t>Relevance to the Executive Secretariat for Integral Development (SEDI) and OAS Mandates</w:t>
      </w:r>
    </w:p>
    <w:p w14:paraId="24301E98" w14:textId="77777777" w:rsidR="00D76520" w:rsidRPr="00A24FB9" w:rsidRDefault="00D76520" w:rsidP="001F5229">
      <w:pPr>
        <w:tabs>
          <w:tab w:val="left" w:pos="720"/>
          <w:tab w:val="left" w:pos="1440"/>
          <w:tab w:val="left" w:pos="2160"/>
        </w:tabs>
        <w:ind w:left="720" w:hanging="720"/>
        <w:jc w:val="both"/>
        <w:rPr>
          <w:b/>
          <w:sz w:val="22"/>
          <w:szCs w:val="22"/>
        </w:rPr>
      </w:pPr>
    </w:p>
    <w:p w14:paraId="69C4902E" w14:textId="2CA3E8A3" w:rsidR="00202DA1" w:rsidRPr="00A24FB9" w:rsidRDefault="00202DA1" w:rsidP="00D43A24">
      <w:pPr>
        <w:pStyle w:val="Default"/>
        <w:ind w:firstLine="720"/>
        <w:jc w:val="both"/>
        <w:rPr>
          <w:sz w:val="22"/>
          <w:szCs w:val="22"/>
        </w:rPr>
      </w:pPr>
      <w:r w:rsidRPr="00A24FB9">
        <w:rPr>
          <w:sz w:val="22"/>
          <w:szCs w:val="22"/>
        </w:rPr>
        <w:t>Heads of State and Government of the Americas adopted a “</w:t>
      </w:r>
      <w:r w:rsidRPr="00A24FB9">
        <w:rPr>
          <w:b/>
          <w:bCs/>
          <w:sz w:val="22"/>
          <w:szCs w:val="22"/>
        </w:rPr>
        <w:t>Regional Agenda for Digital Transformation</w:t>
      </w:r>
      <w:r w:rsidRPr="00A24FB9">
        <w:rPr>
          <w:sz w:val="22"/>
          <w:szCs w:val="22"/>
        </w:rPr>
        <w:t xml:space="preserve">” on June 9, 2022, as part of the outcomes of the at the Ninth Summit of the Americas. The Regional Agenda for Digital Transformation affirms the essential role of dynamic and resilient digital ecosystems in supporting vibrant digital economies, enhance preparedness for future health, natural disaster, and climate events, promote digital inclusion for all peoples, increase innovation, </w:t>
      </w:r>
      <w:proofErr w:type="gramStart"/>
      <w:r w:rsidRPr="00A24FB9">
        <w:rPr>
          <w:sz w:val="22"/>
          <w:szCs w:val="22"/>
        </w:rPr>
        <w:t>competitiveness</w:t>
      </w:r>
      <w:proofErr w:type="gramEnd"/>
      <w:r w:rsidRPr="00A24FB9">
        <w:rPr>
          <w:sz w:val="22"/>
          <w:szCs w:val="22"/>
        </w:rPr>
        <w:t xml:space="preserve"> and investment, among others, by leveraging emerging and digital technologies.</w:t>
      </w:r>
      <w:r w:rsidRPr="00A24FB9">
        <w:rPr>
          <w:rStyle w:val="FootnoteReference"/>
          <w:sz w:val="22"/>
          <w:szCs w:val="22"/>
          <w:u w:val="single"/>
        </w:rPr>
        <w:footnoteReference w:id="14"/>
      </w:r>
      <w:r w:rsidRPr="00A24FB9">
        <w:rPr>
          <w:sz w:val="22"/>
          <w:szCs w:val="22"/>
          <w:vertAlign w:val="superscript"/>
        </w:rPr>
        <w:t xml:space="preserve">/ </w:t>
      </w:r>
    </w:p>
    <w:p w14:paraId="34DC2973" w14:textId="77777777" w:rsidR="00202DA1" w:rsidRPr="00A24FB9" w:rsidRDefault="00202DA1" w:rsidP="001F5229">
      <w:pPr>
        <w:jc w:val="both"/>
        <w:rPr>
          <w:b/>
          <w:sz w:val="22"/>
          <w:szCs w:val="22"/>
        </w:rPr>
      </w:pPr>
    </w:p>
    <w:p w14:paraId="7D2EFA77" w14:textId="46165639" w:rsidR="00202DA1" w:rsidRPr="00A24FB9" w:rsidRDefault="00D43A24" w:rsidP="001F5229">
      <w:pPr>
        <w:tabs>
          <w:tab w:val="left" w:pos="720"/>
          <w:tab w:val="left" w:pos="1440"/>
        </w:tabs>
        <w:jc w:val="both"/>
        <w:rPr>
          <w:sz w:val="22"/>
          <w:szCs w:val="22"/>
        </w:rPr>
      </w:pPr>
      <w:bookmarkStart w:id="1" w:name="_Hlk77250052"/>
      <w:r w:rsidRPr="00A24FB9">
        <w:rPr>
          <w:sz w:val="22"/>
          <w:szCs w:val="22"/>
        </w:rPr>
        <w:tab/>
      </w:r>
      <w:r w:rsidR="00001983" w:rsidRPr="00A24FB9">
        <w:rPr>
          <w:sz w:val="22"/>
          <w:szCs w:val="22"/>
        </w:rPr>
        <w:t>The</w:t>
      </w:r>
      <w:r w:rsidR="00202DA1" w:rsidRPr="00A24FB9">
        <w:rPr>
          <w:sz w:val="22"/>
          <w:szCs w:val="22"/>
        </w:rPr>
        <w:t xml:space="preserve"> </w:t>
      </w:r>
      <w:r w:rsidR="00202DA1" w:rsidRPr="00A24FB9">
        <w:rPr>
          <w:b/>
          <w:bCs/>
          <w:sz w:val="22"/>
          <w:szCs w:val="22"/>
        </w:rPr>
        <w:t>Sixth Meeting of Ministers and High Authorities of Science and Technology (VI REMCYT),</w:t>
      </w:r>
      <w:r w:rsidR="00202DA1" w:rsidRPr="00A24FB9">
        <w:rPr>
          <w:sz w:val="22"/>
          <w:szCs w:val="22"/>
        </w:rPr>
        <w:t xml:space="preserve"> member states of the Organization of American States (OAS) adopted the Declaration of Jamaica “Harnessing the Power of Transformative Science and Technologies to Drive our Communities Forward”, with a focus on increasing connectivity for all in the Americas, providing youth and other populations in situation of vulnerability with the necessary skills and capabilities to participate in the digital and innovation economy. </w:t>
      </w:r>
    </w:p>
    <w:p w14:paraId="1F904BB2" w14:textId="265E2C52" w:rsidR="009F212C" w:rsidRPr="00A24FB9" w:rsidRDefault="009F212C" w:rsidP="001F5229">
      <w:pPr>
        <w:tabs>
          <w:tab w:val="left" w:pos="720"/>
          <w:tab w:val="left" w:pos="1440"/>
        </w:tabs>
        <w:jc w:val="both"/>
        <w:rPr>
          <w:sz w:val="22"/>
          <w:szCs w:val="22"/>
        </w:rPr>
      </w:pPr>
    </w:p>
    <w:p w14:paraId="75279DAE" w14:textId="61F6AA56" w:rsidR="0023027C" w:rsidRPr="00A24FB9" w:rsidRDefault="00D43A24" w:rsidP="00267CD5">
      <w:pPr>
        <w:pBdr>
          <w:top w:val="nil"/>
          <w:left w:val="nil"/>
          <w:bottom w:val="nil"/>
          <w:right w:val="nil"/>
          <w:between w:val="nil"/>
        </w:pBdr>
        <w:tabs>
          <w:tab w:val="left" w:pos="720"/>
        </w:tabs>
        <w:ind w:right="-29"/>
        <w:jc w:val="both"/>
        <w:rPr>
          <w:sz w:val="22"/>
          <w:szCs w:val="22"/>
        </w:rPr>
      </w:pPr>
      <w:r w:rsidRPr="00A24FB9">
        <w:rPr>
          <w:sz w:val="22"/>
          <w:szCs w:val="22"/>
        </w:rPr>
        <w:tab/>
      </w:r>
      <w:r w:rsidR="009F212C" w:rsidRPr="00A24FB9">
        <w:rPr>
          <w:sz w:val="22"/>
          <w:szCs w:val="22"/>
        </w:rPr>
        <w:t>In the Declaration of Jamaica Ministers Committed to:</w:t>
      </w:r>
      <w:r w:rsidR="0023027C" w:rsidRPr="00A24FB9">
        <w:rPr>
          <w:sz w:val="22"/>
          <w:szCs w:val="22"/>
        </w:rPr>
        <w:t xml:space="preserve"> </w:t>
      </w:r>
      <w:r w:rsidR="00D9699C" w:rsidRPr="00A24FB9">
        <w:rPr>
          <w:sz w:val="22"/>
          <w:szCs w:val="22"/>
        </w:rPr>
        <w:t xml:space="preserve">“1. Redouble our efforts to make Science, </w:t>
      </w:r>
      <w:proofErr w:type="gramStart"/>
      <w:r w:rsidR="00D9699C" w:rsidRPr="00A24FB9">
        <w:rPr>
          <w:sz w:val="22"/>
          <w:szCs w:val="22"/>
        </w:rPr>
        <w:t>Technology</w:t>
      </w:r>
      <w:proofErr w:type="gramEnd"/>
      <w:r w:rsidR="00D9699C" w:rsidRPr="00A24FB9">
        <w:rPr>
          <w:sz w:val="22"/>
          <w:szCs w:val="22"/>
        </w:rPr>
        <w:t xml:space="preserve"> and Innovation a fundamental component of the economic recovery post-COVID-19 and an integral factor to promote inclusive, green, resilient and sustainable growth in the societies of the Western Hemisphere,” </w:t>
      </w:r>
      <w:r w:rsidR="0023027C" w:rsidRPr="00A24FB9">
        <w:rPr>
          <w:sz w:val="22"/>
          <w:szCs w:val="22"/>
        </w:rPr>
        <w:t xml:space="preserve">“4. Work to improve the acquisition and distribution of knowledge of transformative technologies such as Big Data, Robotics, Blockchain, Artificial Intelligence, Quantum Computing, Biotechnology, Virtual/Augmented Reality, New Nanostructured Materials and Advanced Manufacturing, among others, to identify strategic challenges and collaboration opportunities for the region and assess the possible economic, social and environmental impacts of these transformative technologies in the Americas,” </w:t>
      </w:r>
      <w:r w:rsidR="00D9699C" w:rsidRPr="00A24FB9">
        <w:rPr>
          <w:sz w:val="22"/>
          <w:szCs w:val="22"/>
        </w:rPr>
        <w:t xml:space="preserve">and </w:t>
      </w:r>
      <w:r w:rsidR="0023027C" w:rsidRPr="00A24FB9">
        <w:rPr>
          <w:sz w:val="22"/>
          <w:szCs w:val="22"/>
        </w:rPr>
        <w:t>to, “5. Cooperate on the development and deployment of new technologies in ways that reinforce our shared democratic values, including respect for human rights, advance our respective efforts to address the climate change crisis, and encourage compatible standards and regulations. We intend to cooperate to effectively address the misuse of technology, to protect our societies from information manipulation and interference, promote secure and sustainable international digital connectivity, and support human rights defenders.”</w:t>
      </w:r>
      <w:bookmarkEnd w:id="1"/>
    </w:p>
    <w:p w14:paraId="7DAC960F" w14:textId="77777777" w:rsidR="00267CD5" w:rsidRPr="00A24FB9" w:rsidRDefault="00267CD5" w:rsidP="00267CD5">
      <w:pPr>
        <w:pBdr>
          <w:top w:val="nil"/>
          <w:left w:val="nil"/>
          <w:bottom w:val="nil"/>
          <w:right w:val="nil"/>
          <w:between w:val="nil"/>
        </w:pBdr>
        <w:tabs>
          <w:tab w:val="left" w:pos="720"/>
        </w:tabs>
        <w:ind w:right="-29"/>
        <w:jc w:val="both"/>
        <w:rPr>
          <w:sz w:val="22"/>
          <w:szCs w:val="22"/>
        </w:rPr>
      </w:pPr>
    </w:p>
    <w:p w14:paraId="7B869826" w14:textId="4EF19915" w:rsidR="009F212C" w:rsidRPr="00A24FB9" w:rsidRDefault="00D43A24" w:rsidP="0023027C">
      <w:pPr>
        <w:pBdr>
          <w:top w:val="nil"/>
          <w:left w:val="nil"/>
          <w:bottom w:val="nil"/>
          <w:right w:val="nil"/>
          <w:between w:val="nil"/>
        </w:pBdr>
        <w:tabs>
          <w:tab w:val="left" w:pos="720"/>
        </w:tabs>
        <w:ind w:right="-29"/>
        <w:jc w:val="both"/>
        <w:rPr>
          <w:strike/>
          <w:sz w:val="22"/>
          <w:szCs w:val="22"/>
        </w:rPr>
      </w:pPr>
      <w:r w:rsidRPr="00A24FB9">
        <w:rPr>
          <w:sz w:val="22"/>
          <w:szCs w:val="22"/>
        </w:rPr>
        <w:tab/>
      </w:r>
      <w:r w:rsidR="00D9699C" w:rsidRPr="00A24FB9">
        <w:rPr>
          <w:sz w:val="22"/>
          <w:szCs w:val="22"/>
        </w:rPr>
        <w:t>Ministers also</w:t>
      </w:r>
      <w:r w:rsidR="00D9699C" w:rsidRPr="00A24FB9">
        <w:rPr>
          <w:strike/>
          <w:sz w:val="22"/>
          <w:szCs w:val="22"/>
        </w:rPr>
        <w:t xml:space="preserve"> </w:t>
      </w:r>
      <w:r w:rsidR="003C63DF" w:rsidRPr="00A24FB9">
        <w:rPr>
          <w:sz w:val="22"/>
          <w:szCs w:val="22"/>
        </w:rPr>
        <w:t>r</w:t>
      </w:r>
      <w:r w:rsidR="009F212C" w:rsidRPr="00A24FB9">
        <w:rPr>
          <w:sz w:val="22"/>
          <w:szCs w:val="22"/>
        </w:rPr>
        <w:t>esolved to</w:t>
      </w:r>
      <w:r w:rsidR="0023027C" w:rsidRPr="00A24FB9">
        <w:rPr>
          <w:sz w:val="22"/>
          <w:szCs w:val="22"/>
        </w:rPr>
        <w:t xml:space="preserve"> </w:t>
      </w:r>
      <w:r w:rsidR="009F212C" w:rsidRPr="00A24FB9">
        <w:rPr>
          <w:sz w:val="22"/>
          <w:szCs w:val="22"/>
        </w:rPr>
        <w:t xml:space="preserve">“15. </w:t>
      </w:r>
      <w:r w:rsidR="0023027C" w:rsidRPr="00A24FB9">
        <w:rPr>
          <w:sz w:val="22"/>
          <w:szCs w:val="22"/>
        </w:rPr>
        <w:t>To urge member states to exchange guidelines for protecting human rights in the context of transformative science, innovations, and technologies, good practices, lessons learned, experiences, training opportunities, and technical assistance to promote research, the use and dissemination of transformative science, innovation, knowledge from local, indigenous, afro descendant, and other ethnic groups; and the voluntary transfer of technology on mutually agreed terms to support post-COVID-19, recovery, the implementation of Industry 4.0 technologies, the development of sustainable bioeconomy and the digital transformation of member states within the framework of the COMCYT and its four Working Groups.</w:t>
      </w:r>
      <w:r w:rsidR="009F212C" w:rsidRPr="00A24FB9">
        <w:rPr>
          <w:sz w:val="22"/>
          <w:szCs w:val="22"/>
        </w:rPr>
        <w:t>”</w:t>
      </w:r>
    </w:p>
    <w:p w14:paraId="6C1DCEBF" w14:textId="7587F518" w:rsidR="00752FC0" w:rsidRPr="00A24FB9" w:rsidRDefault="00752FC0" w:rsidP="001F5229">
      <w:pPr>
        <w:tabs>
          <w:tab w:val="left" w:pos="720"/>
          <w:tab w:val="left" w:pos="1440"/>
        </w:tabs>
        <w:jc w:val="both"/>
        <w:rPr>
          <w:sz w:val="22"/>
          <w:szCs w:val="22"/>
        </w:rPr>
      </w:pPr>
    </w:p>
    <w:p w14:paraId="4ECC8029" w14:textId="66775BF4" w:rsidR="009F5C9B" w:rsidRPr="00A24FB9" w:rsidRDefault="00723EE9" w:rsidP="00D43A24">
      <w:pPr>
        <w:ind w:firstLine="720"/>
        <w:jc w:val="both"/>
        <w:rPr>
          <w:sz w:val="22"/>
          <w:szCs w:val="22"/>
        </w:rPr>
      </w:pPr>
      <w:r w:rsidRPr="00A24FB9">
        <w:rPr>
          <w:b/>
          <w:color w:val="171717"/>
          <w:sz w:val="22"/>
          <w:szCs w:val="22"/>
        </w:rPr>
        <w:t xml:space="preserve">Resolution </w:t>
      </w:r>
      <w:r w:rsidR="002E64A9" w:rsidRPr="00A24FB9">
        <w:rPr>
          <w:b/>
          <w:color w:val="171717"/>
          <w:sz w:val="22"/>
          <w:szCs w:val="22"/>
        </w:rPr>
        <w:t>“</w:t>
      </w:r>
      <w:r w:rsidRPr="00A24FB9">
        <w:rPr>
          <w:b/>
          <w:color w:val="171717"/>
          <w:sz w:val="22"/>
          <w:szCs w:val="22"/>
        </w:rPr>
        <w:t>Advancing Hemispheric Initiatives on Integral Development</w:t>
      </w:r>
      <w:r w:rsidR="002E64A9" w:rsidRPr="00A24FB9">
        <w:rPr>
          <w:b/>
          <w:color w:val="171717"/>
          <w:sz w:val="22"/>
          <w:szCs w:val="22"/>
        </w:rPr>
        <w:t>”</w:t>
      </w:r>
      <w:r w:rsidRPr="00A24FB9">
        <w:rPr>
          <w:b/>
          <w:color w:val="171717"/>
          <w:sz w:val="22"/>
          <w:szCs w:val="22"/>
        </w:rPr>
        <w:t xml:space="preserve"> </w:t>
      </w:r>
      <w:r w:rsidR="008A010E" w:rsidRPr="00A24FB9">
        <w:rPr>
          <w:b/>
          <w:color w:val="171717"/>
          <w:sz w:val="22"/>
          <w:szCs w:val="22"/>
        </w:rPr>
        <w:t>2021: AG/RES. 2967 (LI-O/21)</w:t>
      </w:r>
      <w:r w:rsidR="009F5C9B" w:rsidRPr="00A24FB9">
        <w:rPr>
          <w:b/>
          <w:color w:val="171717"/>
          <w:sz w:val="22"/>
          <w:szCs w:val="22"/>
        </w:rPr>
        <w:t xml:space="preserve">, </w:t>
      </w:r>
      <w:r w:rsidR="002E64A9" w:rsidRPr="00A24FB9">
        <w:rPr>
          <w:sz w:val="22"/>
          <w:szCs w:val="22"/>
        </w:rPr>
        <w:t>regarding the strategic line</w:t>
      </w:r>
      <w:r w:rsidR="009F5C9B" w:rsidRPr="00A24FB9">
        <w:rPr>
          <w:sz w:val="22"/>
          <w:szCs w:val="22"/>
        </w:rPr>
        <w:t>: “P</w:t>
      </w:r>
      <w:r w:rsidR="002E64A9" w:rsidRPr="00A24FB9">
        <w:rPr>
          <w:sz w:val="22"/>
          <w:szCs w:val="22"/>
        </w:rPr>
        <w:t xml:space="preserve">romoting </w:t>
      </w:r>
      <w:r w:rsidR="009F5C9B" w:rsidRPr="00A24FB9">
        <w:rPr>
          <w:sz w:val="22"/>
          <w:szCs w:val="22"/>
        </w:rPr>
        <w:t>I</w:t>
      </w:r>
      <w:r w:rsidR="002E64A9" w:rsidRPr="00A24FB9">
        <w:rPr>
          <w:sz w:val="22"/>
          <w:szCs w:val="22"/>
        </w:rPr>
        <w:t>nclusive and</w:t>
      </w:r>
      <w:r w:rsidR="009F5C9B" w:rsidRPr="00A24FB9">
        <w:rPr>
          <w:sz w:val="22"/>
          <w:szCs w:val="22"/>
        </w:rPr>
        <w:t xml:space="preserve"> C</w:t>
      </w:r>
      <w:r w:rsidR="002E64A9" w:rsidRPr="00A24FB9">
        <w:rPr>
          <w:sz w:val="22"/>
          <w:szCs w:val="22"/>
        </w:rPr>
        <w:t>ompetitive</w:t>
      </w:r>
      <w:r w:rsidR="009F5C9B" w:rsidRPr="00A24FB9">
        <w:rPr>
          <w:sz w:val="22"/>
          <w:szCs w:val="22"/>
        </w:rPr>
        <w:t xml:space="preserve"> </w:t>
      </w:r>
      <w:r w:rsidR="009F5C9B" w:rsidRPr="00A24FB9">
        <w:rPr>
          <w:sz w:val="22"/>
          <w:szCs w:val="22"/>
        </w:rPr>
        <w:lastRenderedPageBreak/>
        <w:t>E</w:t>
      </w:r>
      <w:r w:rsidR="002E64A9" w:rsidRPr="00A24FB9">
        <w:rPr>
          <w:sz w:val="22"/>
          <w:szCs w:val="22"/>
        </w:rPr>
        <w:t>conomies</w:t>
      </w:r>
      <w:r w:rsidR="009F5C9B" w:rsidRPr="00A24FB9">
        <w:rPr>
          <w:sz w:val="22"/>
          <w:szCs w:val="22"/>
        </w:rPr>
        <w:t xml:space="preserve">”, “3. To urge member states to exchange good practices, experiences, training opportunities, and technical assistance to promote: … </w:t>
      </w:r>
      <w:r w:rsidR="001F5229" w:rsidRPr="00A24FB9">
        <w:rPr>
          <w:sz w:val="22"/>
          <w:szCs w:val="22"/>
        </w:rPr>
        <w:t>t</w:t>
      </w:r>
      <w:r w:rsidR="009F5C9B" w:rsidRPr="00A24FB9">
        <w:rPr>
          <w:sz w:val="22"/>
          <w:szCs w:val="22"/>
        </w:rPr>
        <w:t>he implementation of Industry 4.0 technologies and digital transformation of member states within the framework of the Inter-American Committee on Science and Technology (COMCYT)</w:t>
      </w:r>
      <w:r w:rsidR="00D4558E" w:rsidRPr="00A24FB9">
        <w:rPr>
          <w:sz w:val="22"/>
          <w:szCs w:val="22"/>
        </w:rPr>
        <w:t xml:space="preserve"> …</w:t>
      </w:r>
      <w:r w:rsidR="00D4558E" w:rsidRPr="00A24FB9">
        <w:rPr>
          <w:bCs/>
          <w:sz w:val="22"/>
          <w:szCs w:val="22"/>
        </w:rPr>
        <w:t>”</w:t>
      </w:r>
    </w:p>
    <w:p w14:paraId="5ED2C430" w14:textId="77777777" w:rsidR="0023027C" w:rsidRPr="00A24FB9" w:rsidRDefault="0023027C" w:rsidP="001F5229">
      <w:pPr>
        <w:jc w:val="both"/>
        <w:rPr>
          <w:sz w:val="22"/>
          <w:szCs w:val="22"/>
        </w:rPr>
      </w:pPr>
    </w:p>
    <w:p w14:paraId="7E220C95" w14:textId="33B384E9" w:rsidR="00723EE9" w:rsidRPr="00A24FB9" w:rsidRDefault="00601668" w:rsidP="001F5229">
      <w:pPr>
        <w:pStyle w:val="ListParagraph0"/>
        <w:numPr>
          <w:ilvl w:val="0"/>
          <w:numId w:val="18"/>
        </w:numPr>
        <w:ind w:left="720" w:hanging="720"/>
        <w:rPr>
          <w:b/>
          <w:sz w:val="22"/>
          <w:szCs w:val="22"/>
        </w:rPr>
      </w:pPr>
      <w:r w:rsidRPr="00A24FB9">
        <w:rPr>
          <w:b/>
          <w:sz w:val="22"/>
          <w:szCs w:val="22"/>
        </w:rPr>
        <w:t>Structure</w:t>
      </w:r>
      <w:r w:rsidR="003B0B19" w:rsidRPr="00A24FB9">
        <w:rPr>
          <w:b/>
          <w:sz w:val="22"/>
          <w:szCs w:val="22"/>
        </w:rPr>
        <w:t xml:space="preserve"> of the </w:t>
      </w:r>
      <w:r w:rsidRPr="00A24FB9">
        <w:rPr>
          <w:b/>
          <w:sz w:val="22"/>
          <w:szCs w:val="22"/>
        </w:rPr>
        <w:t>M</w:t>
      </w:r>
      <w:r w:rsidR="00723EE9" w:rsidRPr="00A24FB9">
        <w:rPr>
          <w:b/>
          <w:sz w:val="22"/>
          <w:szCs w:val="22"/>
        </w:rPr>
        <w:t xml:space="preserve">eeting </w:t>
      </w:r>
    </w:p>
    <w:p w14:paraId="1CD6530B" w14:textId="2DA17F24" w:rsidR="00723EE9" w:rsidRPr="00A24FB9" w:rsidRDefault="00723EE9" w:rsidP="001F5229">
      <w:pPr>
        <w:jc w:val="both"/>
        <w:rPr>
          <w:rFonts w:eastAsia="Calibri"/>
          <w:sz w:val="22"/>
          <w:szCs w:val="22"/>
        </w:rPr>
      </w:pPr>
    </w:p>
    <w:p w14:paraId="6DB2A7D3" w14:textId="3C66E397" w:rsidR="00DD14D2" w:rsidRPr="00A24FB9" w:rsidRDefault="00DD14D2" w:rsidP="00D43A24">
      <w:pPr>
        <w:ind w:firstLine="720"/>
        <w:jc w:val="both"/>
        <w:rPr>
          <w:sz w:val="22"/>
          <w:szCs w:val="22"/>
        </w:rPr>
      </w:pPr>
      <w:r w:rsidRPr="00A24FB9">
        <w:rPr>
          <w:sz w:val="22"/>
          <w:szCs w:val="22"/>
        </w:rPr>
        <w:t xml:space="preserve">Experts will be invited as guest speakers to present some of the main opportunity areas </w:t>
      </w:r>
      <w:r w:rsidR="00202DA1" w:rsidRPr="00A24FB9">
        <w:rPr>
          <w:sz w:val="22"/>
          <w:szCs w:val="22"/>
        </w:rPr>
        <w:t xml:space="preserve">and challenges related to the impact of </w:t>
      </w:r>
      <w:r w:rsidR="005447FF" w:rsidRPr="00A24FB9">
        <w:rPr>
          <w:sz w:val="22"/>
          <w:szCs w:val="22"/>
        </w:rPr>
        <w:t xml:space="preserve">artificial intelligence </w:t>
      </w:r>
      <w:r w:rsidR="00202DA1" w:rsidRPr="00A24FB9">
        <w:rPr>
          <w:sz w:val="22"/>
          <w:szCs w:val="22"/>
        </w:rPr>
        <w:t xml:space="preserve">on integral development. </w:t>
      </w:r>
      <w:r w:rsidRPr="00A24FB9">
        <w:rPr>
          <w:sz w:val="22"/>
          <w:szCs w:val="22"/>
        </w:rPr>
        <w:t xml:space="preserve"> Member states will be invited to ask questions to the experts on their presentations and/or main points covered during their interventions as part an interactive dialogue guided by the Chair.</w:t>
      </w:r>
      <w:r w:rsidR="001E6004" w:rsidRPr="00A24FB9">
        <w:rPr>
          <w:sz w:val="22"/>
          <w:szCs w:val="22"/>
        </w:rPr>
        <w:t xml:space="preserve"> </w:t>
      </w:r>
      <w:r w:rsidRPr="00A24FB9">
        <w:rPr>
          <w:sz w:val="22"/>
          <w:szCs w:val="22"/>
        </w:rPr>
        <w:t xml:space="preserve">Following the </w:t>
      </w:r>
      <w:r w:rsidR="002E64A9" w:rsidRPr="00A24FB9">
        <w:rPr>
          <w:sz w:val="22"/>
          <w:szCs w:val="22"/>
        </w:rPr>
        <w:t>Question-and-Answer</w:t>
      </w:r>
      <w:r w:rsidR="0020125B" w:rsidRPr="00A24FB9">
        <w:rPr>
          <w:sz w:val="22"/>
          <w:szCs w:val="22"/>
        </w:rPr>
        <w:t xml:space="preserve"> </w:t>
      </w:r>
      <w:r w:rsidRPr="00A24FB9">
        <w:rPr>
          <w:sz w:val="22"/>
          <w:szCs w:val="22"/>
        </w:rPr>
        <w:t xml:space="preserve">period, delegations will be invited to share good practices, specific offers of collaboration or needs related to this topic. The key guiding questions for these interventions by member states are: </w:t>
      </w:r>
    </w:p>
    <w:p w14:paraId="79DD4B80" w14:textId="77777777" w:rsidR="00DD14D2" w:rsidRPr="00A24FB9" w:rsidRDefault="00DD14D2" w:rsidP="001F5229">
      <w:pPr>
        <w:ind w:firstLine="720"/>
        <w:jc w:val="both"/>
        <w:rPr>
          <w:sz w:val="22"/>
          <w:szCs w:val="22"/>
        </w:rPr>
      </w:pPr>
    </w:p>
    <w:p w14:paraId="1266FF9D" w14:textId="46B22D32" w:rsidR="00202DA1" w:rsidRPr="00A24FB9" w:rsidRDefault="00202DA1" w:rsidP="001F5229">
      <w:pPr>
        <w:tabs>
          <w:tab w:val="left" w:pos="720"/>
          <w:tab w:val="left" w:pos="1440"/>
          <w:tab w:val="left" w:pos="1800"/>
        </w:tabs>
        <w:ind w:left="1440" w:hanging="720"/>
        <w:jc w:val="both"/>
        <w:rPr>
          <w:sz w:val="22"/>
          <w:szCs w:val="22"/>
        </w:rPr>
      </w:pPr>
      <w:r w:rsidRPr="00A24FB9">
        <w:rPr>
          <w:sz w:val="22"/>
          <w:szCs w:val="22"/>
        </w:rPr>
        <w:t>1)</w:t>
      </w:r>
      <w:r w:rsidR="0007283B" w:rsidRPr="00A24FB9">
        <w:rPr>
          <w:sz w:val="22"/>
          <w:szCs w:val="22"/>
        </w:rPr>
        <w:t xml:space="preserve"> </w:t>
      </w:r>
      <w:r w:rsidR="001F5229" w:rsidRPr="00A24FB9">
        <w:rPr>
          <w:sz w:val="22"/>
          <w:szCs w:val="22"/>
        </w:rPr>
        <w:tab/>
      </w:r>
      <w:r w:rsidRPr="00A24FB9">
        <w:rPr>
          <w:sz w:val="22"/>
          <w:szCs w:val="22"/>
        </w:rPr>
        <w:t xml:space="preserve">What type of policies and programs exist in your country </w:t>
      </w:r>
      <w:r w:rsidR="005447FF" w:rsidRPr="00A24FB9">
        <w:rPr>
          <w:sz w:val="22"/>
          <w:szCs w:val="22"/>
        </w:rPr>
        <w:t xml:space="preserve">on artificial intelligence to support integral </w:t>
      </w:r>
      <w:r w:rsidR="00B200DB" w:rsidRPr="00A24FB9">
        <w:rPr>
          <w:sz w:val="22"/>
          <w:szCs w:val="22"/>
        </w:rPr>
        <w:t xml:space="preserve">and sustainable </w:t>
      </w:r>
      <w:r w:rsidR="005447FF" w:rsidRPr="00A24FB9">
        <w:rPr>
          <w:sz w:val="22"/>
          <w:szCs w:val="22"/>
        </w:rPr>
        <w:t>development?</w:t>
      </w:r>
    </w:p>
    <w:p w14:paraId="1468E887" w14:textId="396968F0" w:rsidR="00202DA1" w:rsidRPr="00A24FB9" w:rsidRDefault="00202DA1" w:rsidP="001F5229">
      <w:pPr>
        <w:tabs>
          <w:tab w:val="left" w:pos="1440"/>
          <w:tab w:val="left" w:pos="1800"/>
        </w:tabs>
        <w:ind w:left="1440" w:hanging="720"/>
        <w:jc w:val="both"/>
        <w:rPr>
          <w:sz w:val="22"/>
          <w:szCs w:val="22"/>
        </w:rPr>
      </w:pPr>
      <w:r w:rsidRPr="00A24FB9">
        <w:rPr>
          <w:sz w:val="22"/>
          <w:szCs w:val="22"/>
        </w:rPr>
        <w:t>2)</w:t>
      </w:r>
      <w:r w:rsidR="0007283B" w:rsidRPr="00A24FB9">
        <w:rPr>
          <w:sz w:val="22"/>
          <w:szCs w:val="22"/>
        </w:rPr>
        <w:t xml:space="preserve"> </w:t>
      </w:r>
      <w:r w:rsidR="001F5229" w:rsidRPr="00A24FB9">
        <w:rPr>
          <w:sz w:val="22"/>
          <w:szCs w:val="22"/>
        </w:rPr>
        <w:tab/>
      </w:r>
      <w:r w:rsidRPr="00A24FB9">
        <w:rPr>
          <w:sz w:val="22"/>
          <w:szCs w:val="22"/>
        </w:rPr>
        <w:t xml:space="preserve">What type of solutions can you share to </w:t>
      </w:r>
      <w:r w:rsidR="00687D2C" w:rsidRPr="00A24FB9">
        <w:rPr>
          <w:sz w:val="22"/>
          <w:szCs w:val="22"/>
        </w:rPr>
        <w:t xml:space="preserve">develop </w:t>
      </w:r>
      <w:r w:rsidR="005447FF" w:rsidRPr="00A24FB9">
        <w:rPr>
          <w:sz w:val="22"/>
          <w:szCs w:val="22"/>
        </w:rPr>
        <w:t>an enabling framework and policies on AI for the region</w:t>
      </w:r>
      <w:r w:rsidRPr="00A24FB9">
        <w:rPr>
          <w:sz w:val="22"/>
          <w:szCs w:val="22"/>
        </w:rPr>
        <w:t>?</w:t>
      </w:r>
      <w:r w:rsidR="00B200DB" w:rsidRPr="00A24FB9">
        <w:rPr>
          <w:sz w:val="22"/>
          <w:szCs w:val="22"/>
        </w:rPr>
        <w:t xml:space="preserve"> </w:t>
      </w:r>
    </w:p>
    <w:p w14:paraId="17AD4941" w14:textId="4B976288" w:rsidR="00202DA1" w:rsidRPr="00A24FB9" w:rsidRDefault="00202DA1" w:rsidP="001F5229">
      <w:pPr>
        <w:tabs>
          <w:tab w:val="left" w:pos="720"/>
          <w:tab w:val="left" w:pos="1440"/>
          <w:tab w:val="left" w:pos="1800"/>
        </w:tabs>
        <w:ind w:left="1440" w:hanging="720"/>
        <w:jc w:val="both"/>
        <w:rPr>
          <w:sz w:val="22"/>
          <w:szCs w:val="22"/>
        </w:rPr>
      </w:pPr>
      <w:r w:rsidRPr="00A24FB9">
        <w:rPr>
          <w:sz w:val="22"/>
          <w:szCs w:val="22"/>
        </w:rPr>
        <w:t>3)</w:t>
      </w:r>
      <w:r w:rsidR="0007283B" w:rsidRPr="00A24FB9">
        <w:rPr>
          <w:sz w:val="22"/>
          <w:szCs w:val="22"/>
        </w:rPr>
        <w:t xml:space="preserve"> </w:t>
      </w:r>
      <w:r w:rsidR="001F5229" w:rsidRPr="00A24FB9">
        <w:rPr>
          <w:sz w:val="22"/>
          <w:szCs w:val="22"/>
        </w:rPr>
        <w:tab/>
      </w:r>
      <w:r w:rsidRPr="00A24FB9">
        <w:rPr>
          <w:sz w:val="22"/>
          <w:szCs w:val="22"/>
        </w:rPr>
        <w:t xml:space="preserve">What are some examples of practices in your country to </w:t>
      </w:r>
      <w:r w:rsidR="00267CD5" w:rsidRPr="00A24FB9">
        <w:rPr>
          <w:sz w:val="22"/>
          <w:szCs w:val="22"/>
        </w:rPr>
        <w:t>promote sustainable development and undertake climate action leveraging transformative technologies, including A</w:t>
      </w:r>
      <w:r w:rsidR="005447FF" w:rsidRPr="00A24FB9">
        <w:rPr>
          <w:sz w:val="22"/>
          <w:szCs w:val="22"/>
        </w:rPr>
        <w:t>I</w:t>
      </w:r>
      <w:r w:rsidRPr="00A24FB9">
        <w:rPr>
          <w:sz w:val="22"/>
          <w:szCs w:val="22"/>
        </w:rPr>
        <w:t>?</w:t>
      </w:r>
    </w:p>
    <w:p w14:paraId="2EC17A52" w14:textId="6DDFFDA8" w:rsidR="00194B58" w:rsidRPr="00A24FB9" w:rsidRDefault="00194B58" w:rsidP="001F5229">
      <w:pPr>
        <w:ind w:left="1440" w:hanging="720"/>
        <w:jc w:val="both"/>
        <w:rPr>
          <w:rFonts w:eastAsia="Calibri"/>
          <w:sz w:val="22"/>
          <w:szCs w:val="22"/>
        </w:rPr>
      </w:pPr>
    </w:p>
    <w:p w14:paraId="413C49C6" w14:textId="7071C690" w:rsidR="004D3097" w:rsidRPr="00A24FB9" w:rsidRDefault="0020125B" w:rsidP="001F5229">
      <w:pPr>
        <w:ind w:firstLine="720"/>
        <w:jc w:val="both"/>
        <w:rPr>
          <w:rFonts w:eastAsia="Calibri"/>
          <w:sz w:val="22"/>
          <w:szCs w:val="22"/>
        </w:rPr>
      </w:pPr>
      <w:r w:rsidRPr="00A24FB9">
        <w:rPr>
          <w:rFonts w:eastAsia="Calibri"/>
          <w:sz w:val="22"/>
          <w:szCs w:val="22"/>
        </w:rPr>
        <w:t xml:space="preserve">Expert Presentations </w:t>
      </w:r>
      <w:r w:rsidR="0071494C" w:rsidRPr="00A24FB9">
        <w:rPr>
          <w:rFonts w:eastAsia="Calibri"/>
          <w:sz w:val="22"/>
          <w:szCs w:val="22"/>
        </w:rPr>
        <w:t>(7 Minutes/Max 10 minutes)</w:t>
      </w:r>
    </w:p>
    <w:p w14:paraId="08CCD538" w14:textId="77777777" w:rsidR="004D3097" w:rsidRPr="00A24FB9" w:rsidRDefault="004D3097" w:rsidP="001F5229">
      <w:pPr>
        <w:ind w:left="720"/>
        <w:jc w:val="both"/>
        <w:rPr>
          <w:rFonts w:eastAsia="Calibri"/>
          <w:sz w:val="22"/>
          <w:szCs w:val="22"/>
        </w:rPr>
      </w:pPr>
    </w:p>
    <w:p w14:paraId="412B4FC4" w14:textId="0BA7B699" w:rsidR="00723EE9" w:rsidRPr="00A24FB9" w:rsidRDefault="00723EE9" w:rsidP="001F5229">
      <w:pPr>
        <w:numPr>
          <w:ilvl w:val="0"/>
          <w:numId w:val="18"/>
        </w:numPr>
        <w:ind w:left="0" w:firstLine="0"/>
        <w:rPr>
          <w:rFonts w:eastAsia="Calibri"/>
          <w:b/>
          <w:sz w:val="22"/>
          <w:szCs w:val="22"/>
        </w:rPr>
      </w:pPr>
      <w:r w:rsidRPr="00A24FB9">
        <w:rPr>
          <w:rFonts w:eastAsia="Calibri"/>
          <w:b/>
          <w:sz w:val="22"/>
          <w:szCs w:val="22"/>
        </w:rPr>
        <w:t>Outcome of the</w:t>
      </w:r>
      <w:r w:rsidR="003B0B19" w:rsidRPr="00A24FB9">
        <w:rPr>
          <w:rFonts w:eastAsia="Calibri"/>
          <w:b/>
          <w:sz w:val="22"/>
          <w:szCs w:val="22"/>
        </w:rPr>
        <w:t xml:space="preserve"> </w:t>
      </w:r>
      <w:r w:rsidR="004712B6" w:rsidRPr="00A24FB9">
        <w:rPr>
          <w:rFonts w:eastAsia="Calibri"/>
          <w:b/>
          <w:sz w:val="22"/>
          <w:szCs w:val="22"/>
        </w:rPr>
        <w:t>M</w:t>
      </w:r>
      <w:r w:rsidR="003B0B19" w:rsidRPr="00A24FB9">
        <w:rPr>
          <w:rFonts w:eastAsia="Calibri"/>
          <w:b/>
          <w:sz w:val="22"/>
          <w:szCs w:val="22"/>
        </w:rPr>
        <w:t>eeting</w:t>
      </w:r>
    </w:p>
    <w:p w14:paraId="359FE12E" w14:textId="77777777" w:rsidR="00723EE9" w:rsidRPr="00A24FB9" w:rsidRDefault="00723EE9" w:rsidP="001F5229">
      <w:pPr>
        <w:jc w:val="both"/>
        <w:rPr>
          <w:rFonts w:eastAsia="Calibri"/>
          <w:b/>
          <w:sz w:val="22"/>
          <w:szCs w:val="22"/>
        </w:rPr>
      </w:pPr>
    </w:p>
    <w:p w14:paraId="518E666B" w14:textId="1D46CF13" w:rsidR="00723EE9" w:rsidRPr="00A24FB9" w:rsidRDefault="00723EE9" w:rsidP="00D43A24">
      <w:pPr>
        <w:ind w:firstLine="720"/>
        <w:jc w:val="both"/>
        <w:rPr>
          <w:rFonts w:eastAsia="Calibri"/>
          <w:sz w:val="22"/>
          <w:szCs w:val="22"/>
        </w:rPr>
      </w:pPr>
      <w:r w:rsidRPr="00A24FB9">
        <w:rPr>
          <w:rFonts w:eastAsia="Calibri"/>
          <w:sz w:val="22"/>
          <w:szCs w:val="22"/>
        </w:rPr>
        <w:t xml:space="preserve">It is expected that the </w:t>
      </w:r>
      <w:r w:rsidR="002E64A9" w:rsidRPr="00A24FB9">
        <w:rPr>
          <w:rFonts w:eastAsia="Calibri"/>
          <w:sz w:val="22"/>
          <w:szCs w:val="22"/>
        </w:rPr>
        <w:t>meeting</w:t>
      </w:r>
      <w:r w:rsidRPr="00A24FB9">
        <w:rPr>
          <w:rFonts w:eastAsia="Calibri"/>
          <w:sz w:val="22"/>
          <w:szCs w:val="22"/>
        </w:rPr>
        <w:t xml:space="preserve"> will contribute to:</w:t>
      </w:r>
    </w:p>
    <w:p w14:paraId="5EFC065D" w14:textId="77777777" w:rsidR="00723EE9" w:rsidRPr="00A24FB9" w:rsidRDefault="00723EE9" w:rsidP="001F5229">
      <w:pPr>
        <w:ind w:firstLine="720"/>
        <w:jc w:val="both"/>
        <w:rPr>
          <w:rFonts w:eastAsia="Calibri"/>
          <w:sz w:val="22"/>
          <w:szCs w:val="22"/>
        </w:rPr>
      </w:pPr>
    </w:p>
    <w:p w14:paraId="29E9F850" w14:textId="1F72BAE4" w:rsidR="0024604D" w:rsidRPr="00A24FB9" w:rsidRDefault="0024604D" w:rsidP="001F5229">
      <w:pPr>
        <w:numPr>
          <w:ilvl w:val="0"/>
          <w:numId w:val="11"/>
        </w:numPr>
        <w:ind w:left="1440" w:hanging="720"/>
        <w:jc w:val="both"/>
        <w:rPr>
          <w:rFonts w:eastAsia="Calibri"/>
          <w:sz w:val="22"/>
          <w:szCs w:val="22"/>
        </w:rPr>
      </w:pPr>
      <w:r w:rsidRPr="00A24FB9">
        <w:rPr>
          <w:rFonts w:eastAsia="Calibri"/>
          <w:sz w:val="22"/>
          <w:szCs w:val="22"/>
        </w:rPr>
        <w:t xml:space="preserve">Providing information on main trends, challenges and opportunities on </w:t>
      </w:r>
      <w:r w:rsidR="005447FF" w:rsidRPr="00A24FB9">
        <w:rPr>
          <w:rFonts w:eastAsia="Calibri"/>
          <w:sz w:val="22"/>
          <w:szCs w:val="22"/>
        </w:rPr>
        <w:t xml:space="preserve">Artificial Intelligence </w:t>
      </w:r>
      <w:r w:rsidR="00B200DB" w:rsidRPr="00A24FB9">
        <w:rPr>
          <w:rFonts w:eastAsia="Calibri"/>
          <w:sz w:val="22"/>
          <w:szCs w:val="22"/>
        </w:rPr>
        <w:t xml:space="preserve">for development </w:t>
      </w:r>
      <w:r w:rsidR="00216597" w:rsidRPr="00A24FB9">
        <w:rPr>
          <w:rFonts w:eastAsia="Calibri"/>
          <w:sz w:val="22"/>
          <w:szCs w:val="22"/>
        </w:rPr>
        <w:t xml:space="preserve">in </w:t>
      </w:r>
      <w:r w:rsidRPr="00A24FB9">
        <w:rPr>
          <w:rFonts w:eastAsia="Calibri"/>
          <w:sz w:val="22"/>
          <w:szCs w:val="22"/>
        </w:rPr>
        <w:t xml:space="preserve">OAS </w:t>
      </w:r>
      <w:r w:rsidR="002E64A9" w:rsidRPr="00A24FB9">
        <w:rPr>
          <w:rFonts w:eastAsia="Calibri"/>
          <w:sz w:val="22"/>
          <w:szCs w:val="22"/>
        </w:rPr>
        <w:t>m</w:t>
      </w:r>
      <w:r w:rsidRPr="00A24FB9">
        <w:rPr>
          <w:rFonts w:eastAsia="Calibri"/>
          <w:sz w:val="22"/>
          <w:szCs w:val="22"/>
        </w:rPr>
        <w:t xml:space="preserve">ember </w:t>
      </w:r>
      <w:proofErr w:type="gramStart"/>
      <w:r w:rsidR="002E64A9" w:rsidRPr="00A24FB9">
        <w:rPr>
          <w:rFonts w:eastAsia="Calibri"/>
          <w:sz w:val="22"/>
          <w:szCs w:val="22"/>
        </w:rPr>
        <w:t>s</w:t>
      </w:r>
      <w:r w:rsidRPr="00A24FB9">
        <w:rPr>
          <w:rFonts w:eastAsia="Calibri"/>
          <w:sz w:val="22"/>
          <w:szCs w:val="22"/>
        </w:rPr>
        <w:t>tates;</w:t>
      </w:r>
      <w:proofErr w:type="gramEnd"/>
    </w:p>
    <w:p w14:paraId="214F73F3" w14:textId="069CCF5D" w:rsidR="00267CD5" w:rsidRPr="00A24FB9" w:rsidRDefault="0024604D" w:rsidP="001F5229">
      <w:pPr>
        <w:numPr>
          <w:ilvl w:val="0"/>
          <w:numId w:val="11"/>
        </w:numPr>
        <w:ind w:left="1440" w:hanging="720"/>
        <w:jc w:val="both"/>
        <w:rPr>
          <w:rFonts w:eastAsia="Calibri"/>
          <w:sz w:val="22"/>
          <w:szCs w:val="22"/>
        </w:rPr>
      </w:pPr>
      <w:r w:rsidRPr="00A24FB9">
        <w:rPr>
          <w:rFonts w:eastAsia="Calibri"/>
          <w:sz w:val="22"/>
          <w:szCs w:val="22"/>
        </w:rPr>
        <w:t xml:space="preserve">Encourage member states to present good practices with opportunities for cooperation to </w:t>
      </w:r>
      <w:r w:rsidR="005447FF" w:rsidRPr="00A24FB9">
        <w:rPr>
          <w:rFonts w:eastAsia="Calibri"/>
          <w:sz w:val="22"/>
          <w:szCs w:val="22"/>
        </w:rPr>
        <w:t xml:space="preserve">address concerns and build institutional and human capacities to leverage AI </w:t>
      </w:r>
      <w:r w:rsidR="00B200DB" w:rsidRPr="00A24FB9">
        <w:rPr>
          <w:rFonts w:eastAsia="Calibri"/>
          <w:sz w:val="22"/>
          <w:szCs w:val="22"/>
        </w:rPr>
        <w:t xml:space="preserve">for development </w:t>
      </w:r>
      <w:proofErr w:type="gramStart"/>
      <w:r w:rsidR="00B200DB" w:rsidRPr="00A24FB9">
        <w:rPr>
          <w:rFonts w:eastAsia="Calibri"/>
          <w:sz w:val="22"/>
          <w:szCs w:val="22"/>
        </w:rPr>
        <w:t>concerns</w:t>
      </w:r>
      <w:r w:rsidRPr="00A24FB9">
        <w:rPr>
          <w:rFonts w:eastAsia="Calibri"/>
          <w:sz w:val="22"/>
          <w:szCs w:val="22"/>
        </w:rPr>
        <w:t>;</w:t>
      </w:r>
      <w:proofErr w:type="gramEnd"/>
    </w:p>
    <w:p w14:paraId="4DD67BD5" w14:textId="113063A1" w:rsidR="0024604D" w:rsidRPr="00A24FB9" w:rsidRDefault="00267CD5" w:rsidP="001F5229">
      <w:pPr>
        <w:numPr>
          <w:ilvl w:val="0"/>
          <w:numId w:val="11"/>
        </w:numPr>
        <w:ind w:left="1440" w:hanging="720"/>
        <w:jc w:val="both"/>
        <w:rPr>
          <w:rFonts w:eastAsia="Calibri"/>
          <w:sz w:val="22"/>
          <w:szCs w:val="22"/>
        </w:rPr>
      </w:pPr>
      <w:r w:rsidRPr="00A24FB9">
        <w:rPr>
          <w:rFonts w:eastAsia="Calibri"/>
          <w:sz w:val="22"/>
          <w:szCs w:val="22"/>
        </w:rPr>
        <w:t xml:space="preserve">Identify good practices and opportunities of collaboration to advance sustainable development and climate action harnessing the power of transformative technologies in the </w:t>
      </w:r>
      <w:proofErr w:type="gramStart"/>
      <w:r w:rsidRPr="00A24FB9">
        <w:rPr>
          <w:rFonts w:eastAsia="Calibri"/>
          <w:sz w:val="22"/>
          <w:szCs w:val="22"/>
        </w:rPr>
        <w:t>Americas;</w:t>
      </w:r>
      <w:proofErr w:type="gramEnd"/>
      <w:r w:rsidRPr="00A24FB9">
        <w:rPr>
          <w:rFonts w:eastAsia="Calibri"/>
          <w:sz w:val="22"/>
          <w:szCs w:val="22"/>
        </w:rPr>
        <w:t xml:space="preserve"> </w:t>
      </w:r>
      <w:r w:rsidR="0024604D" w:rsidRPr="00A24FB9">
        <w:rPr>
          <w:rFonts w:eastAsia="Calibri"/>
          <w:sz w:val="22"/>
          <w:szCs w:val="22"/>
        </w:rPr>
        <w:t xml:space="preserve">  </w:t>
      </w:r>
    </w:p>
    <w:p w14:paraId="21954D1D" w14:textId="44F6C44D" w:rsidR="000B6478" w:rsidRPr="00A24FB9" w:rsidRDefault="0024604D" w:rsidP="001F5229">
      <w:pPr>
        <w:numPr>
          <w:ilvl w:val="0"/>
          <w:numId w:val="11"/>
        </w:numPr>
        <w:ind w:left="1440" w:hanging="720"/>
        <w:jc w:val="both"/>
        <w:rPr>
          <w:rFonts w:eastAsia="Calibri"/>
          <w:sz w:val="22"/>
          <w:szCs w:val="22"/>
        </w:rPr>
      </w:pPr>
      <w:r w:rsidRPr="00A24FB9">
        <w:rPr>
          <w:rFonts w:eastAsia="Calibri"/>
          <w:sz w:val="22"/>
          <w:szCs w:val="22"/>
        </w:rPr>
        <w:t xml:space="preserve">Receive feedback and recommendations of member states for strengthening the work of </w:t>
      </w:r>
      <w:r w:rsidR="002E64A9" w:rsidRPr="00A24FB9">
        <w:rPr>
          <w:rFonts w:eastAsia="Calibri"/>
          <w:sz w:val="22"/>
          <w:szCs w:val="22"/>
        </w:rPr>
        <w:t xml:space="preserve">the Executive Secretariat for Integral Development </w:t>
      </w:r>
      <w:r w:rsidR="00216597" w:rsidRPr="00A24FB9">
        <w:rPr>
          <w:rFonts w:eastAsia="Calibri"/>
          <w:sz w:val="22"/>
          <w:szCs w:val="22"/>
        </w:rPr>
        <w:t xml:space="preserve">to incorporate solutions and address challenges presented by </w:t>
      </w:r>
      <w:r w:rsidR="005447FF" w:rsidRPr="00A24FB9">
        <w:rPr>
          <w:rFonts w:eastAsia="Calibri"/>
          <w:sz w:val="22"/>
          <w:szCs w:val="22"/>
        </w:rPr>
        <w:t xml:space="preserve">AI </w:t>
      </w:r>
      <w:r w:rsidR="00B200DB" w:rsidRPr="00A24FB9">
        <w:rPr>
          <w:rFonts w:eastAsia="Calibri"/>
          <w:sz w:val="22"/>
          <w:szCs w:val="22"/>
        </w:rPr>
        <w:t xml:space="preserve">for sustainable development </w:t>
      </w:r>
      <w:r w:rsidR="00D43A24" w:rsidRPr="00A24FB9">
        <w:rPr>
          <w:rFonts w:eastAsia="Calibri"/>
          <w:sz w:val="22"/>
          <w:szCs w:val="22"/>
        </w:rPr>
        <w:t>and</w:t>
      </w:r>
      <w:r w:rsidRPr="00A24FB9">
        <w:rPr>
          <w:rFonts w:eastAsia="Calibri"/>
          <w:sz w:val="22"/>
          <w:szCs w:val="22"/>
        </w:rPr>
        <w:t xml:space="preserve"> pursue concrete actions and </w:t>
      </w:r>
      <w:r w:rsidR="00216597" w:rsidRPr="00A24FB9">
        <w:rPr>
          <w:rFonts w:eastAsia="Calibri"/>
          <w:sz w:val="22"/>
          <w:szCs w:val="22"/>
        </w:rPr>
        <w:t xml:space="preserve">partnerships with governments, private </w:t>
      </w:r>
      <w:proofErr w:type="gramStart"/>
      <w:r w:rsidR="00216597" w:rsidRPr="00A24FB9">
        <w:rPr>
          <w:rFonts w:eastAsia="Calibri"/>
          <w:sz w:val="22"/>
          <w:szCs w:val="22"/>
        </w:rPr>
        <w:t>sector</w:t>
      </w:r>
      <w:proofErr w:type="gramEnd"/>
      <w:r w:rsidR="00216597" w:rsidRPr="00A24FB9">
        <w:rPr>
          <w:rFonts w:eastAsia="Calibri"/>
          <w:sz w:val="22"/>
          <w:szCs w:val="22"/>
        </w:rPr>
        <w:t xml:space="preserve"> and other leaders within the scope of work of CIDI </w:t>
      </w:r>
      <w:r w:rsidR="002E64A9" w:rsidRPr="00A24FB9">
        <w:rPr>
          <w:rFonts w:eastAsia="Calibri"/>
          <w:sz w:val="22"/>
          <w:szCs w:val="22"/>
        </w:rPr>
        <w:t>ministerial</w:t>
      </w:r>
      <w:r w:rsidR="00216597" w:rsidRPr="00A24FB9">
        <w:rPr>
          <w:rFonts w:eastAsia="Calibri"/>
          <w:sz w:val="22"/>
          <w:szCs w:val="22"/>
        </w:rPr>
        <w:t xml:space="preserve"> and </w:t>
      </w:r>
      <w:r w:rsidR="002E64A9" w:rsidRPr="00A24FB9">
        <w:rPr>
          <w:rFonts w:eastAsia="Calibri"/>
          <w:sz w:val="22"/>
          <w:szCs w:val="22"/>
        </w:rPr>
        <w:t>h</w:t>
      </w:r>
      <w:r w:rsidR="00216597" w:rsidRPr="00A24FB9">
        <w:rPr>
          <w:rFonts w:eastAsia="Calibri"/>
          <w:sz w:val="22"/>
          <w:szCs w:val="22"/>
        </w:rPr>
        <w:t>igh</w:t>
      </w:r>
      <w:r w:rsidR="005447FF" w:rsidRPr="00A24FB9">
        <w:rPr>
          <w:rFonts w:eastAsia="Calibri"/>
          <w:sz w:val="22"/>
          <w:szCs w:val="22"/>
        </w:rPr>
        <w:t>-</w:t>
      </w:r>
      <w:r w:rsidR="002E64A9" w:rsidRPr="00A24FB9">
        <w:rPr>
          <w:rFonts w:eastAsia="Calibri"/>
          <w:sz w:val="22"/>
          <w:szCs w:val="22"/>
        </w:rPr>
        <w:t>l</w:t>
      </w:r>
      <w:r w:rsidR="00216597" w:rsidRPr="00A24FB9">
        <w:rPr>
          <w:rFonts w:eastAsia="Calibri"/>
          <w:sz w:val="22"/>
          <w:szCs w:val="22"/>
        </w:rPr>
        <w:t xml:space="preserve">evel </w:t>
      </w:r>
      <w:r w:rsidR="002E64A9" w:rsidRPr="00A24FB9">
        <w:rPr>
          <w:rFonts w:eastAsia="Calibri"/>
          <w:sz w:val="22"/>
          <w:szCs w:val="22"/>
        </w:rPr>
        <w:t>m</w:t>
      </w:r>
      <w:r w:rsidR="00216597" w:rsidRPr="00A24FB9">
        <w:rPr>
          <w:rFonts w:eastAsia="Calibri"/>
          <w:sz w:val="22"/>
          <w:szCs w:val="22"/>
        </w:rPr>
        <w:t>eetings</w:t>
      </w:r>
      <w:r w:rsidRPr="00A24FB9">
        <w:rPr>
          <w:rFonts w:eastAsia="Calibri"/>
          <w:sz w:val="22"/>
          <w:szCs w:val="22"/>
        </w:rPr>
        <w:t xml:space="preserve">. </w:t>
      </w:r>
      <w:r w:rsidRPr="00A24FB9">
        <w:rPr>
          <w:noProof/>
          <w:sz w:val="22"/>
          <w:szCs w:val="22"/>
        </w:rPr>
        <mc:AlternateContent>
          <mc:Choice Requires="wps">
            <w:drawing>
              <wp:anchor distT="0" distB="0" distL="114300" distR="114300" simplePos="0" relativeHeight="251662336" behindDoc="0" locked="1" layoutInCell="1" allowOverlap="1" wp14:anchorId="4CADB99C" wp14:editId="3DBC160A">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683E4" w14:textId="77777777" w:rsidR="0024604D" w:rsidRPr="00100FE1" w:rsidRDefault="0024604D" w:rsidP="0024604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DB99C" id="_x0000_t202" coordsize="21600,21600" o:spt="202" path="m,l,21600r21600,l21600,xe">
                <v:stroke joinstyle="miter"/>
                <v:path gradientshapeok="t" o:connecttype="rect"/>
              </v:shapetype>
              <v:shape id="Text Box 7" o:spid="_x0000_s1026" type="#_x0000_t202" style="position:absolute;left:0;text-align:left;margin-left:-7.2pt;margin-top:10in;width:266.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textbox>
                  <w:txbxContent>
                    <w:p w14:paraId="3FB683E4" w14:textId="77777777" w:rsidR="0024604D" w:rsidRPr="00100FE1" w:rsidRDefault="0024604D" w:rsidP="0024604D">
                      <w:pPr>
                        <w:rPr>
                          <w:sz w:val="18"/>
                        </w:rPr>
                      </w:pPr>
                    </w:p>
                  </w:txbxContent>
                </v:textbox>
                <w10:wrap anchory="page"/>
                <w10:anchorlock/>
              </v:shape>
            </w:pict>
          </mc:Fallback>
        </mc:AlternateContent>
      </w:r>
      <w:r w:rsidR="00A61DEB" w:rsidRPr="00A24FB9">
        <w:rPr>
          <w:noProof/>
          <w:sz w:val="22"/>
          <w:szCs w:val="22"/>
        </w:rPr>
        <mc:AlternateContent>
          <mc:Choice Requires="wps">
            <w:drawing>
              <wp:anchor distT="0" distB="0" distL="114300" distR="114300" simplePos="0" relativeHeight="251659264" behindDoc="0" locked="1" layoutInCell="1" allowOverlap="1" wp14:anchorId="4E8939F4" wp14:editId="4075CBBF">
                <wp:simplePos x="0" y="0"/>
                <wp:positionH relativeFrom="column">
                  <wp:posOffset>-91440</wp:posOffset>
                </wp:positionH>
                <wp:positionV relativeFrom="page">
                  <wp:posOffset>9144000</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14B473C" w14:textId="1C718A2C" w:rsidR="00A61DEB" w:rsidRPr="00A61DEB" w:rsidRDefault="00A61DEB">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939F4" id="Text Box 8" o:spid="_x0000_s1027"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514B473C" w14:textId="1C718A2C" w:rsidR="00A61DEB" w:rsidRPr="00A61DEB" w:rsidRDefault="00A61DEB">
                      <w:pPr>
                        <w:rPr>
                          <w:sz w:val="18"/>
                        </w:rPr>
                      </w:pPr>
                    </w:p>
                  </w:txbxContent>
                </v:textbox>
                <w10:wrap anchory="page"/>
                <w10:anchorlock/>
              </v:shape>
            </w:pict>
          </mc:Fallback>
        </mc:AlternateContent>
      </w:r>
      <w:r w:rsidR="0031291C" w:rsidRPr="00A24FB9">
        <w:rPr>
          <w:noProof/>
          <w:sz w:val="22"/>
          <w:szCs w:val="22"/>
        </w:rPr>
        <mc:AlternateContent>
          <mc:Choice Requires="wps">
            <w:drawing>
              <wp:anchor distT="0" distB="0" distL="114300" distR="114300" simplePos="0" relativeHeight="251660288" behindDoc="0" locked="1" layoutInCell="1" allowOverlap="1" wp14:anchorId="6E6D0ADA" wp14:editId="62FC5D7B">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EC468A2" w14:textId="22D5F9B5" w:rsidR="0031291C" w:rsidRPr="0031291C" w:rsidRDefault="0031291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D0ADA" id="Text Box 6" o:spid="_x0000_s1028"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Vtd5G3ECAADkBAAADgAAAAAAAAAA&#10;AAAAAAAuAgAAZHJzL2Uyb0RvYy54bWxQSwECLQAUAAYACAAAACEAoiJjj94AAAANAQAADwAAAAAA&#10;AAAAAAAAAADLBAAAZHJzL2Rvd25yZXYueG1sUEsFBgAAAAAEAAQA8wAAANYFAAAAAA==&#10;" filled="f" stroked="f">
                <v:stroke joinstyle="round"/>
                <v:textbox>
                  <w:txbxContent>
                    <w:p w14:paraId="1EC468A2" w14:textId="22D5F9B5" w:rsidR="0031291C" w:rsidRPr="0031291C" w:rsidRDefault="0031291C">
                      <w:pPr>
                        <w:rPr>
                          <w:sz w:val="18"/>
                        </w:rPr>
                      </w:pPr>
                    </w:p>
                  </w:txbxContent>
                </v:textbox>
                <w10:wrap anchory="page"/>
                <w10:anchorlock/>
              </v:shape>
            </w:pict>
          </mc:Fallback>
        </mc:AlternateContent>
      </w:r>
      <w:r w:rsidR="00F614D2" w:rsidRPr="00A24FB9">
        <w:rPr>
          <w:rFonts w:eastAsia="Calibri"/>
          <w:noProof/>
          <w:sz w:val="22"/>
          <w:szCs w:val="22"/>
        </w:rPr>
        <mc:AlternateContent>
          <mc:Choice Requires="wps">
            <w:drawing>
              <wp:anchor distT="0" distB="0" distL="114300" distR="114300" simplePos="0" relativeHeight="251663360" behindDoc="0" locked="1" layoutInCell="1" allowOverlap="1" wp14:anchorId="5840C0B2" wp14:editId="75336D13">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2854B79" w14:textId="54D78C49" w:rsidR="00F614D2" w:rsidRPr="00F614D2" w:rsidRDefault="00F614D2">
                            <w:pPr>
                              <w:rPr>
                                <w:sz w:val="18"/>
                              </w:rPr>
                            </w:pPr>
                            <w:r>
                              <w:rPr>
                                <w:sz w:val="18"/>
                              </w:rPr>
                              <w:fldChar w:fldCharType="begin"/>
                            </w:r>
                            <w:r>
                              <w:rPr>
                                <w:sz w:val="18"/>
                              </w:rPr>
                              <w:instrText xml:space="preserve"> FILENAME  \* MERGEFORMAT </w:instrText>
                            </w:r>
                            <w:r w:rsidR="00147BD4">
                              <w:rPr>
                                <w:sz w:val="18"/>
                              </w:rPr>
                              <w:fldChar w:fldCharType="separate"/>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40C0B2" id="Text Box 5" o:spid="_x0000_s1029" type="#_x0000_t202" style="position:absolute;left:0;text-align:left;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KWU2znECAADkBAAADgAAAAAAAAAA&#10;AAAAAAAuAgAAZHJzL2Uyb0RvYy54bWxQSwECLQAUAAYACAAAACEAoiJjj94AAAANAQAADwAAAAAA&#10;AAAAAAAAAADLBAAAZHJzL2Rvd25yZXYueG1sUEsFBgAAAAAEAAQA8wAAANYFAAAAAA==&#10;" filled="f" stroked="f">
                <v:stroke joinstyle="round"/>
                <v:textbox>
                  <w:txbxContent>
                    <w:p w14:paraId="22854B79" w14:textId="54D78C49" w:rsidR="00F614D2" w:rsidRPr="00F614D2" w:rsidRDefault="00F614D2">
                      <w:pPr>
                        <w:rPr>
                          <w:sz w:val="18"/>
                        </w:rPr>
                      </w:pPr>
                      <w:r>
                        <w:rPr>
                          <w:sz w:val="18"/>
                        </w:rPr>
                        <w:fldChar w:fldCharType="begin"/>
                      </w:r>
                      <w:r>
                        <w:rPr>
                          <w:sz w:val="18"/>
                        </w:rPr>
                        <w:instrText xml:space="preserve"> FILENAME  \* MERGEFORMAT </w:instrText>
                      </w:r>
                      <w:r w:rsidR="007B26DA">
                        <w:rPr>
                          <w:sz w:val="18"/>
                        </w:rPr>
                        <w:fldChar w:fldCharType="separate"/>
                      </w:r>
                      <w:r>
                        <w:rPr>
                          <w:sz w:val="18"/>
                        </w:rPr>
                        <w:fldChar w:fldCharType="end"/>
                      </w:r>
                    </w:p>
                  </w:txbxContent>
                </v:textbox>
                <w10:wrap anchory="page"/>
                <w10:anchorlock/>
              </v:shape>
            </w:pict>
          </mc:Fallback>
        </mc:AlternateContent>
      </w:r>
      <w:r w:rsidR="00147BD4">
        <w:rPr>
          <w:rFonts w:eastAsia="Calibri"/>
          <w:noProof/>
          <w:sz w:val="22"/>
          <w:szCs w:val="22"/>
        </w:rPr>
        <mc:AlternateContent>
          <mc:Choice Requires="wps">
            <w:drawing>
              <wp:anchor distT="0" distB="0" distL="114300" distR="114300" simplePos="0" relativeHeight="251664384" behindDoc="0" locked="1" layoutInCell="1" allowOverlap="1" wp14:anchorId="49D588E7" wp14:editId="0151C061">
                <wp:simplePos x="0" y="0"/>
                <wp:positionH relativeFrom="column">
                  <wp:posOffset>-91440</wp:posOffset>
                </wp:positionH>
                <wp:positionV relativeFrom="page">
                  <wp:posOffset>9144000</wp:posOffset>
                </wp:positionV>
                <wp:extent cx="338328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48256BF" w14:textId="72684269" w:rsidR="00147BD4" w:rsidRPr="00147BD4" w:rsidRDefault="00147BD4">
                            <w:pPr>
                              <w:rPr>
                                <w:sz w:val="18"/>
                              </w:rPr>
                            </w:pPr>
                            <w:r>
                              <w:rPr>
                                <w:sz w:val="18"/>
                              </w:rPr>
                              <w:fldChar w:fldCharType="begin"/>
                            </w:r>
                            <w:r>
                              <w:rPr>
                                <w:sz w:val="18"/>
                              </w:rPr>
                              <w:instrText xml:space="preserve"> FILENAME  \* MERGEFORMAT </w:instrText>
                            </w:r>
                            <w:r>
                              <w:rPr>
                                <w:sz w:val="18"/>
                              </w:rPr>
                              <w:fldChar w:fldCharType="separate"/>
                            </w:r>
                            <w:r>
                              <w:rPr>
                                <w:noProof/>
                                <w:sz w:val="18"/>
                              </w:rPr>
                              <w:t>CIDRP03717E01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D588E7" id="_x0000_t202" coordsize="21600,21600" o:spt="202" path="m,l,21600r21600,l21600,xe">
                <v:stroke joinstyle="miter"/>
                <v:path gradientshapeok="t" o:connecttype="rect"/>
              </v:shapetype>
              <v:shape id="Text Box 9" o:spid="_x0000_s1030" type="#_x0000_t202" style="position:absolute;left:0;text-align:left;margin-left:-7.2pt;margin-top:10in;width:266.4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JcQIAAOQEAAAOAAAAZHJzL2Uyb0RvYy54bWysVMFu2zAMvQ/YPwi6r06ctE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zyPD8neCDl1BoCma2tSu7NhjPQG5Kk&#10;CC4hnnwaEW/AN2wHpAqPWlW9DhxuTZXQGwnVZ1OxcLAkWkPS5TFdKyvOtCTYaKXIAEr/TSR1os1A&#10;aM9hZDN0644pqnga0eLLGqsDzcNhL1Vvxa2ielfgwwM40ibRSfsW7umoNVJROFicNeh+/uk9xpNk&#10;yEtdkNap6R9bcNST/mpITJfj6TQuR7pMz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3BLiXECAADkBAAADgAAAAAAAAAA&#10;AAAAAAAuAgAAZHJzL2Uyb0RvYy54bWxQSwECLQAUAAYACAAAACEAoiJjj94AAAANAQAADwAAAAAA&#10;AAAAAAAAAADLBAAAZHJzL2Rvd25yZXYueG1sUEsFBgAAAAAEAAQA8wAAANYFAAAAAA==&#10;" filled="f" stroked="f">
                <v:stroke joinstyle="round"/>
                <v:textbox>
                  <w:txbxContent>
                    <w:p w14:paraId="348256BF" w14:textId="72684269" w:rsidR="00147BD4" w:rsidRPr="00147BD4" w:rsidRDefault="00147BD4">
                      <w:pPr>
                        <w:rPr>
                          <w:sz w:val="18"/>
                        </w:rPr>
                      </w:pPr>
                      <w:r>
                        <w:rPr>
                          <w:sz w:val="18"/>
                        </w:rPr>
                        <w:fldChar w:fldCharType="begin"/>
                      </w:r>
                      <w:r>
                        <w:rPr>
                          <w:sz w:val="18"/>
                        </w:rPr>
                        <w:instrText xml:space="preserve"> FILENAME  \* MERGEFORMAT </w:instrText>
                      </w:r>
                      <w:r>
                        <w:rPr>
                          <w:sz w:val="18"/>
                        </w:rPr>
                        <w:fldChar w:fldCharType="separate"/>
                      </w:r>
                      <w:r>
                        <w:rPr>
                          <w:noProof/>
                          <w:sz w:val="18"/>
                        </w:rPr>
                        <w:t>CIDRP03717E01</w:t>
                      </w:r>
                      <w:r>
                        <w:rPr>
                          <w:sz w:val="18"/>
                        </w:rPr>
                        <w:fldChar w:fldCharType="end"/>
                      </w:r>
                    </w:p>
                  </w:txbxContent>
                </v:textbox>
                <w10:wrap anchory="page"/>
                <w10:anchorlock/>
              </v:shape>
            </w:pict>
          </mc:Fallback>
        </mc:AlternateContent>
      </w:r>
    </w:p>
    <w:sectPr w:rsidR="000B6478" w:rsidRPr="00A24FB9" w:rsidSect="001F5229">
      <w:headerReference w:type="default" r:id="rId11"/>
      <w:headerReference w:type="first" r:id="rId12"/>
      <w:type w:val="continuous"/>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DCD7" w14:textId="77777777" w:rsidR="00CB7811" w:rsidRDefault="00CB7811">
      <w:r>
        <w:separator/>
      </w:r>
    </w:p>
  </w:endnote>
  <w:endnote w:type="continuationSeparator" w:id="0">
    <w:p w14:paraId="6B8AA239" w14:textId="77777777" w:rsidR="00CB7811" w:rsidRDefault="00CB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775B" w14:textId="77777777" w:rsidR="00CB7811" w:rsidRDefault="00CB7811">
      <w:r>
        <w:separator/>
      </w:r>
    </w:p>
  </w:footnote>
  <w:footnote w:type="continuationSeparator" w:id="0">
    <w:p w14:paraId="5EEF25C7" w14:textId="77777777" w:rsidR="00CB7811" w:rsidRDefault="00CB7811">
      <w:r>
        <w:continuationSeparator/>
      </w:r>
    </w:p>
  </w:footnote>
  <w:footnote w:id="1">
    <w:p w14:paraId="0DE9943D" w14:textId="396DA5E3" w:rsidR="00516F95" w:rsidRPr="00D43A24" w:rsidRDefault="00516F95" w:rsidP="00D43A24">
      <w:pPr>
        <w:ind w:left="720" w:hanging="360"/>
        <w:jc w:val="both"/>
        <w:rPr>
          <w:rFonts w:asciiTheme="minorHAnsi" w:hAnsiTheme="minorHAnsi" w:cstheme="minorHAnsi"/>
        </w:rPr>
      </w:pPr>
      <w:r w:rsidRPr="00D43A24">
        <w:rPr>
          <w:rStyle w:val="FootnoteReference"/>
          <w:vertAlign w:val="baseline"/>
        </w:rPr>
        <w:footnoteRef/>
      </w:r>
      <w:r w:rsidR="00D43A24">
        <w:t>.</w:t>
      </w:r>
      <w:r w:rsidR="00D43A24">
        <w:tab/>
      </w:r>
      <w:r w:rsidRPr="00D43A24">
        <w:t xml:space="preserve"> We Need to Talk About</w:t>
      </w:r>
      <w:r w:rsidR="003C3CAF" w:rsidRPr="00D43A24">
        <w:t xml:space="preserve"> How Good A.I. is Getting, Kevin </w:t>
      </w:r>
      <w:proofErr w:type="spellStart"/>
      <w:r w:rsidR="003C3CAF" w:rsidRPr="00D43A24">
        <w:t>Roose</w:t>
      </w:r>
      <w:proofErr w:type="spellEnd"/>
      <w:r w:rsidR="003C3CAF" w:rsidRPr="00D43A24">
        <w:t xml:space="preserve">, N.Y. Times, Aug. 24, 2022, available at </w:t>
      </w:r>
      <w:hyperlink r:id="rId1" w:history="1">
        <w:r w:rsidR="00D43A24" w:rsidRPr="00F6192C">
          <w:rPr>
            <w:rStyle w:val="Hyperlink"/>
          </w:rPr>
          <w:t>https://www.nytimes.com/2022/08/24/technology/ai-technology- progress.html</w:t>
        </w:r>
      </w:hyperlink>
      <w:r w:rsidR="003C3CAF" w:rsidRPr="00D43A24">
        <w:t xml:space="preserve"> </w:t>
      </w:r>
    </w:p>
  </w:footnote>
  <w:footnote w:id="2">
    <w:p w14:paraId="279BF58E" w14:textId="77777777" w:rsidR="003C3CAF" w:rsidRPr="00D43A24" w:rsidRDefault="003C3CAF" w:rsidP="00D43A24">
      <w:pPr>
        <w:pStyle w:val="Heading1"/>
        <w:shd w:val="clear" w:color="auto" w:fill="FFFFFF"/>
        <w:ind w:left="720" w:hanging="360"/>
        <w:jc w:val="both"/>
        <w:rPr>
          <w:rFonts w:ascii="Times New Roman" w:hAnsi="Times New Roman"/>
          <w:b w:val="0"/>
          <w:bCs w:val="0"/>
          <w:sz w:val="20"/>
        </w:rPr>
      </w:pPr>
      <w:r w:rsidRPr="00D43A24">
        <w:rPr>
          <w:rStyle w:val="FootnoteReference"/>
          <w:rFonts w:ascii="Times New Roman" w:hAnsi="Times New Roman"/>
          <w:b w:val="0"/>
          <w:bCs w:val="0"/>
          <w:sz w:val="20"/>
          <w:vertAlign w:val="baseline"/>
        </w:rPr>
        <w:footnoteRef/>
      </w:r>
      <w:r w:rsidRPr="00D43A24">
        <w:rPr>
          <w:rFonts w:ascii="Times New Roman" w:hAnsi="Times New Roman"/>
          <w:b w:val="0"/>
          <w:bCs w:val="0"/>
          <w:sz w:val="20"/>
        </w:rPr>
        <w:t>.</w:t>
      </w:r>
      <w:r w:rsidRPr="00D43A24">
        <w:rPr>
          <w:rFonts w:ascii="Times New Roman" w:hAnsi="Times New Roman"/>
          <w:b w:val="0"/>
          <w:bCs w:val="0"/>
          <w:sz w:val="20"/>
        </w:rPr>
        <w:tab/>
        <w:t xml:space="preserve">Pew Research Center, Hopes about developments in ethical AI, </w:t>
      </w:r>
      <w:hyperlink r:id="rId2" w:history="1">
        <w:r w:rsidRPr="00D43A24">
          <w:rPr>
            <w:rStyle w:val="Hyperlink"/>
            <w:b w:val="0"/>
            <w:bCs w:val="0"/>
            <w:sz w:val="20"/>
          </w:rPr>
          <w:t>https://www.pewresearch.org/internet/2021/06/16/2-hopes-about-developments-in-ethical-ai/</w:t>
        </w:r>
      </w:hyperlink>
      <w:r w:rsidRPr="00D43A24">
        <w:rPr>
          <w:rFonts w:ascii="Times New Roman" w:hAnsi="Times New Roman"/>
          <w:b w:val="0"/>
          <w:bCs w:val="0"/>
          <w:sz w:val="20"/>
        </w:rPr>
        <w:t>, June 16, 2021.</w:t>
      </w:r>
    </w:p>
  </w:footnote>
  <w:footnote w:id="3">
    <w:p w14:paraId="6E17BC6D" w14:textId="11CAC005" w:rsidR="004A2806" w:rsidRPr="00D43A24" w:rsidRDefault="004A2806" w:rsidP="00D43A24">
      <w:pPr>
        <w:tabs>
          <w:tab w:val="left" w:pos="720"/>
          <w:tab w:val="left" w:pos="1440"/>
        </w:tabs>
        <w:ind w:left="720" w:hanging="360"/>
        <w:jc w:val="both"/>
      </w:pPr>
      <w:r w:rsidRPr="00D43A24">
        <w:rPr>
          <w:rStyle w:val="FootnoteReference"/>
          <w:vertAlign w:val="baseline"/>
        </w:rPr>
        <w:footnoteRef/>
      </w:r>
      <w:r w:rsidR="00D43A24">
        <w:t>.</w:t>
      </w:r>
      <w:r w:rsidR="00D43A24">
        <w:tab/>
      </w:r>
      <w:r w:rsidRPr="00D43A24">
        <w:t xml:space="preserve">The 2022 AI Index: Industrialization of AI and Mounting Ethical Concerns, Stanford Institute for Human-Centered Artificial Intelligence (HAI), University, March 16, 2022. </w:t>
      </w:r>
    </w:p>
  </w:footnote>
  <w:footnote w:id="4">
    <w:p w14:paraId="03FAFB5C" w14:textId="77777777" w:rsidR="00F44FB4" w:rsidRPr="00B200DB" w:rsidRDefault="00F44FB4" w:rsidP="00D43A24">
      <w:pPr>
        <w:pStyle w:val="Heading1"/>
        <w:ind w:left="720" w:hanging="360"/>
        <w:jc w:val="both"/>
        <w:rPr>
          <w:rFonts w:ascii="Times New Roman" w:hAnsi="Times New Roman"/>
          <w:b w:val="0"/>
          <w:bCs w:val="0"/>
          <w:i/>
          <w:iCs/>
          <w:color w:val="141414"/>
          <w:spacing w:val="-5"/>
          <w:sz w:val="20"/>
        </w:rPr>
      </w:pPr>
      <w:r w:rsidRPr="00D43A24">
        <w:rPr>
          <w:rStyle w:val="FootnoteReference"/>
          <w:rFonts w:ascii="Times New Roman" w:hAnsi="Times New Roman"/>
          <w:b w:val="0"/>
          <w:bCs w:val="0"/>
          <w:sz w:val="20"/>
          <w:vertAlign w:val="baseline"/>
        </w:rPr>
        <w:footnoteRef/>
      </w:r>
      <w:r w:rsidRPr="00D43A24">
        <w:rPr>
          <w:rFonts w:ascii="Times New Roman" w:hAnsi="Times New Roman"/>
          <w:b w:val="0"/>
          <w:bCs w:val="0"/>
          <w:sz w:val="20"/>
        </w:rPr>
        <w:t>.</w:t>
      </w:r>
      <w:r w:rsidRPr="00D43A24">
        <w:rPr>
          <w:rFonts w:ascii="Times New Roman" w:hAnsi="Times New Roman"/>
          <w:b w:val="0"/>
          <w:bCs w:val="0"/>
          <w:sz w:val="20"/>
        </w:rPr>
        <w:tab/>
        <w:t>World Economic Forum, Top 10 ethical issues in artificial intelligence</w:t>
      </w:r>
      <w:r w:rsidRPr="00D43A24">
        <w:rPr>
          <w:rFonts w:ascii="Times New Roman" w:hAnsi="Times New Roman"/>
          <w:b w:val="0"/>
          <w:bCs w:val="0"/>
          <w:i/>
          <w:iCs/>
          <w:sz w:val="20"/>
        </w:rPr>
        <w:t xml:space="preserve">, </w:t>
      </w:r>
      <w:hyperlink r:id="rId3" w:history="1">
        <w:r w:rsidRPr="00D43A24">
          <w:rPr>
            <w:rStyle w:val="Hyperlink"/>
            <w:b w:val="0"/>
            <w:bCs w:val="0"/>
            <w:sz w:val="20"/>
          </w:rPr>
          <w:t>https://www.weforum.org/agenda/2016/10/top-10-ethical-issues-in-artificial-intelligence/</w:t>
        </w:r>
      </w:hyperlink>
      <w:r w:rsidRPr="00B200DB">
        <w:rPr>
          <w:rFonts w:ascii="Times New Roman" w:hAnsi="Times New Roman"/>
          <w:b w:val="0"/>
          <w:bCs w:val="0"/>
          <w:sz w:val="20"/>
        </w:rPr>
        <w:t>, October 2016.</w:t>
      </w:r>
    </w:p>
  </w:footnote>
  <w:footnote w:id="5">
    <w:p w14:paraId="3C766C92" w14:textId="48181F7A" w:rsidR="00E97905" w:rsidRPr="00D43A24" w:rsidRDefault="00E97905" w:rsidP="00D43A24">
      <w:pPr>
        <w:tabs>
          <w:tab w:val="left" w:pos="720"/>
          <w:tab w:val="left" w:pos="1440"/>
        </w:tabs>
        <w:ind w:left="720" w:hanging="360"/>
        <w:jc w:val="both"/>
      </w:pPr>
      <w:r w:rsidRPr="00D43A24">
        <w:rPr>
          <w:rStyle w:val="FootnoteReference"/>
          <w:vertAlign w:val="baseline"/>
        </w:rPr>
        <w:footnoteRef/>
      </w:r>
      <w:r w:rsidR="00D43A24">
        <w:t>.</w:t>
      </w:r>
      <w:r w:rsidR="00D43A24">
        <w:tab/>
      </w:r>
      <w:r w:rsidRPr="00D43A24">
        <w:t>The Global AI Agenda: Latin America, MIT Tech. Review Insights, 2020, available at:</w:t>
      </w:r>
      <w:r w:rsidR="00642692" w:rsidRPr="00D43A24">
        <w:t xml:space="preserve"> </w:t>
      </w:r>
      <w:hyperlink r:id="rId4" w:history="1">
        <w:r w:rsidR="00642692" w:rsidRPr="00D43A24">
          <w:rPr>
            <w:rStyle w:val="Hyperlink"/>
          </w:rPr>
          <w:t>https://www.technologyreview.com/2020/06/08/1002864/the-global-ai-agenda-latin-america/</w:t>
        </w:r>
      </w:hyperlink>
      <w:r w:rsidR="00642692" w:rsidRPr="00D43A24">
        <w:t xml:space="preserve"> </w:t>
      </w:r>
      <w:r w:rsidRPr="00D43A24">
        <w:t xml:space="preserve"> </w:t>
      </w:r>
    </w:p>
  </w:footnote>
  <w:footnote w:id="6">
    <w:p w14:paraId="371312B6" w14:textId="26DA7116" w:rsidR="00642692" w:rsidRPr="00D43A24" w:rsidRDefault="00642692" w:rsidP="00D43A24">
      <w:pPr>
        <w:ind w:left="720" w:hanging="360"/>
        <w:jc w:val="both"/>
      </w:pPr>
      <w:r w:rsidRPr="00D43A24">
        <w:rPr>
          <w:rStyle w:val="FootnoteReference"/>
          <w:vertAlign w:val="baseline"/>
        </w:rPr>
        <w:footnoteRef/>
      </w:r>
      <w:r w:rsidR="00D43A24">
        <w:t>.</w:t>
      </w:r>
      <w:r w:rsidR="00D43A24">
        <w:tab/>
      </w:r>
      <w:r w:rsidRPr="00D43A24">
        <w:t xml:space="preserve">A </w:t>
      </w:r>
      <w:proofErr w:type="gramStart"/>
      <w:r w:rsidRPr="00D43A24">
        <w:t>Blue Print</w:t>
      </w:r>
      <w:proofErr w:type="gramEnd"/>
      <w:r w:rsidRPr="00D43A24">
        <w:t xml:space="preserve"> for Equity and Inclusion in Artificial Intelligence, Word Economic Forum, June 2022 </w:t>
      </w:r>
    </w:p>
    <w:p w14:paraId="11EE47BF" w14:textId="7DE8C4BD" w:rsidR="00642692" w:rsidRPr="00D43A24" w:rsidRDefault="00147BD4" w:rsidP="00D43A24">
      <w:pPr>
        <w:pStyle w:val="FootnoteText"/>
        <w:ind w:left="720"/>
        <w:jc w:val="both"/>
      </w:pPr>
      <w:hyperlink r:id="rId5" w:history="1">
        <w:r w:rsidR="00D43A24" w:rsidRPr="00F6192C">
          <w:rPr>
            <w:rStyle w:val="Hyperlink"/>
          </w:rPr>
          <w:t>https://www.weforum.org/whitepapers/a-blueprint-for-equity-and-inclusion-in-artificial-intelligence</w:t>
        </w:r>
      </w:hyperlink>
      <w:r w:rsidR="00642692" w:rsidRPr="00D43A24">
        <w:t xml:space="preserve"> </w:t>
      </w:r>
    </w:p>
  </w:footnote>
  <w:footnote w:id="7">
    <w:p w14:paraId="52C32882" w14:textId="6CDFCF5C" w:rsidR="00B200DB" w:rsidRPr="00D43A24" w:rsidRDefault="00B200DB" w:rsidP="00D43A24">
      <w:pPr>
        <w:pStyle w:val="FootnoteText"/>
        <w:ind w:left="720" w:hanging="360"/>
        <w:jc w:val="both"/>
      </w:pPr>
      <w:r w:rsidRPr="00D43A24">
        <w:rPr>
          <w:rStyle w:val="FootnoteReference"/>
          <w:vertAlign w:val="baseline"/>
        </w:rPr>
        <w:footnoteRef/>
      </w:r>
      <w:r w:rsidR="00D43A24">
        <w:rPr>
          <w:lang w:val="fr-CA"/>
        </w:rPr>
        <w:t>.</w:t>
      </w:r>
      <w:r w:rsidR="00D43A24">
        <w:rPr>
          <w:lang w:val="fr-CA"/>
        </w:rPr>
        <w:tab/>
      </w:r>
      <w:proofErr w:type="spellStart"/>
      <w:r w:rsidRPr="00D43A24">
        <w:rPr>
          <w:color w:val="222222"/>
          <w:shd w:val="clear" w:color="auto" w:fill="FFFFFF"/>
          <w:lang w:val="fr-CA"/>
        </w:rPr>
        <w:t>Vinuesa</w:t>
      </w:r>
      <w:proofErr w:type="spellEnd"/>
      <w:r w:rsidRPr="00D43A24">
        <w:rPr>
          <w:color w:val="222222"/>
          <w:shd w:val="clear" w:color="auto" w:fill="FFFFFF"/>
          <w:lang w:val="fr-CA"/>
        </w:rPr>
        <w:t xml:space="preserve">, R., </w:t>
      </w:r>
      <w:proofErr w:type="spellStart"/>
      <w:r w:rsidRPr="00D43A24">
        <w:rPr>
          <w:color w:val="222222"/>
          <w:shd w:val="clear" w:color="auto" w:fill="FFFFFF"/>
          <w:lang w:val="fr-CA"/>
        </w:rPr>
        <w:t>Azizpour</w:t>
      </w:r>
      <w:proofErr w:type="spellEnd"/>
      <w:r w:rsidRPr="00D43A24">
        <w:rPr>
          <w:color w:val="222222"/>
          <w:shd w:val="clear" w:color="auto" w:fill="FFFFFF"/>
          <w:lang w:val="fr-CA"/>
        </w:rPr>
        <w:t xml:space="preserve">, H., </w:t>
      </w:r>
      <w:proofErr w:type="spellStart"/>
      <w:r w:rsidRPr="00D43A24">
        <w:rPr>
          <w:color w:val="222222"/>
          <w:shd w:val="clear" w:color="auto" w:fill="FFFFFF"/>
          <w:lang w:val="fr-CA"/>
        </w:rPr>
        <w:t>Leite</w:t>
      </w:r>
      <w:proofErr w:type="spellEnd"/>
      <w:r w:rsidRPr="00D43A24">
        <w:rPr>
          <w:color w:val="222222"/>
          <w:shd w:val="clear" w:color="auto" w:fill="FFFFFF"/>
          <w:lang w:val="fr-CA"/>
        </w:rPr>
        <w:t>, I. </w:t>
      </w:r>
      <w:r w:rsidRPr="00D43A24">
        <w:rPr>
          <w:i/>
          <w:iCs/>
          <w:color w:val="222222"/>
          <w:shd w:val="clear" w:color="auto" w:fill="FFFFFF"/>
          <w:lang w:val="fr-CA"/>
        </w:rPr>
        <w:t>et al.</w:t>
      </w:r>
      <w:r w:rsidRPr="00D43A24">
        <w:rPr>
          <w:color w:val="222222"/>
          <w:shd w:val="clear" w:color="auto" w:fill="FFFFFF"/>
          <w:lang w:val="fr-CA"/>
        </w:rPr>
        <w:t> </w:t>
      </w:r>
      <w:r w:rsidRPr="00D43A24">
        <w:rPr>
          <w:color w:val="222222"/>
          <w:shd w:val="clear" w:color="auto" w:fill="FFFFFF"/>
        </w:rPr>
        <w:t>The role of artificial intelligence in achieving the Sustainable Development Goals. </w:t>
      </w:r>
      <w:r w:rsidRPr="00D43A24">
        <w:rPr>
          <w:i/>
          <w:iCs/>
          <w:color w:val="222222"/>
          <w:shd w:val="clear" w:color="auto" w:fill="FFFFFF"/>
        </w:rPr>
        <w:t xml:space="preserve">Nat </w:t>
      </w:r>
      <w:proofErr w:type="spellStart"/>
      <w:r w:rsidRPr="00D43A24">
        <w:rPr>
          <w:i/>
          <w:iCs/>
          <w:color w:val="222222"/>
          <w:shd w:val="clear" w:color="auto" w:fill="FFFFFF"/>
        </w:rPr>
        <w:t>Commun</w:t>
      </w:r>
      <w:proofErr w:type="spellEnd"/>
      <w:r w:rsidRPr="00D43A24">
        <w:rPr>
          <w:color w:val="222222"/>
          <w:shd w:val="clear" w:color="auto" w:fill="FFFFFF"/>
        </w:rPr>
        <w:t> </w:t>
      </w:r>
      <w:r w:rsidRPr="00D43A24">
        <w:rPr>
          <w:b/>
          <w:bCs/>
          <w:color w:val="222222"/>
          <w:shd w:val="clear" w:color="auto" w:fill="FFFFFF"/>
        </w:rPr>
        <w:t>11</w:t>
      </w:r>
      <w:r w:rsidRPr="00D43A24">
        <w:rPr>
          <w:color w:val="222222"/>
          <w:shd w:val="clear" w:color="auto" w:fill="FFFFFF"/>
        </w:rPr>
        <w:t>, 233 (2020). https://doi.org/10.1038/s41467-019-14108-y</w:t>
      </w:r>
    </w:p>
  </w:footnote>
  <w:footnote w:id="8">
    <w:p w14:paraId="23F5E011" w14:textId="4361BD60" w:rsidR="00B200DB" w:rsidRPr="00D43A24" w:rsidRDefault="00B200DB" w:rsidP="00D43A24">
      <w:pPr>
        <w:pStyle w:val="FootnoteText"/>
        <w:ind w:left="720" w:hanging="360"/>
        <w:jc w:val="both"/>
      </w:pPr>
      <w:r w:rsidRPr="00D43A24">
        <w:rPr>
          <w:rStyle w:val="FootnoteReference"/>
          <w:vertAlign w:val="baseline"/>
        </w:rPr>
        <w:footnoteRef/>
      </w:r>
      <w:r w:rsidR="00D43A24">
        <w:t>.</w:t>
      </w:r>
      <w:r w:rsidR="00D43A24">
        <w:tab/>
      </w:r>
      <w:r w:rsidRPr="00D43A24">
        <w:t xml:space="preserve"> </w:t>
      </w:r>
      <w:proofErr w:type="spellStart"/>
      <w:r w:rsidRPr="00D43A24">
        <w:t>Keramitsoglou</w:t>
      </w:r>
      <w:proofErr w:type="spellEnd"/>
      <w:r w:rsidRPr="00D43A24">
        <w:t xml:space="preserve">, I., </w:t>
      </w:r>
      <w:proofErr w:type="spellStart"/>
      <w:r w:rsidRPr="00D43A24">
        <w:t>Cartalis</w:t>
      </w:r>
      <w:proofErr w:type="spellEnd"/>
      <w:r w:rsidRPr="00D43A24">
        <w:t xml:space="preserve">, C. &amp; </w:t>
      </w:r>
      <w:proofErr w:type="spellStart"/>
      <w:r w:rsidRPr="00D43A24">
        <w:t>Kiranoudis</w:t>
      </w:r>
      <w:proofErr w:type="spellEnd"/>
      <w:r w:rsidRPr="00D43A24">
        <w:t xml:space="preserve">, C. T. Automatic identification of oil spills on satellite images. </w:t>
      </w:r>
      <w:r w:rsidRPr="00D43A24">
        <w:rPr>
          <w:i/>
          <w:iCs/>
        </w:rPr>
        <w:t xml:space="preserve">Environ. Model. </w:t>
      </w:r>
      <w:proofErr w:type="spellStart"/>
      <w:r w:rsidRPr="00D43A24">
        <w:rPr>
          <w:i/>
          <w:iCs/>
        </w:rPr>
        <w:t>Softw</w:t>
      </w:r>
      <w:proofErr w:type="spellEnd"/>
      <w:r w:rsidRPr="00D43A24">
        <w:rPr>
          <w:i/>
          <w:iCs/>
        </w:rPr>
        <w:t>.</w:t>
      </w:r>
      <w:r w:rsidRPr="00D43A24">
        <w:t xml:space="preserve"> </w:t>
      </w:r>
      <w:r w:rsidRPr="00D43A24">
        <w:rPr>
          <w:b/>
          <w:bCs/>
        </w:rPr>
        <w:t>21</w:t>
      </w:r>
      <w:r w:rsidRPr="00D43A24">
        <w:t>, 640–652 (2006).</w:t>
      </w:r>
    </w:p>
  </w:footnote>
  <w:footnote w:id="9">
    <w:p w14:paraId="2AA1A1AD" w14:textId="5F95602A" w:rsidR="00B200DB" w:rsidRPr="00D43A24" w:rsidRDefault="00B200DB" w:rsidP="00D43A24">
      <w:pPr>
        <w:pStyle w:val="FootnoteText"/>
        <w:ind w:left="720" w:hanging="360"/>
        <w:jc w:val="both"/>
      </w:pPr>
      <w:r w:rsidRPr="00D43A24">
        <w:rPr>
          <w:rStyle w:val="FootnoteReference"/>
          <w:vertAlign w:val="baseline"/>
        </w:rPr>
        <w:footnoteRef/>
      </w:r>
      <w:r w:rsidR="00D43A24">
        <w:t>.</w:t>
      </w:r>
      <w:r w:rsidR="00D43A24">
        <w:tab/>
      </w:r>
      <w:r w:rsidRPr="00D43A24">
        <w:t xml:space="preserve">Kwok, R. AI empowers conservation biology. </w:t>
      </w:r>
      <w:r w:rsidRPr="00D43A24">
        <w:rPr>
          <w:i/>
          <w:iCs/>
        </w:rPr>
        <w:t>Nature</w:t>
      </w:r>
      <w:r w:rsidRPr="00D43A24">
        <w:t xml:space="preserve"> </w:t>
      </w:r>
      <w:r w:rsidRPr="00D43A24">
        <w:rPr>
          <w:b/>
          <w:bCs/>
        </w:rPr>
        <w:t>567</w:t>
      </w:r>
      <w:r w:rsidRPr="00D43A24">
        <w:t>, 133–134 (2019).</w:t>
      </w:r>
    </w:p>
  </w:footnote>
  <w:footnote w:id="10">
    <w:p w14:paraId="15C437DA" w14:textId="009718E2" w:rsidR="00B200DB" w:rsidRPr="00B200DB" w:rsidRDefault="00B200DB" w:rsidP="00D43A24">
      <w:pPr>
        <w:pStyle w:val="FootnoteText"/>
        <w:ind w:left="720" w:hanging="360"/>
        <w:jc w:val="both"/>
      </w:pPr>
      <w:r w:rsidRPr="00D43A24">
        <w:rPr>
          <w:rStyle w:val="FootnoteReference"/>
          <w:vertAlign w:val="baseline"/>
        </w:rPr>
        <w:footnoteRef/>
      </w:r>
      <w:r w:rsidR="00D43A24">
        <w:t>.</w:t>
      </w:r>
      <w:r w:rsidRPr="00D43A24">
        <w:t xml:space="preserve"> World Meteorological Organization website: </w:t>
      </w:r>
      <w:hyperlink r:id="rId6" w:history="1">
        <w:r w:rsidRPr="00D43A24">
          <w:rPr>
            <w:rStyle w:val="Hyperlink"/>
          </w:rPr>
          <w:t>https://public.wmo.int/en/resources/bulletin/artificial-intelligence-disaster-risk-reduction-opportunities-challenges-and</w:t>
        </w:r>
      </w:hyperlink>
      <w:r w:rsidRPr="00B200DB">
        <w:t xml:space="preserve"> </w:t>
      </w:r>
    </w:p>
  </w:footnote>
  <w:footnote w:id="11">
    <w:p w14:paraId="5DF624F1" w14:textId="77777777" w:rsidR="00B200DB" w:rsidRPr="00D43A24" w:rsidRDefault="00B200DB" w:rsidP="00D43A24">
      <w:pPr>
        <w:pStyle w:val="FootnoteText"/>
        <w:ind w:left="720" w:hanging="360"/>
        <w:jc w:val="both"/>
      </w:pPr>
      <w:r w:rsidRPr="00D43A24">
        <w:rPr>
          <w:rStyle w:val="FootnoteReference"/>
          <w:vertAlign w:val="baseline"/>
        </w:rPr>
        <w:footnoteRef/>
      </w:r>
      <w:r w:rsidRPr="00D43A24">
        <w:t xml:space="preserve">. World Economic Forum, </w:t>
      </w:r>
      <w:r w:rsidRPr="00D43A24">
        <w:rPr>
          <w:b/>
          <w:bCs/>
        </w:rPr>
        <w:t>How Digital Transformation and Sustainability can flourish together</w:t>
      </w:r>
      <w:r w:rsidRPr="00D43A24">
        <w:t xml:space="preserve">, </w:t>
      </w:r>
      <w:hyperlink r:id="rId7" w:history="1">
        <w:r w:rsidRPr="00D43A24">
          <w:rPr>
            <w:rStyle w:val="Hyperlink"/>
          </w:rPr>
          <w:t>https://www.weforum.org/agenda/2021/03/here-s-how-digital-transformation-and-sustainability-can-flourish-together/</w:t>
        </w:r>
      </w:hyperlink>
      <w:r w:rsidRPr="00D43A24">
        <w:t>, March 2021.</w:t>
      </w:r>
    </w:p>
  </w:footnote>
  <w:footnote w:id="12">
    <w:p w14:paraId="46F40984" w14:textId="57A23CE0" w:rsidR="00B200DB" w:rsidRPr="00D43A24" w:rsidRDefault="00B200DB" w:rsidP="00D43A24">
      <w:pPr>
        <w:pStyle w:val="FootnoteText"/>
        <w:ind w:left="720" w:hanging="360"/>
        <w:jc w:val="both"/>
      </w:pPr>
      <w:r w:rsidRPr="00D43A24">
        <w:rPr>
          <w:rStyle w:val="FootnoteReference"/>
          <w:vertAlign w:val="baseline"/>
        </w:rPr>
        <w:footnoteRef/>
      </w:r>
      <w:r w:rsidR="00D43A24">
        <w:t>.</w:t>
      </w:r>
      <w:r w:rsidR="00D43A24">
        <w:tab/>
      </w:r>
      <w:r w:rsidRPr="00D43A24">
        <w:t xml:space="preserve">IEA – International Energy Agency, Hydrogen in Latin America: From near-term opportunities to large-scale deployment, 2021, available at: </w:t>
      </w:r>
      <w:hyperlink r:id="rId8" w:history="1">
        <w:r w:rsidRPr="00D43A24">
          <w:rPr>
            <w:rStyle w:val="Hyperlink"/>
          </w:rPr>
          <w:t>https://www.iea.org/reports/hydrogen-in-latin-america</w:t>
        </w:r>
      </w:hyperlink>
      <w:r w:rsidRPr="00D43A24">
        <w:t xml:space="preserve"> </w:t>
      </w:r>
    </w:p>
    <w:p w14:paraId="1B1DF03C" w14:textId="77777777" w:rsidR="00B200DB" w:rsidRPr="00D43A24" w:rsidRDefault="00B200DB" w:rsidP="00D43A24">
      <w:pPr>
        <w:pStyle w:val="FootnoteText"/>
        <w:ind w:left="720" w:hanging="360"/>
        <w:jc w:val="both"/>
      </w:pPr>
    </w:p>
  </w:footnote>
  <w:footnote w:id="13">
    <w:p w14:paraId="6695FB1F" w14:textId="231E9C8D" w:rsidR="00B200DB" w:rsidRPr="00B200DB" w:rsidRDefault="00B200DB" w:rsidP="00D43A24">
      <w:pPr>
        <w:pStyle w:val="FootnoteText"/>
        <w:ind w:left="720" w:hanging="360"/>
        <w:jc w:val="both"/>
        <w:rPr>
          <w:b/>
          <w:bCs/>
        </w:rPr>
      </w:pPr>
      <w:r w:rsidRPr="00D43A24">
        <w:rPr>
          <w:rStyle w:val="FootnoteReference"/>
          <w:vertAlign w:val="baseline"/>
        </w:rPr>
        <w:footnoteRef/>
      </w:r>
      <w:r w:rsidR="00D43A24">
        <w:t>.</w:t>
      </w:r>
      <w:r w:rsidR="00D43A24">
        <w:tab/>
      </w:r>
      <w:r w:rsidRPr="00D43A24">
        <w:t xml:space="preserve">UNIDO, </w:t>
      </w:r>
      <w:r w:rsidRPr="00D43A24">
        <w:rPr>
          <w:b/>
          <w:bCs/>
        </w:rPr>
        <w:t>UNIDO and partners launch new global Green Chemistry initiative,</w:t>
      </w:r>
      <w:r w:rsidRPr="00D43A24">
        <w:t xml:space="preserve"> 2017, available at: </w:t>
      </w:r>
      <w:hyperlink r:id="rId9" w:history="1">
        <w:r w:rsidRPr="00D43A24">
          <w:rPr>
            <w:rStyle w:val="Hyperlink"/>
          </w:rPr>
          <w:t>https://www.unido.org/news/unido-and-partners-launch-new-global-green-chemistry-initiative</w:t>
        </w:r>
      </w:hyperlink>
      <w:r w:rsidRPr="00B200DB">
        <w:t xml:space="preserve"> </w:t>
      </w:r>
    </w:p>
  </w:footnote>
  <w:footnote w:id="14">
    <w:p w14:paraId="04132527" w14:textId="000789B2" w:rsidR="00202DA1" w:rsidRPr="00B200DB" w:rsidRDefault="00202DA1" w:rsidP="00D43A24">
      <w:pPr>
        <w:pStyle w:val="FootnoteText"/>
        <w:tabs>
          <w:tab w:val="left" w:pos="360"/>
        </w:tabs>
        <w:ind w:left="720" w:hanging="360"/>
        <w:jc w:val="both"/>
      </w:pPr>
      <w:r w:rsidRPr="00B200DB">
        <w:rPr>
          <w:rStyle w:val="FootnoteReference"/>
          <w:vertAlign w:val="baseline"/>
        </w:rPr>
        <w:footnoteRef/>
      </w:r>
      <w:r w:rsidRPr="00B200DB">
        <w:t>.</w:t>
      </w:r>
      <w:r w:rsidRPr="00B200DB">
        <w:tab/>
        <w:t>IX Summit of the Americas, Regional Agenda for Digital Transformation, June 9, 2022, Los Angeles, United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650EFA">
      <w:rPr>
        <w:noProof/>
        <w:sz w:val="22"/>
        <w:szCs w:val="22"/>
      </w:rPr>
      <w:t>- 2 -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7646191E">
              <wp:simplePos x="0" y="0"/>
              <wp:positionH relativeFrom="column">
                <wp:posOffset>441591</wp:posOffset>
              </wp:positionH>
              <wp:positionV relativeFrom="paragraph">
                <wp:posOffset>-376393</wp:posOffset>
              </wp:positionV>
              <wp:extent cx="4728845" cy="786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D43A24" w:rsidRDefault="00FA607C" w:rsidP="00921E9E">
                          <w:pPr>
                            <w:pStyle w:val="Header"/>
                            <w:tabs>
                              <w:tab w:val="left" w:pos="900"/>
                            </w:tabs>
                            <w:spacing w:line="0" w:lineRule="atLeast"/>
                            <w:jc w:val="center"/>
                            <w:rPr>
                              <w:rFonts w:ascii="Garamond" w:hAnsi="Garamond"/>
                              <w:b/>
                              <w:sz w:val="28"/>
                              <w:szCs w:val="28"/>
                            </w:rPr>
                          </w:pPr>
                          <w:r w:rsidRPr="00D43A24">
                            <w:rPr>
                              <w:rFonts w:ascii="Garamond" w:hAnsi="Garamond"/>
                              <w:b/>
                              <w:sz w:val="28"/>
                              <w:szCs w:val="28"/>
                            </w:rPr>
                            <w:t xml:space="preserve">ORGANIZATION OF AMERICAN STATES </w:t>
                          </w:r>
                        </w:p>
                        <w:p w14:paraId="2CA4038B" w14:textId="77777777" w:rsidR="00921E9E" w:rsidRPr="00D43A24" w:rsidRDefault="00FA607C" w:rsidP="00921E9E">
                          <w:pPr>
                            <w:pStyle w:val="Header"/>
                            <w:tabs>
                              <w:tab w:val="left" w:pos="900"/>
                            </w:tabs>
                            <w:spacing w:line="0" w:lineRule="atLeast"/>
                            <w:jc w:val="center"/>
                            <w:rPr>
                              <w:rFonts w:ascii="Garamond" w:hAnsi="Garamond"/>
                              <w:b/>
                              <w:sz w:val="28"/>
                              <w:szCs w:val="28"/>
                            </w:rPr>
                          </w:pPr>
                          <w:r w:rsidRPr="00D43A24">
                            <w:rPr>
                              <w:rFonts w:ascii="Garamond" w:hAnsi="Garamond"/>
                              <w:b/>
                              <w:sz w:val="28"/>
                              <w:szCs w:val="28"/>
                            </w:rPr>
                            <w:t xml:space="preserve">Inter-American Council for Integral Development </w:t>
                          </w:r>
                        </w:p>
                        <w:p w14:paraId="2B28C509" w14:textId="77777777" w:rsidR="00921E9E" w:rsidRPr="00D43A24" w:rsidRDefault="00FA607C" w:rsidP="00921E9E">
                          <w:pPr>
                            <w:pStyle w:val="Header"/>
                            <w:tabs>
                              <w:tab w:val="left" w:pos="900"/>
                            </w:tabs>
                            <w:spacing w:line="0" w:lineRule="atLeast"/>
                            <w:jc w:val="center"/>
                            <w:rPr>
                              <w:b/>
                              <w:sz w:val="28"/>
                              <w:szCs w:val="28"/>
                            </w:rPr>
                          </w:pPr>
                          <w:r w:rsidRPr="00D43A24">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30" type="#_x0000_t202" style="position:absolute;margin-left:34.75pt;margin-top:-29.65pt;width:372.35pt;height:6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" stroked="f">
              <v:textbox>
                <w:txbxContent>
                  <w:p w14:paraId="44131F49" w14:textId="77777777" w:rsidR="00921E9E" w:rsidRPr="00D43A24" w:rsidRDefault="00FA607C" w:rsidP="00921E9E">
                    <w:pPr>
                      <w:pStyle w:val="Header"/>
                      <w:tabs>
                        <w:tab w:val="left" w:pos="900"/>
                      </w:tabs>
                      <w:spacing w:line="0" w:lineRule="atLeast"/>
                      <w:jc w:val="center"/>
                      <w:rPr>
                        <w:rFonts w:ascii="Garamond" w:hAnsi="Garamond"/>
                        <w:b/>
                        <w:sz w:val="28"/>
                        <w:szCs w:val="28"/>
                      </w:rPr>
                    </w:pPr>
                    <w:r w:rsidRPr="00D43A24">
                      <w:rPr>
                        <w:rFonts w:ascii="Garamond" w:hAnsi="Garamond"/>
                        <w:b/>
                        <w:sz w:val="28"/>
                        <w:szCs w:val="28"/>
                      </w:rPr>
                      <w:t xml:space="preserve">ORGANIZATION OF AMERICAN STATES </w:t>
                    </w:r>
                  </w:p>
                  <w:p w14:paraId="2CA4038B" w14:textId="77777777" w:rsidR="00921E9E" w:rsidRPr="00D43A24" w:rsidRDefault="00FA607C" w:rsidP="00921E9E">
                    <w:pPr>
                      <w:pStyle w:val="Header"/>
                      <w:tabs>
                        <w:tab w:val="left" w:pos="900"/>
                      </w:tabs>
                      <w:spacing w:line="0" w:lineRule="atLeast"/>
                      <w:jc w:val="center"/>
                      <w:rPr>
                        <w:rFonts w:ascii="Garamond" w:hAnsi="Garamond"/>
                        <w:b/>
                        <w:sz w:val="28"/>
                        <w:szCs w:val="28"/>
                      </w:rPr>
                    </w:pPr>
                    <w:r w:rsidRPr="00D43A24">
                      <w:rPr>
                        <w:rFonts w:ascii="Garamond" w:hAnsi="Garamond"/>
                        <w:b/>
                        <w:sz w:val="28"/>
                        <w:szCs w:val="28"/>
                      </w:rPr>
                      <w:t xml:space="preserve">Inter-American Council for Integral Development </w:t>
                    </w:r>
                  </w:p>
                  <w:p w14:paraId="2B28C509" w14:textId="77777777" w:rsidR="00921E9E" w:rsidRPr="00D43A24" w:rsidRDefault="00FA607C" w:rsidP="00921E9E">
                    <w:pPr>
                      <w:pStyle w:val="Header"/>
                      <w:tabs>
                        <w:tab w:val="left" w:pos="900"/>
                      </w:tabs>
                      <w:spacing w:line="0" w:lineRule="atLeast"/>
                      <w:jc w:val="center"/>
                      <w:rPr>
                        <w:b/>
                        <w:sz w:val="28"/>
                        <w:szCs w:val="28"/>
                      </w:rPr>
                    </w:pPr>
                    <w:r w:rsidRPr="00D43A24">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31"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9"/>
    <w:multiLevelType w:val="hybridMultilevel"/>
    <w:tmpl w:val="63CC0888"/>
    <w:lvl w:ilvl="0" w:tplc="CA00D900">
      <w:start w:val="3"/>
      <w:numFmt w:val="decimal"/>
      <w:lvlText w:val="%1."/>
      <w:lvlJc w:val="left"/>
      <w:pPr>
        <w:ind w:left="7635" w:hanging="360"/>
      </w:pPr>
      <w:rPr>
        <w:rFonts w:hint="default"/>
        <w:b w:val="0"/>
        <w:bCs/>
      </w:rPr>
    </w:lvl>
    <w:lvl w:ilvl="1" w:tplc="04090019" w:tentative="1">
      <w:start w:val="1"/>
      <w:numFmt w:val="lowerLetter"/>
      <w:lvlText w:val="%2."/>
      <w:lvlJc w:val="left"/>
      <w:pPr>
        <w:ind w:left="8355" w:hanging="360"/>
      </w:pPr>
    </w:lvl>
    <w:lvl w:ilvl="2" w:tplc="0409001B" w:tentative="1">
      <w:start w:val="1"/>
      <w:numFmt w:val="lowerRoman"/>
      <w:lvlText w:val="%3."/>
      <w:lvlJc w:val="right"/>
      <w:pPr>
        <w:ind w:left="9075" w:hanging="180"/>
      </w:pPr>
    </w:lvl>
    <w:lvl w:ilvl="3" w:tplc="0409000F" w:tentative="1">
      <w:start w:val="1"/>
      <w:numFmt w:val="decimal"/>
      <w:lvlText w:val="%4."/>
      <w:lvlJc w:val="left"/>
      <w:pPr>
        <w:ind w:left="9795" w:hanging="360"/>
      </w:pPr>
    </w:lvl>
    <w:lvl w:ilvl="4" w:tplc="04090019" w:tentative="1">
      <w:start w:val="1"/>
      <w:numFmt w:val="lowerLetter"/>
      <w:lvlText w:val="%5."/>
      <w:lvlJc w:val="left"/>
      <w:pPr>
        <w:ind w:left="10515" w:hanging="360"/>
      </w:pPr>
    </w:lvl>
    <w:lvl w:ilvl="5" w:tplc="0409001B" w:tentative="1">
      <w:start w:val="1"/>
      <w:numFmt w:val="lowerRoman"/>
      <w:lvlText w:val="%6."/>
      <w:lvlJc w:val="right"/>
      <w:pPr>
        <w:ind w:left="11235" w:hanging="180"/>
      </w:pPr>
    </w:lvl>
    <w:lvl w:ilvl="6" w:tplc="0409000F" w:tentative="1">
      <w:start w:val="1"/>
      <w:numFmt w:val="decimal"/>
      <w:lvlText w:val="%7."/>
      <w:lvlJc w:val="left"/>
      <w:pPr>
        <w:ind w:left="11955" w:hanging="360"/>
      </w:pPr>
    </w:lvl>
    <w:lvl w:ilvl="7" w:tplc="04090019" w:tentative="1">
      <w:start w:val="1"/>
      <w:numFmt w:val="lowerLetter"/>
      <w:lvlText w:val="%8."/>
      <w:lvlJc w:val="left"/>
      <w:pPr>
        <w:ind w:left="12675" w:hanging="360"/>
      </w:pPr>
    </w:lvl>
    <w:lvl w:ilvl="8" w:tplc="0409001B" w:tentative="1">
      <w:start w:val="1"/>
      <w:numFmt w:val="lowerRoman"/>
      <w:lvlText w:val="%9."/>
      <w:lvlJc w:val="right"/>
      <w:pPr>
        <w:ind w:left="13395" w:hanging="180"/>
      </w:pPr>
    </w:lvl>
  </w:abstractNum>
  <w:abstractNum w:abstractNumId="1"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2D4D1C"/>
    <w:multiLevelType w:val="multilevel"/>
    <w:tmpl w:val="E4B8F06A"/>
    <w:lvl w:ilvl="0">
      <w:start w:val="11"/>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17" w15:restartNumberingAfterBreak="0">
    <w:nsid w:val="64195E3C"/>
    <w:multiLevelType w:val="hybridMultilevel"/>
    <w:tmpl w:val="19FAE74C"/>
    <w:lvl w:ilvl="0" w:tplc="0BB0B4DC">
      <w:start w:val="1"/>
      <w:numFmt w:val="decimal"/>
      <w:lvlText w:val="%1."/>
      <w:lvlJc w:val="left"/>
      <w:pPr>
        <w:ind w:left="718" w:hanging="360"/>
      </w:pPr>
      <w:rPr>
        <w:rFonts w:hint="default"/>
        <w:b w:val="0"/>
        <w:strike w:val="0"/>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8"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1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33798973">
    <w:abstractNumId w:val="16"/>
  </w:num>
  <w:num w:numId="2" w16cid:durableId="1721712862">
    <w:abstractNumId w:val="5"/>
  </w:num>
  <w:num w:numId="3" w16cid:durableId="293947650">
    <w:abstractNumId w:val="4"/>
  </w:num>
  <w:num w:numId="4" w16cid:durableId="244848848">
    <w:abstractNumId w:val="18"/>
  </w:num>
  <w:num w:numId="5" w16cid:durableId="1231304574">
    <w:abstractNumId w:val="6"/>
  </w:num>
  <w:num w:numId="6" w16cid:durableId="80681222">
    <w:abstractNumId w:val="5"/>
  </w:num>
  <w:num w:numId="7" w16cid:durableId="8792456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2553817">
    <w:abstractNumId w:val="16"/>
  </w:num>
  <w:num w:numId="9" w16cid:durableId="1187866335">
    <w:abstractNumId w:val="2"/>
  </w:num>
  <w:num w:numId="10" w16cid:durableId="274753635">
    <w:abstractNumId w:val="10"/>
  </w:num>
  <w:num w:numId="11" w16cid:durableId="1722826178">
    <w:abstractNumId w:val="12"/>
  </w:num>
  <w:num w:numId="12" w16cid:durableId="1458640948">
    <w:abstractNumId w:val="19"/>
  </w:num>
  <w:num w:numId="13" w16cid:durableId="267011979">
    <w:abstractNumId w:val="9"/>
  </w:num>
  <w:num w:numId="14" w16cid:durableId="1515339883">
    <w:abstractNumId w:val="14"/>
  </w:num>
  <w:num w:numId="15" w16cid:durableId="1228033885">
    <w:abstractNumId w:val="8"/>
  </w:num>
  <w:num w:numId="16" w16cid:durableId="546262120">
    <w:abstractNumId w:val="15"/>
  </w:num>
  <w:num w:numId="17" w16cid:durableId="13632438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9222200">
    <w:abstractNumId w:val="11"/>
  </w:num>
  <w:num w:numId="19" w16cid:durableId="887570458">
    <w:abstractNumId w:val="13"/>
  </w:num>
  <w:num w:numId="20" w16cid:durableId="1539245315">
    <w:abstractNumId w:val="3"/>
  </w:num>
  <w:num w:numId="21" w16cid:durableId="651255048">
    <w:abstractNumId w:val="17"/>
  </w:num>
  <w:num w:numId="22" w16cid:durableId="1916936466">
    <w:abstractNumId w:val="7"/>
  </w:num>
  <w:num w:numId="23" w16cid:durableId="599222397">
    <w:abstractNumId w:val="0"/>
  </w:num>
  <w:num w:numId="24" w16cid:durableId="1173912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1983"/>
    <w:rsid w:val="00003A92"/>
    <w:rsid w:val="00011272"/>
    <w:rsid w:val="000129E8"/>
    <w:rsid w:val="000205EC"/>
    <w:rsid w:val="0002644D"/>
    <w:rsid w:val="000427B5"/>
    <w:rsid w:val="00050886"/>
    <w:rsid w:val="00055019"/>
    <w:rsid w:val="00061861"/>
    <w:rsid w:val="00064A6B"/>
    <w:rsid w:val="00064DCC"/>
    <w:rsid w:val="000661F4"/>
    <w:rsid w:val="00070537"/>
    <w:rsid w:val="0007283B"/>
    <w:rsid w:val="000736AA"/>
    <w:rsid w:val="00073CCC"/>
    <w:rsid w:val="00074325"/>
    <w:rsid w:val="00074E66"/>
    <w:rsid w:val="000752E2"/>
    <w:rsid w:val="000842A7"/>
    <w:rsid w:val="000866A7"/>
    <w:rsid w:val="000969F9"/>
    <w:rsid w:val="00097899"/>
    <w:rsid w:val="00097BD8"/>
    <w:rsid w:val="000A0AEC"/>
    <w:rsid w:val="000A72E3"/>
    <w:rsid w:val="000B045B"/>
    <w:rsid w:val="000B1FCF"/>
    <w:rsid w:val="000B43F5"/>
    <w:rsid w:val="000B6478"/>
    <w:rsid w:val="000C1C8E"/>
    <w:rsid w:val="000C3438"/>
    <w:rsid w:val="000C344F"/>
    <w:rsid w:val="000D4368"/>
    <w:rsid w:val="000D540D"/>
    <w:rsid w:val="000D6070"/>
    <w:rsid w:val="000E251B"/>
    <w:rsid w:val="000E313E"/>
    <w:rsid w:val="000E439E"/>
    <w:rsid w:val="000E6C8E"/>
    <w:rsid w:val="00100FE1"/>
    <w:rsid w:val="00103208"/>
    <w:rsid w:val="001069A4"/>
    <w:rsid w:val="00106D57"/>
    <w:rsid w:val="001170ED"/>
    <w:rsid w:val="0012371A"/>
    <w:rsid w:val="001259E2"/>
    <w:rsid w:val="0012611C"/>
    <w:rsid w:val="0013037E"/>
    <w:rsid w:val="00133A15"/>
    <w:rsid w:val="001405C9"/>
    <w:rsid w:val="00142D34"/>
    <w:rsid w:val="00146EF4"/>
    <w:rsid w:val="00146FB1"/>
    <w:rsid w:val="00147BD4"/>
    <w:rsid w:val="00150AE4"/>
    <w:rsid w:val="00152D2E"/>
    <w:rsid w:val="00153DD8"/>
    <w:rsid w:val="0016660D"/>
    <w:rsid w:val="00166C73"/>
    <w:rsid w:val="001675EC"/>
    <w:rsid w:val="00170664"/>
    <w:rsid w:val="00171B89"/>
    <w:rsid w:val="00180746"/>
    <w:rsid w:val="00183C2C"/>
    <w:rsid w:val="001842C2"/>
    <w:rsid w:val="00187D59"/>
    <w:rsid w:val="00194B58"/>
    <w:rsid w:val="00195865"/>
    <w:rsid w:val="001B0828"/>
    <w:rsid w:val="001B0AB0"/>
    <w:rsid w:val="001B193D"/>
    <w:rsid w:val="001B559E"/>
    <w:rsid w:val="001C6DC5"/>
    <w:rsid w:val="001D0221"/>
    <w:rsid w:val="001D738C"/>
    <w:rsid w:val="001E3150"/>
    <w:rsid w:val="001E3B2D"/>
    <w:rsid w:val="001E3C78"/>
    <w:rsid w:val="001E6004"/>
    <w:rsid w:val="001F2739"/>
    <w:rsid w:val="001F5229"/>
    <w:rsid w:val="0020125B"/>
    <w:rsid w:val="0020227F"/>
    <w:rsid w:val="002024FE"/>
    <w:rsid w:val="00202DA1"/>
    <w:rsid w:val="00203839"/>
    <w:rsid w:val="00203F80"/>
    <w:rsid w:val="0020460C"/>
    <w:rsid w:val="002050F0"/>
    <w:rsid w:val="00216597"/>
    <w:rsid w:val="00222AFE"/>
    <w:rsid w:val="00224C3F"/>
    <w:rsid w:val="00225597"/>
    <w:rsid w:val="0023027C"/>
    <w:rsid w:val="00233927"/>
    <w:rsid w:val="00234996"/>
    <w:rsid w:val="00235CB9"/>
    <w:rsid w:val="0024604D"/>
    <w:rsid w:val="00256DD6"/>
    <w:rsid w:val="00264202"/>
    <w:rsid w:val="0026449A"/>
    <w:rsid w:val="00267CD5"/>
    <w:rsid w:val="00267E1B"/>
    <w:rsid w:val="0027412E"/>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B7FFE"/>
    <w:rsid w:val="002C6B0D"/>
    <w:rsid w:val="002D412D"/>
    <w:rsid w:val="002E1F2D"/>
    <w:rsid w:val="002E2CC7"/>
    <w:rsid w:val="002E609F"/>
    <w:rsid w:val="002E64A9"/>
    <w:rsid w:val="002F0A27"/>
    <w:rsid w:val="002F0AF9"/>
    <w:rsid w:val="002F25F2"/>
    <w:rsid w:val="002F5352"/>
    <w:rsid w:val="00305E93"/>
    <w:rsid w:val="0031130C"/>
    <w:rsid w:val="003116AC"/>
    <w:rsid w:val="0031291C"/>
    <w:rsid w:val="003143F1"/>
    <w:rsid w:val="0032713A"/>
    <w:rsid w:val="003302CF"/>
    <w:rsid w:val="00335ABE"/>
    <w:rsid w:val="003366D5"/>
    <w:rsid w:val="00337703"/>
    <w:rsid w:val="00345C27"/>
    <w:rsid w:val="00345DCF"/>
    <w:rsid w:val="0034743C"/>
    <w:rsid w:val="00350910"/>
    <w:rsid w:val="003529F3"/>
    <w:rsid w:val="00352BB7"/>
    <w:rsid w:val="00353D7A"/>
    <w:rsid w:val="00357684"/>
    <w:rsid w:val="003614A1"/>
    <w:rsid w:val="00362D68"/>
    <w:rsid w:val="0037599C"/>
    <w:rsid w:val="003775B4"/>
    <w:rsid w:val="003805E5"/>
    <w:rsid w:val="003836D2"/>
    <w:rsid w:val="00385985"/>
    <w:rsid w:val="00390A70"/>
    <w:rsid w:val="00390D0F"/>
    <w:rsid w:val="003923A6"/>
    <w:rsid w:val="003945DC"/>
    <w:rsid w:val="003A5B70"/>
    <w:rsid w:val="003A6437"/>
    <w:rsid w:val="003B0B19"/>
    <w:rsid w:val="003B40C4"/>
    <w:rsid w:val="003C332F"/>
    <w:rsid w:val="003C3CAF"/>
    <w:rsid w:val="003C448A"/>
    <w:rsid w:val="003C63DF"/>
    <w:rsid w:val="003D0721"/>
    <w:rsid w:val="003D13AD"/>
    <w:rsid w:val="003D4305"/>
    <w:rsid w:val="003E687F"/>
    <w:rsid w:val="003F023D"/>
    <w:rsid w:val="003F4FA0"/>
    <w:rsid w:val="003F6FF7"/>
    <w:rsid w:val="004038EA"/>
    <w:rsid w:val="004113BA"/>
    <w:rsid w:val="00413FE5"/>
    <w:rsid w:val="00414A99"/>
    <w:rsid w:val="00414A9D"/>
    <w:rsid w:val="00421232"/>
    <w:rsid w:val="00421AA1"/>
    <w:rsid w:val="004279F5"/>
    <w:rsid w:val="00457B19"/>
    <w:rsid w:val="00461F49"/>
    <w:rsid w:val="0046301C"/>
    <w:rsid w:val="00463A6B"/>
    <w:rsid w:val="0046512F"/>
    <w:rsid w:val="00467A8F"/>
    <w:rsid w:val="004712B6"/>
    <w:rsid w:val="004732D7"/>
    <w:rsid w:val="00476255"/>
    <w:rsid w:val="00477460"/>
    <w:rsid w:val="004774F0"/>
    <w:rsid w:val="00490731"/>
    <w:rsid w:val="00493B12"/>
    <w:rsid w:val="00496643"/>
    <w:rsid w:val="00496BBC"/>
    <w:rsid w:val="00497068"/>
    <w:rsid w:val="004A1D26"/>
    <w:rsid w:val="004A2806"/>
    <w:rsid w:val="004A6065"/>
    <w:rsid w:val="004A7C48"/>
    <w:rsid w:val="004B2B39"/>
    <w:rsid w:val="004B301B"/>
    <w:rsid w:val="004B3050"/>
    <w:rsid w:val="004B387B"/>
    <w:rsid w:val="004B5C41"/>
    <w:rsid w:val="004D2279"/>
    <w:rsid w:val="004D3097"/>
    <w:rsid w:val="004D44C9"/>
    <w:rsid w:val="004F0EF3"/>
    <w:rsid w:val="004F4571"/>
    <w:rsid w:val="004F6805"/>
    <w:rsid w:val="0050011F"/>
    <w:rsid w:val="005013A0"/>
    <w:rsid w:val="00502854"/>
    <w:rsid w:val="0050667F"/>
    <w:rsid w:val="005112C3"/>
    <w:rsid w:val="0051215A"/>
    <w:rsid w:val="00513B4E"/>
    <w:rsid w:val="00514EDB"/>
    <w:rsid w:val="00516F95"/>
    <w:rsid w:val="0052023C"/>
    <w:rsid w:val="00532945"/>
    <w:rsid w:val="005336D0"/>
    <w:rsid w:val="0053678B"/>
    <w:rsid w:val="00540938"/>
    <w:rsid w:val="005447FF"/>
    <w:rsid w:val="005462E3"/>
    <w:rsid w:val="0055186F"/>
    <w:rsid w:val="00564C90"/>
    <w:rsid w:val="00564FA3"/>
    <w:rsid w:val="005679D8"/>
    <w:rsid w:val="00575576"/>
    <w:rsid w:val="00577517"/>
    <w:rsid w:val="00580F2E"/>
    <w:rsid w:val="0058420A"/>
    <w:rsid w:val="00594069"/>
    <w:rsid w:val="00597477"/>
    <w:rsid w:val="005A5372"/>
    <w:rsid w:val="005B5F61"/>
    <w:rsid w:val="005B7D03"/>
    <w:rsid w:val="005C20AF"/>
    <w:rsid w:val="005D0FEC"/>
    <w:rsid w:val="005D1365"/>
    <w:rsid w:val="005D1D57"/>
    <w:rsid w:val="005D44CE"/>
    <w:rsid w:val="005D53E3"/>
    <w:rsid w:val="005D74F2"/>
    <w:rsid w:val="005E085B"/>
    <w:rsid w:val="005E2DB6"/>
    <w:rsid w:val="005F1964"/>
    <w:rsid w:val="005F29C1"/>
    <w:rsid w:val="005F78BB"/>
    <w:rsid w:val="005F7B63"/>
    <w:rsid w:val="00601668"/>
    <w:rsid w:val="00602980"/>
    <w:rsid w:val="006123C5"/>
    <w:rsid w:val="00612E0C"/>
    <w:rsid w:val="00622F41"/>
    <w:rsid w:val="00624EAD"/>
    <w:rsid w:val="00631FB8"/>
    <w:rsid w:val="00634E7B"/>
    <w:rsid w:val="006374D0"/>
    <w:rsid w:val="0064260A"/>
    <w:rsid w:val="00642692"/>
    <w:rsid w:val="00642E66"/>
    <w:rsid w:val="00645879"/>
    <w:rsid w:val="0064648A"/>
    <w:rsid w:val="00647CB9"/>
    <w:rsid w:val="00650EFA"/>
    <w:rsid w:val="00655B90"/>
    <w:rsid w:val="00656B5A"/>
    <w:rsid w:val="00663D49"/>
    <w:rsid w:val="00666B25"/>
    <w:rsid w:val="00670E8A"/>
    <w:rsid w:val="006711F3"/>
    <w:rsid w:val="006734B2"/>
    <w:rsid w:val="00675F54"/>
    <w:rsid w:val="00680EA5"/>
    <w:rsid w:val="006839FF"/>
    <w:rsid w:val="00685580"/>
    <w:rsid w:val="00686FEA"/>
    <w:rsid w:val="00687D2C"/>
    <w:rsid w:val="00691B9D"/>
    <w:rsid w:val="0069311C"/>
    <w:rsid w:val="006A1A6B"/>
    <w:rsid w:val="006A483E"/>
    <w:rsid w:val="006A545B"/>
    <w:rsid w:val="006A6025"/>
    <w:rsid w:val="006A67F9"/>
    <w:rsid w:val="006B1932"/>
    <w:rsid w:val="006B21AD"/>
    <w:rsid w:val="006B3BA2"/>
    <w:rsid w:val="006B710A"/>
    <w:rsid w:val="006B7BA6"/>
    <w:rsid w:val="006C6F0E"/>
    <w:rsid w:val="006C7485"/>
    <w:rsid w:val="006D11BB"/>
    <w:rsid w:val="006D1E13"/>
    <w:rsid w:val="006D5A66"/>
    <w:rsid w:val="006D7239"/>
    <w:rsid w:val="006F0712"/>
    <w:rsid w:val="006F4488"/>
    <w:rsid w:val="006F4828"/>
    <w:rsid w:val="007026A5"/>
    <w:rsid w:val="0071494C"/>
    <w:rsid w:val="00721843"/>
    <w:rsid w:val="00722693"/>
    <w:rsid w:val="00723DE2"/>
    <w:rsid w:val="00723EE9"/>
    <w:rsid w:val="0072562F"/>
    <w:rsid w:val="00730E0A"/>
    <w:rsid w:val="00731A03"/>
    <w:rsid w:val="007325A6"/>
    <w:rsid w:val="0073480E"/>
    <w:rsid w:val="00743DD7"/>
    <w:rsid w:val="007443E9"/>
    <w:rsid w:val="00752FC0"/>
    <w:rsid w:val="00756232"/>
    <w:rsid w:val="007602E3"/>
    <w:rsid w:val="0076198A"/>
    <w:rsid w:val="007648E4"/>
    <w:rsid w:val="007703A2"/>
    <w:rsid w:val="00772F05"/>
    <w:rsid w:val="00781CB8"/>
    <w:rsid w:val="00781D3F"/>
    <w:rsid w:val="0078329B"/>
    <w:rsid w:val="00783480"/>
    <w:rsid w:val="00787435"/>
    <w:rsid w:val="00791388"/>
    <w:rsid w:val="00791916"/>
    <w:rsid w:val="00794A66"/>
    <w:rsid w:val="00794BF4"/>
    <w:rsid w:val="00794E46"/>
    <w:rsid w:val="007950AA"/>
    <w:rsid w:val="00796149"/>
    <w:rsid w:val="007A307C"/>
    <w:rsid w:val="007B08BF"/>
    <w:rsid w:val="007B0E55"/>
    <w:rsid w:val="007B26DA"/>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0042"/>
    <w:rsid w:val="00815A1F"/>
    <w:rsid w:val="00820F66"/>
    <w:rsid w:val="0082140C"/>
    <w:rsid w:val="00821E7C"/>
    <w:rsid w:val="00827358"/>
    <w:rsid w:val="008341DF"/>
    <w:rsid w:val="008365F4"/>
    <w:rsid w:val="00836740"/>
    <w:rsid w:val="00836CCC"/>
    <w:rsid w:val="0084046A"/>
    <w:rsid w:val="00860083"/>
    <w:rsid w:val="00860DE1"/>
    <w:rsid w:val="00860FB8"/>
    <w:rsid w:val="00865686"/>
    <w:rsid w:val="00865B5C"/>
    <w:rsid w:val="008814B8"/>
    <w:rsid w:val="008819DA"/>
    <w:rsid w:val="00887A65"/>
    <w:rsid w:val="0089063B"/>
    <w:rsid w:val="00890C34"/>
    <w:rsid w:val="008916E8"/>
    <w:rsid w:val="008917B9"/>
    <w:rsid w:val="00896014"/>
    <w:rsid w:val="008A010E"/>
    <w:rsid w:val="008A2F14"/>
    <w:rsid w:val="008B4134"/>
    <w:rsid w:val="008B5AF8"/>
    <w:rsid w:val="008C254E"/>
    <w:rsid w:val="008D2C52"/>
    <w:rsid w:val="008D487B"/>
    <w:rsid w:val="008D4ACC"/>
    <w:rsid w:val="008D57AD"/>
    <w:rsid w:val="008D6555"/>
    <w:rsid w:val="008E4A93"/>
    <w:rsid w:val="008F747C"/>
    <w:rsid w:val="0090209F"/>
    <w:rsid w:val="00902338"/>
    <w:rsid w:val="009054CB"/>
    <w:rsid w:val="00910645"/>
    <w:rsid w:val="00920867"/>
    <w:rsid w:val="00920F2A"/>
    <w:rsid w:val="00921B83"/>
    <w:rsid w:val="00921E9E"/>
    <w:rsid w:val="00922D98"/>
    <w:rsid w:val="00924BA1"/>
    <w:rsid w:val="009304AE"/>
    <w:rsid w:val="00931FA4"/>
    <w:rsid w:val="00934387"/>
    <w:rsid w:val="00934888"/>
    <w:rsid w:val="0093527F"/>
    <w:rsid w:val="00942059"/>
    <w:rsid w:val="00942174"/>
    <w:rsid w:val="00943F3F"/>
    <w:rsid w:val="00944569"/>
    <w:rsid w:val="00945D81"/>
    <w:rsid w:val="009571C8"/>
    <w:rsid w:val="0096142F"/>
    <w:rsid w:val="00962EF0"/>
    <w:rsid w:val="00965A6D"/>
    <w:rsid w:val="0097131C"/>
    <w:rsid w:val="00976F47"/>
    <w:rsid w:val="0098257D"/>
    <w:rsid w:val="00983AA0"/>
    <w:rsid w:val="00984C5A"/>
    <w:rsid w:val="00986E8C"/>
    <w:rsid w:val="009979A7"/>
    <w:rsid w:val="009A194A"/>
    <w:rsid w:val="009B27C7"/>
    <w:rsid w:val="009B2AE9"/>
    <w:rsid w:val="009B2F59"/>
    <w:rsid w:val="009B307F"/>
    <w:rsid w:val="009B7761"/>
    <w:rsid w:val="009C0065"/>
    <w:rsid w:val="009C3EA4"/>
    <w:rsid w:val="009C5117"/>
    <w:rsid w:val="009C6F26"/>
    <w:rsid w:val="009C75F5"/>
    <w:rsid w:val="009C7AAB"/>
    <w:rsid w:val="009E2524"/>
    <w:rsid w:val="009E628C"/>
    <w:rsid w:val="009F0791"/>
    <w:rsid w:val="009F0C3E"/>
    <w:rsid w:val="009F212C"/>
    <w:rsid w:val="009F392F"/>
    <w:rsid w:val="009F5C9B"/>
    <w:rsid w:val="00A03247"/>
    <w:rsid w:val="00A06676"/>
    <w:rsid w:val="00A06AF5"/>
    <w:rsid w:val="00A06FE9"/>
    <w:rsid w:val="00A115F5"/>
    <w:rsid w:val="00A12EA0"/>
    <w:rsid w:val="00A13E2C"/>
    <w:rsid w:val="00A178FB"/>
    <w:rsid w:val="00A21F96"/>
    <w:rsid w:val="00A232CD"/>
    <w:rsid w:val="00A24FB9"/>
    <w:rsid w:val="00A256AB"/>
    <w:rsid w:val="00A323C5"/>
    <w:rsid w:val="00A34777"/>
    <w:rsid w:val="00A36552"/>
    <w:rsid w:val="00A40903"/>
    <w:rsid w:val="00A51279"/>
    <w:rsid w:val="00A5263A"/>
    <w:rsid w:val="00A52CAE"/>
    <w:rsid w:val="00A61635"/>
    <w:rsid w:val="00A61DEB"/>
    <w:rsid w:val="00A63FA0"/>
    <w:rsid w:val="00A65508"/>
    <w:rsid w:val="00A67CD8"/>
    <w:rsid w:val="00A74B2B"/>
    <w:rsid w:val="00A840AC"/>
    <w:rsid w:val="00A851C2"/>
    <w:rsid w:val="00A86D6C"/>
    <w:rsid w:val="00A870BA"/>
    <w:rsid w:val="00A9203C"/>
    <w:rsid w:val="00A946F7"/>
    <w:rsid w:val="00A95E01"/>
    <w:rsid w:val="00A96D30"/>
    <w:rsid w:val="00A97B79"/>
    <w:rsid w:val="00AA2AE0"/>
    <w:rsid w:val="00AA7CBB"/>
    <w:rsid w:val="00AB18ED"/>
    <w:rsid w:val="00AB7175"/>
    <w:rsid w:val="00AC29B0"/>
    <w:rsid w:val="00AC3A0C"/>
    <w:rsid w:val="00AC4232"/>
    <w:rsid w:val="00AC7FA2"/>
    <w:rsid w:val="00AD4B7D"/>
    <w:rsid w:val="00AD6394"/>
    <w:rsid w:val="00AE13AF"/>
    <w:rsid w:val="00AE3581"/>
    <w:rsid w:val="00AF06BC"/>
    <w:rsid w:val="00AF0C03"/>
    <w:rsid w:val="00B16016"/>
    <w:rsid w:val="00B200DB"/>
    <w:rsid w:val="00B234AF"/>
    <w:rsid w:val="00B27F1B"/>
    <w:rsid w:val="00B37C1B"/>
    <w:rsid w:val="00B43107"/>
    <w:rsid w:val="00B439EC"/>
    <w:rsid w:val="00B47109"/>
    <w:rsid w:val="00B50945"/>
    <w:rsid w:val="00B5122D"/>
    <w:rsid w:val="00B53242"/>
    <w:rsid w:val="00B5382C"/>
    <w:rsid w:val="00B5781C"/>
    <w:rsid w:val="00B624CF"/>
    <w:rsid w:val="00B63B4B"/>
    <w:rsid w:val="00B6694A"/>
    <w:rsid w:val="00B81A3D"/>
    <w:rsid w:val="00B847B7"/>
    <w:rsid w:val="00B90CD0"/>
    <w:rsid w:val="00B913DE"/>
    <w:rsid w:val="00B930C9"/>
    <w:rsid w:val="00B94C7D"/>
    <w:rsid w:val="00B97D8D"/>
    <w:rsid w:val="00BA3604"/>
    <w:rsid w:val="00BB0341"/>
    <w:rsid w:val="00BB0755"/>
    <w:rsid w:val="00BB4A78"/>
    <w:rsid w:val="00BB7135"/>
    <w:rsid w:val="00BC3CED"/>
    <w:rsid w:val="00BC5445"/>
    <w:rsid w:val="00BC7B0E"/>
    <w:rsid w:val="00BD2433"/>
    <w:rsid w:val="00BD4B3F"/>
    <w:rsid w:val="00BD6CF4"/>
    <w:rsid w:val="00BE0DFE"/>
    <w:rsid w:val="00BE3015"/>
    <w:rsid w:val="00BF1293"/>
    <w:rsid w:val="00C02DB7"/>
    <w:rsid w:val="00C02DEE"/>
    <w:rsid w:val="00C05556"/>
    <w:rsid w:val="00C11323"/>
    <w:rsid w:val="00C12817"/>
    <w:rsid w:val="00C1307A"/>
    <w:rsid w:val="00C14A3E"/>
    <w:rsid w:val="00C223D4"/>
    <w:rsid w:val="00C31DEE"/>
    <w:rsid w:val="00C41591"/>
    <w:rsid w:val="00C45F98"/>
    <w:rsid w:val="00C4655D"/>
    <w:rsid w:val="00C46BCF"/>
    <w:rsid w:val="00C51DDA"/>
    <w:rsid w:val="00C52216"/>
    <w:rsid w:val="00C53DB0"/>
    <w:rsid w:val="00C607E3"/>
    <w:rsid w:val="00C611B0"/>
    <w:rsid w:val="00C61825"/>
    <w:rsid w:val="00C6456D"/>
    <w:rsid w:val="00C67725"/>
    <w:rsid w:val="00C7616A"/>
    <w:rsid w:val="00C81A83"/>
    <w:rsid w:val="00C83711"/>
    <w:rsid w:val="00C8384A"/>
    <w:rsid w:val="00C86C6A"/>
    <w:rsid w:val="00C878A5"/>
    <w:rsid w:val="00C90BA2"/>
    <w:rsid w:val="00C92818"/>
    <w:rsid w:val="00C962B2"/>
    <w:rsid w:val="00CA12D4"/>
    <w:rsid w:val="00CA2349"/>
    <w:rsid w:val="00CA266B"/>
    <w:rsid w:val="00CB0A35"/>
    <w:rsid w:val="00CB2F2F"/>
    <w:rsid w:val="00CB7811"/>
    <w:rsid w:val="00CC49AE"/>
    <w:rsid w:val="00CC550E"/>
    <w:rsid w:val="00CC7FAC"/>
    <w:rsid w:val="00CD184B"/>
    <w:rsid w:val="00CD3A0E"/>
    <w:rsid w:val="00CD3B89"/>
    <w:rsid w:val="00CD472D"/>
    <w:rsid w:val="00CE26A3"/>
    <w:rsid w:val="00CE4110"/>
    <w:rsid w:val="00CE52EB"/>
    <w:rsid w:val="00CF4554"/>
    <w:rsid w:val="00CF4D95"/>
    <w:rsid w:val="00CF629A"/>
    <w:rsid w:val="00CF6933"/>
    <w:rsid w:val="00CF6FDB"/>
    <w:rsid w:val="00D05619"/>
    <w:rsid w:val="00D07BD9"/>
    <w:rsid w:val="00D108CD"/>
    <w:rsid w:val="00D12A50"/>
    <w:rsid w:val="00D238CD"/>
    <w:rsid w:val="00D307BF"/>
    <w:rsid w:val="00D31989"/>
    <w:rsid w:val="00D3235C"/>
    <w:rsid w:val="00D324C0"/>
    <w:rsid w:val="00D32A6A"/>
    <w:rsid w:val="00D43A24"/>
    <w:rsid w:val="00D4558E"/>
    <w:rsid w:val="00D57730"/>
    <w:rsid w:val="00D57E47"/>
    <w:rsid w:val="00D643E9"/>
    <w:rsid w:val="00D64EA6"/>
    <w:rsid w:val="00D6769E"/>
    <w:rsid w:val="00D676CC"/>
    <w:rsid w:val="00D71ED9"/>
    <w:rsid w:val="00D76520"/>
    <w:rsid w:val="00D80335"/>
    <w:rsid w:val="00D8755F"/>
    <w:rsid w:val="00D93208"/>
    <w:rsid w:val="00D9699C"/>
    <w:rsid w:val="00DA67FE"/>
    <w:rsid w:val="00DB360D"/>
    <w:rsid w:val="00DB36EA"/>
    <w:rsid w:val="00DB3B6E"/>
    <w:rsid w:val="00DB5D3D"/>
    <w:rsid w:val="00DC24A9"/>
    <w:rsid w:val="00DC4BF4"/>
    <w:rsid w:val="00DC520A"/>
    <w:rsid w:val="00DD0139"/>
    <w:rsid w:val="00DD0DD6"/>
    <w:rsid w:val="00DD14D2"/>
    <w:rsid w:val="00DD505E"/>
    <w:rsid w:val="00DE2DA4"/>
    <w:rsid w:val="00DF12CD"/>
    <w:rsid w:val="00E0149A"/>
    <w:rsid w:val="00E0378E"/>
    <w:rsid w:val="00E0439B"/>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62556"/>
    <w:rsid w:val="00E65892"/>
    <w:rsid w:val="00E83BE7"/>
    <w:rsid w:val="00E90F30"/>
    <w:rsid w:val="00E946CB"/>
    <w:rsid w:val="00E97905"/>
    <w:rsid w:val="00EA3B5B"/>
    <w:rsid w:val="00EA7DE7"/>
    <w:rsid w:val="00EB09BC"/>
    <w:rsid w:val="00EB69E3"/>
    <w:rsid w:val="00EB7237"/>
    <w:rsid w:val="00EB7C4A"/>
    <w:rsid w:val="00EC00D8"/>
    <w:rsid w:val="00EC4BFD"/>
    <w:rsid w:val="00EC5E91"/>
    <w:rsid w:val="00EC7711"/>
    <w:rsid w:val="00ED2AF4"/>
    <w:rsid w:val="00ED2DE0"/>
    <w:rsid w:val="00ED5D59"/>
    <w:rsid w:val="00ED7C6A"/>
    <w:rsid w:val="00EE1EC8"/>
    <w:rsid w:val="00EE29AE"/>
    <w:rsid w:val="00EE51B7"/>
    <w:rsid w:val="00EE7D67"/>
    <w:rsid w:val="00EF5709"/>
    <w:rsid w:val="00EF772D"/>
    <w:rsid w:val="00F013AE"/>
    <w:rsid w:val="00F0248D"/>
    <w:rsid w:val="00F0479A"/>
    <w:rsid w:val="00F103CE"/>
    <w:rsid w:val="00F16614"/>
    <w:rsid w:val="00F213D6"/>
    <w:rsid w:val="00F256C7"/>
    <w:rsid w:val="00F31B9A"/>
    <w:rsid w:val="00F35272"/>
    <w:rsid w:val="00F37666"/>
    <w:rsid w:val="00F41616"/>
    <w:rsid w:val="00F44B11"/>
    <w:rsid w:val="00F44FB4"/>
    <w:rsid w:val="00F4735E"/>
    <w:rsid w:val="00F5197F"/>
    <w:rsid w:val="00F524DB"/>
    <w:rsid w:val="00F530B2"/>
    <w:rsid w:val="00F53223"/>
    <w:rsid w:val="00F5469A"/>
    <w:rsid w:val="00F614D2"/>
    <w:rsid w:val="00F6256D"/>
    <w:rsid w:val="00F663E8"/>
    <w:rsid w:val="00F753A4"/>
    <w:rsid w:val="00F760D5"/>
    <w:rsid w:val="00F76DC9"/>
    <w:rsid w:val="00F773E4"/>
    <w:rsid w:val="00F8041D"/>
    <w:rsid w:val="00F8105E"/>
    <w:rsid w:val="00F82046"/>
    <w:rsid w:val="00F82C91"/>
    <w:rsid w:val="00F87541"/>
    <w:rsid w:val="00F91F7C"/>
    <w:rsid w:val="00FA607C"/>
    <w:rsid w:val="00FA61C9"/>
    <w:rsid w:val="00FA6A04"/>
    <w:rsid w:val="00FB0853"/>
    <w:rsid w:val="00FB6445"/>
    <w:rsid w:val="00FC16EC"/>
    <w:rsid w:val="00FC73C7"/>
    <w:rsid w:val="00FC7AEE"/>
    <w:rsid w:val="00FD02D9"/>
    <w:rsid w:val="00FD4F65"/>
    <w:rsid w:val="00FE356F"/>
    <w:rsid w:val="00FE404F"/>
    <w:rsid w:val="00FE7AA0"/>
    <w:rsid w:val="00FF1C18"/>
    <w:rsid w:val="00FF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unhideWhenUsed/>
    <w:qFormat/>
    <w:rsid w:val="00C7616A"/>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semiHidden/>
    <w:unhideWhenUsed/>
    <w:qFormat/>
    <w:rsid w:val="00931FA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paragraph" w:customStyle="1" w:styleId="Default">
    <w:name w:val="Default"/>
    <w:rsid w:val="00202DA1"/>
    <w:pPr>
      <w:autoSpaceDE w:val="0"/>
      <w:autoSpaceDN w:val="0"/>
      <w:adjustRightInd w:val="0"/>
    </w:pPr>
    <w:rPr>
      <w:color w:val="000000"/>
      <w:sz w:val="24"/>
      <w:szCs w:val="24"/>
    </w:rPr>
  </w:style>
  <w:style w:type="character" w:customStyle="1" w:styleId="ListParagraphChar">
    <w:name w:val="List Paragraph Char"/>
    <w:link w:val="ListParagraph0"/>
    <w:uiPriority w:val="34"/>
    <w:locked/>
    <w:rsid w:val="00752FC0"/>
    <w:rPr>
      <w:rFonts w:eastAsia="Calibri"/>
      <w:sz w:val="24"/>
      <w:szCs w:val="24"/>
    </w:rPr>
  </w:style>
  <w:style w:type="character" w:customStyle="1" w:styleId="Heading5Char">
    <w:name w:val="Heading 5 Char"/>
    <w:basedOn w:val="DefaultParagraphFont"/>
    <w:link w:val="Heading5"/>
    <w:semiHidden/>
    <w:rsid w:val="00931FA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443424927">
      <w:bodyDiv w:val="1"/>
      <w:marLeft w:val="0"/>
      <w:marRight w:val="0"/>
      <w:marTop w:val="0"/>
      <w:marBottom w:val="0"/>
      <w:divBdr>
        <w:top w:val="none" w:sz="0" w:space="0" w:color="auto"/>
        <w:left w:val="none" w:sz="0" w:space="0" w:color="auto"/>
        <w:bottom w:val="none" w:sz="0" w:space="0" w:color="auto"/>
        <w:right w:val="none" w:sz="0" w:space="0" w:color="auto"/>
      </w:divBdr>
    </w:div>
    <w:div w:id="587082917">
      <w:bodyDiv w:val="1"/>
      <w:marLeft w:val="0"/>
      <w:marRight w:val="0"/>
      <w:marTop w:val="0"/>
      <w:marBottom w:val="0"/>
      <w:divBdr>
        <w:top w:val="none" w:sz="0" w:space="0" w:color="auto"/>
        <w:left w:val="none" w:sz="0" w:space="0" w:color="auto"/>
        <w:bottom w:val="none" w:sz="0" w:space="0" w:color="auto"/>
        <w:right w:val="none" w:sz="0" w:space="0" w:color="auto"/>
      </w:divBdr>
    </w:div>
    <w:div w:id="854269415">
      <w:bodyDiv w:val="1"/>
      <w:marLeft w:val="0"/>
      <w:marRight w:val="0"/>
      <w:marTop w:val="0"/>
      <w:marBottom w:val="0"/>
      <w:divBdr>
        <w:top w:val="none" w:sz="0" w:space="0" w:color="auto"/>
        <w:left w:val="none" w:sz="0" w:space="0" w:color="auto"/>
        <w:bottom w:val="none" w:sz="0" w:space="0" w:color="auto"/>
        <w:right w:val="none" w:sz="0" w:space="0" w:color="auto"/>
      </w:divBdr>
    </w:div>
    <w:div w:id="1668703522">
      <w:bodyDiv w:val="1"/>
      <w:marLeft w:val="0"/>
      <w:marRight w:val="0"/>
      <w:marTop w:val="0"/>
      <w:marBottom w:val="0"/>
      <w:divBdr>
        <w:top w:val="none" w:sz="0" w:space="0" w:color="auto"/>
        <w:left w:val="none" w:sz="0" w:space="0" w:color="auto"/>
        <w:bottom w:val="none" w:sz="0" w:space="0" w:color="auto"/>
        <w:right w:val="none" w:sz="0" w:space="0" w:color="auto"/>
      </w:divBdr>
    </w:div>
    <w:div w:id="1945306508">
      <w:bodyDiv w:val="1"/>
      <w:marLeft w:val="0"/>
      <w:marRight w:val="0"/>
      <w:marTop w:val="0"/>
      <w:marBottom w:val="0"/>
      <w:divBdr>
        <w:top w:val="none" w:sz="0" w:space="0" w:color="auto"/>
        <w:left w:val="none" w:sz="0" w:space="0" w:color="auto"/>
        <w:bottom w:val="none" w:sz="0" w:space="0" w:color="auto"/>
        <w:right w:val="none" w:sz="0" w:space="0" w:color="auto"/>
      </w:divBdr>
    </w:div>
    <w:div w:id="2100130073">
      <w:bodyDiv w:val="1"/>
      <w:marLeft w:val="0"/>
      <w:marRight w:val="0"/>
      <w:marTop w:val="0"/>
      <w:marBottom w:val="0"/>
      <w:divBdr>
        <w:top w:val="none" w:sz="0" w:space="0" w:color="auto"/>
        <w:left w:val="none" w:sz="0" w:space="0" w:color="auto"/>
        <w:bottom w:val="none" w:sz="0" w:space="0" w:color="auto"/>
        <w:right w:val="none" w:sz="0" w:space="0" w:color="auto"/>
      </w:divBdr>
    </w:div>
    <w:div w:id="2112510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ea.org/reports/hydrogen-in-latin-america" TargetMode="External"/><Relationship Id="rId3" Type="http://schemas.openxmlformats.org/officeDocument/2006/relationships/hyperlink" Target="https://www.weforum.org/agenda/2016/10/top-10-ethical-issues-in-artificial-intelligence/" TargetMode="External"/><Relationship Id="rId7" Type="http://schemas.openxmlformats.org/officeDocument/2006/relationships/hyperlink" Target="https://www.weforum.org/agenda/2021/03/here-s-how-digital-transformation-and-sustainability-can-flourish-together/" TargetMode="External"/><Relationship Id="rId2" Type="http://schemas.openxmlformats.org/officeDocument/2006/relationships/hyperlink" Target="https://www.pewresearch.org/internet/2021/06/16/2-hopes-about-developments-in-ethical-ai/" TargetMode="External"/><Relationship Id="rId1" Type="http://schemas.openxmlformats.org/officeDocument/2006/relationships/hyperlink" Target="https://www.nytimes.com/2022/08/24/technology/ai-technology-%20progress.html" TargetMode="External"/><Relationship Id="rId6" Type="http://schemas.openxmlformats.org/officeDocument/2006/relationships/hyperlink" Target="https://public.wmo.int/en/resources/bulletin/artificial-intelligence-disaster-risk-reduction-opportunities-challenges-and" TargetMode="External"/><Relationship Id="rId5" Type="http://schemas.openxmlformats.org/officeDocument/2006/relationships/hyperlink" Target="https://www.weforum.org/whitepapers/a-blueprint-for-equity-and-inclusion-in-artificial-intelligence" TargetMode="External"/><Relationship Id="rId4" Type="http://schemas.openxmlformats.org/officeDocument/2006/relationships/hyperlink" Target="https://www.technologyreview.com/2020/06/08/1002864/the-global-ai-agenda-latin-america/" TargetMode="External"/><Relationship Id="rId9" Type="http://schemas.openxmlformats.org/officeDocument/2006/relationships/hyperlink" Target="https://www.unido.org/news/unido-and-partners-launch-new-global-green-chemistry-initiativ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2.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4.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5</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2022-10-15T20:19:00Z</dcterms:created>
  <dcterms:modified xsi:type="dcterms:W3CDTF">2022-10-15T20:20:00Z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