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3FC1" w14:textId="07E84269" w:rsidR="00C963F5" w:rsidRDefault="00C963F5" w:rsidP="002A451A">
      <w:pPr>
        <w:jc w:val="center"/>
        <w:rPr>
          <w:sz w:val="22"/>
          <w:szCs w:val="22"/>
          <w:lang w:val="pt-BR"/>
        </w:rPr>
      </w:pPr>
    </w:p>
    <w:p w14:paraId="74486AD1" w14:textId="77777777" w:rsidR="00C963F5" w:rsidRDefault="00C963F5" w:rsidP="00C963F5">
      <w:pPr>
        <w:jc w:val="both"/>
        <w:rPr>
          <w:sz w:val="22"/>
          <w:szCs w:val="22"/>
          <w:lang w:val="pt-BR"/>
        </w:rPr>
      </w:pPr>
    </w:p>
    <w:p w14:paraId="60818606" w14:textId="77777777" w:rsidR="00C963F5" w:rsidRPr="00C963F5" w:rsidRDefault="00C963F5" w:rsidP="00C963F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C963F5">
        <w:rPr>
          <w:sz w:val="22"/>
          <w:lang w:val="pt-BR"/>
        </w:rPr>
        <w:tab/>
        <w:t>OEA/Ser.W</w:t>
      </w:r>
    </w:p>
    <w:p w14:paraId="63FF86E5" w14:textId="518DC57F" w:rsidR="00C963F5" w:rsidRPr="00C963F5" w:rsidRDefault="00C963F5" w:rsidP="00C963F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963F5">
        <w:rPr>
          <w:sz w:val="22"/>
          <w:lang w:val="pt-BR"/>
        </w:rPr>
        <w:tab/>
        <w:t>CIDI/INF. 5</w:t>
      </w:r>
      <w:r>
        <w:rPr>
          <w:sz w:val="22"/>
          <w:lang w:val="pt-BR"/>
        </w:rPr>
        <w:t>30</w:t>
      </w:r>
      <w:r w:rsidRPr="00C963F5">
        <w:rPr>
          <w:sz w:val="22"/>
          <w:lang w:val="pt-BR"/>
        </w:rPr>
        <w:t>/22</w:t>
      </w:r>
    </w:p>
    <w:p w14:paraId="5CE6DC8D" w14:textId="10149081" w:rsidR="00C963F5" w:rsidRPr="00C963F5" w:rsidRDefault="00C963F5" w:rsidP="00C963F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963F5">
        <w:rPr>
          <w:sz w:val="22"/>
          <w:lang w:val="pt-BR"/>
        </w:rPr>
        <w:tab/>
      </w:r>
      <w:r>
        <w:rPr>
          <w:sz w:val="22"/>
          <w:lang w:val="pt-BR"/>
        </w:rPr>
        <w:t>23</w:t>
      </w:r>
      <w:r w:rsidRPr="00C963F5">
        <w:rPr>
          <w:sz w:val="22"/>
          <w:lang w:val="pt-BR"/>
        </w:rPr>
        <w:t xml:space="preserve"> </w:t>
      </w:r>
      <w:r>
        <w:rPr>
          <w:sz w:val="22"/>
          <w:lang w:val="pt-BR"/>
        </w:rPr>
        <w:t>novembro</w:t>
      </w:r>
      <w:r w:rsidRPr="00C963F5">
        <w:rPr>
          <w:sz w:val="22"/>
          <w:lang w:val="pt-BR"/>
        </w:rPr>
        <w:t xml:space="preserve"> 2022</w:t>
      </w:r>
    </w:p>
    <w:p w14:paraId="1FA7F381" w14:textId="54F499EA" w:rsidR="00C963F5" w:rsidRPr="00C963F5" w:rsidRDefault="00C963F5" w:rsidP="00C963F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C963F5">
        <w:rPr>
          <w:sz w:val="22"/>
          <w:lang w:val="pt-BR"/>
        </w:rPr>
        <w:tab/>
        <w:t xml:space="preserve">Original: </w:t>
      </w:r>
      <w:r w:rsidR="00D40F88">
        <w:rPr>
          <w:sz w:val="22"/>
          <w:lang w:val="pt-BR"/>
        </w:rPr>
        <w:t>espanhol</w:t>
      </w:r>
    </w:p>
    <w:p w14:paraId="09354D05" w14:textId="77777777" w:rsidR="00C963F5" w:rsidRPr="00C963F5" w:rsidRDefault="00C963F5" w:rsidP="00C963F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CD87249" w14:textId="77777777" w:rsidR="00C963F5" w:rsidRPr="00C963F5" w:rsidRDefault="00C963F5" w:rsidP="00C963F5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77031A9" w14:textId="77777777" w:rsidR="00C963F5" w:rsidRDefault="00C963F5" w:rsidP="002A451A">
      <w:pPr>
        <w:jc w:val="center"/>
        <w:rPr>
          <w:sz w:val="22"/>
          <w:szCs w:val="22"/>
          <w:lang w:val="pt-BR"/>
        </w:rPr>
      </w:pPr>
    </w:p>
    <w:p w14:paraId="0251C1CA" w14:textId="238D8691" w:rsidR="00276913" w:rsidRPr="002A451A" w:rsidRDefault="00276913" w:rsidP="002A451A">
      <w:pPr>
        <w:jc w:val="center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NOTA CONCE</w:t>
      </w:r>
      <w:r w:rsidR="00871E78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TUAL</w:t>
      </w:r>
    </w:p>
    <w:p w14:paraId="27CD2C9B" w14:textId="77777777" w:rsidR="00A33A2A" w:rsidRPr="002A451A" w:rsidRDefault="00A33A2A" w:rsidP="00E1547A">
      <w:pPr>
        <w:jc w:val="both"/>
        <w:rPr>
          <w:caps/>
          <w:sz w:val="22"/>
          <w:szCs w:val="22"/>
          <w:lang w:val="pt-BR"/>
        </w:rPr>
      </w:pPr>
    </w:p>
    <w:p w14:paraId="74F4EE9A" w14:textId="23790FCF" w:rsidR="00A33A2A" w:rsidRPr="002A451A" w:rsidRDefault="00A33A2A" w:rsidP="002A451A">
      <w:pPr>
        <w:jc w:val="center"/>
        <w:rPr>
          <w:rFonts w:eastAsia="Calibri"/>
          <w:caps/>
          <w:sz w:val="22"/>
          <w:szCs w:val="22"/>
          <w:lang w:val="pt-BR"/>
        </w:rPr>
      </w:pPr>
      <w:r w:rsidRPr="002A451A">
        <w:rPr>
          <w:caps/>
          <w:sz w:val="22"/>
          <w:szCs w:val="22"/>
          <w:lang w:val="pt-BR"/>
        </w:rPr>
        <w:t>SES</w:t>
      </w:r>
      <w:r w:rsidR="00871E78" w:rsidRPr="002A451A">
        <w:rPr>
          <w:caps/>
          <w:sz w:val="22"/>
          <w:szCs w:val="22"/>
          <w:lang w:val="pt-BR"/>
        </w:rPr>
        <w:t>SÃO</w:t>
      </w:r>
      <w:r w:rsidRPr="002A451A">
        <w:rPr>
          <w:caps/>
          <w:sz w:val="22"/>
          <w:szCs w:val="22"/>
          <w:lang w:val="pt-BR"/>
        </w:rPr>
        <w:t xml:space="preserve"> ORDIN</w:t>
      </w:r>
      <w:r w:rsidR="00871E78" w:rsidRPr="002A451A">
        <w:rPr>
          <w:caps/>
          <w:sz w:val="22"/>
          <w:szCs w:val="22"/>
          <w:lang w:val="pt-BR"/>
        </w:rPr>
        <w:t>Á</w:t>
      </w:r>
      <w:r w:rsidRPr="002A451A">
        <w:rPr>
          <w:caps/>
          <w:sz w:val="22"/>
          <w:szCs w:val="22"/>
          <w:lang w:val="pt-BR"/>
        </w:rPr>
        <w:t>RIA D</w:t>
      </w:r>
      <w:r w:rsidR="00871E78" w:rsidRPr="002A451A">
        <w:rPr>
          <w:caps/>
          <w:sz w:val="22"/>
          <w:szCs w:val="22"/>
          <w:lang w:val="pt-BR"/>
        </w:rPr>
        <w:t>o</w:t>
      </w:r>
      <w:r w:rsidRPr="002A451A">
        <w:rPr>
          <w:caps/>
          <w:sz w:val="22"/>
          <w:szCs w:val="22"/>
          <w:lang w:val="pt-BR"/>
        </w:rPr>
        <w:t xml:space="preserve"> CONSE</w:t>
      </w:r>
      <w:r w:rsidR="00871E78" w:rsidRPr="002A451A">
        <w:rPr>
          <w:caps/>
          <w:sz w:val="22"/>
          <w:szCs w:val="22"/>
          <w:lang w:val="pt-BR"/>
        </w:rPr>
        <w:t>LHO</w:t>
      </w:r>
      <w:r w:rsidRPr="002A451A">
        <w:rPr>
          <w:caps/>
          <w:sz w:val="22"/>
          <w:szCs w:val="22"/>
          <w:lang w:val="pt-BR"/>
        </w:rPr>
        <w:t xml:space="preserve"> INTERAMERICANO </w:t>
      </w:r>
      <w:r w:rsidR="002A451A" w:rsidRPr="002A451A">
        <w:rPr>
          <w:caps/>
          <w:sz w:val="22"/>
          <w:szCs w:val="22"/>
          <w:lang w:val="pt-BR"/>
        </w:rPr>
        <w:br/>
      </w:r>
      <w:r w:rsidR="00114237" w:rsidRPr="002A451A">
        <w:rPr>
          <w:caps/>
          <w:sz w:val="22"/>
          <w:szCs w:val="22"/>
          <w:lang w:val="pt-BR"/>
        </w:rPr>
        <w:t>DE</w:t>
      </w:r>
      <w:r w:rsidRPr="002A451A">
        <w:rPr>
          <w:caps/>
          <w:sz w:val="22"/>
          <w:szCs w:val="22"/>
          <w:lang w:val="pt-BR"/>
        </w:rPr>
        <w:t xml:space="preserve"> </w:t>
      </w:r>
      <w:r w:rsidR="00871E78" w:rsidRPr="002A451A">
        <w:rPr>
          <w:caps/>
          <w:sz w:val="22"/>
          <w:szCs w:val="22"/>
          <w:lang w:val="pt-BR"/>
        </w:rPr>
        <w:t>DESENVOLVIMENTO</w:t>
      </w:r>
      <w:r w:rsidRPr="002A451A">
        <w:rPr>
          <w:caps/>
          <w:sz w:val="22"/>
          <w:szCs w:val="22"/>
          <w:lang w:val="pt-BR"/>
        </w:rPr>
        <w:t xml:space="preserve"> INTEGRAL</w:t>
      </w:r>
    </w:p>
    <w:p w14:paraId="73728E91" w14:textId="77777777" w:rsidR="00A33A2A" w:rsidRPr="002A451A" w:rsidRDefault="00A33A2A" w:rsidP="002A451A">
      <w:pPr>
        <w:rPr>
          <w:rFonts w:eastAsia="Calibri"/>
          <w:caps/>
          <w:sz w:val="22"/>
          <w:szCs w:val="22"/>
          <w:lang w:val="pt-BR"/>
        </w:rPr>
      </w:pPr>
    </w:p>
    <w:p w14:paraId="0CD43E00" w14:textId="6FEB21FA" w:rsidR="00A33A2A" w:rsidRPr="002A451A" w:rsidRDefault="00A33A2A" w:rsidP="002A451A">
      <w:pPr>
        <w:jc w:val="center"/>
        <w:rPr>
          <w:caps/>
          <w:sz w:val="22"/>
          <w:szCs w:val="22"/>
          <w:lang w:val="pt-BR"/>
        </w:rPr>
      </w:pPr>
      <w:r w:rsidRPr="002A451A">
        <w:rPr>
          <w:caps/>
          <w:sz w:val="22"/>
          <w:szCs w:val="22"/>
          <w:lang w:val="pt-BR"/>
        </w:rPr>
        <w:t>13 DE D</w:t>
      </w:r>
      <w:r w:rsidR="00980479" w:rsidRPr="002A451A">
        <w:rPr>
          <w:caps/>
          <w:sz w:val="22"/>
          <w:szCs w:val="22"/>
          <w:lang w:val="pt-BR"/>
        </w:rPr>
        <w:t>EZEMBRO</w:t>
      </w:r>
      <w:r w:rsidRPr="002A451A">
        <w:rPr>
          <w:caps/>
          <w:sz w:val="22"/>
          <w:szCs w:val="22"/>
          <w:lang w:val="pt-BR"/>
        </w:rPr>
        <w:t xml:space="preserve"> DE 2022</w:t>
      </w:r>
    </w:p>
    <w:p w14:paraId="455B3A13" w14:textId="77777777" w:rsidR="00A33A2A" w:rsidRPr="002A451A" w:rsidRDefault="00A33A2A" w:rsidP="002A451A">
      <w:pPr>
        <w:rPr>
          <w:rFonts w:eastAsia="Calibri"/>
          <w:caps/>
          <w:sz w:val="22"/>
          <w:szCs w:val="22"/>
          <w:lang w:val="pt-BR"/>
        </w:rPr>
      </w:pPr>
    </w:p>
    <w:p w14:paraId="57CFCDF5" w14:textId="05787946" w:rsidR="00A33A2A" w:rsidRPr="002A451A" w:rsidRDefault="00A33A2A" w:rsidP="002A451A">
      <w:pPr>
        <w:jc w:val="center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(Preparada p</w:t>
      </w:r>
      <w:r w:rsidR="00980479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la Secretar</w:t>
      </w:r>
      <w:r w:rsidR="00980479" w:rsidRPr="002A451A">
        <w:rPr>
          <w:sz w:val="22"/>
          <w:szCs w:val="22"/>
          <w:lang w:val="pt-BR"/>
        </w:rPr>
        <w:t>ia</w:t>
      </w:r>
      <w:r w:rsidRPr="002A451A">
        <w:rPr>
          <w:sz w:val="22"/>
          <w:szCs w:val="22"/>
          <w:lang w:val="pt-BR"/>
        </w:rPr>
        <w:t xml:space="preserve"> E</w:t>
      </w:r>
      <w:r w:rsidR="00980479" w:rsidRPr="002A451A">
        <w:rPr>
          <w:sz w:val="22"/>
          <w:szCs w:val="22"/>
          <w:lang w:val="pt-BR"/>
        </w:rPr>
        <w:t>xe</w:t>
      </w:r>
      <w:r w:rsidRPr="002A451A">
        <w:rPr>
          <w:sz w:val="22"/>
          <w:szCs w:val="22"/>
          <w:lang w:val="pt-BR"/>
        </w:rPr>
        <w:t xml:space="preserve">cutiva </w:t>
      </w:r>
      <w:r w:rsidR="00114237" w:rsidRPr="002A451A">
        <w:rPr>
          <w:sz w:val="22"/>
          <w:szCs w:val="22"/>
          <w:lang w:val="pt-BR"/>
        </w:rPr>
        <w:t>de</w:t>
      </w:r>
      <w:r w:rsidRPr="002A451A">
        <w:rPr>
          <w:sz w:val="22"/>
          <w:szCs w:val="22"/>
          <w:lang w:val="pt-BR"/>
        </w:rPr>
        <w:t xml:space="preserve"> </w:t>
      </w:r>
      <w:r w:rsidR="00871E78" w:rsidRPr="002A451A">
        <w:rPr>
          <w:sz w:val="22"/>
          <w:szCs w:val="22"/>
          <w:lang w:val="pt-BR"/>
        </w:rPr>
        <w:t>Desenvolvimento</w:t>
      </w:r>
      <w:r w:rsidRPr="002A451A">
        <w:rPr>
          <w:sz w:val="22"/>
          <w:szCs w:val="22"/>
          <w:lang w:val="pt-BR"/>
        </w:rPr>
        <w:t xml:space="preserve"> Integral)</w:t>
      </w:r>
    </w:p>
    <w:p w14:paraId="4D950AC2" w14:textId="77777777" w:rsidR="00276913" w:rsidRPr="002A451A" w:rsidRDefault="00276913" w:rsidP="002A451A">
      <w:pPr>
        <w:rPr>
          <w:caps/>
          <w:sz w:val="22"/>
          <w:szCs w:val="22"/>
          <w:lang w:val="pt-BR"/>
        </w:rPr>
      </w:pPr>
    </w:p>
    <w:p w14:paraId="18BD2261" w14:textId="77777777" w:rsidR="00276913" w:rsidRPr="002A451A" w:rsidRDefault="00276913" w:rsidP="002A451A">
      <w:pPr>
        <w:rPr>
          <w:caps/>
          <w:sz w:val="22"/>
          <w:szCs w:val="22"/>
          <w:lang w:val="pt-BR"/>
        </w:rPr>
      </w:pPr>
    </w:p>
    <w:p w14:paraId="23955783" w14:textId="23E57F49" w:rsidR="00A33A2A" w:rsidRPr="002A451A" w:rsidRDefault="00A33A2A" w:rsidP="002A451A">
      <w:pPr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TEMA:</w:t>
      </w:r>
      <w:r w:rsidR="00212FC2" w:rsidRPr="002A451A">
        <w:rPr>
          <w:sz w:val="22"/>
          <w:szCs w:val="22"/>
          <w:lang w:val="pt-BR"/>
        </w:rPr>
        <w:t xml:space="preserve">  </w:t>
      </w:r>
      <w:r w:rsidR="00212FC2" w:rsidRPr="002A451A">
        <w:rPr>
          <w:b/>
          <w:bCs/>
          <w:sz w:val="22"/>
          <w:szCs w:val="22"/>
          <w:lang w:val="pt-BR"/>
        </w:rPr>
        <w:t>A TRANSFORMA</w:t>
      </w:r>
      <w:r w:rsidR="00083131" w:rsidRPr="002A451A">
        <w:rPr>
          <w:b/>
          <w:bCs/>
          <w:sz w:val="22"/>
          <w:szCs w:val="22"/>
          <w:lang w:val="pt-BR"/>
        </w:rPr>
        <w:t>ÇÃO</w:t>
      </w:r>
      <w:r w:rsidR="00212FC2" w:rsidRPr="002A451A">
        <w:rPr>
          <w:b/>
          <w:bCs/>
          <w:sz w:val="22"/>
          <w:szCs w:val="22"/>
          <w:lang w:val="pt-BR"/>
        </w:rPr>
        <w:t xml:space="preserve"> D</w:t>
      </w:r>
      <w:r w:rsidR="00083131" w:rsidRPr="002A451A">
        <w:rPr>
          <w:b/>
          <w:bCs/>
          <w:sz w:val="22"/>
          <w:szCs w:val="22"/>
          <w:lang w:val="pt-BR"/>
        </w:rPr>
        <w:t>O</w:t>
      </w:r>
      <w:r w:rsidR="00212FC2" w:rsidRPr="002A451A">
        <w:rPr>
          <w:b/>
          <w:bCs/>
          <w:sz w:val="22"/>
          <w:szCs w:val="22"/>
          <w:lang w:val="pt-BR"/>
        </w:rPr>
        <w:t xml:space="preserve"> MUNDO D</w:t>
      </w:r>
      <w:r w:rsidR="00083131" w:rsidRPr="002A451A">
        <w:rPr>
          <w:b/>
          <w:bCs/>
          <w:sz w:val="22"/>
          <w:szCs w:val="22"/>
          <w:lang w:val="pt-BR"/>
        </w:rPr>
        <w:t>O</w:t>
      </w:r>
      <w:r w:rsidR="00212FC2" w:rsidRPr="002A451A">
        <w:rPr>
          <w:b/>
          <w:bCs/>
          <w:sz w:val="22"/>
          <w:szCs w:val="22"/>
          <w:lang w:val="pt-BR"/>
        </w:rPr>
        <w:t xml:space="preserve"> </w:t>
      </w:r>
      <w:r w:rsidR="00AE253A" w:rsidRPr="002A451A">
        <w:rPr>
          <w:b/>
          <w:bCs/>
          <w:sz w:val="22"/>
          <w:szCs w:val="22"/>
          <w:lang w:val="pt-BR"/>
        </w:rPr>
        <w:t>TRABALHO</w:t>
      </w:r>
      <w:r w:rsidR="00212FC2" w:rsidRPr="002A451A">
        <w:rPr>
          <w:b/>
          <w:bCs/>
          <w:sz w:val="22"/>
          <w:szCs w:val="22"/>
          <w:lang w:val="pt-BR"/>
        </w:rPr>
        <w:t xml:space="preserve"> NA ECONOMIA DIGITAL: IMPERATIVOS DE POL</w:t>
      </w:r>
      <w:r w:rsidR="00083131" w:rsidRPr="002A451A">
        <w:rPr>
          <w:b/>
          <w:bCs/>
          <w:sz w:val="22"/>
          <w:szCs w:val="22"/>
          <w:lang w:val="pt-BR"/>
        </w:rPr>
        <w:t>Í</w:t>
      </w:r>
      <w:r w:rsidR="00212FC2" w:rsidRPr="002A451A">
        <w:rPr>
          <w:b/>
          <w:bCs/>
          <w:sz w:val="22"/>
          <w:szCs w:val="22"/>
          <w:lang w:val="pt-BR"/>
        </w:rPr>
        <w:t>TICA</w:t>
      </w:r>
    </w:p>
    <w:p w14:paraId="350DA32D" w14:textId="77777777" w:rsidR="00212FC2" w:rsidRPr="002A451A" w:rsidRDefault="00212FC2" w:rsidP="002A451A">
      <w:pPr>
        <w:rPr>
          <w:rFonts w:eastAsia="Calibri"/>
          <w:sz w:val="22"/>
          <w:szCs w:val="22"/>
          <w:lang w:val="pt-BR"/>
        </w:rPr>
      </w:pPr>
    </w:p>
    <w:p w14:paraId="5239ACEE" w14:textId="59C4E0F1" w:rsidR="00276913" w:rsidRPr="002A451A" w:rsidRDefault="00276913" w:rsidP="002A451A">
      <w:pPr>
        <w:numPr>
          <w:ilvl w:val="0"/>
          <w:numId w:val="10"/>
        </w:numPr>
        <w:ind w:left="0" w:firstLine="0"/>
        <w:rPr>
          <w:b/>
          <w:sz w:val="22"/>
          <w:szCs w:val="22"/>
          <w:lang w:val="pt-BR"/>
        </w:rPr>
      </w:pPr>
      <w:r w:rsidRPr="002A451A">
        <w:rPr>
          <w:b/>
          <w:sz w:val="22"/>
          <w:szCs w:val="22"/>
          <w:lang w:val="pt-BR"/>
        </w:rPr>
        <w:t>Antecedentes</w:t>
      </w:r>
      <w:r w:rsidR="00AE253A" w:rsidRPr="002A451A">
        <w:rPr>
          <w:b/>
          <w:sz w:val="22"/>
          <w:szCs w:val="22"/>
          <w:lang w:val="pt-BR"/>
        </w:rPr>
        <w:t xml:space="preserve"> e </w:t>
      </w:r>
      <w:r w:rsidRPr="002A451A">
        <w:rPr>
          <w:b/>
          <w:sz w:val="22"/>
          <w:szCs w:val="22"/>
          <w:lang w:val="pt-BR"/>
        </w:rPr>
        <w:t>justifica</w:t>
      </w:r>
      <w:r w:rsidR="00083131" w:rsidRPr="002A451A">
        <w:rPr>
          <w:b/>
          <w:sz w:val="22"/>
          <w:szCs w:val="22"/>
          <w:lang w:val="pt-BR"/>
        </w:rPr>
        <w:t>tiva</w:t>
      </w:r>
    </w:p>
    <w:p w14:paraId="09AC19B4" w14:textId="77777777" w:rsidR="00276913" w:rsidRPr="0021497A" w:rsidRDefault="00276913" w:rsidP="0021497A">
      <w:pPr>
        <w:rPr>
          <w:rFonts w:eastAsia="Calibri"/>
          <w:sz w:val="22"/>
          <w:szCs w:val="22"/>
          <w:lang w:val="pt-BR"/>
        </w:rPr>
      </w:pPr>
    </w:p>
    <w:p w14:paraId="220A7921" w14:textId="2F802DF6" w:rsidR="00D1778C" w:rsidRPr="002A451A" w:rsidRDefault="00276913" w:rsidP="00E1547A">
      <w:pPr>
        <w:jc w:val="both"/>
        <w:rPr>
          <w:sz w:val="22"/>
          <w:szCs w:val="22"/>
          <w:lang w:val="pt-BR"/>
        </w:rPr>
      </w:pPr>
      <w:r w:rsidRPr="0021497A">
        <w:rPr>
          <w:rFonts w:eastAsia="Calibri"/>
          <w:sz w:val="22"/>
          <w:szCs w:val="22"/>
          <w:lang w:val="pt-BR"/>
        </w:rPr>
        <w:tab/>
      </w:r>
      <w:r w:rsidR="002B770B" w:rsidRPr="0021497A">
        <w:rPr>
          <w:rFonts w:eastAsia="Calibri"/>
          <w:sz w:val="22"/>
          <w:szCs w:val="22"/>
          <w:lang w:val="pt-BR"/>
        </w:rPr>
        <w:t>O</w:t>
      </w:r>
      <w:r w:rsidR="005016EB" w:rsidRPr="002A451A">
        <w:rPr>
          <w:sz w:val="22"/>
          <w:szCs w:val="22"/>
          <w:lang w:val="pt-BR"/>
        </w:rPr>
        <w:t xml:space="preserve"> mundo d</w:t>
      </w:r>
      <w:r w:rsidR="002B770B" w:rsidRPr="002A451A">
        <w:rPr>
          <w:sz w:val="22"/>
          <w:szCs w:val="22"/>
          <w:lang w:val="pt-BR"/>
        </w:rPr>
        <w:t>o</w:t>
      </w:r>
      <w:r w:rsidR="005016EB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5016EB" w:rsidRPr="002A451A">
        <w:rPr>
          <w:sz w:val="22"/>
          <w:szCs w:val="22"/>
          <w:lang w:val="pt-BR"/>
        </w:rPr>
        <w:t xml:space="preserve"> </w:t>
      </w:r>
      <w:r w:rsidR="00E6559E" w:rsidRPr="002A451A">
        <w:rPr>
          <w:sz w:val="22"/>
          <w:szCs w:val="22"/>
          <w:lang w:val="pt-BR"/>
        </w:rPr>
        <w:t>transform</w:t>
      </w:r>
      <w:r w:rsidR="002B770B" w:rsidRPr="002A451A">
        <w:rPr>
          <w:sz w:val="22"/>
          <w:szCs w:val="22"/>
          <w:lang w:val="pt-BR"/>
        </w:rPr>
        <w:t>ou</w:t>
      </w:r>
      <w:r w:rsidR="00114237" w:rsidRPr="002A451A">
        <w:rPr>
          <w:sz w:val="22"/>
          <w:szCs w:val="22"/>
          <w:lang w:val="pt-BR"/>
        </w:rPr>
        <w:t>-se</w:t>
      </w:r>
      <w:r w:rsidR="00E6559E" w:rsidRPr="002A451A">
        <w:rPr>
          <w:sz w:val="22"/>
          <w:szCs w:val="22"/>
          <w:lang w:val="pt-BR"/>
        </w:rPr>
        <w:t xml:space="preserve"> </w:t>
      </w:r>
      <w:r w:rsidR="005016EB" w:rsidRPr="002A451A">
        <w:rPr>
          <w:sz w:val="22"/>
          <w:szCs w:val="22"/>
          <w:lang w:val="pt-BR"/>
        </w:rPr>
        <w:t xml:space="preserve">de </w:t>
      </w:r>
      <w:r w:rsidR="00836676" w:rsidRPr="002A451A">
        <w:rPr>
          <w:sz w:val="22"/>
          <w:szCs w:val="22"/>
          <w:lang w:val="pt-BR"/>
        </w:rPr>
        <w:t>maneira</w:t>
      </w:r>
      <w:r w:rsidR="005016EB" w:rsidRPr="002A451A">
        <w:rPr>
          <w:sz w:val="22"/>
          <w:szCs w:val="22"/>
          <w:lang w:val="pt-BR"/>
        </w:rPr>
        <w:t xml:space="preserve"> radical </w:t>
      </w:r>
      <w:r w:rsidR="002B770B" w:rsidRPr="002A451A">
        <w:rPr>
          <w:sz w:val="22"/>
          <w:szCs w:val="22"/>
          <w:lang w:val="pt-BR"/>
        </w:rPr>
        <w:t>nas</w:t>
      </w:r>
      <w:r w:rsidR="005016EB" w:rsidRPr="002A451A">
        <w:rPr>
          <w:sz w:val="22"/>
          <w:szCs w:val="22"/>
          <w:lang w:val="pt-BR"/>
        </w:rPr>
        <w:t xml:space="preserve"> últim</w:t>
      </w:r>
      <w:r w:rsidR="00E6559E" w:rsidRPr="002A451A">
        <w:rPr>
          <w:sz w:val="22"/>
          <w:szCs w:val="22"/>
          <w:lang w:val="pt-BR"/>
        </w:rPr>
        <w:t>a</w:t>
      </w:r>
      <w:r w:rsidR="005016EB" w:rsidRPr="002A451A">
        <w:rPr>
          <w:sz w:val="22"/>
          <w:szCs w:val="22"/>
          <w:lang w:val="pt-BR"/>
        </w:rPr>
        <w:t xml:space="preserve">s </w:t>
      </w:r>
      <w:r w:rsidR="00E6559E" w:rsidRPr="002A451A">
        <w:rPr>
          <w:sz w:val="22"/>
          <w:szCs w:val="22"/>
          <w:lang w:val="pt-BR"/>
        </w:rPr>
        <w:t>décadas</w:t>
      </w:r>
      <w:r w:rsidR="005016EB" w:rsidRPr="002A451A">
        <w:rPr>
          <w:sz w:val="22"/>
          <w:szCs w:val="22"/>
          <w:lang w:val="pt-BR"/>
        </w:rPr>
        <w:t xml:space="preserve">, </w:t>
      </w:r>
      <w:r w:rsidR="00114237" w:rsidRPr="002A451A">
        <w:rPr>
          <w:sz w:val="22"/>
          <w:szCs w:val="22"/>
          <w:lang w:val="pt-BR"/>
        </w:rPr>
        <w:t>devid</w:t>
      </w:r>
      <w:r w:rsidR="005016EB" w:rsidRPr="002A451A">
        <w:rPr>
          <w:sz w:val="22"/>
          <w:szCs w:val="22"/>
          <w:lang w:val="pt-BR"/>
        </w:rPr>
        <w:t xml:space="preserve">o principalmente </w:t>
      </w:r>
      <w:r w:rsidR="00114237" w:rsidRPr="002A451A">
        <w:rPr>
          <w:sz w:val="22"/>
          <w:szCs w:val="22"/>
          <w:lang w:val="pt-BR"/>
        </w:rPr>
        <w:t>a</w:t>
      </w:r>
      <w:r w:rsidR="000F3C66" w:rsidRPr="002A451A">
        <w:rPr>
          <w:sz w:val="22"/>
          <w:szCs w:val="22"/>
          <w:lang w:val="pt-BR"/>
        </w:rPr>
        <w:t xml:space="preserve">os </w:t>
      </w:r>
      <w:r w:rsidR="005016EB" w:rsidRPr="002A451A">
        <w:rPr>
          <w:sz w:val="22"/>
          <w:szCs w:val="22"/>
          <w:lang w:val="pt-BR"/>
        </w:rPr>
        <w:t xml:space="preserve">grandes </w:t>
      </w:r>
      <w:r w:rsidR="00E6559E" w:rsidRPr="002A451A">
        <w:rPr>
          <w:sz w:val="22"/>
          <w:szCs w:val="22"/>
          <w:lang w:val="pt-BR"/>
        </w:rPr>
        <w:t>avan</w:t>
      </w:r>
      <w:r w:rsidR="002B770B" w:rsidRPr="002A451A">
        <w:rPr>
          <w:sz w:val="22"/>
          <w:szCs w:val="22"/>
          <w:lang w:val="pt-BR"/>
        </w:rPr>
        <w:t>ço</w:t>
      </w:r>
      <w:r w:rsidR="00E6559E" w:rsidRPr="002A451A">
        <w:rPr>
          <w:sz w:val="22"/>
          <w:szCs w:val="22"/>
          <w:lang w:val="pt-BR"/>
        </w:rPr>
        <w:t>s</w:t>
      </w:r>
      <w:r w:rsidR="005016EB" w:rsidRPr="002A451A">
        <w:rPr>
          <w:sz w:val="22"/>
          <w:szCs w:val="22"/>
          <w:lang w:val="pt-BR"/>
        </w:rPr>
        <w:t xml:space="preserve"> tecnológic</w:t>
      </w:r>
      <w:r w:rsidR="00E6559E" w:rsidRPr="002A451A">
        <w:rPr>
          <w:sz w:val="22"/>
          <w:szCs w:val="22"/>
          <w:lang w:val="pt-BR"/>
        </w:rPr>
        <w:t>o</w:t>
      </w:r>
      <w:r w:rsidR="005016EB" w:rsidRPr="002A451A">
        <w:rPr>
          <w:sz w:val="22"/>
          <w:szCs w:val="22"/>
          <w:lang w:val="pt-BR"/>
        </w:rPr>
        <w:t xml:space="preserve">s, </w:t>
      </w:r>
      <w:r w:rsidR="002B770B" w:rsidRPr="002A451A">
        <w:rPr>
          <w:sz w:val="22"/>
          <w:szCs w:val="22"/>
          <w:lang w:val="pt-BR"/>
        </w:rPr>
        <w:t>q</w:t>
      </w:r>
      <w:r w:rsidR="00E6559E" w:rsidRPr="002A451A">
        <w:rPr>
          <w:sz w:val="22"/>
          <w:szCs w:val="22"/>
          <w:lang w:val="pt-BR"/>
        </w:rPr>
        <w:t>uarta revolu</w:t>
      </w:r>
      <w:r w:rsidR="00AE253A" w:rsidRPr="002A451A">
        <w:rPr>
          <w:sz w:val="22"/>
          <w:szCs w:val="22"/>
          <w:lang w:val="pt-BR"/>
        </w:rPr>
        <w:t>ção</w:t>
      </w:r>
      <w:r w:rsidR="00E6559E" w:rsidRPr="002A451A">
        <w:rPr>
          <w:sz w:val="22"/>
          <w:szCs w:val="22"/>
          <w:lang w:val="pt-BR"/>
        </w:rPr>
        <w:t xml:space="preserve"> industrial</w:t>
      </w:r>
      <w:r w:rsidR="00AE253A" w:rsidRPr="002A451A">
        <w:rPr>
          <w:sz w:val="22"/>
          <w:szCs w:val="22"/>
          <w:lang w:val="pt-BR"/>
        </w:rPr>
        <w:t xml:space="preserve"> e </w:t>
      </w:r>
      <w:r w:rsidR="00E6559E" w:rsidRPr="002A451A">
        <w:rPr>
          <w:sz w:val="22"/>
          <w:szCs w:val="22"/>
          <w:lang w:val="pt-BR"/>
        </w:rPr>
        <w:t>econom</w:t>
      </w:r>
      <w:r w:rsidR="002B770B" w:rsidRPr="002A451A">
        <w:rPr>
          <w:sz w:val="22"/>
          <w:szCs w:val="22"/>
          <w:lang w:val="pt-BR"/>
        </w:rPr>
        <w:t>i</w:t>
      </w:r>
      <w:r w:rsidR="00E6559E" w:rsidRPr="002A451A">
        <w:rPr>
          <w:sz w:val="22"/>
          <w:szCs w:val="22"/>
          <w:lang w:val="pt-BR"/>
        </w:rPr>
        <w:t xml:space="preserve">a digital. </w:t>
      </w:r>
      <w:r w:rsidR="00077EAF" w:rsidRPr="002A451A">
        <w:rPr>
          <w:sz w:val="22"/>
          <w:szCs w:val="22"/>
          <w:lang w:val="pt-BR"/>
        </w:rPr>
        <w:t>Esta transforma</w:t>
      </w:r>
      <w:r w:rsidR="00AE253A" w:rsidRPr="002A451A">
        <w:rPr>
          <w:sz w:val="22"/>
          <w:szCs w:val="22"/>
          <w:lang w:val="pt-BR"/>
        </w:rPr>
        <w:t>ção</w:t>
      </w:r>
      <w:r w:rsidR="00077EAF" w:rsidRPr="002A451A">
        <w:rPr>
          <w:sz w:val="22"/>
          <w:szCs w:val="22"/>
          <w:lang w:val="pt-BR"/>
        </w:rPr>
        <w:t xml:space="preserve"> </w:t>
      </w:r>
      <w:r w:rsidR="00D1778C" w:rsidRPr="002A451A">
        <w:rPr>
          <w:sz w:val="22"/>
          <w:szCs w:val="22"/>
          <w:lang w:val="pt-BR"/>
        </w:rPr>
        <w:t xml:space="preserve">se </w:t>
      </w:r>
      <w:r w:rsidR="002B770B" w:rsidRPr="002A451A">
        <w:rPr>
          <w:sz w:val="22"/>
          <w:szCs w:val="22"/>
          <w:lang w:val="pt-BR"/>
        </w:rPr>
        <w:t>aprofundou</w:t>
      </w:r>
      <w:r w:rsidR="00AE253A" w:rsidRPr="002A451A">
        <w:rPr>
          <w:sz w:val="22"/>
          <w:szCs w:val="22"/>
          <w:lang w:val="pt-BR"/>
        </w:rPr>
        <w:t xml:space="preserve"> e </w:t>
      </w:r>
      <w:r w:rsidR="00D1778C" w:rsidRPr="002A451A">
        <w:rPr>
          <w:sz w:val="22"/>
          <w:szCs w:val="22"/>
          <w:lang w:val="pt-BR"/>
        </w:rPr>
        <w:t>aceler</w:t>
      </w:r>
      <w:r w:rsidR="002B770B" w:rsidRPr="002A451A">
        <w:rPr>
          <w:sz w:val="22"/>
          <w:szCs w:val="22"/>
          <w:lang w:val="pt-BR"/>
        </w:rPr>
        <w:t xml:space="preserve">ou com a </w:t>
      </w:r>
      <w:r w:rsidR="00D1778C" w:rsidRPr="002A451A">
        <w:rPr>
          <w:sz w:val="22"/>
          <w:szCs w:val="22"/>
          <w:lang w:val="pt-BR"/>
        </w:rPr>
        <w:t>COVID-19</w:t>
      </w:r>
      <w:r w:rsidR="00AE253A" w:rsidRPr="002A451A">
        <w:rPr>
          <w:sz w:val="22"/>
          <w:szCs w:val="22"/>
          <w:lang w:val="pt-BR"/>
        </w:rPr>
        <w:t xml:space="preserve"> e </w:t>
      </w:r>
      <w:r w:rsidR="00077EAF" w:rsidRPr="002A451A">
        <w:rPr>
          <w:sz w:val="22"/>
          <w:szCs w:val="22"/>
          <w:lang w:val="pt-BR"/>
        </w:rPr>
        <w:t>t</w:t>
      </w:r>
      <w:r w:rsidR="002B770B" w:rsidRPr="002A451A">
        <w:rPr>
          <w:sz w:val="22"/>
          <w:szCs w:val="22"/>
          <w:lang w:val="pt-BR"/>
        </w:rPr>
        <w:t>em</w:t>
      </w:r>
      <w:r w:rsidR="00077EAF" w:rsidRPr="002A451A">
        <w:rPr>
          <w:sz w:val="22"/>
          <w:szCs w:val="22"/>
          <w:lang w:val="pt-BR"/>
        </w:rPr>
        <w:t xml:space="preserve"> múltipl</w:t>
      </w:r>
      <w:r w:rsidR="002B770B" w:rsidRPr="002A451A">
        <w:rPr>
          <w:sz w:val="22"/>
          <w:szCs w:val="22"/>
          <w:lang w:val="pt-BR"/>
        </w:rPr>
        <w:t>a</w:t>
      </w:r>
      <w:r w:rsidR="00077EAF" w:rsidRPr="002A451A">
        <w:rPr>
          <w:sz w:val="22"/>
          <w:szCs w:val="22"/>
          <w:lang w:val="pt-BR"/>
        </w:rPr>
        <w:t>s manifesta</w:t>
      </w:r>
      <w:r w:rsidR="00AE253A" w:rsidRPr="002A451A">
        <w:rPr>
          <w:sz w:val="22"/>
          <w:szCs w:val="22"/>
          <w:lang w:val="pt-BR"/>
        </w:rPr>
        <w:t>ções</w:t>
      </w:r>
      <w:r w:rsidR="00D1778C" w:rsidRPr="002A451A">
        <w:rPr>
          <w:sz w:val="22"/>
          <w:szCs w:val="22"/>
          <w:lang w:val="pt-BR"/>
        </w:rPr>
        <w:t>, fundamentalmente</w:t>
      </w:r>
      <w:r w:rsidR="002B770B" w:rsidRPr="002A451A">
        <w:rPr>
          <w:sz w:val="22"/>
          <w:szCs w:val="22"/>
          <w:lang w:val="pt-BR"/>
        </w:rPr>
        <w:t xml:space="preserve"> nas</w:t>
      </w:r>
      <w:r w:rsidR="00D1778C" w:rsidRPr="002A451A">
        <w:rPr>
          <w:sz w:val="22"/>
          <w:szCs w:val="22"/>
          <w:lang w:val="pt-BR"/>
        </w:rPr>
        <w:t xml:space="preserve"> </w:t>
      </w:r>
      <w:r w:rsidR="00EB496A" w:rsidRPr="002A451A">
        <w:rPr>
          <w:sz w:val="22"/>
          <w:szCs w:val="22"/>
          <w:lang w:val="pt-BR"/>
        </w:rPr>
        <w:t>profissões</w:t>
      </w:r>
      <w:r w:rsidR="00D1778C" w:rsidRPr="002A451A">
        <w:rPr>
          <w:sz w:val="22"/>
          <w:szCs w:val="22"/>
          <w:lang w:val="pt-BR"/>
        </w:rPr>
        <w:t xml:space="preserve">, </w:t>
      </w:r>
      <w:r w:rsidR="002B770B" w:rsidRPr="002A451A">
        <w:rPr>
          <w:sz w:val="22"/>
          <w:szCs w:val="22"/>
          <w:lang w:val="pt-BR"/>
        </w:rPr>
        <w:t>no</w:t>
      </w:r>
      <w:r w:rsidR="00D1778C" w:rsidRPr="002A451A">
        <w:rPr>
          <w:sz w:val="22"/>
          <w:szCs w:val="22"/>
          <w:lang w:val="pt-BR"/>
        </w:rPr>
        <w:t xml:space="preserve"> n</w:t>
      </w:r>
      <w:r w:rsidR="002B770B" w:rsidRPr="002A451A">
        <w:rPr>
          <w:sz w:val="22"/>
          <w:szCs w:val="22"/>
          <w:lang w:val="pt-BR"/>
        </w:rPr>
        <w:t>í</w:t>
      </w:r>
      <w:r w:rsidR="00D1778C" w:rsidRPr="002A451A">
        <w:rPr>
          <w:sz w:val="22"/>
          <w:szCs w:val="22"/>
          <w:lang w:val="pt-BR"/>
        </w:rPr>
        <w:t>vel</w:t>
      </w:r>
      <w:r w:rsidR="00AE253A" w:rsidRPr="002A451A">
        <w:rPr>
          <w:sz w:val="22"/>
          <w:szCs w:val="22"/>
          <w:lang w:val="pt-BR"/>
        </w:rPr>
        <w:t xml:space="preserve"> e </w:t>
      </w:r>
      <w:r w:rsidR="002B770B" w:rsidRPr="002A451A">
        <w:rPr>
          <w:sz w:val="22"/>
          <w:szCs w:val="22"/>
          <w:lang w:val="pt-BR"/>
        </w:rPr>
        <w:t>n</w:t>
      </w:r>
      <w:r w:rsidR="00D20625" w:rsidRPr="002A451A">
        <w:rPr>
          <w:sz w:val="22"/>
          <w:szCs w:val="22"/>
          <w:lang w:val="pt-BR"/>
        </w:rPr>
        <w:t xml:space="preserve">as perspectivas </w:t>
      </w:r>
      <w:r w:rsidR="00D1778C" w:rsidRPr="002A451A">
        <w:rPr>
          <w:sz w:val="22"/>
          <w:szCs w:val="22"/>
          <w:lang w:val="pt-BR"/>
        </w:rPr>
        <w:t xml:space="preserve">de </w:t>
      </w:r>
      <w:r w:rsidR="000F3C66" w:rsidRPr="002A451A">
        <w:rPr>
          <w:sz w:val="22"/>
          <w:szCs w:val="22"/>
          <w:lang w:val="pt-BR"/>
        </w:rPr>
        <w:t>emprego</w:t>
      </w:r>
      <w:r w:rsidR="00D1778C" w:rsidRPr="002A451A">
        <w:rPr>
          <w:sz w:val="22"/>
          <w:szCs w:val="22"/>
          <w:lang w:val="pt-BR"/>
        </w:rPr>
        <w:t xml:space="preserve">, </w:t>
      </w:r>
      <w:r w:rsidR="002B770B" w:rsidRPr="002A451A">
        <w:rPr>
          <w:sz w:val="22"/>
          <w:szCs w:val="22"/>
          <w:lang w:val="pt-BR"/>
        </w:rPr>
        <w:t>n</w:t>
      </w:r>
      <w:r w:rsidR="00D1778C" w:rsidRPr="002A451A">
        <w:rPr>
          <w:sz w:val="22"/>
          <w:szCs w:val="22"/>
          <w:lang w:val="pt-BR"/>
        </w:rPr>
        <w:t>as habilidades</w:t>
      </w:r>
      <w:r w:rsidR="00AE253A" w:rsidRPr="002A451A">
        <w:rPr>
          <w:sz w:val="22"/>
          <w:szCs w:val="22"/>
          <w:lang w:val="pt-BR"/>
        </w:rPr>
        <w:t xml:space="preserve"> e </w:t>
      </w:r>
      <w:r w:rsidR="002B770B" w:rsidRPr="002A451A">
        <w:rPr>
          <w:sz w:val="22"/>
          <w:szCs w:val="22"/>
          <w:lang w:val="pt-BR"/>
        </w:rPr>
        <w:t>n</w:t>
      </w:r>
      <w:r w:rsidR="00D1778C" w:rsidRPr="002A451A">
        <w:rPr>
          <w:sz w:val="22"/>
          <w:szCs w:val="22"/>
          <w:lang w:val="pt-BR"/>
        </w:rPr>
        <w:t>as rela</w:t>
      </w:r>
      <w:r w:rsidR="00AE253A" w:rsidRPr="002A451A">
        <w:rPr>
          <w:sz w:val="22"/>
          <w:szCs w:val="22"/>
          <w:lang w:val="pt-BR"/>
        </w:rPr>
        <w:t>ções</w:t>
      </w:r>
      <w:r w:rsidR="002B770B" w:rsidRPr="002A451A">
        <w:rPr>
          <w:sz w:val="22"/>
          <w:szCs w:val="22"/>
          <w:lang w:val="pt-BR"/>
        </w:rPr>
        <w:t xml:space="preserve"> de trabalho</w:t>
      </w:r>
      <w:r w:rsidR="00D1778C" w:rsidRPr="002A451A">
        <w:rPr>
          <w:sz w:val="22"/>
          <w:szCs w:val="22"/>
          <w:lang w:val="pt-BR"/>
        </w:rPr>
        <w:t>.</w:t>
      </w:r>
    </w:p>
    <w:p w14:paraId="501FC486" w14:textId="77777777" w:rsidR="00D1778C" w:rsidRPr="002A451A" w:rsidRDefault="00D1778C" w:rsidP="002A451A">
      <w:pPr>
        <w:jc w:val="both"/>
        <w:rPr>
          <w:sz w:val="22"/>
          <w:szCs w:val="22"/>
          <w:lang w:val="pt-BR"/>
        </w:rPr>
      </w:pPr>
    </w:p>
    <w:p w14:paraId="3E412222" w14:textId="485E749B" w:rsidR="00D1778C" w:rsidRPr="002A451A" w:rsidRDefault="002B770B" w:rsidP="002A451A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A</w:t>
      </w:r>
      <w:r w:rsidR="00D1778C" w:rsidRPr="002A451A">
        <w:rPr>
          <w:sz w:val="22"/>
          <w:szCs w:val="22"/>
          <w:lang w:val="pt-BR"/>
        </w:rPr>
        <w:t>s</w:t>
      </w:r>
      <w:r w:rsidR="00077EAF" w:rsidRPr="002A451A">
        <w:rPr>
          <w:sz w:val="22"/>
          <w:szCs w:val="22"/>
          <w:lang w:val="pt-BR"/>
        </w:rPr>
        <w:t xml:space="preserve"> </w:t>
      </w:r>
      <w:r w:rsidR="00EB496A" w:rsidRPr="002A451A">
        <w:rPr>
          <w:sz w:val="22"/>
          <w:szCs w:val="22"/>
          <w:lang w:val="pt-BR"/>
        </w:rPr>
        <w:t>profissões</w:t>
      </w:r>
      <w:r w:rsidR="00D1778C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mudam</w:t>
      </w:r>
      <w:r w:rsidR="00114237" w:rsidRPr="002A451A">
        <w:rPr>
          <w:sz w:val="22"/>
          <w:szCs w:val="22"/>
          <w:lang w:val="pt-BR"/>
        </w:rPr>
        <w:t>:</w:t>
      </w:r>
      <w:r w:rsidR="00D1778C" w:rsidRPr="002A451A">
        <w:rPr>
          <w:sz w:val="22"/>
          <w:szCs w:val="22"/>
          <w:lang w:val="pt-BR"/>
        </w:rPr>
        <w:t xml:space="preserve"> algu</w:t>
      </w:r>
      <w:r w:rsidR="00EB496A" w:rsidRPr="002A451A">
        <w:rPr>
          <w:sz w:val="22"/>
          <w:szCs w:val="22"/>
          <w:lang w:val="pt-BR"/>
        </w:rPr>
        <w:t>m</w:t>
      </w:r>
      <w:r w:rsidR="00D1778C" w:rsidRPr="002A451A">
        <w:rPr>
          <w:sz w:val="22"/>
          <w:szCs w:val="22"/>
          <w:lang w:val="pt-BR"/>
        </w:rPr>
        <w:t>as</w:t>
      </w:r>
      <w:r w:rsidR="00077EAF" w:rsidRPr="002A451A">
        <w:rPr>
          <w:sz w:val="22"/>
          <w:szCs w:val="22"/>
          <w:lang w:val="pt-BR"/>
        </w:rPr>
        <w:t xml:space="preserve"> desaparece</w:t>
      </w:r>
      <w:r w:rsidR="00841891" w:rsidRPr="002A451A">
        <w:rPr>
          <w:sz w:val="22"/>
          <w:szCs w:val="22"/>
          <w:lang w:val="pt-BR"/>
        </w:rPr>
        <w:t>m</w:t>
      </w:r>
      <w:r w:rsidR="00077EAF" w:rsidRPr="002A451A">
        <w:rPr>
          <w:sz w:val="22"/>
          <w:szCs w:val="22"/>
          <w:lang w:val="pt-BR"/>
        </w:rPr>
        <w:t xml:space="preserve"> porque se torna</w:t>
      </w:r>
      <w:r w:rsidR="00841891" w:rsidRPr="002A451A">
        <w:rPr>
          <w:sz w:val="22"/>
          <w:szCs w:val="22"/>
          <w:lang w:val="pt-BR"/>
        </w:rPr>
        <w:t>m</w:t>
      </w:r>
      <w:r w:rsidR="00077EAF" w:rsidRPr="002A451A">
        <w:rPr>
          <w:sz w:val="22"/>
          <w:szCs w:val="22"/>
          <w:lang w:val="pt-BR"/>
        </w:rPr>
        <w:t xml:space="preserve"> obsoletas, </w:t>
      </w:r>
      <w:r w:rsidR="00841891" w:rsidRPr="002A451A">
        <w:rPr>
          <w:sz w:val="22"/>
          <w:szCs w:val="22"/>
          <w:lang w:val="pt-BR"/>
        </w:rPr>
        <w:t xml:space="preserve">enquanto outras </w:t>
      </w:r>
      <w:r w:rsidR="00077EAF" w:rsidRPr="002A451A">
        <w:rPr>
          <w:sz w:val="22"/>
          <w:szCs w:val="22"/>
          <w:lang w:val="pt-BR"/>
        </w:rPr>
        <w:t>surge</w:t>
      </w:r>
      <w:r w:rsidR="00841891" w:rsidRPr="002A451A">
        <w:rPr>
          <w:sz w:val="22"/>
          <w:szCs w:val="22"/>
          <w:lang w:val="pt-BR"/>
        </w:rPr>
        <w:t>m</w:t>
      </w:r>
      <w:r w:rsidR="00077EAF" w:rsidRPr="002A451A">
        <w:rPr>
          <w:sz w:val="22"/>
          <w:szCs w:val="22"/>
          <w:lang w:val="pt-BR"/>
        </w:rPr>
        <w:t xml:space="preserve"> org</w:t>
      </w:r>
      <w:r w:rsidR="00841891" w:rsidRPr="002A451A">
        <w:rPr>
          <w:sz w:val="22"/>
          <w:szCs w:val="22"/>
          <w:lang w:val="pt-BR"/>
        </w:rPr>
        <w:t>a</w:t>
      </w:r>
      <w:r w:rsidR="00077EAF" w:rsidRPr="002A451A">
        <w:rPr>
          <w:sz w:val="22"/>
          <w:szCs w:val="22"/>
          <w:lang w:val="pt-BR"/>
        </w:rPr>
        <w:t xml:space="preserve">nicamente como fruto </w:t>
      </w:r>
      <w:r w:rsidR="000F3C66" w:rsidRPr="002A451A">
        <w:rPr>
          <w:sz w:val="22"/>
          <w:szCs w:val="22"/>
          <w:lang w:val="pt-BR"/>
        </w:rPr>
        <w:t>d</w:t>
      </w:r>
      <w:r w:rsidR="00841891" w:rsidRPr="002A451A">
        <w:rPr>
          <w:sz w:val="22"/>
          <w:szCs w:val="22"/>
          <w:lang w:val="pt-BR"/>
        </w:rPr>
        <w:t>a</w:t>
      </w:r>
      <w:r w:rsidR="000F3C66" w:rsidRPr="002A451A">
        <w:rPr>
          <w:sz w:val="22"/>
          <w:szCs w:val="22"/>
          <w:lang w:val="pt-BR"/>
        </w:rPr>
        <w:t xml:space="preserve">s </w:t>
      </w:r>
      <w:r w:rsidR="00841891" w:rsidRPr="002A451A">
        <w:rPr>
          <w:sz w:val="22"/>
          <w:szCs w:val="22"/>
          <w:lang w:val="pt-BR"/>
        </w:rPr>
        <w:t xml:space="preserve">mudanças </w:t>
      </w:r>
      <w:r w:rsidR="00077EAF" w:rsidRPr="002A451A">
        <w:rPr>
          <w:sz w:val="22"/>
          <w:szCs w:val="22"/>
          <w:lang w:val="pt-BR"/>
        </w:rPr>
        <w:t>tecnológic</w:t>
      </w:r>
      <w:r w:rsidR="00841891" w:rsidRPr="002A451A">
        <w:rPr>
          <w:sz w:val="22"/>
          <w:szCs w:val="22"/>
          <w:lang w:val="pt-BR"/>
        </w:rPr>
        <w:t>a</w:t>
      </w:r>
      <w:r w:rsidR="00077EAF" w:rsidRPr="002A451A">
        <w:rPr>
          <w:sz w:val="22"/>
          <w:szCs w:val="22"/>
          <w:lang w:val="pt-BR"/>
        </w:rPr>
        <w:t>s</w:t>
      </w:r>
      <w:r w:rsidR="00D1778C" w:rsidRPr="002A451A">
        <w:rPr>
          <w:sz w:val="22"/>
          <w:szCs w:val="22"/>
          <w:lang w:val="pt-BR"/>
        </w:rPr>
        <w:t xml:space="preserve">. </w:t>
      </w:r>
      <w:r w:rsidR="00841891" w:rsidRPr="002A451A">
        <w:rPr>
          <w:sz w:val="22"/>
          <w:szCs w:val="22"/>
          <w:lang w:val="pt-BR"/>
        </w:rPr>
        <w:t xml:space="preserve">Ficaram para trás os </w:t>
      </w:r>
      <w:r w:rsidR="00D1778C" w:rsidRPr="002A451A">
        <w:rPr>
          <w:sz w:val="22"/>
          <w:szCs w:val="22"/>
          <w:lang w:val="pt-BR"/>
        </w:rPr>
        <w:t>linotipistas</w:t>
      </w:r>
      <w:r w:rsidR="00AE253A" w:rsidRPr="002A451A">
        <w:rPr>
          <w:sz w:val="22"/>
          <w:szCs w:val="22"/>
          <w:lang w:val="pt-BR"/>
        </w:rPr>
        <w:t xml:space="preserve"> e </w:t>
      </w:r>
      <w:r w:rsidR="00D1778C" w:rsidRPr="002A451A">
        <w:rPr>
          <w:sz w:val="22"/>
          <w:szCs w:val="22"/>
          <w:lang w:val="pt-BR"/>
        </w:rPr>
        <w:t xml:space="preserve">operadores de máquinas que </w:t>
      </w:r>
      <w:r w:rsidR="00841891" w:rsidRPr="002A451A">
        <w:rPr>
          <w:sz w:val="22"/>
          <w:szCs w:val="22"/>
          <w:lang w:val="pt-BR"/>
        </w:rPr>
        <w:t xml:space="preserve">já não </w:t>
      </w:r>
      <w:r w:rsidR="00836676" w:rsidRPr="002A451A">
        <w:rPr>
          <w:sz w:val="22"/>
          <w:szCs w:val="22"/>
          <w:lang w:val="pt-BR"/>
        </w:rPr>
        <w:t>existem</w:t>
      </w:r>
      <w:r w:rsidR="00D1778C" w:rsidRPr="002A451A">
        <w:rPr>
          <w:sz w:val="22"/>
          <w:szCs w:val="22"/>
          <w:lang w:val="pt-BR"/>
        </w:rPr>
        <w:t>, a</w:t>
      </w:r>
      <w:r w:rsidR="00841891" w:rsidRPr="002A451A">
        <w:rPr>
          <w:sz w:val="22"/>
          <w:szCs w:val="22"/>
          <w:lang w:val="pt-BR"/>
        </w:rPr>
        <w:t xml:space="preserve">o mesmo tempo </w:t>
      </w:r>
      <w:r w:rsidR="00E83A6E" w:rsidRPr="002A451A">
        <w:rPr>
          <w:sz w:val="22"/>
          <w:szCs w:val="22"/>
          <w:lang w:val="pt-BR"/>
        </w:rPr>
        <w:t>qu</w:t>
      </w:r>
      <w:r w:rsidR="00D1778C" w:rsidRPr="002A451A">
        <w:rPr>
          <w:sz w:val="22"/>
          <w:szCs w:val="22"/>
          <w:lang w:val="pt-BR"/>
        </w:rPr>
        <w:t xml:space="preserve">e se abre </w:t>
      </w:r>
      <w:r w:rsidR="00841891" w:rsidRPr="002A451A">
        <w:rPr>
          <w:sz w:val="22"/>
          <w:szCs w:val="22"/>
          <w:lang w:val="pt-BR"/>
        </w:rPr>
        <w:t>espaço para um</w:t>
      </w:r>
      <w:r w:rsidR="00D1778C" w:rsidRPr="002A451A">
        <w:rPr>
          <w:sz w:val="22"/>
          <w:szCs w:val="22"/>
          <w:lang w:val="pt-BR"/>
        </w:rPr>
        <w:t xml:space="preserve"> enorme coletivo de gerentes de redes soci</w:t>
      </w:r>
      <w:r w:rsidR="00AE253A" w:rsidRPr="002A451A">
        <w:rPr>
          <w:sz w:val="22"/>
          <w:szCs w:val="22"/>
          <w:lang w:val="pt-BR"/>
        </w:rPr>
        <w:t>ais</w:t>
      </w:r>
      <w:r w:rsidR="00D1778C" w:rsidRPr="002A451A">
        <w:rPr>
          <w:sz w:val="22"/>
          <w:szCs w:val="22"/>
          <w:lang w:val="pt-BR"/>
        </w:rPr>
        <w:t>, analistas de big data, programadores</w:t>
      </w:r>
      <w:r w:rsidR="00AE253A" w:rsidRPr="002A451A">
        <w:rPr>
          <w:sz w:val="22"/>
          <w:szCs w:val="22"/>
          <w:lang w:val="pt-BR"/>
        </w:rPr>
        <w:t xml:space="preserve"> e </w:t>
      </w:r>
      <w:r w:rsidR="00D1778C" w:rsidRPr="002A451A">
        <w:rPr>
          <w:sz w:val="22"/>
          <w:szCs w:val="22"/>
          <w:lang w:val="pt-BR"/>
        </w:rPr>
        <w:t>especialistas e</w:t>
      </w:r>
      <w:r w:rsidR="00841891" w:rsidRPr="002A451A">
        <w:rPr>
          <w:sz w:val="22"/>
          <w:szCs w:val="22"/>
          <w:lang w:val="pt-BR"/>
        </w:rPr>
        <w:t>m</w:t>
      </w:r>
      <w:r w:rsidR="00D1778C" w:rsidRPr="002A451A">
        <w:rPr>
          <w:sz w:val="22"/>
          <w:szCs w:val="22"/>
          <w:lang w:val="pt-BR"/>
        </w:rPr>
        <w:t xml:space="preserve"> blockchain, entre mu</w:t>
      </w:r>
      <w:r w:rsidR="00841891" w:rsidRPr="002A451A">
        <w:rPr>
          <w:sz w:val="22"/>
          <w:szCs w:val="22"/>
          <w:lang w:val="pt-BR"/>
        </w:rPr>
        <w:t>it</w:t>
      </w:r>
      <w:r w:rsidR="00D1778C" w:rsidRPr="002A451A">
        <w:rPr>
          <w:sz w:val="22"/>
          <w:szCs w:val="22"/>
          <w:lang w:val="pt-BR"/>
        </w:rPr>
        <w:t>os o</w:t>
      </w:r>
      <w:r w:rsidR="00841891" w:rsidRPr="002A451A">
        <w:rPr>
          <w:sz w:val="22"/>
          <w:szCs w:val="22"/>
          <w:lang w:val="pt-BR"/>
        </w:rPr>
        <w:t>u</w:t>
      </w:r>
      <w:r w:rsidR="00D1778C" w:rsidRPr="002A451A">
        <w:rPr>
          <w:sz w:val="22"/>
          <w:szCs w:val="22"/>
          <w:lang w:val="pt-BR"/>
        </w:rPr>
        <w:t>tros.</w:t>
      </w:r>
    </w:p>
    <w:p w14:paraId="094D8AA6" w14:textId="7ECCC74F" w:rsidR="0016185A" w:rsidRPr="002A451A" w:rsidRDefault="0016185A" w:rsidP="002A451A">
      <w:pPr>
        <w:jc w:val="both"/>
        <w:rPr>
          <w:sz w:val="22"/>
          <w:szCs w:val="22"/>
          <w:lang w:val="pt-BR"/>
        </w:rPr>
      </w:pPr>
    </w:p>
    <w:p w14:paraId="19274385" w14:textId="6AAC26FD" w:rsidR="000159C3" w:rsidRPr="002A451A" w:rsidRDefault="00841891" w:rsidP="002A451A">
      <w:pPr>
        <w:ind w:firstLine="720"/>
        <w:jc w:val="both"/>
        <w:rPr>
          <w:rFonts w:eastAsiaTheme="minorHAnsi"/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O</w:t>
      </w:r>
      <w:r w:rsidR="0016185A" w:rsidRPr="002A451A">
        <w:rPr>
          <w:sz w:val="22"/>
          <w:szCs w:val="22"/>
          <w:lang w:val="pt-BR"/>
        </w:rPr>
        <w:t xml:space="preserve"> n</w:t>
      </w:r>
      <w:r w:rsidRPr="002A451A">
        <w:rPr>
          <w:sz w:val="22"/>
          <w:szCs w:val="22"/>
          <w:lang w:val="pt-BR"/>
        </w:rPr>
        <w:t>í</w:t>
      </w:r>
      <w:r w:rsidR="0016185A" w:rsidRPr="002A451A">
        <w:rPr>
          <w:sz w:val="22"/>
          <w:szCs w:val="22"/>
          <w:lang w:val="pt-BR"/>
        </w:rPr>
        <w:t xml:space="preserve">vel de </w:t>
      </w:r>
      <w:r w:rsidR="000F3C66" w:rsidRPr="002A451A">
        <w:rPr>
          <w:sz w:val="22"/>
          <w:szCs w:val="22"/>
          <w:lang w:val="pt-BR"/>
        </w:rPr>
        <w:t>emprego</w:t>
      </w:r>
      <w:r w:rsidR="00AE253A" w:rsidRPr="002A451A">
        <w:rPr>
          <w:sz w:val="22"/>
          <w:szCs w:val="22"/>
          <w:lang w:val="pt-BR"/>
        </w:rPr>
        <w:t xml:space="preserve"> e </w:t>
      </w:r>
      <w:r w:rsidR="0016185A" w:rsidRPr="002A451A">
        <w:rPr>
          <w:sz w:val="22"/>
          <w:szCs w:val="22"/>
          <w:lang w:val="pt-BR"/>
        </w:rPr>
        <w:t xml:space="preserve">os </w:t>
      </w:r>
      <w:r w:rsidR="00E83A6E" w:rsidRPr="002A451A">
        <w:rPr>
          <w:sz w:val="22"/>
          <w:szCs w:val="22"/>
          <w:lang w:val="pt-BR"/>
        </w:rPr>
        <w:t>post</w:t>
      </w:r>
      <w:r w:rsidRPr="002A451A">
        <w:rPr>
          <w:sz w:val="22"/>
          <w:szCs w:val="22"/>
          <w:lang w:val="pt-BR"/>
        </w:rPr>
        <w:t>os</w:t>
      </w:r>
      <w:r w:rsidR="0016185A" w:rsidRPr="002A451A">
        <w:rPr>
          <w:sz w:val="22"/>
          <w:szCs w:val="22"/>
          <w:lang w:val="pt-BR"/>
        </w:rPr>
        <w:t xml:space="preserve"> de </w:t>
      </w:r>
      <w:r w:rsidR="00AE253A" w:rsidRPr="002A451A">
        <w:rPr>
          <w:sz w:val="22"/>
          <w:szCs w:val="22"/>
          <w:lang w:val="pt-BR"/>
        </w:rPr>
        <w:t>trabalho</w:t>
      </w:r>
      <w:r w:rsidR="0016185A" w:rsidRPr="002A451A">
        <w:rPr>
          <w:sz w:val="22"/>
          <w:szCs w:val="22"/>
          <w:lang w:val="pt-BR"/>
        </w:rPr>
        <w:t xml:space="preserve"> dispon</w:t>
      </w:r>
      <w:r w:rsidRPr="002A451A">
        <w:rPr>
          <w:sz w:val="22"/>
          <w:szCs w:val="22"/>
          <w:lang w:val="pt-BR"/>
        </w:rPr>
        <w:t>íveis</w:t>
      </w:r>
      <w:r w:rsidR="0016185A" w:rsidRPr="002A451A">
        <w:rPr>
          <w:sz w:val="22"/>
          <w:szCs w:val="22"/>
          <w:lang w:val="pt-BR"/>
        </w:rPr>
        <w:t xml:space="preserve"> també</w:t>
      </w:r>
      <w:r w:rsidRPr="002A451A">
        <w:rPr>
          <w:sz w:val="22"/>
          <w:szCs w:val="22"/>
          <w:lang w:val="pt-BR"/>
        </w:rPr>
        <w:t>m</w:t>
      </w:r>
      <w:r w:rsidR="0016185A" w:rsidRPr="002A451A">
        <w:rPr>
          <w:sz w:val="22"/>
          <w:szCs w:val="22"/>
          <w:lang w:val="pt-BR"/>
        </w:rPr>
        <w:t xml:space="preserve"> flu</w:t>
      </w:r>
      <w:r w:rsidRPr="002A451A">
        <w:rPr>
          <w:sz w:val="22"/>
          <w:szCs w:val="22"/>
          <w:lang w:val="pt-BR"/>
        </w:rPr>
        <w:t xml:space="preserve">tuam </w:t>
      </w:r>
      <w:r w:rsidR="00E83A6E" w:rsidRPr="002A451A">
        <w:rPr>
          <w:sz w:val="22"/>
          <w:szCs w:val="22"/>
          <w:lang w:val="pt-BR"/>
        </w:rPr>
        <w:t>devido à</w:t>
      </w:r>
      <w:r w:rsidRPr="002A451A">
        <w:rPr>
          <w:sz w:val="22"/>
          <w:szCs w:val="22"/>
          <w:lang w:val="pt-BR"/>
        </w:rPr>
        <w:t xml:space="preserve">s </w:t>
      </w:r>
      <w:r w:rsidR="0016185A" w:rsidRPr="002A451A">
        <w:rPr>
          <w:sz w:val="22"/>
          <w:szCs w:val="22"/>
          <w:lang w:val="pt-BR"/>
        </w:rPr>
        <w:t>correntes d</w:t>
      </w:r>
      <w:r w:rsidRPr="002A451A">
        <w:rPr>
          <w:sz w:val="22"/>
          <w:szCs w:val="22"/>
          <w:lang w:val="pt-BR"/>
        </w:rPr>
        <w:t>a</w:t>
      </w:r>
      <w:r w:rsidR="0016185A" w:rsidRPr="002A451A">
        <w:rPr>
          <w:sz w:val="22"/>
          <w:szCs w:val="22"/>
          <w:lang w:val="pt-BR"/>
        </w:rPr>
        <w:t xml:space="preserve"> revolu</w:t>
      </w:r>
      <w:r w:rsidR="00AE253A" w:rsidRPr="002A451A">
        <w:rPr>
          <w:sz w:val="22"/>
          <w:szCs w:val="22"/>
          <w:lang w:val="pt-BR"/>
        </w:rPr>
        <w:t>ção</w:t>
      </w:r>
      <w:r w:rsidR="0016185A" w:rsidRPr="002A451A">
        <w:rPr>
          <w:sz w:val="22"/>
          <w:szCs w:val="22"/>
          <w:lang w:val="pt-BR"/>
        </w:rPr>
        <w:t xml:space="preserve"> tecnológica</w:t>
      </w:r>
      <w:r w:rsidR="00D20625" w:rsidRPr="002A451A">
        <w:rPr>
          <w:sz w:val="22"/>
          <w:szCs w:val="22"/>
          <w:lang w:val="pt-BR"/>
        </w:rPr>
        <w:t>;</w:t>
      </w:r>
      <w:r w:rsidR="0016185A" w:rsidRPr="002A451A">
        <w:rPr>
          <w:sz w:val="22"/>
          <w:szCs w:val="22"/>
          <w:lang w:val="pt-BR"/>
        </w:rPr>
        <w:t xml:space="preserve"> perd</w:t>
      </w:r>
      <w:r w:rsidRPr="002A451A">
        <w:rPr>
          <w:sz w:val="22"/>
          <w:szCs w:val="22"/>
          <w:lang w:val="pt-BR"/>
        </w:rPr>
        <w:t>em</w:t>
      </w:r>
      <w:r w:rsidR="00E83A6E" w:rsidRPr="002A451A">
        <w:rPr>
          <w:sz w:val="22"/>
          <w:szCs w:val="22"/>
          <w:lang w:val="pt-BR"/>
        </w:rPr>
        <w:t>-se</w:t>
      </w:r>
      <w:r w:rsidRPr="002A451A">
        <w:rPr>
          <w:sz w:val="22"/>
          <w:szCs w:val="22"/>
          <w:lang w:val="pt-BR"/>
        </w:rPr>
        <w:t xml:space="preserve"> milhões de postos d</w:t>
      </w:r>
      <w:r w:rsidR="0016185A" w:rsidRPr="002A451A">
        <w:rPr>
          <w:sz w:val="22"/>
          <w:szCs w:val="22"/>
          <w:lang w:val="pt-BR"/>
        </w:rPr>
        <w:t xml:space="preserve">e </w:t>
      </w:r>
      <w:r w:rsidR="00AE253A" w:rsidRPr="002A451A">
        <w:rPr>
          <w:sz w:val="22"/>
          <w:szCs w:val="22"/>
          <w:lang w:val="pt-BR"/>
        </w:rPr>
        <w:t>trabalho</w:t>
      </w:r>
      <w:r w:rsidR="0016185A" w:rsidRPr="002A451A">
        <w:rPr>
          <w:sz w:val="22"/>
          <w:szCs w:val="22"/>
          <w:lang w:val="pt-BR"/>
        </w:rPr>
        <w:t xml:space="preserve"> </w:t>
      </w:r>
      <w:r w:rsidR="00260B45" w:rsidRPr="002A451A">
        <w:rPr>
          <w:sz w:val="22"/>
          <w:szCs w:val="22"/>
          <w:lang w:val="pt-BR"/>
        </w:rPr>
        <w:t>nas</w:t>
      </w:r>
      <w:r w:rsidR="0016185A" w:rsidRPr="002A451A">
        <w:rPr>
          <w:sz w:val="22"/>
          <w:szCs w:val="22"/>
          <w:lang w:val="pt-BR"/>
        </w:rPr>
        <w:t xml:space="preserve"> m</w:t>
      </w:r>
      <w:r w:rsidR="00260B45" w:rsidRPr="002A451A">
        <w:rPr>
          <w:sz w:val="22"/>
          <w:szCs w:val="22"/>
          <w:lang w:val="pt-BR"/>
        </w:rPr>
        <w:t>ãos</w:t>
      </w:r>
      <w:r w:rsidR="0016185A" w:rsidRPr="002A451A">
        <w:rPr>
          <w:sz w:val="22"/>
          <w:szCs w:val="22"/>
          <w:lang w:val="pt-BR"/>
        </w:rPr>
        <w:t xml:space="preserve"> da automatiza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260B45" w:rsidRPr="002A451A">
        <w:rPr>
          <w:sz w:val="22"/>
          <w:szCs w:val="22"/>
          <w:lang w:val="pt-BR"/>
        </w:rPr>
        <w:t>d</w:t>
      </w:r>
      <w:r w:rsidR="0016185A" w:rsidRPr="002A451A">
        <w:rPr>
          <w:sz w:val="22"/>
          <w:szCs w:val="22"/>
          <w:lang w:val="pt-BR"/>
        </w:rPr>
        <w:t>a intelig</w:t>
      </w:r>
      <w:r w:rsidR="00260B45" w:rsidRPr="002A451A">
        <w:rPr>
          <w:sz w:val="22"/>
          <w:szCs w:val="22"/>
          <w:lang w:val="pt-BR"/>
        </w:rPr>
        <w:t>ê</w:t>
      </w:r>
      <w:r w:rsidR="0016185A" w:rsidRPr="002A451A">
        <w:rPr>
          <w:sz w:val="22"/>
          <w:szCs w:val="22"/>
          <w:lang w:val="pt-BR"/>
        </w:rPr>
        <w:t>ncia artificial</w:t>
      </w:r>
      <w:r w:rsidR="00A25427" w:rsidRPr="002A451A">
        <w:rPr>
          <w:sz w:val="22"/>
          <w:szCs w:val="22"/>
          <w:lang w:val="pt-BR"/>
        </w:rPr>
        <w:t>,</w:t>
      </w:r>
      <w:r w:rsidR="0016185A" w:rsidRPr="002A451A">
        <w:rPr>
          <w:sz w:val="22"/>
          <w:szCs w:val="22"/>
          <w:lang w:val="pt-BR"/>
        </w:rPr>
        <w:t xml:space="preserve"> </w:t>
      </w:r>
      <w:r w:rsidR="00260B45" w:rsidRPr="002A451A">
        <w:rPr>
          <w:sz w:val="22"/>
          <w:szCs w:val="22"/>
          <w:lang w:val="pt-BR"/>
        </w:rPr>
        <w:t xml:space="preserve">enquanto crescem </w:t>
      </w:r>
      <w:r w:rsidR="0016185A" w:rsidRPr="002A451A">
        <w:rPr>
          <w:sz w:val="22"/>
          <w:szCs w:val="22"/>
          <w:lang w:val="pt-BR"/>
        </w:rPr>
        <w:t>exponencialmente as oportunidades</w:t>
      </w:r>
      <w:r w:rsidR="00260B45" w:rsidRPr="002A451A">
        <w:rPr>
          <w:sz w:val="22"/>
          <w:szCs w:val="22"/>
          <w:lang w:val="pt-BR"/>
        </w:rPr>
        <w:t xml:space="preserve"> de trabalho na</w:t>
      </w:r>
      <w:r w:rsidR="0016185A" w:rsidRPr="002A451A">
        <w:rPr>
          <w:sz w:val="22"/>
          <w:szCs w:val="22"/>
          <w:lang w:val="pt-BR"/>
        </w:rPr>
        <w:t xml:space="preserve"> econom</w:t>
      </w:r>
      <w:r w:rsidR="0079682B" w:rsidRPr="002A451A">
        <w:rPr>
          <w:sz w:val="22"/>
          <w:szCs w:val="22"/>
          <w:lang w:val="pt-BR"/>
        </w:rPr>
        <w:t>i</w:t>
      </w:r>
      <w:r w:rsidR="0016185A" w:rsidRPr="002A451A">
        <w:rPr>
          <w:sz w:val="22"/>
          <w:szCs w:val="22"/>
          <w:lang w:val="pt-BR"/>
        </w:rPr>
        <w:t>a digital, inova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16185A" w:rsidRPr="002A451A">
        <w:rPr>
          <w:sz w:val="22"/>
          <w:szCs w:val="22"/>
          <w:lang w:val="pt-BR"/>
        </w:rPr>
        <w:t>o</w:t>
      </w:r>
      <w:r w:rsidR="009F58BC" w:rsidRPr="002A451A">
        <w:rPr>
          <w:sz w:val="22"/>
          <w:szCs w:val="22"/>
          <w:lang w:val="pt-BR"/>
        </w:rPr>
        <w:t>u</w:t>
      </w:r>
      <w:r w:rsidR="0016185A" w:rsidRPr="002A451A">
        <w:rPr>
          <w:sz w:val="22"/>
          <w:szCs w:val="22"/>
          <w:lang w:val="pt-BR"/>
        </w:rPr>
        <w:t xml:space="preserve">tros setores emergentes. </w:t>
      </w:r>
      <w:r w:rsidR="0016185A" w:rsidRPr="002A451A">
        <w:rPr>
          <w:rFonts w:eastAsiaTheme="minorHAnsi"/>
          <w:sz w:val="22"/>
          <w:szCs w:val="22"/>
          <w:lang w:val="pt-BR"/>
        </w:rPr>
        <w:t>Seg</w:t>
      </w:r>
      <w:r w:rsidR="009F58BC" w:rsidRPr="002A451A">
        <w:rPr>
          <w:rFonts w:eastAsiaTheme="minorHAnsi"/>
          <w:sz w:val="22"/>
          <w:szCs w:val="22"/>
          <w:lang w:val="pt-BR"/>
        </w:rPr>
        <w:t xml:space="preserve">undo </w:t>
      </w:r>
      <w:r w:rsidR="00E83A6E" w:rsidRPr="002A451A">
        <w:rPr>
          <w:rFonts w:eastAsiaTheme="minorHAnsi"/>
          <w:sz w:val="22"/>
          <w:szCs w:val="22"/>
          <w:lang w:val="pt-BR"/>
        </w:rPr>
        <w:t xml:space="preserve">um </w:t>
      </w:r>
      <w:r w:rsidR="009F58BC" w:rsidRPr="002A451A">
        <w:rPr>
          <w:rFonts w:eastAsiaTheme="minorHAnsi"/>
          <w:sz w:val="22"/>
          <w:szCs w:val="22"/>
          <w:lang w:val="pt-BR"/>
        </w:rPr>
        <w:t xml:space="preserve">relatório do Fórum </w:t>
      </w:r>
      <w:r w:rsidR="0016185A" w:rsidRPr="002A451A">
        <w:rPr>
          <w:rFonts w:eastAsiaTheme="minorHAnsi"/>
          <w:sz w:val="22"/>
          <w:szCs w:val="22"/>
          <w:lang w:val="pt-BR"/>
        </w:rPr>
        <w:t>Econ</w:t>
      </w:r>
      <w:r w:rsidR="009F58BC" w:rsidRPr="002A451A">
        <w:rPr>
          <w:rFonts w:eastAsiaTheme="minorHAnsi"/>
          <w:sz w:val="22"/>
          <w:szCs w:val="22"/>
          <w:lang w:val="pt-BR"/>
        </w:rPr>
        <w:t>ô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mico Mundial, </w:t>
      </w:r>
      <w:r w:rsidR="00E83A6E" w:rsidRPr="002A451A">
        <w:rPr>
          <w:rFonts w:eastAsiaTheme="minorHAnsi"/>
          <w:sz w:val="22"/>
          <w:szCs w:val="22"/>
          <w:lang w:val="pt-BR"/>
        </w:rPr>
        <w:t>até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2025 a automatiza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d</w:t>
      </w:r>
      <w:r w:rsidR="009F58BC" w:rsidRPr="002A451A">
        <w:rPr>
          <w:rFonts w:eastAsiaTheme="minorHAnsi"/>
          <w:sz w:val="22"/>
          <w:szCs w:val="22"/>
          <w:lang w:val="pt-BR"/>
        </w:rPr>
        <w:t>o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</w:t>
      </w:r>
      <w:r w:rsidR="00AE253A" w:rsidRPr="002A451A">
        <w:rPr>
          <w:rFonts w:eastAsiaTheme="minorHAnsi"/>
          <w:sz w:val="22"/>
          <w:szCs w:val="22"/>
          <w:lang w:val="pt-BR"/>
        </w:rPr>
        <w:t>trabalho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destruirá aproximadamente 85 mil</w:t>
      </w:r>
      <w:r w:rsidR="009F58BC" w:rsidRPr="002A451A">
        <w:rPr>
          <w:rFonts w:eastAsiaTheme="minorHAnsi"/>
          <w:sz w:val="22"/>
          <w:szCs w:val="22"/>
          <w:lang w:val="pt-BR"/>
        </w:rPr>
        <w:t>hõ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es de </w:t>
      </w:r>
      <w:r w:rsidR="00AE253A" w:rsidRPr="002A451A">
        <w:rPr>
          <w:rFonts w:eastAsiaTheme="minorHAnsi"/>
          <w:sz w:val="22"/>
          <w:szCs w:val="22"/>
          <w:lang w:val="pt-BR"/>
        </w:rPr>
        <w:t>trabalho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s. </w:t>
      </w:r>
      <w:r w:rsidR="009F58BC" w:rsidRPr="002A451A">
        <w:rPr>
          <w:rFonts w:eastAsiaTheme="minorHAnsi"/>
          <w:sz w:val="22"/>
          <w:szCs w:val="22"/>
          <w:lang w:val="pt-BR"/>
        </w:rPr>
        <w:t>Por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su</w:t>
      </w:r>
      <w:r w:rsidR="009F58BC" w:rsidRPr="002A451A">
        <w:rPr>
          <w:rFonts w:eastAsiaTheme="minorHAnsi"/>
          <w:sz w:val="22"/>
          <w:szCs w:val="22"/>
          <w:lang w:val="pt-BR"/>
        </w:rPr>
        <w:t>a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vez, se</w:t>
      </w:r>
      <w:r w:rsidR="00E86BFC" w:rsidRPr="002A451A">
        <w:rPr>
          <w:rFonts w:eastAsiaTheme="minorHAnsi"/>
          <w:sz w:val="22"/>
          <w:szCs w:val="22"/>
          <w:lang w:val="pt-BR"/>
        </w:rPr>
        <w:t>rão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cr</w:t>
      </w:r>
      <w:r w:rsidR="009F58BC" w:rsidRPr="002A451A">
        <w:rPr>
          <w:rFonts w:eastAsiaTheme="minorHAnsi"/>
          <w:sz w:val="22"/>
          <w:szCs w:val="22"/>
          <w:lang w:val="pt-BR"/>
        </w:rPr>
        <w:t>ia</w:t>
      </w:r>
      <w:r w:rsidR="00E86BFC" w:rsidRPr="002A451A">
        <w:rPr>
          <w:rFonts w:eastAsiaTheme="minorHAnsi"/>
          <w:sz w:val="22"/>
          <w:szCs w:val="22"/>
          <w:lang w:val="pt-BR"/>
        </w:rPr>
        <w:t>dos</w:t>
      </w:r>
      <w:r w:rsidR="009F58BC" w:rsidRPr="002A451A">
        <w:rPr>
          <w:rFonts w:eastAsiaTheme="minorHAnsi"/>
          <w:sz w:val="22"/>
          <w:szCs w:val="22"/>
          <w:lang w:val="pt-BR"/>
        </w:rPr>
        <w:t xml:space="preserve"> até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97 mil</w:t>
      </w:r>
      <w:r w:rsidR="009F58BC" w:rsidRPr="002A451A">
        <w:rPr>
          <w:rFonts w:eastAsiaTheme="minorHAnsi"/>
          <w:sz w:val="22"/>
          <w:szCs w:val="22"/>
          <w:lang w:val="pt-BR"/>
        </w:rPr>
        <w:t>hões</w:t>
      </w:r>
      <w:r w:rsidR="0016185A" w:rsidRPr="002A451A">
        <w:rPr>
          <w:rFonts w:eastAsiaTheme="minorHAnsi"/>
          <w:sz w:val="22"/>
          <w:szCs w:val="22"/>
          <w:lang w:val="pt-BR"/>
        </w:rPr>
        <w:t xml:space="preserve">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16185A" w:rsidRPr="002A451A">
        <w:rPr>
          <w:rFonts w:eastAsiaTheme="minorHAnsi"/>
          <w:sz w:val="22"/>
          <w:szCs w:val="22"/>
          <w:lang w:val="pt-BR"/>
        </w:rPr>
        <w:t>s n</w:t>
      </w:r>
      <w:r w:rsidR="009F58BC" w:rsidRPr="002A451A">
        <w:rPr>
          <w:rFonts w:eastAsiaTheme="minorHAnsi"/>
          <w:sz w:val="22"/>
          <w:szCs w:val="22"/>
          <w:lang w:val="pt-BR"/>
        </w:rPr>
        <w:t>o</w:t>
      </w:r>
      <w:r w:rsidR="0016185A" w:rsidRPr="002A451A">
        <w:rPr>
          <w:rFonts w:eastAsiaTheme="minorHAnsi"/>
          <w:sz w:val="22"/>
          <w:szCs w:val="22"/>
          <w:lang w:val="pt-BR"/>
        </w:rPr>
        <w:t>vos como resultado da econom</w:t>
      </w:r>
      <w:r w:rsidR="009F58BC" w:rsidRPr="002A451A">
        <w:rPr>
          <w:rFonts w:eastAsiaTheme="minorHAnsi"/>
          <w:sz w:val="22"/>
          <w:szCs w:val="22"/>
          <w:lang w:val="pt-BR"/>
        </w:rPr>
        <w:t>i</w:t>
      </w:r>
      <w:r w:rsidR="0016185A" w:rsidRPr="002A451A">
        <w:rPr>
          <w:rFonts w:eastAsiaTheme="minorHAnsi"/>
          <w:sz w:val="22"/>
          <w:szCs w:val="22"/>
          <w:lang w:val="pt-BR"/>
        </w:rPr>
        <w:t>a digital.</w:t>
      </w:r>
      <w:r w:rsidR="0016185A" w:rsidRPr="002A451A">
        <w:rPr>
          <w:rStyle w:val="FootnoteReference"/>
          <w:rFonts w:eastAsiaTheme="minorHAnsi"/>
          <w:sz w:val="22"/>
          <w:szCs w:val="22"/>
          <w:u w:val="single"/>
          <w:lang w:val="pt-BR"/>
        </w:rPr>
        <w:footnoteReference w:id="1"/>
      </w:r>
      <w:r w:rsidR="0008653E" w:rsidRPr="002A451A">
        <w:rPr>
          <w:rFonts w:eastAsiaTheme="minorHAnsi"/>
          <w:sz w:val="22"/>
          <w:szCs w:val="22"/>
          <w:vertAlign w:val="superscript"/>
          <w:lang w:val="pt-BR"/>
        </w:rPr>
        <w:t xml:space="preserve">/ </w:t>
      </w:r>
      <w:r w:rsidR="0008653E" w:rsidRPr="002A451A">
        <w:rPr>
          <w:rFonts w:eastAsiaTheme="minorHAnsi"/>
          <w:sz w:val="22"/>
          <w:szCs w:val="22"/>
          <w:lang w:val="pt-BR"/>
        </w:rPr>
        <w:t>Além</w:t>
      </w:r>
      <w:r w:rsidR="009F58BC" w:rsidRPr="002A451A">
        <w:rPr>
          <w:rFonts w:eastAsiaTheme="minorHAnsi"/>
          <w:sz w:val="22"/>
          <w:szCs w:val="22"/>
          <w:lang w:val="pt-BR"/>
        </w:rPr>
        <w:t xml:space="preserve"> disso, ao menos </w:t>
      </w:r>
      <w:r w:rsidR="00D20625" w:rsidRPr="002A451A">
        <w:rPr>
          <w:rFonts w:eastAsiaTheme="minorHAnsi"/>
          <w:sz w:val="22"/>
          <w:szCs w:val="22"/>
          <w:lang w:val="pt-BR"/>
        </w:rPr>
        <w:t>d</w:t>
      </w:r>
      <w:r w:rsidR="009F58BC" w:rsidRPr="002A451A">
        <w:rPr>
          <w:rFonts w:eastAsiaTheme="minorHAnsi"/>
          <w:sz w:val="22"/>
          <w:szCs w:val="22"/>
          <w:lang w:val="pt-BR"/>
        </w:rPr>
        <w:t>ua</w:t>
      </w:r>
      <w:r w:rsidR="00D20625" w:rsidRPr="002A451A">
        <w:rPr>
          <w:rFonts w:eastAsiaTheme="minorHAnsi"/>
          <w:sz w:val="22"/>
          <w:szCs w:val="22"/>
          <w:lang w:val="pt-BR"/>
        </w:rPr>
        <w:t>s n</w:t>
      </w:r>
      <w:r w:rsidR="009F58BC" w:rsidRPr="002A451A">
        <w:rPr>
          <w:rFonts w:eastAsiaTheme="minorHAnsi"/>
          <w:sz w:val="22"/>
          <w:szCs w:val="22"/>
          <w:lang w:val="pt-BR"/>
        </w:rPr>
        <w:t>o</w:t>
      </w:r>
      <w:r w:rsidR="00D20625" w:rsidRPr="002A451A">
        <w:rPr>
          <w:rFonts w:eastAsiaTheme="minorHAnsi"/>
          <w:sz w:val="22"/>
          <w:szCs w:val="22"/>
          <w:lang w:val="pt-BR"/>
        </w:rPr>
        <w:t>vas correntes representa</w:t>
      </w:r>
      <w:r w:rsidR="009F58BC" w:rsidRPr="002A451A">
        <w:rPr>
          <w:rFonts w:eastAsiaTheme="minorHAnsi"/>
          <w:sz w:val="22"/>
          <w:szCs w:val="22"/>
          <w:lang w:val="pt-BR"/>
        </w:rPr>
        <w:t>m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 </w:t>
      </w:r>
      <w:r w:rsidR="009E22F4" w:rsidRPr="002A451A">
        <w:rPr>
          <w:rFonts w:eastAsiaTheme="minorHAnsi"/>
          <w:sz w:val="22"/>
          <w:szCs w:val="22"/>
          <w:lang w:val="pt-BR"/>
        </w:rPr>
        <w:t>áreas de oportunidad</w:t>
      </w:r>
      <w:r w:rsidR="009F58BC" w:rsidRPr="002A451A">
        <w:rPr>
          <w:rFonts w:eastAsiaTheme="minorHAnsi"/>
          <w:sz w:val="22"/>
          <w:szCs w:val="22"/>
          <w:lang w:val="pt-BR"/>
        </w:rPr>
        <w:t>e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 para as perspectivas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DF768C" w:rsidRPr="002A451A">
        <w:rPr>
          <w:rFonts w:eastAsiaTheme="minorHAnsi"/>
          <w:sz w:val="22"/>
          <w:szCs w:val="22"/>
          <w:lang w:val="pt-BR"/>
        </w:rPr>
        <w:t xml:space="preserve"> </w:t>
      </w:r>
      <w:r w:rsidR="009F58BC" w:rsidRPr="002A451A">
        <w:rPr>
          <w:rFonts w:eastAsiaTheme="minorHAnsi"/>
          <w:sz w:val="22"/>
          <w:szCs w:val="22"/>
          <w:lang w:val="pt-BR"/>
        </w:rPr>
        <w:t>nas</w:t>
      </w:r>
      <w:r w:rsidR="00DF768C" w:rsidRPr="002A451A">
        <w:rPr>
          <w:rFonts w:eastAsiaTheme="minorHAnsi"/>
          <w:sz w:val="22"/>
          <w:szCs w:val="22"/>
          <w:lang w:val="pt-BR"/>
        </w:rPr>
        <w:t xml:space="preserve"> Américas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: </w:t>
      </w:r>
      <w:r w:rsidR="009F58BC" w:rsidRPr="002A451A">
        <w:rPr>
          <w:rFonts w:eastAsiaTheme="minorHAnsi"/>
          <w:sz w:val="22"/>
          <w:szCs w:val="22"/>
          <w:lang w:val="pt-BR"/>
        </w:rPr>
        <w:t>o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 renovado compromis</w:t>
      </w:r>
      <w:r w:rsidR="009F58BC" w:rsidRPr="002A451A">
        <w:rPr>
          <w:rFonts w:eastAsiaTheme="minorHAnsi"/>
          <w:sz w:val="22"/>
          <w:szCs w:val="22"/>
          <w:lang w:val="pt-BR"/>
        </w:rPr>
        <w:t>s</w:t>
      </w:r>
      <w:r w:rsidR="00D20625" w:rsidRPr="002A451A">
        <w:rPr>
          <w:rFonts w:eastAsiaTheme="minorHAnsi"/>
          <w:sz w:val="22"/>
          <w:szCs w:val="22"/>
          <w:lang w:val="pt-BR"/>
        </w:rPr>
        <w:t>o co</w:t>
      </w:r>
      <w:r w:rsidR="009F58BC" w:rsidRPr="002A451A">
        <w:rPr>
          <w:rFonts w:eastAsiaTheme="minorHAnsi"/>
          <w:sz w:val="22"/>
          <w:szCs w:val="22"/>
          <w:lang w:val="pt-BR"/>
        </w:rPr>
        <w:t>m o de</w:t>
      </w:r>
      <w:r w:rsidR="00871E78" w:rsidRPr="002A451A">
        <w:rPr>
          <w:rFonts w:eastAsiaTheme="minorHAnsi"/>
          <w:sz w:val="22"/>
          <w:szCs w:val="22"/>
          <w:lang w:val="pt-BR"/>
        </w:rPr>
        <w:t>senvolvimento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 s</w:t>
      </w:r>
      <w:r w:rsidR="009F58BC" w:rsidRPr="002A451A">
        <w:rPr>
          <w:rFonts w:eastAsiaTheme="minorHAnsi"/>
          <w:sz w:val="22"/>
          <w:szCs w:val="22"/>
          <w:lang w:val="pt-BR"/>
        </w:rPr>
        <w:t xml:space="preserve">ustentável e a </w:t>
      </w:r>
      <w:r w:rsidR="00D20625" w:rsidRPr="002A451A">
        <w:rPr>
          <w:rFonts w:eastAsiaTheme="minorHAnsi"/>
          <w:sz w:val="22"/>
          <w:szCs w:val="22"/>
          <w:lang w:val="pt-BR"/>
        </w:rPr>
        <w:t>transi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D20625" w:rsidRPr="002A451A">
        <w:rPr>
          <w:rFonts w:eastAsiaTheme="minorHAnsi"/>
          <w:sz w:val="22"/>
          <w:szCs w:val="22"/>
          <w:lang w:val="pt-BR"/>
        </w:rPr>
        <w:t xml:space="preserve"> demográfica.</w:t>
      </w:r>
    </w:p>
    <w:p w14:paraId="4B050738" w14:textId="77777777" w:rsidR="000159C3" w:rsidRPr="002A451A" w:rsidRDefault="000159C3" w:rsidP="002A451A">
      <w:pPr>
        <w:jc w:val="both"/>
        <w:rPr>
          <w:rFonts w:eastAsiaTheme="minorHAnsi"/>
          <w:sz w:val="22"/>
          <w:szCs w:val="22"/>
          <w:lang w:val="pt-BR"/>
        </w:rPr>
      </w:pPr>
    </w:p>
    <w:p w14:paraId="54E229CC" w14:textId="69609917" w:rsidR="0016185A" w:rsidRPr="002A451A" w:rsidRDefault="009F58BC" w:rsidP="002A451A">
      <w:pPr>
        <w:ind w:firstLine="720"/>
        <w:jc w:val="both"/>
        <w:rPr>
          <w:rFonts w:eastAsiaTheme="minorHAnsi"/>
          <w:sz w:val="22"/>
          <w:szCs w:val="22"/>
          <w:lang w:val="pt-BR"/>
        </w:rPr>
      </w:pPr>
      <w:r w:rsidRPr="002A451A">
        <w:rPr>
          <w:rFonts w:eastAsiaTheme="minorHAnsi"/>
          <w:sz w:val="22"/>
          <w:szCs w:val="22"/>
          <w:lang w:val="pt-BR"/>
        </w:rPr>
        <w:lastRenderedPageBreak/>
        <w:t>O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potencial de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</w:t>
      </w:r>
      <w:r w:rsidR="004C559F" w:rsidRPr="002A451A">
        <w:rPr>
          <w:rFonts w:eastAsiaTheme="minorHAnsi"/>
          <w:sz w:val="22"/>
          <w:szCs w:val="22"/>
          <w:lang w:val="pt-BR"/>
        </w:rPr>
        <w:t>cr</w:t>
      </w:r>
      <w:r w:rsidRPr="002A451A">
        <w:rPr>
          <w:rFonts w:eastAsiaTheme="minorHAnsi"/>
          <w:sz w:val="22"/>
          <w:szCs w:val="22"/>
          <w:lang w:val="pt-BR"/>
        </w:rPr>
        <w:t>i</w:t>
      </w:r>
      <w:r w:rsidR="004C559F" w:rsidRPr="002A451A">
        <w:rPr>
          <w:rFonts w:eastAsiaTheme="minorHAnsi"/>
          <w:sz w:val="22"/>
          <w:szCs w:val="22"/>
          <w:lang w:val="pt-BR"/>
        </w:rPr>
        <w:t>a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4C559F" w:rsidRPr="002A451A">
        <w:rPr>
          <w:rFonts w:eastAsiaTheme="minorHAnsi"/>
          <w:sz w:val="22"/>
          <w:szCs w:val="22"/>
          <w:lang w:val="pt-BR"/>
        </w:rPr>
        <w:t xml:space="preserve">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4C559F" w:rsidRPr="002A451A">
        <w:rPr>
          <w:rFonts w:eastAsiaTheme="minorHAnsi"/>
          <w:sz w:val="22"/>
          <w:szCs w:val="22"/>
          <w:lang w:val="pt-BR"/>
        </w:rPr>
        <w:t>s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verde</w:t>
      </w:r>
      <w:r w:rsidR="005B2BF3" w:rsidRPr="002A451A">
        <w:rPr>
          <w:rFonts w:eastAsiaTheme="minorHAnsi"/>
          <w:sz w:val="22"/>
          <w:szCs w:val="22"/>
          <w:lang w:val="pt-BR"/>
        </w:rPr>
        <w:t>s</w:t>
      </w:r>
      <w:r w:rsidR="001F3FED" w:rsidRPr="002A451A">
        <w:rPr>
          <w:rFonts w:eastAsiaTheme="minorHAnsi"/>
          <w:sz w:val="22"/>
          <w:szCs w:val="22"/>
          <w:lang w:val="pt-BR"/>
        </w:rPr>
        <w:t xml:space="preserve"> </w:t>
      </w:r>
      <w:r w:rsidR="007A0BA2" w:rsidRPr="002A451A">
        <w:rPr>
          <w:rFonts w:eastAsiaTheme="minorHAnsi"/>
          <w:sz w:val="22"/>
          <w:szCs w:val="22"/>
          <w:lang w:val="pt-BR"/>
        </w:rPr>
        <w:t>na r</w:t>
      </w:r>
      <w:r w:rsidR="001F3FED" w:rsidRPr="002A451A">
        <w:rPr>
          <w:rFonts w:eastAsiaTheme="minorHAnsi"/>
          <w:sz w:val="22"/>
          <w:szCs w:val="22"/>
          <w:lang w:val="pt-BR"/>
        </w:rPr>
        <w:t>egi</w:t>
      </w:r>
      <w:r w:rsidR="007A0BA2" w:rsidRPr="002A451A">
        <w:rPr>
          <w:rFonts w:eastAsiaTheme="minorHAnsi"/>
          <w:sz w:val="22"/>
          <w:szCs w:val="22"/>
          <w:lang w:val="pt-BR"/>
        </w:rPr>
        <w:t>ão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</w:t>
      </w:r>
      <w:r w:rsidR="004C559F" w:rsidRPr="002A451A">
        <w:rPr>
          <w:rFonts w:eastAsiaTheme="minorHAnsi"/>
          <w:sz w:val="22"/>
          <w:szCs w:val="22"/>
          <w:lang w:val="pt-BR"/>
        </w:rPr>
        <w:t>apenas está come</w:t>
      </w:r>
      <w:r w:rsidR="007A0BA2" w:rsidRPr="002A451A">
        <w:rPr>
          <w:rFonts w:eastAsiaTheme="minorHAnsi"/>
          <w:sz w:val="22"/>
          <w:szCs w:val="22"/>
          <w:lang w:val="pt-BR"/>
        </w:rPr>
        <w:t xml:space="preserve">çando a ser descoberto, ainda que em alguns </w:t>
      </w:r>
      <w:r w:rsidR="007E7C8C" w:rsidRPr="002A451A">
        <w:rPr>
          <w:rFonts w:eastAsiaTheme="minorHAnsi"/>
          <w:sz w:val="22"/>
          <w:szCs w:val="22"/>
          <w:lang w:val="pt-BR"/>
        </w:rPr>
        <w:t>casos específicos</w:t>
      </w:r>
      <w:r w:rsidR="00AE3992" w:rsidRPr="002A451A">
        <w:rPr>
          <w:rFonts w:eastAsiaTheme="minorHAnsi"/>
          <w:sz w:val="22"/>
          <w:szCs w:val="22"/>
          <w:lang w:val="pt-BR"/>
        </w:rPr>
        <w:t xml:space="preserve"> </w:t>
      </w:r>
      <w:r w:rsidR="007A0BA2" w:rsidRPr="002A451A">
        <w:rPr>
          <w:rFonts w:eastAsiaTheme="minorHAnsi"/>
          <w:sz w:val="22"/>
          <w:szCs w:val="22"/>
          <w:lang w:val="pt-BR"/>
        </w:rPr>
        <w:t>já se possa</w:t>
      </w:r>
      <w:r w:rsidR="00E86BFC" w:rsidRPr="002A451A">
        <w:rPr>
          <w:rFonts w:eastAsiaTheme="minorHAnsi"/>
          <w:sz w:val="22"/>
          <w:szCs w:val="22"/>
          <w:lang w:val="pt-BR"/>
        </w:rPr>
        <w:t>m</w:t>
      </w:r>
      <w:r w:rsidR="007A0BA2" w:rsidRPr="002A451A">
        <w:rPr>
          <w:rFonts w:eastAsiaTheme="minorHAnsi"/>
          <w:sz w:val="22"/>
          <w:szCs w:val="22"/>
          <w:lang w:val="pt-BR"/>
        </w:rPr>
        <w:t xml:space="preserve"> ver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resultados. </w:t>
      </w:r>
      <w:r w:rsidR="000159C3" w:rsidRPr="002A451A">
        <w:rPr>
          <w:rFonts w:eastAsiaTheme="minorHAnsi"/>
          <w:sz w:val="22"/>
          <w:szCs w:val="22"/>
          <w:lang w:val="pt-BR"/>
        </w:rPr>
        <w:t>E</w:t>
      </w:r>
      <w:r w:rsidR="007A0BA2" w:rsidRPr="002A451A">
        <w:rPr>
          <w:rFonts w:eastAsiaTheme="minorHAnsi"/>
          <w:sz w:val="22"/>
          <w:szCs w:val="22"/>
          <w:lang w:val="pt-BR"/>
        </w:rPr>
        <w:t>m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2021, por e</w:t>
      </w:r>
      <w:r w:rsidR="007A0BA2" w:rsidRPr="002A451A">
        <w:rPr>
          <w:rFonts w:eastAsiaTheme="minorHAnsi"/>
          <w:sz w:val="22"/>
          <w:szCs w:val="22"/>
          <w:lang w:val="pt-BR"/>
        </w:rPr>
        <w:t>x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emplo, </w:t>
      </w:r>
      <w:r w:rsidR="00E86BFC" w:rsidRPr="002A451A">
        <w:rPr>
          <w:rFonts w:eastAsiaTheme="minorHAnsi"/>
          <w:sz w:val="22"/>
          <w:szCs w:val="22"/>
          <w:lang w:val="pt-BR"/>
        </w:rPr>
        <w:t xml:space="preserve">a </w:t>
      </w:r>
      <w:r w:rsidR="004C559F" w:rsidRPr="002A451A">
        <w:rPr>
          <w:rFonts w:eastAsiaTheme="minorHAnsi"/>
          <w:sz w:val="22"/>
          <w:szCs w:val="22"/>
          <w:lang w:val="pt-BR"/>
        </w:rPr>
        <w:t>América Latina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7A0BA2" w:rsidRPr="002A451A">
        <w:rPr>
          <w:rFonts w:eastAsiaTheme="minorHAnsi"/>
          <w:sz w:val="22"/>
          <w:szCs w:val="22"/>
          <w:lang w:val="pt-BR"/>
        </w:rPr>
        <w:t>o</w:t>
      </w:r>
      <w:r w:rsidR="004C559F" w:rsidRPr="002A451A">
        <w:rPr>
          <w:rFonts w:eastAsiaTheme="minorHAnsi"/>
          <w:sz w:val="22"/>
          <w:szCs w:val="22"/>
          <w:lang w:val="pt-BR"/>
        </w:rPr>
        <w:t xml:space="preserve"> Caribe concentr</w:t>
      </w:r>
      <w:r w:rsidR="00E86BFC" w:rsidRPr="002A451A">
        <w:rPr>
          <w:rFonts w:eastAsiaTheme="minorHAnsi"/>
          <w:sz w:val="22"/>
          <w:szCs w:val="22"/>
          <w:lang w:val="pt-BR"/>
        </w:rPr>
        <w:t>avam</w:t>
      </w:r>
      <w:r w:rsidR="004C559F" w:rsidRPr="002A451A">
        <w:rPr>
          <w:rFonts w:eastAsiaTheme="minorHAnsi"/>
          <w:sz w:val="22"/>
          <w:szCs w:val="22"/>
          <w:lang w:val="pt-BR"/>
        </w:rPr>
        <w:t xml:space="preserve"> 44% d</w:t>
      </w:r>
      <w:r w:rsidR="007A0BA2" w:rsidRPr="002A451A">
        <w:rPr>
          <w:rFonts w:eastAsiaTheme="minorHAnsi"/>
          <w:sz w:val="22"/>
          <w:szCs w:val="22"/>
          <w:lang w:val="pt-BR"/>
        </w:rPr>
        <w:t>o</w:t>
      </w:r>
      <w:r w:rsidR="004C559F" w:rsidRPr="002A451A">
        <w:rPr>
          <w:rFonts w:eastAsiaTheme="minorHAnsi"/>
          <w:sz w:val="22"/>
          <w:szCs w:val="22"/>
          <w:lang w:val="pt-BR"/>
        </w:rPr>
        <w:t xml:space="preserve"> total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4C559F" w:rsidRPr="002A451A">
        <w:rPr>
          <w:rFonts w:eastAsiaTheme="minorHAnsi"/>
          <w:sz w:val="22"/>
          <w:szCs w:val="22"/>
          <w:lang w:val="pt-BR"/>
        </w:rPr>
        <w:t>s relacionados co</w:t>
      </w:r>
      <w:r w:rsidR="00AD3174" w:rsidRPr="002A451A">
        <w:rPr>
          <w:rFonts w:eastAsiaTheme="minorHAnsi"/>
          <w:sz w:val="22"/>
          <w:szCs w:val="22"/>
          <w:lang w:val="pt-BR"/>
        </w:rPr>
        <w:t xml:space="preserve">m o </w:t>
      </w:r>
      <w:r w:rsidR="007E7C8C" w:rsidRPr="002A451A">
        <w:rPr>
          <w:rFonts w:eastAsiaTheme="minorHAnsi"/>
          <w:sz w:val="22"/>
          <w:szCs w:val="22"/>
          <w:lang w:val="pt-BR"/>
        </w:rPr>
        <w:t>setor de biocombust</w:t>
      </w:r>
      <w:r w:rsidR="00AD3174" w:rsidRPr="002A451A">
        <w:rPr>
          <w:rFonts w:eastAsiaTheme="minorHAnsi"/>
          <w:sz w:val="22"/>
          <w:szCs w:val="22"/>
          <w:lang w:val="pt-BR"/>
        </w:rPr>
        <w:t>íveis no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mundo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. </w:t>
      </w:r>
      <w:r w:rsidR="00AD3174" w:rsidRPr="002A451A">
        <w:rPr>
          <w:rFonts w:eastAsiaTheme="minorHAnsi"/>
          <w:sz w:val="22"/>
          <w:szCs w:val="22"/>
          <w:lang w:val="pt-BR"/>
        </w:rPr>
        <w:t>T</w:t>
      </w:r>
      <w:r w:rsidR="007E7C8C" w:rsidRPr="002A451A">
        <w:rPr>
          <w:rFonts w:eastAsiaTheme="minorHAnsi"/>
          <w:sz w:val="22"/>
          <w:szCs w:val="22"/>
          <w:lang w:val="pt-BR"/>
        </w:rPr>
        <w:t>r</w:t>
      </w:r>
      <w:r w:rsidR="00AD3174" w:rsidRPr="002A451A">
        <w:rPr>
          <w:rFonts w:eastAsiaTheme="minorHAnsi"/>
          <w:sz w:val="22"/>
          <w:szCs w:val="22"/>
          <w:lang w:val="pt-BR"/>
        </w:rPr>
        <w:t>ê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s países </w:t>
      </w:r>
      <w:r w:rsidR="00AD3174" w:rsidRPr="002A451A">
        <w:rPr>
          <w:rFonts w:eastAsiaTheme="minorHAnsi"/>
          <w:sz w:val="22"/>
          <w:szCs w:val="22"/>
          <w:lang w:val="pt-BR"/>
        </w:rPr>
        <w:t>da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regi</w:t>
      </w:r>
      <w:r w:rsidR="00AD3174" w:rsidRPr="002A451A">
        <w:rPr>
          <w:rFonts w:eastAsiaTheme="minorHAnsi"/>
          <w:sz w:val="22"/>
          <w:szCs w:val="22"/>
          <w:lang w:val="pt-BR"/>
        </w:rPr>
        <w:t>ão</w:t>
      </w:r>
      <w:r w:rsidR="007E7C8C" w:rsidRPr="002A451A">
        <w:rPr>
          <w:rFonts w:eastAsiaTheme="minorHAnsi"/>
          <w:sz w:val="22"/>
          <w:szCs w:val="22"/>
          <w:lang w:val="pt-BR"/>
        </w:rPr>
        <w:t xml:space="preserve"> (Brasil, Estados Unidos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7E7C8C" w:rsidRPr="002A451A">
        <w:rPr>
          <w:rFonts w:eastAsiaTheme="minorHAnsi"/>
          <w:sz w:val="22"/>
          <w:szCs w:val="22"/>
          <w:lang w:val="pt-BR"/>
        </w:rPr>
        <w:t>Col</w:t>
      </w:r>
      <w:r w:rsidR="00AD3174" w:rsidRPr="002A451A">
        <w:rPr>
          <w:rFonts w:eastAsiaTheme="minorHAnsi"/>
          <w:sz w:val="22"/>
          <w:szCs w:val="22"/>
          <w:lang w:val="pt-BR"/>
        </w:rPr>
        <w:t>ô</w:t>
      </w:r>
      <w:r w:rsidR="007E7C8C" w:rsidRPr="002A451A">
        <w:rPr>
          <w:rFonts w:eastAsiaTheme="minorHAnsi"/>
          <w:sz w:val="22"/>
          <w:szCs w:val="22"/>
          <w:lang w:val="pt-BR"/>
        </w:rPr>
        <w:t>mbia) est</w:t>
      </w:r>
      <w:r w:rsidR="00AD3174" w:rsidRPr="002A451A">
        <w:rPr>
          <w:rFonts w:eastAsiaTheme="minorHAnsi"/>
          <w:sz w:val="22"/>
          <w:szCs w:val="22"/>
          <w:lang w:val="pt-BR"/>
        </w:rPr>
        <w:t xml:space="preserve">ão </w:t>
      </w:r>
      <w:r w:rsidR="007E7C8C" w:rsidRPr="002A451A">
        <w:rPr>
          <w:rFonts w:eastAsiaTheme="minorHAnsi"/>
          <w:sz w:val="22"/>
          <w:szCs w:val="22"/>
          <w:lang w:val="pt-BR"/>
        </w:rPr>
        <w:t>entre os dez prime</w:t>
      </w:r>
      <w:r w:rsidR="00AD3174" w:rsidRPr="002A451A">
        <w:rPr>
          <w:rFonts w:eastAsiaTheme="minorHAnsi"/>
          <w:sz w:val="22"/>
          <w:szCs w:val="22"/>
          <w:lang w:val="pt-BR"/>
        </w:rPr>
        <w:t>i</w:t>
      </w:r>
      <w:r w:rsidR="007E7C8C" w:rsidRPr="002A451A">
        <w:rPr>
          <w:rFonts w:eastAsiaTheme="minorHAnsi"/>
          <w:sz w:val="22"/>
          <w:szCs w:val="22"/>
          <w:lang w:val="pt-BR"/>
        </w:rPr>
        <w:t>ro</w:t>
      </w:r>
      <w:r w:rsidR="00AE3992" w:rsidRPr="002A451A">
        <w:rPr>
          <w:rFonts w:eastAsiaTheme="minorHAnsi"/>
          <w:sz w:val="22"/>
          <w:szCs w:val="22"/>
          <w:lang w:val="pt-BR"/>
        </w:rPr>
        <w:t>s lugares e</w:t>
      </w:r>
      <w:r w:rsidR="00AD3174" w:rsidRPr="002A451A">
        <w:rPr>
          <w:rFonts w:eastAsiaTheme="minorHAnsi"/>
          <w:sz w:val="22"/>
          <w:szCs w:val="22"/>
          <w:lang w:val="pt-BR"/>
        </w:rPr>
        <w:t>m</w:t>
      </w:r>
      <w:r w:rsidR="00AE3992" w:rsidRPr="002A451A">
        <w:rPr>
          <w:rFonts w:eastAsiaTheme="minorHAnsi"/>
          <w:sz w:val="22"/>
          <w:szCs w:val="22"/>
          <w:lang w:val="pt-BR"/>
        </w:rPr>
        <w:t xml:space="preserve"> número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AE3992" w:rsidRPr="002A451A">
        <w:rPr>
          <w:rFonts w:eastAsiaTheme="minorHAnsi"/>
          <w:sz w:val="22"/>
          <w:szCs w:val="22"/>
          <w:lang w:val="pt-BR"/>
        </w:rPr>
        <w:t xml:space="preserve">s gerados </w:t>
      </w:r>
      <w:r w:rsidR="00AD3174" w:rsidRPr="002A451A">
        <w:rPr>
          <w:rFonts w:eastAsiaTheme="minorHAnsi"/>
          <w:sz w:val="22"/>
          <w:szCs w:val="22"/>
          <w:lang w:val="pt-BR"/>
        </w:rPr>
        <w:t>no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</w:t>
      </w:r>
      <w:r w:rsidR="00AE3992" w:rsidRPr="002A451A">
        <w:rPr>
          <w:rFonts w:eastAsiaTheme="minorHAnsi"/>
          <w:sz w:val="22"/>
          <w:szCs w:val="22"/>
          <w:lang w:val="pt-BR"/>
        </w:rPr>
        <w:t xml:space="preserve">setor </w:t>
      </w:r>
      <w:r w:rsidR="005B2BF3" w:rsidRPr="002A451A">
        <w:rPr>
          <w:rFonts w:eastAsiaTheme="minorHAnsi"/>
          <w:sz w:val="22"/>
          <w:szCs w:val="22"/>
          <w:lang w:val="pt-BR"/>
        </w:rPr>
        <w:t>de hidroeletricidad</w:t>
      </w:r>
      <w:r w:rsidR="00AD3174" w:rsidRPr="002A451A">
        <w:rPr>
          <w:rFonts w:eastAsiaTheme="minorHAnsi"/>
          <w:sz w:val="22"/>
          <w:szCs w:val="22"/>
          <w:lang w:val="pt-BR"/>
        </w:rPr>
        <w:t>e</w:t>
      </w:r>
      <w:r w:rsidR="00AE3992" w:rsidRPr="002A451A">
        <w:rPr>
          <w:rFonts w:eastAsiaTheme="minorHAnsi"/>
          <w:sz w:val="22"/>
          <w:szCs w:val="22"/>
          <w:lang w:val="pt-BR"/>
        </w:rPr>
        <w:t>.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</w:t>
      </w:r>
      <w:r w:rsidR="00AD317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renovado compromis</w:t>
      </w:r>
      <w:r w:rsidR="00AD3174" w:rsidRPr="002A451A">
        <w:rPr>
          <w:rFonts w:eastAsiaTheme="minorHAnsi"/>
          <w:sz w:val="22"/>
          <w:szCs w:val="22"/>
          <w:lang w:val="pt-BR"/>
        </w:rPr>
        <w:t>s</w:t>
      </w:r>
      <w:r w:rsidR="005B2BF3" w:rsidRPr="002A451A">
        <w:rPr>
          <w:rFonts w:eastAsiaTheme="minorHAnsi"/>
          <w:sz w:val="22"/>
          <w:szCs w:val="22"/>
          <w:lang w:val="pt-BR"/>
        </w:rPr>
        <w:t>o ambiental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5B2BF3" w:rsidRPr="002A451A">
        <w:rPr>
          <w:rFonts w:eastAsiaTheme="minorHAnsi"/>
          <w:sz w:val="22"/>
          <w:szCs w:val="22"/>
          <w:lang w:val="pt-BR"/>
        </w:rPr>
        <w:t>de transi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energética </w:t>
      </w:r>
      <w:r w:rsidR="00E86BFC" w:rsidRPr="002A451A">
        <w:rPr>
          <w:rFonts w:eastAsiaTheme="minorHAnsi"/>
          <w:sz w:val="22"/>
          <w:szCs w:val="22"/>
          <w:lang w:val="pt-BR"/>
        </w:rPr>
        <w:t>no âmbito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mundial ap</w:t>
      </w:r>
      <w:r w:rsidR="00AD317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nta </w:t>
      </w:r>
      <w:r w:rsidR="00AD3174" w:rsidRPr="002A451A">
        <w:rPr>
          <w:rFonts w:eastAsiaTheme="minorHAnsi"/>
          <w:sz w:val="22"/>
          <w:szCs w:val="22"/>
          <w:lang w:val="pt-BR"/>
        </w:rPr>
        <w:t>par</w:t>
      </w:r>
      <w:r w:rsidR="005B2BF3" w:rsidRPr="002A451A">
        <w:rPr>
          <w:rFonts w:eastAsiaTheme="minorHAnsi"/>
          <w:sz w:val="22"/>
          <w:szCs w:val="22"/>
          <w:lang w:val="pt-BR"/>
        </w:rPr>
        <w:t>a a continuidad</w:t>
      </w:r>
      <w:r w:rsidR="00AD3174" w:rsidRPr="002A451A">
        <w:rPr>
          <w:rFonts w:eastAsiaTheme="minorHAnsi"/>
          <w:sz w:val="22"/>
          <w:szCs w:val="22"/>
          <w:lang w:val="pt-BR"/>
        </w:rPr>
        <w:t>e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desta tend</w:t>
      </w:r>
      <w:r w:rsidR="00AD3174" w:rsidRPr="002A451A">
        <w:rPr>
          <w:rFonts w:eastAsiaTheme="minorHAnsi"/>
          <w:sz w:val="22"/>
          <w:szCs w:val="22"/>
          <w:lang w:val="pt-BR"/>
        </w:rPr>
        <w:t>ê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ncia </w:t>
      </w:r>
      <w:r w:rsidR="00AD3174" w:rsidRPr="002A451A">
        <w:rPr>
          <w:rFonts w:eastAsiaTheme="minorHAnsi"/>
          <w:sz w:val="22"/>
          <w:szCs w:val="22"/>
          <w:lang w:val="pt-BR"/>
        </w:rPr>
        <w:t>e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, portanto, </w:t>
      </w:r>
      <w:r w:rsidR="0048777E" w:rsidRPr="002A451A">
        <w:rPr>
          <w:rFonts w:eastAsiaTheme="minorHAnsi"/>
          <w:sz w:val="22"/>
          <w:szCs w:val="22"/>
          <w:lang w:val="pt-BR"/>
        </w:rPr>
        <w:t>para o aumento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5B2BF3" w:rsidRPr="002A451A">
        <w:rPr>
          <w:rFonts w:eastAsiaTheme="minorHAnsi"/>
          <w:sz w:val="22"/>
          <w:szCs w:val="22"/>
          <w:lang w:val="pt-BR"/>
        </w:rPr>
        <w:t>s verdes</w:t>
      </w:r>
      <w:r w:rsidR="00276300" w:rsidRPr="00E1547A">
        <w:rPr>
          <w:rStyle w:val="FootnoteReference"/>
          <w:rFonts w:eastAsiaTheme="minorHAnsi"/>
          <w:sz w:val="22"/>
          <w:szCs w:val="22"/>
          <w:u w:val="single"/>
          <w:lang w:val="pt-BR"/>
        </w:rPr>
        <w:footnoteReference w:id="2"/>
      </w:r>
      <w:r w:rsidR="00DF768C" w:rsidRPr="002A451A">
        <w:rPr>
          <w:rFonts w:eastAsiaTheme="minorHAnsi"/>
          <w:sz w:val="22"/>
          <w:szCs w:val="22"/>
          <w:vertAlign w:val="superscript"/>
          <w:lang w:val="pt-BR"/>
        </w:rPr>
        <w:t>/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. Igualmente, </w:t>
      </w:r>
      <w:r w:rsidR="00965884" w:rsidRPr="002A451A">
        <w:rPr>
          <w:rFonts w:eastAsiaTheme="minorHAnsi"/>
          <w:sz w:val="22"/>
          <w:szCs w:val="22"/>
          <w:lang w:val="pt-BR"/>
        </w:rPr>
        <w:t>a mudança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demográfic</w:t>
      </w:r>
      <w:r w:rsidR="00965884" w:rsidRPr="002A451A">
        <w:rPr>
          <w:rFonts w:eastAsiaTheme="minorHAnsi"/>
          <w:sz w:val="22"/>
          <w:szCs w:val="22"/>
          <w:lang w:val="pt-BR"/>
        </w:rPr>
        <w:t>a na r</w:t>
      </w:r>
      <w:r w:rsidR="005B2BF3" w:rsidRPr="002A451A">
        <w:rPr>
          <w:rFonts w:eastAsiaTheme="minorHAnsi"/>
          <w:sz w:val="22"/>
          <w:szCs w:val="22"/>
          <w:lang w:val="pt-BR"/>
        </w:rPr>
        <w:t>egi</w:t>
      </w:r>
      <w:r w:rsidR="00965884" w:rsidRPr="002A451A">
        <w:rPr>
          <w:rFonts w:eastAsiaTheme="minorHAnsi"/>
          <w:sz w:val="22"/>
          <w:szCs w:val="22"/>
          <w:lang w:val="pt-BR"/>
        </w:rPr>
        <w:t>ão</w:t>
      </w:r>
      <w:r w:rsidR="009E22F4" w:rsidRPr="002A451A">
        <w:rPr>
          <w:rFonts w:eastAsiaTheme="minorHAnsi"/>
          <w:sz w:val="22"/>
          <w:szCs w:val="22"/>
          <w:lang w:val="pt-BR"/>
        </w:rPr>
        <w:t>, marcad</w:t>
      </w:r>
      <w:r w:rsidR="00965884" w:rsidRPr="002A451A">
        <w:rPr>
          <w:rFonts w:eastAsiaTheme="minorHAnsi"/>
          <w:sz w:val="22"/>
          <w:szCs w:val="22"/>
          <w:lang w:val="pt-BR"/>
        </w:rPr>
        <w:t>a</w:t>
      </w:r>
      <w:r w:rsidR="009E22F4" w:rsidRPr="002A451A">
        <w:rPr>
          <w:rFonts w:eastAsiaTheme="minorHAnsi"/>
          <w:sz w:val="22"/>
          <w:szCs w:val="22"/>
          <w:lang w:val="pt-BR"/>
        </w:rPr>
        <w:t xml:space="preserve"> p</w:t>
      </w:r>
      <w:r w:rsidR="00965884" w:rsidRPr="002A451A">
        <w:rPr>
          <w:rFonts w:eastAsiaTheme="minorHAnsi"/>
          <w:sz w:val="22"/>
          <w:szCs w:val="22"/>
          <w:lang w:val="pt-BR"/>
        </w:rPr>
        <w:t>el</w:t>
      </w:r>
      <w:r w:rsidR="009E22F4" w:rsidRPr="002A451A">
        <w:rPr>
          <w:rFonts w:eastAsiaTheme="minorHAnsi"/>
          <w:sz w:val="22"/>
          <w:szCs w:val="22"/>
          <w:lang w:val="pt-BR"/>
        </w:rPr>
        <w:t>o enve</w:t>
      </w:r>
      <w:r w:rsidR="00965884" w:rsidRPr="002A451A">
        <w:rPr>
          <w:rFonts w:eastAsiaTheme="minorHAnsi"/>
          <w:sz w:val="22"/>
          <w:szCs w:val="22"/>
          <w:lang w:val="pt-BR"/>
        </w:rPr>
        <w:t>lh</w:t>
      </w:r>
      <w:r w:rsidR="009E22F4" w:rsidRPr="002A451A">
        <w:rPr>
          <w:rFonts w:eastAsiaTheme="minorHAnsi"/>
          <w:sz w:val="22"/>
          <w:szCs w:val="22"/>
          <w:lang w:val="pt-BR"/>
        </w:rPr>
        <w:t>ecimento,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implicará, nece</w:t>
      </w:r>
      <w:r w:rsidR="00965884" w:rsidRPr="002A451A">
        <w:rPr>
          <w:rFonts w:eastAsiaTheme="minorHAnsi"/>
          <w:sz w:val="22"/>
          <w:szCs w:val="22"/>
          <w:lang w:val="pt-BR"/>
        </w:rPr>
        <w:t>s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sariamente, ajustes </w:t>
      </w:r>
      <w:r w:rsidR="00965884" w:rsidRPr="002A451A">
        <w:rPr>
          <w:rFonts w:eastAsiaTheme="minorHAnsi"/>
          <w:sz w:val="22"/>
          <w:szCs w:val="22"/>
          <w:lang w:val="pt-BR"/>
        </w:rPr>
        <w:t>no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mercado de 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trabalho e </w:t>
      </w:r>
      <w:r w:rsidR="001F3FED" w:rsidRPr="002A451A">
        <w:rPr>
          <w:rFonts w:eastAsiaTheme="minorHAnsi"/>
          <w:sz w:val="22"/>
          <w:szCs w:val="22"/>
          <w:lang w:val="pt-BR"/>
        </w:rPr>
        <w:t>n</w:t>
      </w:r>
      <w:r w:rsidR="00965884" w:rsidRPr="002A451A">
        <w:rPr>
          <w:rFonts w:eastAsiaTheme="minorHAnsi"/>
          <w:sz w:val="22"/>
          <w:szCs w:val="22"/>
          <w:lang w:val="pt-BR"/>
        </w:rPr>
        <w:t>o</w:t>
      </w:r>
      <w:r w:rsidR="001F3FED" w:rsidRPr="002A451A">
        <w:rPr>
          <w:rFonts w:eastAsiaTheme="minorHAnsi"/>
          <w:sz w:val="22"/>
          <w:szCs w:val="22"/>
          <w:lang w:val="pt-BR"/>
        </w:rPr>
        <w:t>vas co</w:t>
      </w:r>
      <w:r w:rsidR="00965884" w:rsidRPr="002A451A">
        <w:rPr>
          <w:rFonts w:eastAsiaTheme="minorHAnsi"/>
          <w:sz w:val="22"/>
          <w:szCs w:val="22"/>
          <w:lang w:val="pt-BR"/>
        </w:rPr>
        <w:t>nj</w:t>
      </w:r>
      <w:r w:rsidR="001F3FED" w:rsidRPr="002A451A">
        <w:rPr>
          <w:rFonts w:eastAsiaTheme="minorHAnsi"/>
          <w:sz w:val="22"/>
          <w:szCs w:val="22"/>
          <w:lang w:val="pt-BR"/>
        </w:rPr>
        <w:t xml:space="preserve">unturas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5B2BF3" w:rsidRPr="002A451A">
        <w:rPr>
          <w:rFonts w:eastAsiaTheme="minorHAnsi"/>
          <w:sz w:val="22"/>
          <w:szCs w:val="22"/>
          <w:lang w:val="pt-BR"/>
        </w:rPr>
        <w:t>. De ac</w:t>
      </w:r>
      <w:r w:rsidR="0096588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rdo </w:t>
      </w:r>
      <w:r w:rsidR="00965884" w:rsidRPr="002A451A">
        <w:rPr>
          <w:rFonts w:eastAsiaTheme="minorHAnsi"/>
          <w:sz w:val="22"/>
          <w:szCs w:val="22"/>
          <w:lang w:val="pt-BR"/>
        </w:rPr>
        <w:t>com estimativas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da CEPAL, </w:t>
      </w:r>
      <w:r w:rsidR="0096588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peso da po</w:t>
      </w:r>
      <w:r w:rsidR="00965884" w:rsidRPr="002A451A">
        <w:rPr>
          <w:rFonts w:eastAsiaTheme="minorHAnsi"/>
          <w:sz w:val="22"/>
          <w:szCs w:val="22"/>
          <w:lang w:val="pt-BR"/>
        </w:rPr>
        <w:t>pu</w:t>
      </w:r>
      <w:r w:rsidR="005B2BF3" w:rsidRPr="002A451A">
        <w:rPr>
          <w:rFonts w:eastAsiaTheme="minorHAnsi"/>
          <w:sz w:val="22"/>
          <w:szCs w:val="22"/>
          <w:lang w:val="pt-BR"/>
        </w:rPr>
        <w:t>la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 60 a</w:t>
      </w:r>
      <w:r w:rsidR="00965884" w:rsidRPr="002A451A">
        <w:rPr>
          <w:rFonts w:eastAsiaTheme="minorHAnsi"/>
          <w:sz w:val="22"/>
          <w:szCs w:val="22"/>
          <w:lang w:val="pt-BR"/>
        </w:rPr>
        <w:t>n</w:t>
      </w:r>
      <w:r w:rsidR="005B2BF3" w:rsidRPr="002A451A">
        <w:rPr>
          <w:rFonts w:eastAsiaTheme="minorHAnsi"/>
          <w:sz w:val="22"/>
          <w:szCs w:val="22"/>
          <w:lang w:val="pt-BR"/>
        </w:rPr>
        <w:t>os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</w:t>
      </w:r>
      <w:r w:rsidR="00E86BFC" w:rsidRPr="002A451A">
        <w:rPr>
          <w:rFonts w:eastAsiaTheme="minorHAnsi"/>
          <w:sz w:val="22"/>
          <w:szCs w:val="22"/>
          <w:lang w:val="pt-BR"/>
        </w:rPr>
        <w:t>ou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</w:t>
      </w:r>
      <w:r w:rsidR="005B2BF3" w:rsidRPr="002A451A">
        <w:rPr>
          <w:rFonts w:eastAsiaTheme="minorHAnsi"/>
          <w:sz w:val="22"/>
          <w:szCs w:val="22"/>
          <w:lang w:val="pt-BR"/>
        </w:rPr>
        <w:t>m</w:t>
      </w:r>
      <w:r w:rsidR="00965884" w:rsidRPr="002A451A">
        <w:rPr>
          <w:rFonts w:eastAsiaTheme="minorHAnsi"/>
          <w:sz w:val="22"/>
          <w:szCs w:val="22"/>
          <w:lang w:val="pt-BR"/>
        </w:rPr>
        <w:t>ai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s </w:t>
      </w:r>
      <w:r w:rsidR="00965884" w:rsidRPr="002A451A">
        <w:rPr>
          <w:rFonts w:eastAsiaTheme="minorHAnsi"/>
          <w:sz w:val="22"/>
          <w:szCs w:val="22"/>
          <w:lang w:val="pt-BR"/>
        </w:rPr>
        <w:t>na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América Latina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E86BFC" w:rsidRPr="002A451A">
        <w:rPr>
          <w:rFonts w:eastAsiaTheme="minorHAnsi"/>
          <w:sz w:val="22"/>
          <w:szCs w:val="22"/>
          <w:lang w:val="pt-BR"/>
        </w:rPr>
        <w:t>n</w:t>
      </w:r>
      <w:r w:rsidR="0096588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Caribe pa</w:t>
      </w:r>
      <w:r w:rsidR="00965884" w:rsidRPr="002A451A">
        <w:rPr>
          <w:rFonts w:eastAsiaTheme="minorHAnsi"/>
          <w:sz w:val="22"/>
          <w:szCs w:val="22"/>
          <w:lang w:val="pt-BR"/>
        </w:rPr>
        <w:t>s</w:t>
      </w:r>
      <w:r w:rsidR="005B2BF3" w:rsidRPr="002A451A">
        <w:rPr>
          <w:rFonts w:eastAsiaTheme="minorHAnsi"/>
          <w:sz w:val="22"/>
          <w:szCs w:val="22"/>
          <w:lang w:val="pt-BR"/>
        </w:rPr>
        <w:t>sará de 15% e</w:t>
      </w:r>
      <w:r w:rsidR="00965884" w:rsidRPr="002A451A">
        <w:rPr>
          <w:rFonts w:eastAsiaTheme="minorHAnsi"/>
          <w:sz w:val="22"/>
          <w:szCs w:val="22"/>
          <w:lang w:val="pt-BR"/>
        </w:rPr>
        <w:t>m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2020 </w:t>
      </w:r>
      <w:r w:rsidR="00965884" w:rsidRPr="002A451A">
        <w:rPr>
          <w:rFonts w:eastAsiaTheme="minorHAnsi"/>
          <w:sz w:val="22"/>
          <w:szCs w:val="22"/>
          <w:lang w:val="pt-BR"/>
        </w:rPr>
        <w:t>par</w:t>
      </w:r>
      <w:r w:rsidR="005B2BF3" w:rsidRPr="002A451A">
        <w:rPr>
          <w:rFonts w:eastAsiaTheme="minorHAnsi"/>
          <w:sz w:val="22"/>
          <w:szCs w:val="22"/>
          <w:lang w:val="pt-BR"/>
        </w:rPr>
        <w:t>a 21% e</w:t>
      </w:r>
      <w:r w:rsidR="00965884" w:rsidRPr="002A451A">
        <w:rPr>
          <w:rFonts w:eastAsiaTheme="minorHAnsi"/>
          <w:sz w:val="22"/>
          <w:szCs w:val="22"/>
          <w:lang w:val="pt-BR"/>
        </w:rPr>
        <w:t xml:space="preserve">m </w:t>
      </w:r>
      <w:r w:rsidR="005B2BF3" w:rsidRPr="002A451A">
        <w:rPr>
          <w:rFonts w:eastAsiaTheme="minorHAnsi"/>
          <w:sz w:val="22"/>
          <w:szCs w:val="22"/>
          <w:lang w:val="pt-BR"/>
        </w:rPr>
        <w:t>2030</w:t>
      </w:r>
      <w:r w:rsidR="00E86BFC" w:rsidRPr="002A451A">
        <w:rPr>
          <w:rFonts w:eastAsiaTheme="minorHAnsi"/>
          <w:sz w:val="22"/>
          <w:szCs w:val="22"/>
          <w:lang w:val="pt-BR"/>
        </w:rPr>
        <w:t>;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E86BFC" w:rsidRPr="002A451A">
        <w:rPr>
          <w:rFonts w:eastAsiaTheme="minorHAnsi"/>
          <w:sz w:val="22"/>
          <w:szCs w:val="22"/>
          <w:lang w:val="pt-BR"/>
        </w:rPr>
        <w:t>em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2055 a po</w:t>
      </w:r>
      <w:r w:rsidR="00965884" w:rsidRPr="002A451A">
        <w:rPr>
          <w:rFonts w:eastAsiaTheme="minorHAnsi"/>
          <w:sz w:val="22"/>
          <w:szCs w:val="22"/>
          <w:lang w:val="pt-BR"/>
        </w:rPr>
        <w:t>pu</w:t>
      </w:r>
      <w:r w:rsidR="005B2BF3" w:rsidRPr="002A451A">
        <w:rPr>
          <w:rFonts w:eastAsiaTheme="minorHAnsi"/>
          <w:sz w:val="22"/>
          <w:szCs w:val="22"/>
          <w:lang w:val="pt-BR"/>
        </w:rPr>
        <w:t>la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 60 a</w:t>
      </w:r>
      <w:r w:rsidR="00965884" w:rsidRPr="002A451A">
        <w:rPr>
          <w:rFonts w:eastAsiaTheme="minorHAnsi"/>
          <w:sz w:val="22"/>
          <w:szCs w:val="22"/>
          <w:lang w:val="pt-BR"/>
        </w:rPr>
        <w:t>n</w:t>
      </w:r>
      <w:r w:rsidR="005B2BF3" w:rsidRPr="002A451A">
        <w:rPr>
          <w:rFonts w:eastAsiaTheme="minorHAnsi"/>
          <w:sz w:val="22"/>
          <w:szCs w:val="22"/>
          <w:lang w:val="pt-BR"/>
        </w:rPr>
        <w:t>os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</w:t>
      </w:r>
      <w:r w:rsidR="00E86BFC" w:rsidRPr="002A451A">
        <w:rPr>
          <w:rFonts w:eastAsiaTheme="minorHAnsi"/>
          <w:sz w:val="22"/>
          <w:szCs w:val="22"/>
          <w:lang w:val="pt-BR"/>
        </w:rPr>
        <w:t>ou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</w:t>
      </w:r>
      <w:r w:rsidR="005B2BF3" w:rsidRPr="002A451A">
        <w:rPr>
          <w:rFonts w:eastAsiaTheme="minorHAnsi"/>
          <w:sz w:val="22"/>
          <w:szCs w:val="22"/>
          <w:lang w:val="pt-BR"/>
        </w:rPr>
        <w:t>m</w:t>
      </w:r>
      <w:r w:rsidR="00965884" w:rsidRPr="002A451A">
        <w:rPr>
          <w:rFonts w:eastAsiaTheme="minorHAnsi"/>
          <w:sz w:val="22"/>
          <w:szCs w:val="22"/>
          <w:lang w:val="pt-BR"/>
        </w:rPr>
        <w:t>ai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s será </w:t>
      </w:r>
      <w:r w:rsidR="00965884" w:rsidRPr="002A451A">
        <w:rPr>
          <w:rFonts w:eastAsiaTheme="minorHAnsi"/>
          <w:sz w:val="22"/>
          <w:szCs w:val="22"/>
          <w:lang w:val="pt-BR"/>
        </w:rPr>
        <w:t>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grupo et</w:t>
      </w:r>
      <w:r w:rsidR="00965884" w:rsidRPr="002A451A">
        <w:rPr>
          <w:rFonts w:eastAsiaTheme="minorHAnsi"/>
          <w:sz w:val="22"/>
          <w:szCs w:val="22"/>
          <w:lang w:val="pt-BR"/>
        </w:rPr>
        <w:t>á</w:t>
      </w:r>
      <w:r w:rsidR="005B2BF3" w:rsidRPr="002A451A">
        <w:rPr>
          <w:rFonts w:eastAsiaTheme="minorHAnsi"/>
          <w:sz w:val="22"/>
          <w:szCs w:val="22"/>
          <w:lang w:val="pt-BR"/>
        </w:rPr>
        <w:t>rio de m</w:t>
      </w:r>
      <w:r w:rsidR="00965884" w:rsidRPr="002A451A">
        <w:rPr>
          <w:rFonts w:eastAsiaTheme="minorHAnsi"/>
          <w:sz w:val="22"/>
          <w:szCs w:val="22"/>
          <w:lang w:val="pt-BR"/>
        </w:rPr>
        <w:t>aior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peso e</w:t>
      </w:r>
      <w:r w:rsidR="00965884" w:rsidRPr="002A451A">
        <w:rPr>
          <w:rFonts w:eastAsiaTheme="minorHAnsi"/>
          <w:sz w:val="22"/>
          <w:szCs w:val="22"/>
          <w:lang w:val="pt-BR"/>
        </w:rPr>
        <w:t>m nossas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econom</w:t>
      </w:r>
      <w:r w:rsidR="00965884" w:rsidRPr="002A451A">
        <w:rPr>
          <w:rFonts w:eastAsiaTheme="minorHAnsi"/>
          <w:sz w:val="22"/>
          <w:szCs w:val="22"/>
          <w:lang w:val="pt-BR"/>
        </w:rPr>
        <w:t>i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as. </w:t>
      </w:r>
      <w:r w:rsidR="00E86BFC" w:rsidRPr="002A451A">
        <w:rPr>
          <w:rFonts w:eastAsiaTheme="minorHAnsi"/>
          <w:sz w:val="22"/>
          <w:szCs w:val="22"/>
          <w:lang w:val="pt-BR"/>
        </w:rPr>
        <w:t>Embora seja</w:t>
      </w:r>
      <w:r w:rsidR="00965884" w:rsidRPr="002A451A">
        <w:rPr>
          <w:rFonts w:eastAsiaTheme="minorHAnsi"/>
          <w:sz w:val="22"/>
          <w:szCs w:val="22"/>
          <w:lang w:val="pt-BR"/>
        </w:rPr>
        <w:t xml:space="preserve"> um desafio </w:t>
      </w:r>
      <w:r w:rsidR="005B2BF3" w:rsidRPr="002A451A">
        <w:rPr>
          <w:rFonts w:eastAsiaTheme="minorHAnsi"/>
          <w:sz w:val="22"/>
          <w:szCs w:val="22"/>
          <w:lang w:val="pt-BR"/>
        </w:rPr>
        <w:t>para os sistemas de prote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social, també</w:t>
      </w:r>
      <w:r w:rsidR="00965884" w:rsidRPr="002A451A">
        <w:rPr>
          <w:rFonts w:eastAsiaTheme="minorHAnsi"/>
          <w:sz w:val="22"/>
          <w:szCs w:val="22"/>
          <w:lang w:val="pt-BR"/>
        </w:rPr>
        <w:t>m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</w:t>
      </w:r>
      <w:r w:rsidR="00965884" w:rsidRPr="002A451A">
        <w:rPr>
          <w:rFonts w:eastAsiaTheme="minorHAnsi"/>
          <w:sz w:val="22"/>
          <w:szCs w:val="22"/>
          <w:lang w:val="pt-BR"/>
        </w:rPr>
        <w:t>é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u</w:t>
      </w:r>
      <w:r w:rsidR="00965884" w:rsidRPr="002A451A">
        <w:rPr>
          <w:rFonts w:eastAsiaTheme="minorHAnsi"/>
          <w:sz w:val="22"/>
          <w:szCs w:val="22"/>
          <w:lang w:val="pt-BR"/>
        </w:rPr>
        <w:t>m</w:t>
      </w:r>
      <w:r w:rsidR="005B2BF3" w:rsidRPr="002A451A">
        <w:rPr>
          <w:rFonts w:eastAsiaTheme="minorHAnsi"/>
          <w:sz w:val="22"/>
          <w:szCs w:val="22"/>
          <w:lang w:val="pt-BR"/>
        </w:rPr>
        <w:t>a gran</w:t>
      </w:r>
      <w:r w:rsidR="00965884" w:rsidRPr="002A451A">
        <w:rPr>
          <w:rFonts w:eastAsiaTheme="minorHAnsi"/>
          <w:sz w:val="22"/>
          <w:szCs w:val="22"/>
          <w:lang w:val="pt-BR"/>
        </w:rPr>
        <w:t>de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oportunidad</w:t>
      </w:r>
      <w:r w:rsidR="00965884" w:rsidRPr="002A451A">
        <w:rPr>
          <w:rFonts w:eastAsiaTheme="minorHAnsi"/>
          <w:sz w:val="22"/>
          <w:szCs w:val="22"/>
          <w:lang w:val="pt-BR"/>
        </w:rPr>
        <w:t>e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para a cr</w:t>
      </w:r>
      <w:r w:rsidR="00965884" w:rsidRPr="002A451A">
        <w:rPr>
          <w:rFonts w:eastAsiaTheme="minorHAnsi"/>
          <w:sz w:val="22"/>
          <w:szCs w:val="22"/>
          <w:lang w:val="pt-BR"/>
        </w:rPr>
        <w:t>i</w:t>
      </w:r>
      <w:r w:rsidR="005B2BF3" w:rsidRPr="002A451A">
        <w:rPr>
          <w:rFonts w:eastAsiaTheme="minorHAnsi"/>
          <w:sz w:val="22"/>
          <w:szCs w:val="22"/>
          <w:lang w:val="pt-BR"/>
        </w:rPr>
        <w:t>a</w:t>
      </w:r>
      <w:r w:rsidR="00AE253A" w:rsidRPr="002A451A">
        <w:rPr>
          <w:rFonts w:eastAsiaTheme="minorHAnsi"/>
          <w:sz w:val="22"/>
          <w:szCs w:val="22"/>
          <w:lang w:val="pt-BR"/>
        </w:rPr>
        <w:t>ção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de </w:t>
      </w:r>
      <w:r w:rsidR="000F3C66" w:rsidRPr="002A451A">
        <w:rPr>
          <w:rFonts w:eastAsiaTheme="minorHAnsi"/>
          <w:sz w:val="22"/>
          <w:szCs w:val="22"/>
          <w:lang w:val="pt-BR"/>
        </w:rPr>
        <w:t>emprego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</w:t>
      </w:r>
      <w:r w:rsidR="00965884" w:rsidRPr="002A451A">
        <w:rPr>
          <w:rFonts w:eastAsiaTheme="minorHAnsi"/>
          <w:sz w:val="22"/>
          <w:szCs w:val="22"/>
          <w:lang w:val="pt-BR"/>
        </w:rPr>
        <w:t>no</w:t>
      </w:r>
      <w:r w:rsidR="005B2BF3" w:rsidRPr="002A451A">
        <w:rPr>
          <w:rFonts w:eastAsiaTheme="minorHAnsi"/>
          <w:sz w:val="22"/>
          <w:szCs w:val="22"/>
          <w:lang w:val="pt-BR"/>
        </w:rPr>
        <w:t xml:space="preserve"> setor </w:t>
      </w:r>
      <w:r w:rsidR="000F3C66" w:rsidRPr="002A451A">
        <w:rPr>
          <w:rFonts w:eastAsiaTheme="minorHAnsi"/>
          <w:sz w:val="22"/>
          <w:szCs w:val="22"/>
          <w:lang w:val="pt-BR"/>
        </w:rPr>
        <w:t xml:space="preserve">dos </w:t>
      </w:r>
      <w:r w:rsidR="005B2BF3" w:rsidRPr="002A451A">
        <w:rPr>
          <w:rFonts w:eastAsiaTheme="minorHAnsi"/>
          <w:sz w:val="22"/>
          <w:szCs w:val="22"/>
          <w:lang w:val="pt-BR"/>
        </w:rPr>
        <w:t>cuidados</w:t>
      </w:r>
      <w:r w:rsidR="00AE253A" w:rsidRPr="002A451A">
        <w:rPr>
          <w:rFonts w:eastAsiaTheme="minorHAnsi"/>
          <w:sz w:val="22"/>
          <w:szCs w:val="22"/>
          <w:lang w:val="pt-BR"/>
        </w:rPr>
        <w:t xml:space="preserve"> e </w:t>
      </w:r>
      <w:r w:rsidR="00965884" w:rsidRPr="002A451A">
        <w:rPr>
          <w:rFonts w:eastAsiaTheme="minorHAnsi"/>
          <w:sz w:val="22"/>
          <w:szCs w:val="22"/>
          <w:lang w:val="pt-BR"/>
        </w:rPr>
        <w:t>d</w:t>
      </w:r>
      <w:r w:rsidR="005B2BF3" w:rsidRPr="002A451A">
        <w:rPr>
          <w:rFonts w:eastAsiaTheme="minorHAnsi"/>
          <w:sz w:val="22"/>
          <w:szCs w:val="22"/>
          <w:lang w:val="pt-BR"/>
        </w:rPr>
        <w:t>a sa</w:t>
      </w:r>
      <w:r w:rsidR="00965884" w:rsidRPr="002A451A">
        <w:rPr>
          <w:rFonts w:eastAsiaTheme="minorHAnsi"/>
          <w:sz w:val="22"/>
          <w:szCs w:val="22"/>
          <w:lang w:val="pt-BR"/>
        </w:rPr>
        <w:t>úde</w:t>
      </w:r>
      <w:r w:rsidR="00276300" w:rsidRPr="00E1547A">
        <w:rPr>
          <w:rStyle w:val="FootnoteReference"/>
          <w:rFonts w:eastAsiaTheme="minorHAnsi"/>
          <w:sz w:val="22"/>
          <w:szCs w:val="22"/>
          <w:u w:val="single"/>
          <w:lang w:val="pt-BR"/>
        </w:rPr>
        <w:footnoteReference w:id="3"/>
      </w:r>
      <w:r w:rsidR="00DF768C" w:rsidRPr="002A451A">
        <w:rPr>
          <w:rFonts w:eastAsiaTheme="minorHAnsi"/>
          <w:sz w:val="22"/>
          <w:szCs w:val="22"/>
          <w:vertAlign w:val="superscript"/>
          <w:lang w:val="pt-BR"/>
        </w:rPr>
        <w:t>/</w:t>
      </w:r>
      <w:r w:rsidR="005B2BF3" w:rsidRPr="002A451A">
        <w:rPr>
          <w:rFonts w:eastAsiaTheme="minorHAnsi"/>
          <w:sz w:val="22"/>
          <w:szCs w:val="22"/>
          <w:lang w:val="pt-BR"/>
        </w:rPr>
        <w:t>.</w:t>
      </w:r>
    </w:p>
    <w:p w14:paraId="6B486F49" w14:textId="77777777" w:rsidR="0016185A" w:rsidRPr="002A451A" w:rsidRDefault="0016185A" w:rsidP="00E1547A">
      <w:pPr>
        <w:jc w:val="both"/>
        <w:rPr>
          <w:sz w:val="22"/>
          <w:szCs w:val="22"/>
          <w:lang w:val="pt-BR"/>
        </w:rPr>
      </w:pPr>
    </w:p>
    <w:p w14:paraId="6D146342" w14:textId="33761FFD" w:rsidR="00C079FB" w:rsidRPr="002A451A" w:rsidRDefault="00A25427" w:rsidP="002A451A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A</w:t>
      </w:r>
      <w:r w:rsidR="0008653E" w:rsidRPr="002A451A">
        <w:rPr>
          <w:sz w:val="22"/>
          <w:szCs w:val="22"/>
          <w:lang w:val="pt-BR"/>
        </w:rPr>
        <w:t xml:space="preserve">o mesmo tempo que </w:t>
      </w:r>
      <w:r w:rsidRPr="002A451A">
        <w:rPr>
          <w:sz w:val="22"/>
          <w:szCs w:val="22"/>
          <w:lang w:val="pt-BR"/>
        </w:rPr>
        <w:t>a transforma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d</w:t>
      </w:r>
      <w:r w:rsidR="00162A8F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>emprego</w:t>
      </w:r>
      <w:r w:rsidRPr="002A451A">
        <w:rPr>
          <w:sz w:val="22"/>
          <w:szCs w:val="22"/>
          <w:lang w:val="pt-BR"/>
        </w:rPr>
        <w:t xml:space="preserve">, </w:t>
      </w:r>
      <w:r w:rsidR="00077EAF" w:rsidRPr="002A451A">
        <w:rPr>
          <w:sz w:val="22"/>
          <w:szCs w:val="22"/>
          <w:lang w:val="pt-BR"/>
        </w:rPr>
        <w:t>as habilidades requeridas p</w:t>
      </w:r>
      <w:r w:rsidR="00162A8F" w:rsidRPr="002A451A">
        <w:rPr>
          <w:sz w:val="22"/>
          <w:szCs w:val="22"/>
          <w:lang w:val="pt-BR"/>
        </w:rPr>
        <w:t>el</w:t>
      </w:r>
      <w:r w:rsidR="00077EAF" w:rsidRPr="002A451A">
        <w:rPr>
          <w:sz w:val="22"/>
          <w:szCs w:val="22"/>
          <w:lang w:val="pt-BR"/>
        </w:rPr>
        <w:t>o</w:t>
      </w:r>
      <w:r w:rsidR="00044D67" w:rsidRPr="002A451A">
        <w:rPr>
          <w:sz w:val="22"/>
          <w:szCs w:val="22"/>
          <w:lang w:val="pt-BR"/>
        </w:rPr>
        <w:t xml:space="preserve"> setor produtivo </w:t>
      </w:r>
      <w:r w:rsidRPr="002A451A">
        <w:rPr>
          <w:sz w:val="22"/>
          <w:szCs w:val="22"/>
          <w:lang w:val="pt-BR"/>
        </w:rPr>
        <w:t>també</w:t>
      </w:r>
      <w:r w:rsidR="00162A8F" w:rsidRPr="002A451A">
        <w:rPr>
          <w:sz w:val="22"/>
          <w:szCs w:val="22"/>
          <w:lang w:val="pt-BR"/>
        </w:rPr>
        <w:t>m mudaram</w:t>
      </w:r>
      <w:r w:rsidR="00AE253A" w:rsidRPr="002A451A">
        <w:rPr>
          <w:sz w:val="22"/>
          <w:szCs w:val="22"/>
          <w:lang w:val="pt-BR"/>
        </w:rPr>
        <w:t xml:space="preserve"> e </w:t>
      </w:r>
      <w:r w:rsidR="00E86BFC" w:rsidRPr="002A451A">
        <w:rPr>
          <w:sz w:val="22"/>
          <w:szCs w:val="22"/>
          <w:lang w:val="pt-BR"/>
        </w:rPr>
        <w:t>atribui-se</w:t>
      </w:r>
      <w:r w:rsidR="00C079FB" w:rsidRPr="002A451A">
        <w:rPr>
          <w:sz w:val="22"/>
          <w:szCs w:val="22"/>
          <w:lang w:val="pt-BR"/>
        </w:rPr>
        <w:t xml:space="preserve"> u</w:t>
      </w:r>
      <w:r w:rsidR="00162A8F" w:rsidRPr="002A451A">
        <w:rPr>
          <w:sz w:val="22"/>
          <w:szCs w:val="22"/>
          <w:lang w:val="pt-BR"/>
        </w:rPr>
        <w:t>m</w:t>
      </w:r>
      <w:r w:rsidR="00C079FB" w:rsidRPr="002A451A">
        <w:rPr>
          <w:sz w:val="22"/>
          <w:szCs w:val="22"/>
          <w:lang w:val="pt-BR"/>
        </w:rPr>
        <w:t xml:space="preserve"> gran</w:t>
      </w:r>
      <w:r w:rsidR="00162A8F" w:rsidRPr="002A451A">
        <w:rPr>
          <w:sz w:val="22"/>
          <w:szCs w:val="22"/>
          <w:lang w:val="pt-BR"/>
        </w:rPr>
        <w:t>de</w:t>
      </w:r>
      <w:r w:rsidR="00C079FB" w:rsidRPr="002A451A">
        <w:rPr>
          <w:sz w:val="22"/>
          <w:szCs w:val="22"/>
          <w:lang w:val="pt-BR"/>
        </w:rPr>
        <w:t xml:space="preserve"> valor </w:t>
      </w:r>
      <w:r w:rsidR="00162A8F" w:rsidRPr="002A451A">
        <w:rPr>
          <w:sz w:val="22"/>
          <w:szCs w:val="22"/>
          <w:lang w:val="pt-BR"/>
        </w:rPr>
        <w:t>às</w:t>
      </w:r>
      <w:r w:rsidR="00C079FB" w:rsidRPr="002A451A">
        <w:rPr>
          <w:sz w:val="22"/>
          <w:szCs w:val="22"/>
          <w:lang w:val="pt-BR"/>
        </w:rPr>
        <w:t xml:space="preserve"> habilidades </w:t>
      </w:r>
      <w:r w:rsidR="0008653E" w:rsidRPr="002A451A">
        <w:rPr>
          <w:sz w:val="22"/>
          <w:szCs w:val="22"/>
          <w:lang w:val="pt-BR"/>
        </w:rPr>
        <w:t>socioemocionais</w:t>
      </w:r>
      <w:r w:rsidR="00AE253A" w:rsidRPr="002A451A">
        <w:rPr>
          <w:sz w:val="22"/>
          <w:szCs w:val="22"/>
          <w:lang w:val="pt-BR"/>
        </w:rPr>
        <w:t xml:space="preserve"> e </w:t>
      </w:r>
      <w:r w:rsidR="00162A8F" w:rsidRPr="002A451A">
        <w:rPr>
          <w:sz w:val="22"/>
          <w:szCs w:val="22"/>
          <w:lang w:val="pt-BR"/>
        </w:rPr>
        <w:t>à</w:t>
      </w:r>
      <w:r w:rsidR="00C079FB" w:rsidRPr="002A451A">
        <w:rPr>
          <w:sz w:val="22"/>
          <w:szCs w:val="22"/>
          <w:lang w:val="pt-BR"/>
        </w:rPr>
        <w:t xml:space="preserve"> capacidad</w:t>
      </w:r>
      <w:r w:rsidR="00162A8F" w:rsidRPr="002A451A">
        <w:rPr>
          <w:sz w:val="22"/>
          <w:szCs w:val="22"/>
          <w:lang w:val="pt-BR"/>
        </w:rPr>
        <w:t>e</w:t>
      </w:r>
      <w:r w:rsidR="00C079FB" w:rsidRPr="002A451A">
        <w:rPr>
          <w:sz w:val="22"/>
          <w:szCs w:val="22"/>
          <w:lang w:val="pt-BR"/>
        </w:rPr>
        <w:t xml:space="preserve"> de </w:t>
      </w:r>
      <w:r w:rsidR="00162A8F" w:rsidRPr="002A451A">
        <w:rPr>
          <w:sz w:val="22"/>
          <w:szCs w:val="22"/>
          <w:lang w:val="pt-BR"/>
        </w:rPr>
        <w:t xml:space="preserve">se </w:t>
      </w:r>
      <w:r w:rsidR="00C079FB" w:rsidRPr="002A451A">
        <w:rPr>
          <w:sz w:val="22"/>
          <w:szCs w:val="22"/>
          <w:lang w:val="pt-BR"/>
        </w:rPr>
        <w:t xml:space="preserve">adaptar a </w:t>
      </w:r>
      <w:r w:rsidR="00E86BFC" w:rsidRPr="002A451A">
        <w:rPr>
          <w:sz w:val="22"/>
          <w:szCs w:val="22"/>
          <w:lang w:val="pt-BR"/>
        </w:rPr>
        <w:t>ambiente</w:t>
      </w:r>
      <w:r w:rsidR="00C079FB" w:rsidRPr="002A451A">
        <w:rPr>
          <w:sz w:val="22"/>
          <w:szCs w:val="22"/>
          <w:lang w:val="pt-BR"/>
        </w:rPr>
        <w:t xml:space="preserve">s </w:t>
      </w:r>
      <w:r w:rsidR="00162A8F" w:rsidRPr="002A451A">
        <w:rPr>
          <w:sz w:val="22"/>
          <w:szCs w:val="22"/>
          <w:lang w:val="pt-BR"/>
        </w:rPr>
        <w:t xml:space="preserve">novos </w:t>
      </w:r>
      <w:r w:rsidR="00AE253A" w:rsidRPr="002A451A">
        <w:rPr>
          <w:sz w:val="22"/>
          <w:szCs w:val="22"/>
          <w:lang w:val="pt-BR"/>
        </w:rPr>
        <w:t xml:space="preserve">e </w:t>
      </w:r>
      <w:r w:rsidR="00C079FB" w:rsidRPr="002A451A">
        <w:rPr>
          <w:sz w:val="22"/>
          <w:szCs w:val="22"/>
          <w:lang w:val="pt-BR"/>
        </w:rPr>
        <w:t>aprender ao l</w:t>
      </w:r>
      <w:r w:rsidR="00162A8F" w:rsidRPr="002A451A">
        <w:rPr>
          <w:sz w:val="22"/>
          <w:szCs w:val="22"/>
          <w:lang w:val="pt-BR"/>
        </w:rPr>
        <w:t>on</w:t>
      </w:r>
      <w:r w:rsidR="00C079FB" w:rsidRPr="002A451A">
        <w:rPr>
          <w:sz w:val="22"/>
          <w:szCs w:val="22"/>
          <w:lang w:val="pt-BR"/>
        </w:rPr>
        <w:t>go d</w:t>
      </w:r>
      <w:r w:rsidR="00162A8F" w:rsidRPr="002A451A">
        <w:rPr>
          <w:sz w:val="22"/>
          <w:szCs w:val="22"/>
          <w:lang w:val="pt-BR"/>
        </w:rPr>
        <w:t>a</w:t>
      </w:r>
      <w:r w:rsidR="00C079FB" w:rsidRPr="002A451A">
        <w:rPr>
          <w:sz w:val="22"/>
          <w:szCs w:val="22"/>
          <w:lang w:val="pt-BR"/>
        </w:rPr>
        <w:t xml:space="preserve"> vida.</w:t>
      </w:r>
      <w:r w:rsidR="00D20625" w:rsidRPr="002A451A">
        <w:rPr>
          <w:sz w:val="22"/>
          <w:szCs w:val="22"/>
          <w:lang w:val="pt-BR"/>
        </w:rPr>
        <w:t xml:space="preserve">  E</w:t>
      </w:r>
      <w:r w:rsidR="00162A8F" w:rsidRPr="002A451A">
        <w:rPr>
          <w:sz w:val="22"/>
          <w:szCs w:val="22"/>
          <w:lang w:val="pt-BR"/>
        </w:rPr>
        <w:t>m</w:t>
      </w:r>
      <w:r w:rsidR="00D20625" w:rsidRPr="002A451A">
        <w:rPr>
          <w:sz w:val="22"/>
          <w:szCs w:val="22"/>
          <w:lang w:val="pt-BR"/>
        </w:rPr>
        <w:t xml:space="preserve"> reuni</w:t>
      </w:r>
      <w:r w:rsidR="00162A8F" w:rsidRPr="002A451A">
        <w:rPr>
          <w:sz w:val="22"/>
          <w:szCs w:val="22"/>
          <w:lang w:val="pt-BR"/>
        </w:rPr>
        <w:t>õ</w:t>
      </w:r>
      <w:r w:rsidR="00D20625" w:rsidRPr="002A451A">
        <w:rPr>
          <w:sz w:val="22"/>
          <w:szCs w:val="22"/>
          <w:lang w:val="pt-BR"/>
        </w:rPr>
        <w:t xml:space="preserve">es </w:t>
      </w:r>
      <w:r w:rsidR="00162A8F" w:rsidRPr="002A451A">
        <w:rPr>
          <w:sz w:val="22"/>
          <w:szCs w:val="22"/>
          <w:lang w:val="pt-BR"/>
        </w:rPr>
        <w:t xml:space="preserve">anteriores </w:t>
      </w:r>
      <w:r w:rsidR="00D20625" w:rsidRPr="002A451A">
        <w:rPr>
          <w:sz w:val="22"/>
          <w:szCs w:val="22"/>
          <w:lang w:val="pt-BR"/>
        </w:rPr>
        <w:t>d</w:t>
      </w:r>
      <w:r w:rsidR="00162A8F" w:rsidRPr="002A451A">
        <w:rPr>
          <w:sz w:val="22"/>
          <w:szCs w:val="22"/>
          <w:lang w:val="pt-BR"/>
        </w:rPr>
        <w:t>o</w:t>
      </w:r>
      <w:r w:rsidR="00D20625" w:rsidRPr="002A451A">
        <w:rPr>
          <w:sz w:val="22"/>
          <w:szCs w:val="22"/>
          <w:lang w:val="pt-BR"/>
        </w:rPr>
        <w:t xml:space="preserve"> CIDI, particular</w:t>
      </w:r>
      <w:r w:rsidR="00162A8F" w:rsidRPr="002A451A">
        <w:rPr>
          <w:sz w:val="22"/>
          <w:szCs w:val="22"/>
          <w:lang w:val="pt-BR"/>
        </w:rPr>
        <w:t>mente</w:t>
      </w:r>
      <w:r w:rsidR="00D20625" w:rsidRPr="002A451A">
        <w:rPr>
          <w:sz w:val="22"/>
          <w:szCs w:val="22"/>
          <w:lang w:val="pt-BR"/>
        </w:rPr>
        <w:t xml:space="preserve"> e</w:t>
      </w:r>
      <w:r w:rsidR="00162A8F" w:rsidRPr="002A451A">
        <w:rPr>
          <w:sz w:val="22"/>
          <w:szCs w:val="22"/>
          <w:lang w:val="pt-BR"/>
        </w:rPr>
        <w:t>m</w:t>
      </w:r>
      <w:r w:rsidR="00D20625" w:rsidRPr="002A451A">
        <w:rPr>
          <w:sz w:val="22"/>
          <w:szCs w:val="22"/>
          <w:lang w:val="pt-BR"/>
        </w:rPr>
        <w:t xml:space="preserve"> agosto</w:t>
      </w:r>
      <w:r w:rsidR="00E86BFC" w:rsidRPr="002A451A">
        <w:rPr>
          <w:sz w:val="22"/>
          <w:szCs w:val="22"/>
          <w:lang w:val="pt-BR"/>
        </w:rPr>
        <w:t xml:space="preserve"> de</w:t>
      </w:r>
      <w:r w:rsidR="00D20625" w:rsidRPr="002A451A">
        <w:rPr>
          <w:sz w:val="22"/>
          <w:szCs w:val="22"/>
          <w:lang w:val="pt-BR"/>
        </w:rPr>
        <w:t xml:space="preserve"> 2022 sobre “</w:t>
      </w:r>
      <w:r w:rsidR="00162A8F" w:rsidRPr="002A451A">
        <w:rPr>
          <w:sz w:val="22"/>
          <w:szCs w:val="22"/>
          <w:lang w:val="pt-BR"/>
        </w:rPr>
        <w:t>O</w:t>
      </w:r>
      <w:r w:rsidR="00D20625" w:rsidRPr="002A451A">
        <w:rPr>
          <w:sz w:val="22"/>
          <w:szCs w:val="22"/>
          <w:lang w:val="pt-BR"/>
        </w:rPr>
        <w:t>s j</w:t>
      </w:r>
      <w:r w:rsidR="00162A8F" w:rsidRPr="002A451A">
        <w:rPr>
          <w:sz w:val="22"/>
          <w:szCs w:val="22"/>
          <w:lang w:val="pt-BR"/>
        </w:rPr>
        <w:t>o</w:t>
      </w:r>
      <w:r w:rsidR="00D20625" w:rsidRPr="002A451A">
        <w:rPr>
          <w:sz w:val="22"/>
          <w:szCs w:val="22"/>
          <w:lang w:val="pt-BR"/>
        </w:rPr>
        <w:t>vens</w:t>
      </w:r>
      <w:r w:rsidR="00AE253A" w:rsidRPr="002A451A">
        <w:rPr>
          <w:sz w:val="22"/>
          <w:szCs w:val="22"/>
          <w:lang w:val="pt-BR"/>
        </w:rPr>
        <w:t xml:space="preserve"> e </w:t>
      </w:r>
      <w:r w:rsidR="00162A8F" w:rsidRPr="002A451A">
        <w:rPr>
          <w:sz w:val="22"/>
          <w:szCs w:val="22"/>
          <w:lang w:val="pt-BR"/>
        </w:rPr>
        <w:t>a</w:t>
      </w:r>
      <w:r w:rsidR="00D20625" w:rsidRPr="002A451A">
        <w:rPr>
          <w:sz w:val="22"/>
          <w:szCs w:val="22"/>
          <w:lang w:val="pt-BR"/>
        </w:rPr>
        <w:t xml:space="preserve">s habilidades para a </w:t>
      </w:r>
      <w:r w:rsidR="009A01BD" w:rsidRPr="002A451A">
        <w:rPr>
          <w:sz w:val="22"/>
          <w:szCs w:val="22"/>
          <w:lang w:val="pt-BR"/>
        </w:rPr>
        <w:t>econom</w:t>
      </w:r>
      <w:r w:rsidR="00162A8F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>a digital”</w:t>
      </w:r>
      <w:r w:rsidRPr="002A451A">
        <w:rPr>
          <w:sz w:val="22"/>
          <w:szCs w:val="22"/>
          <w:lang w:val="pt-BR"/>
        </w:rPr>
        <w:t>,</w:t>
      </w:r>
      <w:r w:rsidR="009A01BD" w:rsidRPr="002A451A">
        <w:rPr>
          <w:sz w:val="22"/>
          <w:szCs w:val="22"/>
          <w:lang w:val="pt-BR"/>
        </w:rPr>
        <w:t xml:space="preserve"> alert</w:t>
      </w:r>
      <w:r w:rsidR="00162A8F" w:rsidRPr="002A451A">
        <w:rPr>
          <w:sz w:val="22"/>
          <w:szCs w:val="22"/>
          <w:lang w:val="pt-BR"/>
        </w:rPr>
        <w:t>ou</w:t>
      </w:r>
      <w:r w:rsidR="00E86BFC" w:rsidRPr="002A451A">
        <w:rPr>
          <w:sz w:val="22"/>
          <w:szCs w:val="22"/>
          <w:lang w:val="pt-BR"/>
        </w:rPr>
        <w:t>-se</w:t>
      </w:r>
      <w:r w:rsidR="009A01BD" w:rsidRPr="002A451A">
        <w:rPr>
          <w:sz w:val="22"/>
          <w:szCs w:val="22"/>
          <w:lang w:val="pt-BR"/>
        </w:rPr>
        <w:t xml:space="preserve"> </w:t>
      </w:r>
      <w:r w:rsidR="00E86BFC" w:rsidRPr="002A451A">
        <w:rPr>
          <w:sz w:val="22"/>
          <w:szCs w:val="22"/>
          <w:lang w:val="pt-BR"/>
        </w:rPr>
        <w:t>para</w:t>
      </w:r>
      <w:r w:rsidR="00FA793A" w:rsidRPr="002A451A">
        <w:rPr>
          <w:sz w:val="22"/>
          <w:szCs w:val="22"/>
          <w:lang w:val="pt-BR"/>
        </w:rPr>
        <w:t xml:space="preserve"> </w:t>
      </w:r>
      <w:r w:rsidR="00162A8F" w:rsidRPr="002A451A">
        <w:rPr>
          <w:sz w:val="22"/>
          <w:szCs w:val="22"/>
          <w:lang w:val="pt-BR"/>
        </w:rPr>
        <w:t>a</w:t>
      </w:r>
      <w:r w:rsidR="009A01BD" w:rsidRPr="002A451A">
        <w:rPr>
          <w:sz w:val="22"/>
          <w:szCs w:val="22"/>
          <w:lang w:val="pt-BR"/>
        </w:rPr>
        <w:t xml:space="preserve"> </w:t>
      </w:r>
      <w:r w:rsidR="00E86BFC" w:rsidRPr="002A451A">
        <w:rPr>
          <w:sz w:val="22"/>
          <w:szCs w:val="22"/>
          <w:lang w:val="pt-BR"/>
        </w:rPr>
        <w:t>lacun</w:t>
      </w:r>
      <w:r w:rsidR="009A01BD" w:rsidRPr="002A451A">
        <w:rPr>
          <w:sz w:val="22"/>
          <w:szCs w:val="22"/>
          <w:lang w:val="pt-BR"/>
        </w:rPr>
        <w:t xml:space="preserve">a de habilidades </w:t>
      </w:r>
      <w:r w:rsidR="00162A8F" w:rsidRPr="002A451A">
        <w:rPr>
          <w:sz w:val="22"/>
          <w:szCs w:val="22"/>
          <w:lang w:val="pt-BR"/>
        </w:rPr>
        <w:t>na</w:t>
      </w:r>
      <w:r w:rsidR="009A01BD" w:rsidRPr="002A451A">
        <w:rPr>
          <w:sz w:val="22"/>
          <w:szCs w:val="22"/>
          <w:lang w:val="pt-BR"/>
        </w:rPr>
        <w:t xml:space="preserve"> regi</w:t>
      </w:r>
      <w:r w:rsidR="00162A8F" w:rsidRPr="002A451A">
        <w:rPr>
          <w:sz w:val="22"/>
          <w:szCs w:val="22"/>
          <w:lang w:val="pt-BR"/>
        </w:rPr>
        <w:t>ão</w:t>
      </w:r>
      <w:r w:rsidR="00AE253A" w:rsidRPr="002A451A">
        <w:rPr>
          <w:sz w:val="22"/>
          <w:szCs w:val="22"/>
          <w:lang w:val="pt-BR"/>
        </w:rPr>
        <w:t xml:space="preserve"> e </w:t>
      </w:r>
      <w:r w:rsidR="009A01BD" w:rsidRPr="002A451A">
        <w:rPr>
          <w:sz w:val="22"/>
          <w:szCs w:val="22"/>
          <w:lang w:val="pt-BR"/>
        </w:rPr>
        <w:t>a esca</w:t>
      </w:r>
      <w:r w:rsidR="00162A8F" w:rsidRPr="002A451A">
        <w:rPr>
          <w:sz w:val="22"/>
          <w:szCs w:val="22"/>
          <w:lang w:val="pt-BR"/>
        </w:rPr>
        <w:t>s</w:t>
      </w:r>
      <w:r w:rsidR="009A01BD" w:rsidRPr="002A451A">
        <w:rPr>
          <w:sz w:val="22"/>
          <w:szCs w:val="22"/>
          <w:lang w:val="pt-BR"/>
        </w:rPr>
        <w:t>sez de habilidades digit</w:t>
      </w:r>
      <w:r w:rsidR="00AE253A" w:rsidRPr="002A451A">
        <w:rPr>
          <w:sz w:val="22"/>
          <w:szCs w:val="22"/>
          <w:lang w:val="pt-BR"/>
        </w:rPr>
        <w:t xml:space="preserve">ais e </w:t>
      </w:r>
      <w:r w:rsidR="009A01BD" w:rsidRPr="002A451A">
        <w:rPr>
          <w:sz w:val="22"/>
          <w:szCs w:val="22"/>
          <w:lang w:val="pt-BR"/>
        </w:rPr>
        <w:t>tecnológicas</w:t>
      </w:r>
      <w:r w:rsidR="00AE253A" w:rsidRPr="002A451A">
        <w:rPr>
          <w:sz w:val="22"/>
          <w:szCs w:val="22"/>
          <w:lang w:val="pt-BR"/>
        </w:rPr>
        <w:t xml:space="preserve"> e </w:t>
      </w:r>
      <w:r w:rsidR="00162A8F" w:rsidRPr="002A451A">
        <w:rPr>
          <w:sz w:val="22"/>
          <w:szCs w:val="22"/>
          <w:lang w:val="pt-BR"/>
        </w:rPr>
        <w:t>analisou</w:t>
      </w:r>
      <w:r w:rsidR="00E86BFC" w:rsidRPr="002A451A">
        <w:rPr>
          <w:sz w:val="22"/>
          <w:szCs w:val="22"/>
          <w:lang w:val="pt-BR"/>
        </w:rPr>
        <w:t>-se</w:t>
      </w:r>
      <w:r w:rsidR="00162A8F" w:rsidRPr="002A451A">
        <w:rPr>
          <w:sz w:val="22"/>
          <w:szCs w:val="22"/>
          <w:lang w:val="pt-BR"/>
        </w:rPr>
        <w:t xml:space="preserve"> o</w:t>
      </w:r>
      <w:r w:rsidR="009A01BD" w:rsidRPr="002A451A">
        <w:rPr>
          <w:sz w:val="22"/>
          <w:szCs w:val="22"/>
          <w:lang w:val="pt-BR"/>
        </w:rPr>
        <w:t xml:space="preserve"> gran</w:t>
      </w:r>
      <w:r w:rsidR="00162A8F" w:rsidRPr="002A451A">
        <w:rPr>
          <w:sz w:val="22"/>
          <w:szCs w:val="22"/>
          <w:lang w:val="pt-BR"/>
        </w:rPr>
        <w:t>de</w:t>
      </w:r>
      <w:r w:rsidR="009A01BD" w:rsidRPr="002A451A">
        <w:rPr>
          <w:sz w:val="22"/>
          <w:szCs w:val="22"/>
          <w:lang w:val="pt-BR"/>
        </w:rPr>
        <w:t xml:space="preserve"> potencial que representa para a regi</w:t>
      </w:r>
      <w:r w:rsidR="00162A8F" w:rsidRPr="002A451A">
        <w:rPr>
          <w:sz w:val="22"/>
          <w:szCs w:val="22"/>
          <w:lang w:val="pt-BR"/>
        </w:rPr>
        <w:t>ão a</w:t>
      </w:r>
      <w:r w:rsidR="009A01BD" w:rsidRPr="002A451A">
        <w:rPr>
          <w:sz w:val="22"/>
          <w:szCs w:val="22"/>
          <w:lang w:val="pt-BR"/>
        </w:rPr>
        <w:t xml:space="preserve"> me</w:t>
      </w:r>
      <w:r w:rsidR="00162A8F" w:rsidRPr="002A451A">
        <w:rPr>
          <w:sz w:val="22"/>
          <w:szCs w:val="22"/>
          <w:lang w:val="pt-BR"/>
        </w:rPr>
        <w:t>lh</w:t>
      </w:r>
      <w:r w:rsidR="009A01BD" w:rsidRPr="002A451A">
        <w:rPr>
          <w:sz w:val="22"/>
          <w:szCs w:val="22"/>
          <w:lang w:val="pt-BR"/>
        </w:rPr>
        <w:t>or</w:t>
      </w:r>
      <w:r w:rsidR="00E86BFC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 xml:space="preserve">a </w:t>
      </w:r>
      <w:r w:rsidR="00162A8F" w:rsidRPr="002A451A">
        <w:rPr>
          <w:sz w:val="22"/>
          <w:szCs w:val="22"/>
          <w:lang w:val="pt-BR"/>
        </w:rPr>
        <w:t>d</w:t>
      </w:r>
      <w:r w:rsidR="009A01BD" w:rsidRPr="002A451A">
        <w:rPr>
          <w:sz w:val="22"/>
          <w:szCs w:val="22"/>
          <w:lang w:val="pt-BR"/>
        </w:rPr>
        <w:t>a educa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162A8F" w:rsidRPr="002A451A">
        <w:rPr>
          <w:sz w:val="22"/>
          <w:szCs w:val="22"/>
          <w:lang w:val="pt-BR"/>
        </w:rPr>
        <w:t>d</w:t>
      </w:r>
      <w:r w:rsidR="009A01BD" w:rsidRPr="002A451A">
        <w:rPr>
          <w:sz w:val="22"/>
          <w:szCs w:val="22"/>
          <w:lang w:val="pt-BR"/>
        </w:rPr>
        <w:t>a forma</w:t>
      </w:r>
      <w:r w:rsidR="00AE253A" w:rsidRPr="002A451A">
        <w:rPr>
          <w:sz w:val="22"/>
          <w:szCs w:val="22"/>
          <w:lang w:val="pt-BR"/>
        </w:rPr>
        <w:t>ção</w:t>
      </w:r>
      <w:r w:rsidR="009A01BD" w:rsidRPr="002A451A">
        <w:rPr>
          <w:sz w:val="22"/>
          <w:szCs w:val="22"/>
          <w:lang w:val="pt-BR"/>
        </w:rPr>
        <w:t xml:space="preserve"> para des</w:t>
      </w:r>
      <w:r w:rsidR="00162A8F" w:rsidRPr="002A451A">
        <w:rPr>
          <w:sz w:val="22"/>
          <w:szCs w:val="22"/>
          <w:lang w:val="pt-BR"/>
        </w:rPr>
        <w:t>envolver</w:t>
      </w:r>
      <w:r w:rsidR="009A01BD" w:rsidRPr="002A451A">
        <w:rPr>
          <w:sz w:val="22"/>
          <w:szCs w:val="22"/>
          <w:lang w:val="pt-BR"/>
        </w:rPr>
        <w:t xml:space="preserve"> este tipo de habilidades</w:t>
      </w:r>
      <w:r w:rsidR="00AE253A" w:rsidRPr="002A451A">
        <w:rPr>
          <w:sz w:val="22"/>
          <w:szCs w:val="22"/>
          <w:lang w:val="pt-BR"/>
        </w:rPr>
        <w:t xml:space="preserve"> e </w:t>
      </w:r>
      <w:r w:rsidR="009A01BD" w:rsidRPr="002A451A">
        <w:rPr>
          <w:sz w:val="22"/>
          <w:szCs w:val="22"/>
          <w:lang w:val="pt-BR"/>
        </w:rPr>
        <w:t>responder de mane</w:t>
      </w:r>
      <w:r w:rsidR="00162A8F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 xml:space="preserve">ra efetiva </w:t>
      </w:r>
      <w:r w:rsidR="00162A8F" w:rsidRPr="002A451A">
        <w:rPr>
          <w:sz w:val="22"/>
          <w:szCs w:val="22"/>
          <w:lang w:val="pt-BR"/>
        </w:rPr>
        <w:t>à</w:t>
      </w:r>
      <w:r w:rsidR="009A01BD" w:rsidRPr="002A451A">
        <w:rPr>
          <w:sz w:val="22"/>
          <w:szCs w:val="22"/>
          <w:lang w:val="pt-BR"/>
        </w:rPr>
        <w:t>s nece</w:t>
      </w:r>
      <w:r w:rsidR="00162A8F" w:rsidRPr="002A451A">
        <w:rPr>
          <w:sz w:val="22"/>
          <w:szCs w:val="22"/>
          <w:lang w:val="pt-BR"/>
        </w:rPr>
        <w:t>s</w:t>
      </w:r>
      <w:r w:rsidR="009A01BD" w:rsidRPr="002A451A">
        <w:rPr>
          <w:sz w:val="22"/>
          <w:szCs w:val="22"/>
          <w:lang w:val="pt-BR"/>
        </w:rPr>
        <w:t>sidades d</w:t>
      </w:r>
      <w:r w:rsidR="00162A8F" w:rsidRPr="002A451A">
        <w:rPr>
          <w:sz w:val="22"/>
          <w:szCs w:val="22"/>
          <w:lang w:val="pt-BR"/>
        </w:rPr>
        <w:t>o</w:t>
      </w:r>
      <w:r w:rsidR="009A01BD" w:rsidRPr="002A451A">
        <w:rPr>
          <w:sz w:val="22"/>
          <w:szCs w:val="22"/>
          <w:lang w:val="pt-BR"/>
        </w:rPr>
        <w:t xml:space="preserve"> setor produtivo</w:t>
      </w:r>
      <w:r w:rsidR="00AE253A" w:rsidRPr="002A451A">
        <w:rPr>
          <w:sz w:val="22"/>
          <w:szCs w:val="22"/>
          <w:lang w:val="pt-BR"/>
        </w:rPr>
        <w:t xml:space="preserve"> e </w:t>
      </w:r>
      <w:r w:rsidR="00E86BFC" w:rsidRPr="002A451A">
        <w:rPr>
          <w:sz w:val="22"/>
          <w:szCs w:val="22"/>
          <w:lang w:val="pt-BR"/>
        </w:rPr>
        <w:t>da</w:t>
      </w:r>
      <w:r w:rsidR="009A01BD" w:rsidRPr="002A451A">
        <w:rPr>
          <w:sz w:val="22"/>
          <w:szCs w:val="22"/>
          <w:lang w:val="pt-BR"/>
        </w:rPr>
        <w:t xml:space="preserve"> econom</w:t>
      </w:r>
      <w:r w:rsidR="00162A8F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>a e</w:t>
      </w:r>
      <w:r w:rsidR="00162A8F" w:rsidRPr="002A451A">
        <w:rPr>
          <w:sz w:val="22"/>
          <w:szCs w:val="22"/>
          <w:lang w:val="pt-BR"/>
        </w:rPr>
        <w:t>m</w:t>
      </w:r>
      <w:r w:rsidR="009A01BD" w:rsidRPr="002A451A">
        <w:rPr>
          <w:sz w:val="22"/>
          <w:szCs w:val="22"/>
          <w:lang w:val="pt-BR"/>
        </w:rPr>
        <w:t xml:space="preserve"> geral.</w:t>
      </w:r>
    </w:p>
    <w:p w14:paraId="785B91A0" w14:textId="77777777" w:rsidR="009A01BD" w:rsidRPr="002A451A" w:rsidRDefault="009A01BD" w:rsidP="00E1547A">
      <w:pPr>
        <w:jc w:val="both"/>
        <w:rPr>
          <w:sz w:val="22"/>
          <w:szCs w:val="22"/>
          <w:lang w:val="pt-BR"/>
        </w:rPr>
      </w:pPr>
    </w:p>
    <w:p w14:paraId="23CA2CBE" w14:textId="39DDF7C0" w:rsidR="00393B0A" w:rsidRPr="002A451A" w:rsidRDefault="00C079FB" w:rsidP="002A451A">
      <w:p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ab/>
      </w:r>
      <w:r w:rsidR="00162A8F" w:rsidRPr="002A451A">
        <w:rPr>
          <w:sz w:val="22"/>
          <w:szCs w:val="22"/>
          <w:lang w:val="pt-BR"/>
        </w:rPr>
        <w:t xml:space="preserve">Além das mudanças no </w:t>
      </w:r>
      <w:r w:rsidR="000F3C66" w:rsidRPr="002A451A">
        <w:rPr>
          <w:sz w:val="22"/>
          <w:szCs w:val="22"/>
          <w:lang w:val="pt-BR"/>
        </w:rPr>
        <w:t>emprego</w:t>
      </w:r>
      <w:r w:rsidRPr="002A451A">
        <w:rPr>
          <w:sz w:val="22"/>
          <w:szCs w:val="22"/>
          <w:lang w:val="pt-BR"/>
        </w:rPr>
        <w:t xml:space="preserve">, </w:t>
      </w:r>
      <w:r w:rsidR="00162A8F" w:rsidRPr="002A451A">
        <w:rPr>
          <w:sz w:val="22"/>
          <w:szCs w:val="22"/>
          <w:lang w:val="pt-BR"/>
        </w:rPr>
        <w:t>n</w:t>
      </w:r>
      <w:r w:rsidR="00393B0A" w:rsidRPr="002A451A">
        <w:rPr>
          <w:sz w:val="22"/>
          <w:szCs w:val="22"/>
          <w:lang w:val="pt-BR"/>
        </w:rPr>
        <w:t>as</w:t>
      </w:r>
      <w:r w:rsidRPr="002A451A">
        <w:rPr>
          <w:sz w:val="22"/>
          <w:szCs w:val="22"/>
          <w:lang w:val="pt-BR"/>
        </w:rPr>
        <w:t xml:space="preserve"> </w:t>
      </w:r>
      <w:r w:rsidR="00162A8F" w:rsidRPr="002A451A">
        <w:rPr>
          <w:sz w:val="22"/>
          <w:szCs w:val="22"/>
          <w:lang w:val="pt-BR"/>
        </w:rPr>
        <w:t xml:space="preserve">profissões e nas </w:t>
      </w:r>
      <w:r w:rsidRPr="002A451A">
        <w:rPr>
          <w:sz w:val="22"/>
          <w:szCs w:val="22"/>
          <w:lang w:val="pt-BR"/>
        </w:rPr>
        <w:t>habilidades, a transforma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d</w:t>
      </w:r>
      <w:r w:rsidR="00162A8F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mundo d</w:t>
      </w:r>
      <w:r w:rsidR="00162A8F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se refere també</w:t>
      </w:r>
      <w:r w:rsidR="00162A8F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a u</w:t>
      </w:r>
      <w:r w:rsidR="00162A8F" w:rsidRPr="002A451A">
        <w:rPr>
          <w:sz w:val="22"/>
          <w:szCs w:val="22"/>
          <w:lang w:val="pt-BR"/>
        </w:rPr>
        <w:t>ma</w:t>
      </w:r>
      <w:r w:rsidRPr="002A451A">
        <w:rPr>
          <w:sz w:val="22"/>
          <w:szCs w:val="22"/>
          <w:lang w:val="pt-BR"/>
        </w:rPr>
        <w:t xml:space="preserve"> profund</w:t>
      </w:r>
      <w:r w:rsidR="00162A8F" w:rsidRPr="002A451A">
        <w:rPr>
          <w:sz w:val="22"/>
          <w:szCs w:val="22"/>
          <w:lang w:val="pt-BR"/>
        </w:rPr>
        <w:t xml:space="preserve">a mudança nas </w:t>
      </w:r>
      <w:r w:rsidRPr="002A451A">
        <w:rPr>
          <w:sz w:val="22"/>
          <w:szCs w:val="22"/>
          <w:lang w:val="pt-BR"/>
        </w:rPr>
        <w:t>rela</w:t>
      </w:r>
      <w:r w:rsidR="00AE253A" w:rsidRPr="002A451A">
        <w:rPr>
          <w:sz w:val="22"/>
          <w:szCs w:val="22"/>
          <w:lang w:val="pt-BR"/>
        </w:rPr>
        <w:t>ções</w:t>
      </w:r>
      <w:r w:rsidR="00162A8F" w:rsidRPr="002A451A">
        <w:rPr>
          <w:sz w:val="22"/>
          <w:szCs w:val="22"/>
          <w:lang w:val="pt-BR"/>
        </w:rPr>
        <w:t xml:space="preserve"> de trabalho e na </w:t>
      </w:r>
      <w:r w:rsidRPr="002A451A">
        <w:rPr>
          <w:sz w:val="22"/>
          <w:szCs w:val="22"/>
          <w:lang w:val="pt-BR"/>
        </w:rPr>
        <w:t>forma e</w:t>
      </w:r>
      <w:r w:rsidR="00162A8F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que </w:t>
      </w:r>
      <w:r w:rsidR="00E86BFC" w:rsidRPr="002A451A">
        <w:rPr>
          <w:sz w:val="22"/>
          <w:szCs w:val="22"/>
          <w:lang w:val="pt-BR"/>
        </w:rPr>
        <w:t>os</w:t>
      </w:r>
      <w:r w:rsidR="00162A8F" w:rsidRPr="002A451A">
        <w:rPr>
          <w:sz w:val="22"/>
          <w:szCs w:val="22"/>
          <w:lang w:val="pt-BR"/>
        </w:rPr>
        <w:t xml:space="preserve"> funcionários e as</w:t>
      </w:r>
      <w:r w:rsidR="00FA793A" w:rsidRPr="002A451A">
        <w:rPr>
          <w:sz w:val="22"/>
          <w:szCs w:val="22"/>
          <w:lang w:val="pt-BR"/>
        </w:rPr>
        <w:t xml:space="preserve"> empresas</w:t>
      </w:r>
      <w:r w:rsidR="00E86BFC" w:rsidRPr="002A451A">
        <w:rPr>
          <w:sz w:val="22"/>
          <w:szCs w:val="22"/>
          <w:lang w:val="pt-BR"/>
        </w:rPr>
        <w:t xml:space="preserve"> se desenvolvem</w:t>
      </w:r>
      <w:r w:rsidR="00FA793A" w:rsidRPr="002A451A">
        <w:rPr>
          <w:sz w:val="22"/>
          <w:szCs w:val="22"/>
          <w:lang w:val="pt-BR"/>
        </w:rPr>
        <w:t xml:space="preserve">. </w:t>
      </w:r>
      <w:r w:rsidR="00162A8F" w:rsidRPr="002A451A">
        <w:rPr>
          <w:sz w:val="22"/>
          <w:szCs w:val="22"/>
          <w:lang w:val="pt-BR"/>
        </w:rPr>
        <w:t>O</w:t>
      </w:r>
      <w:r w:rsidR="009A01BD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>emprego</w:t>
      </w:r>
      <w:r w:rsidR="00FA793A" w:rsidRPr="002A451A">
        <w:rPr>
          <w:sz w:val="22"/>
          <w:szCs w:val="22"/>
          <w:lang w:val="pt-BR"/>
        </w:rPr>
        <w:t xml:space="preserve"> </w:t>
      </w:r>
      <w:r w:rsidR="009A01BD" w:rsidRPr="002A451A">
        <w:rPr>
          <w:sz w:val="22"/>
          <w:szCs w:val="22"/>
          <w:lang w:val="pt-BR"/>
        </w:rPr>
        <w:t>e</w:t>
      </w:r>
      <w:r w:rsidR="00162A8F" w:rsidRPr="002A451A">
        <w:rPr>
          <w:sz w:val="22"/>
          <w:szCs w:val="22"/>
          <w:lang w:val="pt-BR"/>
        </w:rPr>
        <w:t>m</w:t>
      </w:r>
      <w:r w:rsidR="009A01BD" w:rsidRPr="002A451A">
        <w:rPr>
          <w:sz w:val="22"/>
          <w:szCs w:val="22"/>
          <w:lang w:val="pt-BR"/>
        </w:rPr>
        <w:t xml:space="preserve"> plataformas digit</w:t>
      </w:r>
      <w:r w:rsidR="00AE253A" w:rsidRPr="002A451A">
        <w:rPr>
          <w:sz w:val="22"/>
          <w:szCs w:val="22"/>
          <w:lang w:val="pt-BR"/>
        </w:rPr>
        <w:t xml:space="preserve">ais e </w:t>
      </w:r>
      <w:r w:rsidR="00162A8F" w:rsidRPr="002A451A">
        <w:rPr>
          <w:sz w:val="22"/>
          <w:szCs w:val="22"/>
          <w:lang w:val="pt-BR"/>
        </w:rPr>
        <w:t>o</w:t>
      </w:r>
      <w:r w:rsidR="009A01BD" w:rsidRPr="002A451A">
        <w:rPr>
          <w:sz w:val="22"/>
          <w:szCs w:val="22"/>
          <w:lang w:val="pt-BR"/>
        </w:rPr>
        <w:t xml:space="preserve"> tele</w:t>
      </w:r>
      <w:r w:rsidR="00AE253A" w:rsidRPr="002A451A">
        <w:rPr>
          <w:sz w:val="22"/>
          <w:szCs w:val="22"/>
          <w:lang w:val="pt-BR"/>
        </w:rPr>
        <w:t>trabalho</w:t>
      </w:r>
      <w:r w:rsidR="009A01BD" w:rsidRPr="002A451A">
        <w:rPr>
          <w:sz w:val="22"/>
          <w:szCs w:val="22"/>
          <w:lang w:val="pt-BR"/>
        </w:rPr>
        <w:t xml:space="preserve"> s</w:t>
      </w:r>
      <w:r w:rsidR="00162A8F" w:rsidRPr="002A451A">
        <w:rPr>
          <w:sz w:val="22"/>
          <w:szCs w:val="22"/>
          <w:lang w:val="pt-BR"/>
        </w:rPr>
        <w:t>ã</w:t>
      </w:r>
      <w:r w:rsidR="009A01BD" w:rsidRPr="002A451A">
        <w:rPr>
          <w:sz w:val="22"/>
          <w:szCs w:val="22"/>
          <w:lang w:val="pt-BR"/>
        </w:rPr>
        <w:t>o u</w:t>
      </w:r>
      <w:r w:rsidR="00162A8F" w:rsidRPr="002A451A">
        <w:rPr>
          <w:sz w:val="22"/>
          <w:szCs w:val="22"/>
          <w:lang w:val="pt-BR"/>
        </w:rPr>
        <w:t>m</w:t>
      </w:r>
      <w:r w:rsidR="009A01BD" w:rsidRPr="002A451A">
        <w:rPr>
          <w:sz w:val="22"/>
          <w:szCs w:val="22"/>
          <w:lang w:val="pt-BR"/>
        </w:rPr>
        <w:t xml:space="preserve"> claro e</w:t>
      </w:r>
      <w:r w:rsidR="00162A8F" w:rsidRPr="002A451A">
        <w:rPr>
          <w:sz w:val="22"/>
          <w:szCs w:val="22"/>
          <w:lang w:val="pt-BR"/>
        </w:rPr>
        <w:t>x</w:t>
      </w:r>
      <w:r w:rsidR="009A01BD" w:rsidRPr="002A451A">
        <w:rPr>
          <w:sz w:val="22"/>
          <w:szCs w:val="22"/>
          <w:lang w:val="pt-BR"/>
        </w:rPr>
        <w:t>emplo dest</w:t>
      </w:r>
      <w:r w:rsidR="00162A8F" w:rsidRPr="002A451A">
        <w:rPr>
          <w:sz w:val="22"/>
          <w:szCs w:val="22"/>
          <w:lang w:val="pt-BR"/>
        </w:rPr>
        <w:t>a mudança</w:t>
      </w:r>
      <w:r w:rsidR="009A01BD" w:rsidRPr="002A451A">
        <w:rPr>
          <w:sz w:val="22"/>
          <w:szCs w:val="22"/>
          <w:lang w:val="pt-BR"/>
        </w:rPr>
        <w:t xml:space="preserve"> profund</w:t>
      </w:r>
      <w:r w:rsidR="00162A8F" w:rsidRPr="002A451A">
        <w:rPr>
          <w:sz w:val="22"/>
          <w:szCs w:val="22"/>
          <w:lang w:val="pt-BR"/>
        </w:rPr>
        <w:t>a</w:t>
      </w:r>
      <w:r w:rsidR="009A01BD" w:rsidRPr="002A451A">
        <w:rPr>
          <w:sz w:val="22"/>
          <w:szCs w:val="22"/>
          <w:lang w:val="pt-BR"/>
        </w:rPr>
        <w:t xml:space="preserve">. </w:t>
      </w:r>
      <w:r w:rsidR="00162A8F" w:rsidRPr="002A451A">
        <w:rPr>
          <w:sz w:val="22"/>
          <w:szCs w:val="22"/>
          <w:lang w:val="pt-BR"/>
        </w:rPr>
        <w:t>O</w:t>
      </w:r>
      <w:r w:rsidR="009A01BD" w:rsidRPr="002A451A">
        <w:rPr>
          <w:sz w:val="22"/>
          <w:szCs w:val="22"/>
          <w:lang w:val="pt-BR"/>
        </w:rPr>
        <w:t>s l</w:t>
      </w:r>
      <w:r w:rsidR="00162A8F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>mites d</w:t>
      </w:r>
      <w:r w:rsidR="00162A8F" w:rsidRPr="002A451A">
        <w:rPr>
          <w:sz w:val="22"/>
          <w:szCs w:val="22"/>
          <w:lang w:val="pt-BR"/>
        </w:rPr>
        <w:t>o</w:t>
      </w:r>
      <w:r w:rsidR="009A01BD" w:rsidRPr="002A451A">
        <w:rPr>
          <w:sz w:val="22"/>
          <w:szCs w:val="22"/>
          <w:lang w:val="pt-BR"/>
        </w:rPr>
        <w:t xml:space="preserve"> l</w:t>
      </w:r>
      <w:r w:rsidR="00162A8F" w:rsidRPr="002A451A">
        <w:rPr>
          <w:sz w:val="22"/>
          <w:szCs w:val="22"/>
          <w:lang w:val="pt-BR"/>
        </w:rPr>
        <w:t>ocal</w:t>
      </w:r>
      <w:r w:rsidR="009A01BD" w:rsidRPr="002A451A">
        <w:rPr>
          <w:sz w:val="22"/>
          <w:szCs w:val="22"/>
          <w:lang w:val="pt-BR"/>
        </w:rPr>
        <w:t xml:space="preserve"> de </w:t>
      </w:r>
      <w:r w:rsidR="00AE253A" w:rsidRPr="002A451A">
        <w:rPr>
          <w:sz w:val="22"/>
          <w:szCs w:val="22"/>
          <w:lang w:val="pt-BR"/>
        </w:rPr>
        <w:t>trabalho</w:t>
      </w:r>
      <w:r w:rsidR="009A01BD" w:rsidRPr="002A451A">
        <w:rPr>
          <w:sz w:val="22"/>
          <w:szCs w:val="22"/>
          <w:lang w:val="pt-BR"/>
        </w:rPr>
        <w:t xml:space="preserve"> se </w:t>
      </w:r>
      <w:r w:rsidR="0008653E" w:rsidRPr="002A451A">
        <w:rPr>
          <w:sz w:val="22"/>
          <w:szCs w:val="22"/>
          <w:lang w:val="pt-BR"/>
        </w:rPr>
        <w:t>confundem</w:t>
      </w:r>
      <w:r w:rsidR="009A01BD" w:rsidRPr="002A451A">
        <w:rPr>
          <w:sz w:val="22"/>
          <w:szCs w:val="22"/>
          <w:lang w:val="pt-BR"/>
        </w:rPr>
        <w:t>,</w:t>
      </w:r>
      <w:r w:rsidR="00AE253A" w:rsidRPr="002A451A">
        <w:rPr>
          <w:sz w:val="22"/>
          <w:szCs w:val="22"/>
          <w:lang w:val="pt-BR"/>
        </w:rPr>
        <w:t xml:space="preserve"> e </w:t>
      </w:r>
      <w:r w:rsidR="009A01BD" w:rsidRPr="002A451A">
        <w:rPr>
          <w:sz w:val="22"/>
          <w:szCs w:val="22"/>
          <w:lang w:val="pt-BR"/>
        </w:rPr>
        <w:t>conce</w:t>
      </w:r>
      <w:r w:rsidR="00162A8F" w:rsidRPr="002A451A">
        <w:rPr>
          <w:sz w:val="22"/>
          <w:szCs w:val="22"/>
          <w:lang w:val="pt-BR"/>
        </w:rPr>
        <w:t>i</w:t>
      </w:r>
      <w:r w:rsidR="009A01BD" w:rsidRPr="002A451A">
        <w:rPr>
          <w:sz w:val="22"/>
          <w:szCs w:val="22"/>
          <w:lang w:val="pt-BR"/>
        </w:rPr>
        <w:t>tos centr</w:t>
      </w:r>
      <w:r w:rsidR="00AE253A" w:rsidRPr="002A451A">
        <w:rPr>
          <w:sz w:val="22"/>
          <w:szCs w:val="22"/>
          <w:lang w:val="pt-BR"/>
        </w:rPr>
        <w:t>ais</w:t>
      </w:r>
      <w:r w:rsidR="00FA793A" w:rsidRPr="002A451A">
        <w:rPr>
          <w:sz w:val="22"/>
          <w:szCs w:val="22"/>
          <w:lang w:val="pt-BR"/>
        </w:rPr>
        <w:t>,</w:t>
      </w:r>
      <w:r w:rsidR="009A01BD" w:rsidRPr="002A451A">
        <w:rPr>
          <w:sz w:val="22"/>
          <w:szCs w:val="22"/>
          <w:lang w:val="pt-BR"/>
        </w:rPr>
        <w:t xml:space="preserve"> como a jornada </w:t>
      </w:r>
      <w:r w:rsidR="00162A8F" w:rsidRPr="002A451A">
        <w:rPr>
          <w:sz w:val="22"/>
          <w:szCs w:val="22"/>
          <w:lang w:val="pt-BR"/>
        </w:rPr>
        <w:t>de trabalho ou</w:t>
      </w:r>
      <w:r w:rsidR="00FA793A" w:rsidRPr="002A451A">
        <w:rPr>
          <w:sz w:val="22"/>
          <w:szCs w:val="22"/>
          <w:lang w:val="pt-BR"/>
        </w:rPr>
        <w:t xml:space="preserve"> a dota</w:t>
      </w:r>
      <w:r w:rsidR="00AE253A" w:rsidRPr="002A451A">
        <w:rPr>
          <w:sz w:val="22"/>
          <w:szCs w:val="22"/>
          <w:lang w:val="pt-BR"/>
        </w:rPr>
        <w:t>ção</w:t>
      </w:r>
      <w:r w:rsidR="00FA793A" w:rsidRPr="002A451A">
        <w:rPr>
          <w:sz w:val="22"/>
          <w:szCs w:val="22"/>
          <w:lang w:val="pt-BR"/>
        </w:rPr>
        <w:t xml:space="preserve"> de equip</w:t>
      </w:r>
      <w:r w:rsidR="00E86BFC" w:rsidRPr="002A451A">
        <w:rPr>
          <w:sz w:val="22"/>
          <w:szCs w:val="22"/>
          <w:lang w:val="pt-BR"/>
        </w:rPr>
        <w:t>am</w:t>
      </w:r>
      <w:r w:rsidR="00162A8F" w:rsidRPr="002A451A">
        <w:rPr>
          <w:sz w:val="22"/>
          <w:szCs w:val="22"/>
          <w:lang w:val="pt-BR"/>
        </w:rPr>
        <w:t>e</w:t>
      </w:r>
      <w:r w:rsidR="00E86BFC" w:rsidRPr="002A451A">
        <w:rPr>
          <w:sz w:val="22"/>
          <w:szCs w:val="22"/>
          <w:lang w:val="pt-BR"/>
        </w:rPr>
        <w:t>nto</w:t>
      </w:r>
      <w:r w:rsidR="00FA793A" w:rsidRPr="002A451A">
        <w:rPr>
          <w:sz w:val="22"/>
          <w:szCs w:val="22"/>
          <w:lang w:val="pt-BR"/>
        </w:rPr>
        <w:t xml:space="preserve">s de </w:t>
      </w:r>
      <w:r w:rsidR="00AE253A" w:rsidRPr="002A451A">
        <w:rPr>
          <w:sz w:val="22"/>
          <w:szCs w:val="22"/>
          <w:lang w:val="pt-BR"/>
        </w:rPr>
        <w:t>trabalho</w:t>
      </w:r>
      <w:r w:rsidR="009A01BD" w:rsidRPr="002A451A">
        <w:rPr>
          <w:sz w:val="22"/>
          <w:szCs w:val="22"/>
          <w:lang w:val="pt-BR"/>
        </w:rPr>
        <w:t xml:space="preserve">, </w:t>
      </w:r>
      <w:r w:rsidR="00162A8F" w:rsidRPr="002A451A">
        <w:rPr>
          <w:sz w:val="22"/>
          <w:szCs w:val="22"/>
          <w:lang w:val="pt-BR"/>
        </w:rPr>
        <w:t>a</w:t>
      </w:r>
      <w:r w:rsidR="00B043C9" w:rsidRPr="002A451A">
        <w:rPr>
          <w:sz w:val="22"/>
          <w:szCs w:val="22"/>
          <w:lang w:val="pt-BR"/>
        </w:rPr>
        <w:t>s remunera</w:t>
      </w:r>
      <w:r w:rsidR="00AE253A" w:rsidRPr="002A451A">
        <w:rPr>
          <w:sz w:val="22"/>
          <w:szCs w:val="22"/>
          <w:lang w:val="pt-BR"/>
        </w:rPr>
        <w:t>ções</w:t>
      </w:r>
      <w:r w:rsidR="00B043C9" w:rsidRPr="002A451A">
        <w:rPr>
          <w:sz w:val="22"/>
          <w:szCs w:val="22"/>
          <w:lang w:val="pt-BR"/>
        </w:rPr>
        <w:t xml:space="preserve">, </w:t>
      </w:r>
      <w:r w:rsidR="00162A8F" w:rsidRPr="002A451A">
        <w:rPr>
          <w:sz w:val="22"/>
          <w:szCs w:val="22"/>
          <w:lang w:val="pt-BR"/>
        </w:rPr>
        <w:t>a</w:t>
      </w:r>
      <w:r w:rsidR="00B043C9" w:rsidRPr="002A451A">
        <w:rPr>
          <w:sz w:val="22"/>
          <w:szCs w:val="22"/>
          <w:lang w:val="pt-BR"/>
        </w:rPr>
        <w:t xml:space="preserve"> produtividad</w:t>
      </w:r>
      <w:r w:rsidR="00162A8F" w:rsidRPr="002A451A">
        <w:rPr>
          <w:sz w:val="22"/>
          <w:szCs w:val="22"/>
          <w:lang w:val="pt-BR"/>
        </w:rPr>
        <w:t>e</w:t>
      </w:r>
      <w:r w:rsidR="00AE253A" w:rsidRPr="002A451A">
        <w:rPr>
          <w:sz w:val="22"/>
          <w:szCs w:val="22"/>
          <w:lang w:val="pt-BR"/>
        </w:rPr>
        <w:t xml:space="preserve"> e </w:t>
      </w:r>
      <w:r w:rsidR="00162A8F" w:rsidRPr="002A451A">
        <w:rPr>
          <w:sz w:val="22"/>
          <w:szCs w:val="22"/>
          <w:lang w:val="pt-BR"/>
        </w:rPr>
        <w:t>o</w:t>
      </w:r>
      <w:r w:rsidR="00B043C9" w:rsidRPr="002A451A">
        <w:rPr>
          <w:sz w:val="22"/>
          <w:szCs w:val="22"/>
          <w:lang w:val="pt-BR"/>
        </w:rPr>
        <w:t xml:space="preserve"> desempe</w:t>
      </w:r>
      <w:r w:rsidR="00162A8F" w:rsidRPr="002A451A">
        <w:rPr>
          <w:sz w:val="22"/>
          <w:szCs w:val="22"/>
          <w:lang w:val="pt-BR"/>
        </w:rPr>
        <w:t>nh</w:t>
      </w:r>
      <w:r w:rsidR="00B043C9" w:rsidRPr="002A451A">
        <w:rPr>
          <w:sz w:val="22"/>
          <w:szCs w:val="22"/>
          <w:lang w:val="pt-BR"/>
        </w:rPr>
        <w:t xml:space="preserve">o, </w:t>
      </w:r>
      <w:r w:rsidR="00162A8F" w:rsidRPr="002A451A">
        <w:rPr>
          <w:sz w:val="22"/>
          <w:szCs w:val="22"/>
          <w:lang w:val="pt-BR"/>
        </w:rPr>
        <w:t xml:space="preserve">ganham outro </w:t>
      </w:r>
      <w:r w:rsidR="00FA793A" w:rsidRPr="002A451A">
        <w:rPr>
          <w:sz w:val="22"/>
          <w:szCs w:val="22"/>
          <w:lang w:val="pt-BR"/>
        </w:rPr>
        <w:t>significado.</w:t>
      </w:r>
    </w:p>
    <w:p w14:paraId="47C823C0" w14:textId="77777777" w:rsidR="00393B0A" w:rsidRPr="002A451A" w:rsidRDefault="00393B0A" w:rsidP="002A451A">
      <w:pPr>
        <w:jc w:val="both"/>
        <w:rPr>
          <w:sz w:val="22"/>
          <w:szCs w:val="22"/>
          <w:lang w:val="pt-BR"/>
        </w:rPr>
      </w:pPr>
    </w:p>
    <w:p w14:paraId="6BA8BCE2" w14:textId="137645E9" w:rsidR="0086167C" w:rsidRPr="002A451A" w:rsidRDefault="0086167C" w:rsidP="002A451A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ab/>
      </w:r>
      <w:r w:rsidR="00871BE6" w:rsidRPr="002A451A">
        <w:rPr>
          <w:sz w:val="22"/>
          <w:szCs w:val="22"/>
          <w:lang w:val="pt-BR"/>
        </w:rPr>
        <w:t>O</w:t>
      </w:r>
      <w:r w:rsidR="00B0605C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B0605C" w:rsidRPr="002A451A">
        <w:rPr>
          <w:sz w:val="22"/>
          <w:szCs w:val="22"/>
          <w:lang w:val="pt-BR"/>
        </w:rPr>
        <w:t xml:space="preserve"> e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 xml:space="preserve"> plataformas digit</w:t>
      </w:r>
      <w:r w:rsidR="00AE253A" w:rsidRPr="002A451A">
        <w:rPr>
          <w:sz w:val="22"/>
          <w:szCs w:val="22"/>
          <w:lang w:val="pt-BR"/>
        </w:rPr>
        <w:t>ais</w:t>
      </w:r>
      <w:r w:rsidR="00B0605C" w:rsidRPr="002A451A">
        <w:rPr>
          <w:sz w:val="22"/>
          <w:szCs w:val="22"/>
          <w:lang w:val="pt-BR"/>
        </w:rPr>
        <w:t xml:space="preserve"> </w:t>
      </w:r>
      <w:r w:rsidR="00871BE6" w:rsidRPr="002A451A">
        <w:rPr>
          <w:sz w:val="22"/>
          <w:szCs w:val="22"/>
          <w:lang w:val="pt-BR"/>
        </w:rPr>
        <w:t>é</w:t>
      </w:r>
      <w:r w:rsidR="00B0605C" w:rsidRPr="002A451A">
        <w:rPr>
          <w:sz w:val="22"/>
          <w:szCs w:val="22"/>
          <w:lang w:val="pt-BR"/>
        </w:rPr>
        <w:t xml:space="preserve"> u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 xml:space="preserve"> fen</w:t>
      </w:r>
      <w:r w:rsidR="00871BE6" w:rsidRPr="002A451A">
        <w:rPr>
          <w:sz w:val="22"/>
          <w:szCs w:val="22"/>
          <w:lang w:val="pt-BR"/>
        </w:rPr>
        <w:t>ô</w:t>
      </w:r>
      <w:r w:rsidR="00B0605C" w:rsidRPr="002A451A">
        <w:rPr>
          <w:sz w:val="22"/>
          <w:szCs w:val="22"/>
          <w:lang w:val="pt-BR"/>
        </w:rPr>
        <w:t>meno que esta</w:t>
      </w:r>
      <w:r w:rsidR="00871BE6" w:rsidRPr="002A451A">
        <w:rPr>
          <w:sz w:val="22"/>
          <w:szCs w:val="22"/>
          <w:lang w:val="pt-BR"/>
        </w:rPr>
        <w:t>v</w:t>
      </w:r>
      <w:r w:rsidR="00B0605C" w:rsidRPr="002A451A">
        <w:rPr>
          <w:sz w:val="22"/>
          <w:szCs w:val="22"/>
          <w:lang w:val="pt-BR"/>
        </w:rPr>
        <w:t xml:space="preserve">a </w:t>
      </w:r>
      <w:r w:rsidR="00E86BFC" w:rsidRPr="002A451A">
        <w:rPr>
          <w:sz w:val="22"/>
          <w:szCs w:val="22"/>
          <w:lang w:val="pt-BR"/>
        </w:rPr>
        <w:t xml:space="preserve">se </w:t>
      </w:r>
      <w:r w:rsidR="00B0605C" w:rsidRPr="002A451A">
        <w:rPr>
          <w:sz w:val="22"/>
          <w:szCs w:val="22"/>
          <w:lang w:val="pt-BR"/>
        </w:rPr>
        <w:t xml:space="preserve">expandindo </w:t>
      </w:r>
      <w:r w:rsidR="00871BE6" w:rsidRPr="002A451A">
        <w:rPr>
          <w:sz w:val="22"/>
          <w:szCs w:val="22"/>
          <w:lang w:val="pt-BR"/>
        </w:rPr>
        <w:t>na</w:t>
      </w:r>
      <w:r w:rsidR="00B0605C" w:rsidRPr="002A451A">
        <w:rPr>
          <w:sz w:val="22"/>
          <w:szCs w:val="22"/>
          <w:lang w:val="pt-BR"/>
        </w:rPr>
        <w:t xml:space="preserve"> regi</w:t>
      </w:r>
      <w:r w:rsidR="00871BE6" w:rsidRPr="002A451A">
        <w:rPr>
          <w:sz w:val="22"/>
          <w:szCs w:val="22"/>
          <w:lang w:val="pt-BR"/>
        </w:rPr>
        <w:t>ão</w:t>
      </w:r>
      <w:r w:rsidR="00B0605C" w:rsidRPr="002A451A">
        <w:rPr>
          <w:sz w:val="22"/>
          <w:szCs w:val="22"/>
          <w:lang w:val="pt-BR"/>
        </w:rPr>
        <w:t xml:space="preserve"> antes da pandemia</w:t>
      </w:r>
      <w:r w:rsidR="00AE253A" w:rsidRPr="002A451A">
        <w:rPr>
          <w:sz w:val="22"/>
          <w:szCs w:val="22"/>
          <w:lang w:val="pt-BR"/>
        </w:rPr>
        <w:t xml:space="preserve"> e </w:t>
      </w:r>
      <w:r w:rsidR="00B0605C" w:rsidRPr="002A451A">
        <w:rPr>
          <w:sz w:val="22"/>
          <w:szCs w:val="22"/>
          <w:lang w:val="pt-BR"/>
        </w:rPr>
        <w:t>que co</w:t>
      </w:r>
      <w:r w:rsidR="00871BE6" w:rsidRPr="002A451A">
        <w:rPr>
          <w:sz w:val="22"/>
          <w:szCs w:val="22"/>
          <w:lang w:val="pt-BR"/>
        </w:rPr>
        <w:t xml:space="preserve">m ela ganhou maior </w:t>
      </w:r>
      <w:r w:rsidR="00B0605C" w:rsidRPr="002A451A">
        <w:rPr>
          <w:sz w:val="22"/>
          <w:szCs w:val="22"/>
          <w:lang w:val="pt-BR"/>
        </w:rPr>
        <w:t>velocidad</w:t>
      </w:r>
      <w:r w:rsidR="00871BE6" w:rsidRPr="002A451A">
        <w:rPr>
          <w:sz w:val="22"/>
          <w:szCs w:val="22"/>
          <w:lang w:val="pt-BR"/>
        </w:rPr>
        <w:t>e</w:t>
      </w:r>
      <w:r w:rsidR="00B0605C" w:rsidRPr="002A451A">
        <w:rPr>
          <w:sz w:val="22"/>
          <w:szCs w:val="22"/>
          <w:lang w:val="pt-BR"/>
        </w:rPr>
        <w:t xml:space="preserve">. </w:t>
      </w:r>
      <w:r w:rsidR="00871BE6" w:rsidRPr="002A451A">
        <w:rPr>
          <w:sz w:val="22"/>
          <w:szCs w:val="22"/>
          <w:lang w:val="pt-BR"/>
        </w:rPr>
        <w:t>É</w:t>
      </w:r>
      <w:r w:rsidR="00E3046C" w:rsidRPr="002A451A">
        <w:rPr>
          <w:sz w:val="22"/>
          <w:szCs w:val="22"/>
          <w:lang w:val="pt-BR"/>
        </w:rPr>
        <w:t xml:space="preserve"> </w:t>
      </w:r>
      <w:r w:rsidR="00871BE6" w:rsidRPr="002A451A">
        <w:rPr>
          <w:sz w:val="22"/>
          <w:szCs w:val="22"/>
          <w:lang w:val="pt-BR"/>
        </w:rPr>
        <w:t>notável</w:t>
      </w:r>
      <w:r w:rsidR="00E3046C" w:rsidRPr="002A451A">
        <w:rPr>
          <w:sz w:val="22"/>
          <w:szCs w:val="22"/>
          <w:lang w:val="pt-BR"/>
        </w:rPr>
        <w:t xml:space="preserve"> a cont</w:t>
      </w:r>
      <w:r w:rsidR="00E86BFC" w:rsidRPr="002A451A">
        <w:rPr>
          <w:sz w:val="22"/>
          <w:szCs w:val="22"/>
          <w:lang w:val="pt-BR"/>
        </w:rPr>
        <w:t>í</w:t>
      </w:r>
      <w:r w:rsidR="00E3046C" w:rsidRPr="002A451A">
        <w:rPr>
          <w:sz w:val="22"/>
          <w:szCs w:val="22"/>
          <w:lang w:val="pt-BR"/>
        </w:rPr>
        <w:t>nua tend</w:t>
      </w:r>
      <w:r w:rsidR="00871BE6" w:rsidRPr="002A451A">
        <w:rPr>
          <w:sz w:val="22"/>
          <w:szCs w:val="22"/>
          <w:lang w:val="pt-BR"/>
        </w:rPr>
        <w:t>ê</w:t>
      </w:r>
      <w:r w:rsidR="00E3046C" w:rsidRPr="002A451A">
        <w:rPr>
          <w:sz w:val="22"/>
          <w:szCs w:val="22"/>
          <w:lang w:val="pt-BR"/>
        </w:rPr>
        <w:t>ncia de mu</w:t>
      </w:r>
      <w:r w:rsidR="00871BE6" w:rsidRPr="002A451A">
        <w:rPr>
          <w:sz w:val="22"/>
          <w:szCs w:val="22"/>
          <w:lang w:val="pt-BR"/>
        </w:rPr>
        <w:t>it</w:t>
      </w:r>
      <w:r w:rsidR="00E3046C" w:rsidRPr="002A451A">
        <w:rPr>
          <w:sz w:val="22"/>
          <w:szCs w:val="22"/>
          <w:lang w:val="pt-BR"/>
        </w:rPr>
        <w:t>as empresas de subcontratar tare</w:t>
      </w:r>
      <w:r w:rsidR="00871BE6" w:rsidRPr="002A451A">
        <w:rPr>
          <w:sz w:val="22"/>
          <w:szCs w:val="22"/>
          <w:lang w:val="pt-BR"/>
        </w:rPr>
        <w:t>f</w:t>
      </w:r>
      <w:r w:rsidR="00E3046C" w:rsidRPr="002A451A">
        <w:rPr>
          <w:sz w:val="22"/>
          <w:szCs w:val="22"/>
          <w:lang w:val="pt-BR"/>
        </w:rPr>
        <w:t xml:space="preserve">as por meio de plataformas, </w:t>
      </w:r>
      <w:r w:rsidR="00871BE6" w:rsidRPr="002A451A">
        <w:rPr>
          <w:sz w:val="22"/>
          <w:szCs w:val="22"/>
          <w:lang w:val="pt-BR"/>
        </w:rPr>
        <w:t>frequentemente</w:t>
      </w:r>
      <w:r w:rsidR="00E3046C" w:rsidRPr="002A451A">
        <w:rPr>
          <w:sz w:val="22"/>
          <w:szCs w:val="22"/>
          <w:lang w:val="pt-BR"/>
        </w:rPr>
        <w:t xml:space="preserve"> aprove</w:t>
      </w:r>
      <w:r w:rsidR="00871BE6" w:rsidRPr="002A451A">
        <w:rPr>
          <w:sz w:val="22"/>
          <w:szCs w:val="22"/>
          <w:lang w:val="pt-BR"/>
        </w:rPr>
        <w:t>it</w:t>
      </w:r>
      <w:r w:rsidR="00E3046C" w:rsidRPr="002A451A">
        <w:rPr>
          <w:sz w:val="22"/>
          <w:szCs w:val="22"/>
          <w:lang w:val="pt-BR"/>
        </w:rPr>
        <w:t>ando c</w:t>
      </w:r>
      <w:r w:rsidR="00871BE6" w:rsidRPr="002A451A">
        <w:rPr>
          <w:sz w:val="22"/>
          <w:szCs w:val="22"/>
          <w:lang w:val="pt-BR"/>
        </w:rPr>
        <w:t>u</w:t>
      </w:r>
      <w:r w:rsidR="00E3046C" w:rsidRPr="002A451A">
        <w:rPr>
          <w:sz w:val="22"/>
          <w:szCs w:val="22"/>
          <w:lang w:val="pt-BR"/>
        </w:rPr>
        <w:t>stos m</w:t>
      </w:r>
      <w:r w:rsidR="00871BE6" w:rsidRPr="002A451A">
        <w:rPr>
          <w:sz w:val="22"/>
          <w:szCs w:val="22"/>
          <w:lang w:val="pt-BR"/>
        </w:rPr>
        <w:t>ai</w:t>
      </w:r>
      <w:r w:rsidR="00E3046C" w:rsidRPr="002A451A">
        <w:rPr>
          <w:sz w:val="22"/>
          <w:szCs w:val="22"/>
          <w:lang w:val="pt-BR"/>
        </w:rPr>
        <w:t>s ba</w:t>
      </w:r>
      <w:r w:rsidR="00871BE6" w:rsidRPr="002A451A">
        <w:rPr>
          <w:sz w:val="22"/>
          <w:szCs w:val="22"/>
          <w:lang w:val="pt-BR"/>
        </w:rPr>
        <w:t>ix</w:t>
      </w:r>
      <w:r w:rsidR="00E3046C" w:rsidRPr="002A451A">
        <w:rPr>
          <w:sz w:val="22"/>
          <w:szCs w:val="22"/>
          <w:lang w:val="pt-BR"/>
        </w:rPr>
        <w:t>os e</w:t>
      </w:r>
      <w:r w:rsidR="00871BE6" w:rsidRPr="002A451A">
        <w:rPr>
          <w:sz w:val="22"/>
          <w:szCs w:val="22"/>
          <w:lang w:val="pt-BR"/>
        </w:rPr>
        <w:t>m</w:t>
      </w:r>
      <w:r w:rsidR="00E3046C" w:rsidRPr="002A451A">
        <w:rPr>
          <w:sz w:val="22"/>
          <w:szCs w:val="22"/>
          <w:lang w:val="pt-BR"/>
        </w:rPr>
        <w:t xml:space="preserve"> países co</w:t>
      </w:r>
      <w:r w:rsidR="00871BE6" w:rsidRPr="002A451A">
        <w:rPr>
          <w:sz w:val="22"/>
          <w:szCs w:val="22"/>
          <w:lang w:val="pt-BR"/>
        </w:rPr>
        <w:t>m</w:t>
      </w:r>
      <w:r w:rsidR="00E3046C" w:rsidRPr="002A451A">
        <w:rPr>
          <w:sz w:val="22"/>
          <w:szCs w:val="22"/>
          <w:lang w:val="pt-BR"/>
        </w:rPr>
        <w:t xml:space="preserve"> menor n</w:t>
      </w:r>
      <w:r w:rsidR="00871BE6" w:rsidRPr="002A451A">
        <w:rPr>
          <w:sz w:val="22"/>
          <w:szCs w:val="22"/>
          <w:lang w:val="pt-BR"/>
        </w:rPr>
        <w:t>í</w:t>
      </w:r>
      <w:r w:rsidR="00E3046C" w:rsidRPr="002A451A">
        <w:rPr>
          <w:sz w:val="22"/>
          <w:szCs w:val="22"/>
          <w:lang w:val="pt-BR"/>
        </w:rPr>
        <w:t xml:space="preserve">vel de </w:t>
      </w:r>
      <w:r w:rsidR="00871E78" w:rsidRPr="002A451A">
        <w:rPr>
          <w:sz w:val="22"/>
          <w:szCs w:val="22"/>
          <w:lang w:val="pt-BR"/>
        </w:rPr>
        <w:t>desenvolvimento</w:t>
      </w:r>
      <w:r w:rsidR="00B0605C" w:rsidRPr="002A451A">
        <w:rPr>
          <w:sz w:val="22"/>
          <w:szCs w:val="22"/>
          <w:lang w:val="pt-BR"/>
        </w:rPr>
        <w:t>; a</w:t>
      </w:r>
      <w:r w:rsidR="00871BE6" w:rsidRPr="002A451A">
        <w:rPr>
          <w:sz w:val="22"/>
          <w:szCs w:val="22"/>
          <w:lang w:val="pt-BR"/>
        </w:rPr>
        <w:t xml:space="preserve">lém disso, é </w:t>
      </w:r>
      <w:r w:rsidR="00B0605C" w:rsidRPr="002A451A">
        <w:rPr>
          <w:sz w:val="22"/>
          <w:szCs w:val="22"/>
          <w:lang w:val="pt-BR"/>
        </w:rPr>
        <w:t>cre</w:t>
      </w:r>
      <w:r w:rsidR="00871BE6" w:rsidRPr="002A451A">
        <w:rPr>
          <w:sz w:val="22"/>
          <w:szCs w:val="22"/>
          <w:lang w:val="pt-BR"/>
        </w:rPr>
        <w:t>s</w:t>
      </w:r>
      <w:r w:rsidR="00B0605C" w:rsidRPr="002A451A">
        <w:rPr>
          <w:sz w:val="22"/>
          <w:szCs w:val="22"/>
          <w:lang w:val="pt-BR"/>
        </w:rPr>
        <w:t>cente</w:t>
      </w:r>
      <w:r w:rsidR="00871BE6" w:rsidRPr="002A451A">
        <w:rPr>
          <w:sz w:val="22"/>
          <w:szCs w:val="22"/>
          <w:lang w:val="pt-BR"/>
        </w:rPr>
        <w:t xml:space="preserve"> o</w:t>
      </w:r>
      <w:r w:rsidR="00B0605C" w:rsidRPr="002A451A">
        <w:rPr>
          <w:sz w:val="22"/>
          <w:szCs w:val="22"/>
          <w:lang w:val="pt-BR"/>
        </w:rPr>
        <w:t xml:space="preserve"> número de pe</w:t>
      </w:r>
      <w:r w:rsidR="00871BE6" w:rsidRPr="002A451A">
        <w:rPr>
          <w:sz w:val="22"/>
          <w:szCs w:val="22"/>
          <w:lang w:val="pt-BR"/>
        </w:rPr>
        <w:t>s</w:t>
      </w:r>
      <w:r w:rsidR="00B0605C" w:rsidRPr="002A451A">
        <w:rPr>
          <w:sz w:val="22"/>
          <w:szCs w:val="22"/>
          <w:lang w:val="pt-BR"/>
        </w:rPr>
        <w:t>soas que enc</w:t>
      </w:r>
      <w:r w:rsidR="00871BE6" w:rsidRPr="002A451A">
        <w:rPr>
          <w:sz w:val="22"/>
          <w:szCs w:val="22"/>
          <w:lang w:val="pt-BR"/>
        </w:rPr>
        <w:t>o</w:t>
      </w:r>
      <w:r w:rsidR="00B0605C" w:rsidRPr="002A451A">
        <w:rPr>
          <w:sz w:val="22"/>
          <w:szCs w:val="22"/>
          <w:lang w:val="pt-BR"/>
        </w:rPr>
        <w:t>ntra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 xml:space="preserve"> u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>a oportunidad</w:t>
      </w:r>
      <w:r w:rsidR="00871BE6" w:rsidRPr="002A451A">
        <w:rPr>
          <w:sz w:val="22"/>
          <w:szCs w:val="22"/>
          <w:lang w:val="pt-BR"/>
        </w:rPr>
        <w:t>e</w:t>
      </w:r>
      <w:r w:rsidR="00B0605C" w:rsidRPr="002A451A">
        <w:rPr>
          <w:sz w:val="22"/>
          <w:szCs w:val="22"/>
          <w:lang w:val="pt-BR"/>
        </w:rPr>
        <w:t xml:space="preserve"> de gera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 de </w:t>
      </w:r>
      <w:r w:rsidR="00871BE6" w:rsidRPr="002A451A">
        <w:rPr>
          <w:sz w:val="22"/>
          <w:szCs w:val="22"/>
          <w:lang w:val="pt-BR"/>
        </w:rPr>
        <w:t xml:space="preserve">renda neste </w:t>
      </w:r>
      <w:r w:rsidR="00B0605C" w:rsidRPr="002A451A">
        <w:rPr>
          <w:sz w:val="22"/>
          <w:szCs w:val="22"/>
          <w:lang w:val="pt-BR"/>
        </w:rPr>
        <w:t>setor</w:t>
      </w:r>
      <w:r w:rsidR="00DF768C" w:rsidRPr="00E1547A">
        <w:rPr>
          <w:rStyle w:val="FootnoteReference"/>
          <w:sz w:val="22"/>
          <w:szCs w:val="22"/>
          <w:u w:val="single"/>
          <w:lang w:val="pt-BR"/>
        </w:rPr>
        <w:footnoteReference w:id="4"/>
      </w:r>
      <w:r w:rsidR="00DF768C" w:rsidRPr="002A451A">
        <w:rPr>
          <w:rFonts w:eastAsiaTheme="minorHAnsi"/>
          <w:sz w:val="22"/>
          <w:szCs w:val="22"/>
          <w:vertAlign w:val="superscript"/>
          <w:lang w:val="pt-BR"/>
        </w:rPr>
        <w:t>/</w:t>
      </w:r>
      <w:r w:rsidR="00B0605C" w:rsidRPr="002A451A">
        <w:rPr>
          <w:sz w:val="22"/>
          <w:szCs w:val="22"/>
          <w:lang w:val="pt-BR"/>
        </w:rPr>
        <w:t xml:space="preserve">. </w:t>
      </w:r>
      <w:r w:rsidR="00871BE6" w:rsidRPr="002A451A">
        <w:rPr>
          <w:sz w:val="22"/>
          <w:szCs w:val="22"/>
          <w:lang w:val="pt-BR"/>
        </w:rPr>
        <w:t>O</w:t>
      </w:r>
      <w:r w:rsidR="00B0605C" w:rsidRPr="002A451A">
        <w:rPr>
          <w:sz w:val="22"/>
          <w:szCs w:val="22"/>
          <w:lang w:val="pt-BR"/>
        </w:rPr>
        <w:t>s Minist</w:t>
      </w:r>
      <w:r w:rsidR="00871BE6" w:rsidRPr="002A451A">
        <w:rPr>
          <w:sz w:val="22"/>
          <w:szCs w:val="22"/>
          <w:lang w:val="pt-BR"/>
        </w:rPr>
        <w:t>é</w:t>
      </w:r>
      <w:r w:rsidR="00B0605C" w:rsidRPr="002A451A">
        <w:rPr>
          <w:sz w:val="22"/>
          <w:szCs w:val="22"/>
          <w:lang w:val="pt-BR"/>
        </w:rPr>
        <w:t>rios d</w:t>
      </w:r>
      <w:r w:rsidR="00E86BFC" w:rsidRPr="002A451A">
        <w:rPr>
          <w:sz w:val="22"/>
          <w:szCs w:val="22"/>
          <w:lang w:val="pt-BR"/>
        </w:rPr>
        <w:t>o</w:t>
      </w:r>
      <w:r w:rsidR="00B0605C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B0605C" w:rsidRPr="002A451A">
        <w:rPr>
          <w:sz w:val="22"/>
          <w:szCs w:val="22"/>
          <w:lang w:val="pt-BR"/>
        </w:rPr>
        <w:t xml:space="preserve"> discuti</w:t>
      </w:r>
      <w:r w:rsidR="00871BE6" w:rsidRPr="002A451A">
        <w:rPr>
          <w:sz w:val="22"/>
          <w:szCs w:val="22"/>
          <w:lang w:val="pt-BR"/>
        </w:rPr>
        <w:t>ram</w:t>
      </w:r>
      <w:r w:rsidR="00B0605C" w:rsidRPr="002A451A">
        <w:rPr>
          <w:sz w:val="22"/>
          <w:szCs w:val="22"/>
          <w:lang w:val="pt-BR"/>
        </w:rPr>
        <w:t xml:space="preserve"> este tema </w:t>
      </w:r>
      <w:r w:rsidR="00871BE6" w:rsidRPr="002A451A">
        <w:rPr>
          <w:sz w:val="22"/>
          <w:szCs w:val="22"/>
          <w:lang w:val="pt-BR"/>
        </w:rPr>
        <w:t xml:space="preserve">na </w:t>
      </w:r>
      <w:r w:rsidR="00B0605C" w:rsidRPr="002A451A">
        <w:rPr>
          <w:sz w:val="22"/>
          <w:szCs w:val="22"/>
          <w:lang w:val="pt-BR"/>
        </w:rPr>
        <w:t xml:space="preserve">OEA, onde se </w:t>
      </w:r>
      <w:r w:rsidR="00871BE6" w:rsidRPr="002A451A">
        <w:rPr>
          <w:sz w:val="22"/>
          <w:szCs w:val="22"/>
          <w:lang w:val="pt-BR"/>
        </w:rPr>
        <w:t>referiram a suas vantagens</w:t>
      </w:r>
      <w:r w:rsidR="00AE253A" w:rsidRPr="002A451A">
        <w:rPr>
          <w:sz w:val="22"/>
          <w:szCs w:val="22"/>
          <w:lang w:val="pt-BR"/>
        </w:rPr>
        <w:t xml:space="preserve"> e </w:t>
      </w:r>
      <w:r w:rsidR="00B0605C" w:rsidRPr="002A451A">
        <w:rPr>
          <w:sz w:val="22"/>
          <w:szCs w:val="22"/>
          <w:lang w:val="pt-BR"/>
        </w:rPr>
        <w:t>s</w:t>
      </w:r>
      <w:r w:rsidR="00871BE6" w:rsidRPr="002A451A">
        <w:rPr>
          <w:sz w:val="22"/>
          <w:szCs w:val="22"/>
          <w:lang w:val="pt-BR"/>
        </w:rPr>
        <w:t>e</w:t>
      </w:r>
      <w:r w:rsidR="00B0605C" w:rsidRPr="002A451A">
        <w:rPr>
          <w:sz w:val="22"/>
          <w:szCs w:val="22"/>
          <w:lang w:val="pt-BR"/>
        </w:rPr>
        <w:t xml:space="preserve">us </w:t>
      </w:r>
      <w:r w:rsidR="00871BE6" w:rsidRPr="002A451A">
        <w:rPr>
          <w:sz w:val="22"/>
          <w:szCs w:val="22"/>
          <w:lang w:val="pt-BR"/>
        </w:rPr>
        <w:t>desafios</w:t>
      </w:r>
      <w:r w:rsidR="00B0605C" w:rsidRPr="002A451A">
        <w:rPr>
          <w:sz w:val="22"/>
          <w:szCs w:val="22"/>
          <w:lang w:val="pt-BR"/>
        </w:rPr>
        <w:t xml:space="preserve">, </w:t>
      </w:r>
      <w:r w:rsidR="00871BE6" w:rsidRPr="002A451A">
        <w:rPr>
          <w:sz w:val="22"/>
          <w:szCs w:val="22"/>
          <w:lang w:val="pt-BR"/>
        </w:rPr>
        <w:t>as</w:t>
      </w:r>
      <w:r w:rsidR="00B0605C" w:rsidRPr="002A451A">
        <w:rPr>
          <w:sz w:val="22"/>
          <w:szCs w:val="22"/>
          <w:lang w:val="pt-BR"/>
        </w:rPr>
        <w:t>s</w:t>
      </w:r>
      <w:r w:rsidR="00871BE6" w:rsidRPr="002A451A">
        <w:rPr>
          <w:sz w:val="22"/>
          <w:szCs w:val="22"/>
          <w:lang w:val="pt-BR"/>
        </w:rPr>
        <w:t>in</w:t>
      </w:r>
      <w:r w:rsidR="00B0605C" w:rsidRPr="002A451A">
        <w:rPr>
          <w:sz w:val="22"/>
          <w:szCs w:val="22"/>
          <w:lang w:val="pt-BR"/>
        </w:rPr>
        <w:t>alando que “as áreas princip</w:t>
      </w:r>
      <w:r w:rsidR="00AE253A" w:rsidRPr="002A451A">
        <w:rPr>
          <w:sz w:val="22"/>
          <w:szCs w:val="22"/>
          <w:lang w:val="pt-BR"/>
        </w:rPr>
        <w:t>ais</w:t>
      </w:r>
      <w:r w:rsidR="00B0605C" w:rsidRPr="002A451A">
        <w:rPr>
          <w:sz w:val="22"/>
          <w:szCs w:val="22"/>
          <w:lang w:val="pt-BR"/>
        </w:rPr>
        <w:t xml:space="preserve"> de preocupa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 d</w:t>
      </w:r>
      <w:r w:rsidR="00871BE6" w:rsidRPr="002A451A">
        <w:rPr>
          <w:sz w:val="22"/>
          <w:szCs w:val="22"/>
          <w:lang w:val="pt-BR"/>
        </w:rPr>
        <w:t>o</w:t>
      </w:r>
      <w:r w:rsidR="00B0605C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B0605C" w:rsidRPr="002A451A">
        <w:rPr>
          <w:sz w:val="22"/>
          <w:szCs w:val="22"/>
          <w:lang w:val="pt-BR"/>
        </w:rPr>
        <w:t xml:space="preserve"> e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 xml:space="preserve"> plataformas se ref</w:t>
      </w:r>
      <w:r w:rsidR="00871BE6" w:rsidRPr="002A451A">
        <w:rPr>
          <w:sz w:val="22"/>
          <w:szCs w:val="22"/>
          <w:lang w:val="pt-BR"/>
        </w:rPr>
        <w:t>erem à</w:t>
      </w:r>
      <w:r w:rsidR="00B0605C" w:rsidRPr="002A451A">
        <w:rPr>
          <w:sz w:val="22"/>
          <w:szCs w:val="22"/>
          <w:lang w:val="pt-BR"/>
        </w:rPr>
        <w:t xml:space="preserve"> remunera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, que </w:t>
      </w:r>
      <w:r w:rsidR="00871BE6" w:rsidRPr="002A451A">
        <w:rPr>
          <w:sz w:val="22"/>
          <w:szCs w:val="22"/>
          <w:lang w:val="pt-BR"/>
        </w:rPr>
        <w:t xml:space="preserve">costuma </w:t>
      </w:r>
      <w:r w:rsidR="00B0605C" w:rsidRPr="002A451A">
        <w:rPr>
          <w:sz w:val="22"/>
          <w:szCs w:val="22"/>
          <w:lang w:val="pt-BR"/>
        </w:rPr>
        <w:t>ser mu</w:t>
      </w:r>
      <w:r w:rsidR="00871BE6" w:rsidRPr="002A451A">
        <w:rPr>
          <w:sz w:val="22"/>
          <w:szCs w:val="22"/>
          <w:lang w:val="pt-BR"/>
        </w:rPr>
        <w:t>ito</w:t>
      </w:r>
      <w:r w:rsidR="00B0605C" w:rsidRPr="002A451A">
        <w:rPr>
          <w:sz w:val="22"/>
          <w:szCs w:val="22"/>
          <w:lang w:val="pt-BR"/>
        </w:rPr>
        <w:t xml:space="preserve"> ba</w:t>
      </w:r>
      <w:r w:rsidR="00871BE6" w:rsidRPr="002A451A">
        <w:rPr>
          <w:sz w:val="22"/>
          <w:szCs w:val="22"/>
          <w:lang w:val="pt-BR"/>
        </w:rPr>
        <w:t>ix</w:t>
      </w:r>
      <w:r w:rsidR="00B0605C" w:rsidRPr="002A451A">
        <w:rPr>
          <w:sz w:val="22"/>
          <w:szCs w:val="22"/>
          <w:lang w:val="pt-BR"/>
        </w:rPr>
        <w:t xml:space="preserve">a; a oferta </w:t>
      </w:r>
      <w:r w:rsidR="00E86BFC" w:rsidRPr="002A451A">
        <w:rPr>
          <w:sz w:val="22"/>
          <w:szCs w:val="22"/>
          <w:lang w:val="pt-BR"/>
        </w:rPr>
        <w:t xml:space="preserve">excessiva </w:t>
      </w:r>
      <w:r w:rsidR="00B0605C" w:rsidRPr="002A451A">
        <w:rPr>
          <w:sz w:val="22"/>
          <w:szCs w:val="22"/>
          <w:lang w:val="pt-BR"/>
        </w:rPr>
        <w:t>de m</w:t>
      </w:r>
      <w:r w:rsidR="00871BE6" w:rsidRPr="002A451A">
        <w:rPr>
          <w:sz w:val="22"/>
          <w:szCs w:val="22"/>
          <w:lang w:val="pt-BR"/>
        </w:rPr>
        <w:t>ão</w:t>
      </w:r>
      <w:r w:rsidR="00B0605C" w:rsidRPr="002A451A">
        <w:rPr>
          <w:sz w:val="22"/>
          <w:szCs w:val="22"/>
          <w:lang w:val="pt-BR"/>
        </w:rPr>
        <w:t xml:space="preserve"> de obra que afeta </w:t>
      </w:r>
      <w:r w:rsidR="00E86BFC" w:rsidRPr="002A451A">
        <w:rPr>
          <w:sz w:val="22"/>
          <w:szCs w:val="22"/>
          <w:lang w:val="pt-BR"/>
        </w:rPr>
        <w:t xml:space="preserve">o </w:t>
      </w:r>
      <w:r w:rsidR="00B0605C" w:rsidRPr="002A451A">
        <w:rPr>
          <w:sz w:val="22"/>
          <w:szCs w:val="22"/>
          <w:lang w:val="pt-BR"/>
        </w:rPr>
        <w:t>n</w:t>
      </w:r>
      <w:r w:rsidR="00871BE6" w:rsidRPr="002A451A">
        <w:rPr>
          <w:sz w:val="22"/>
          <w:szCs w:val="22"/>
          <w:lang w:val="pt-BR"/>
        </w:rPr>
        <w:t>í</w:t>
      </w:r>
      <w:r w:rsidR="00B0605C" w:rsidRPr="002A451A">
        <w:rPr>
          <w:sz w:val="22"/>
          <w:szCs w:val="22"/>
          <w:lang w:val="pt-BR"/>
        </w:rPr>
        <w:t xml:space="preserve">vel de </w:t>
      </w:r>
      <w:r w:rsidR="00871BE6" w:rsidRPr="002A451A">
        <w:rPr>
          <w:sz w:val="22"/>
          <w:szCs w:val="22"/>
          <w:lang w:val="pt-BR"/>
        </w:rPr>
        <w:t>renda</w:t>
      </w:r>
      <w:r w:rsidR="00B0605C" w:rsidRPr="002A451A">
        <w:rPr>
          <w:sz w:val="22"/>
          <w:szCs w:val="22"/>
          <w:lang w:val="pt-BR"/>
        </w:rPr>
        <w:t>; a falta de mecanismos para a resolu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 de conflitos; </w:t>
      </w:r>
      <w:r w:rsidR="00871BE6" w:rsidRPr="002A451A">
        <w:rPr>
          <w:sz w:val="22"/>
          <w:szCs w:val="22"/>
          <w:lang w:val="pt-BR"/>
        </w:rPr>
        <w:t>a</w:t>
      </w:r>
      <w:r w:rsidR="00B0605C" w:rsidRPr="002A451A">
        <w:rPr>
          <w:sz w:val="22"/>
          <w:szCs w:val="22"/>
          <w:lang w:val="pt-BR"/>
        </w:rPr>
        <w:t xml:space="preserve"> dificul</w:t>
      </w:r>
      <w:r w:rsidR="00871BE6" w:rsidRPr="002A451A">
        <w:rPr>
          <w:sz w:val="22"/>
          <w:szCs w:val="22"/>
          <w:lang w:val="pt-BR"/>
        </w:rPr>
        <w:t>d</w:t>
      </w:r>
      <w:r w:rsidR="00B0605C" w:rsidRPr="002A451A">
        <w:rPr>
          <w:sz w:val="22"/>
          <w:szCs w:val="22"/>
          <w:lang w:val="pt-BR"/>
        </w:rPr>
        <w:t>ad</w:t>
      </w:r>
      <w:r w:rsidR="00871BE6" w:rsidRPr="002A451A">
        <w:rPr>
          <w:sz w:val="22"/>
          <w:szCs w:val="22"/>
          <w:lang w:val="pt-BR"/>
        </w:rPr>
        <w:t>e</w:t>
      </w:r>
      <w:r w:rsidR="00B0605C" w:rsidRPr="002A451A">
        <w:rPr>
          <w:sz w:val="22"/>
          <w:szCs w:val="22"/>
          <w:lang w:val="pt-BR"/>
        </w:rPr>
        <w:t xml:space="preserve"> </w:t>
      </w:r>
      <w:r w:rsidR="00871BE6" w:rsidRPr="002A451A">
        <w:rPr>
          <w:sz w:val="22"/>
          <w:szCs w:val="22"/>
          <w:lang w:val="pt-BR"/>
        </w:rPr>
        <w:t>para</w:t>
      </w:r>
      <w:r w:rsidR="00B0605C" w:rsidRPr="002A451A">
        <w:rPr>
          <w:sz w:val="22"/>
          <w:szCs w:val="22"/>
          <w:lang w:val="pt-BR"/>
        </w:rPr>
        <w:t xml:space="preserve"> reclamar d</w:t>
      </w:r>
      <w:r w:rsidR="00871BE6" w:rsidRPr="002A451A">
        <w:rPr>
          <w:sz w:val="22"/>
          <w:szCs w:val="22"/>
          <w:lang w:val="pt-BR"/>
        </w:rPr>
        <w:t>ireitos</w:t>
      </w:r>
      <w:r w:rsidR="00B0605C" w:rsidRPr="002A451A">
        <w:rPr>
          <w:sz w:val="22"/>
          <w:szCs w:val="22"/>
          <w:lang w:val="pt-BR"/>
        </w:rPr>
        <w:t>, sobret</w:t>
      </w:r>
      <w:r w:rsidR="00871BE6" w:rsidRPr="002A451A">
        <w:rPr>
          <w:sz w:val="22"/>
          <w:szCs w:val="22"/>
          <w:lang w:val="pt-BR"/>
        </w:rPr>
        <w:t>u</w:t>
      </w:r>
      <w:r w:rsidR="00B0605C" w:rsidRPr="002A451A">
        <w:rPr>
          <w:sz w:val="22"/>
          <w:szCs w:val="22"/>
          <w:lang w:val="pt-BR"/>
        </w:rPr>
        <w:t xml:space="preserve">do </w:t>
      </w:r>
      <w:r w:rsidR="00871BE6" w:rsidRPr="002A451A">
        <w:rPr>
          <w:sz w:val="22"/>
          <w:szCs w:val="22"/>
          <w:lang w:val="pt-BR"/>
        </w:rPr>
        <w:t>q</w:t>
      </w:r>
      <w:r w:rsidR="00B0605C" w:rsidRPr="002A451A">
        <w:rPr>
          <w:sz w:val="22"/>
          <w:szCs w:val="22"/>
          <w:lang w:val="pt-BR"/>
        </w:rPr>
        <w:t>uando se trata de u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>a rela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 transnacional</w:t>
      </w:r>
      <w:r w:rsidR="00AE253A" w:rsidRPr="002A451A">
        <w:rPr>
          <w:sz w:val="22"/>
          <w:szCs w:val="22"/>
          <w:lang w:val="pt-BR"/>
        </w:rPr>
        <w:t xml:space="preserve"> e </w:t>
      </w:r>
      <w:r w:rsidR="00B0605C" w:rsidRPr="002A451A">
        <w:rPr>
          <w:sz w:val="22"/>
          <w:szCs w:val="22"/>
          <w:lang w:val="pt-BR"/>
        </w:rPr>
        <w:t>multiparti</w:t>
      </w:r>
      <w:r w:rsidR="00E86BFC" w:rsidRPr="002A451A">
        <w:rPr>
          <w:sz w:val="22"/>
          <w:szCs w:val="22"/>
          <w:lang w:val="pt-BR"/>
        </w:rPr>
        <w:t>te</w:t>
      </w:r>
      <w:r w:rsidR="00B0605C" w:rsidRPr="002A451A">
        <w:rPr>
          <w:sz w:val="22"/>
          <w:szCs w:val="22"/>
          <w:lang w:val="pt-BR"/>
        </w:rPr>
        <w:t xml:space="preserve"> (o que </w:t>
      </w:r>
      <w:r w:rsidR="00871BE6" w:rsidRPr="002A451A">
        <w:rPr>
          <w:sz w:val="22"/>
          <w:szCs w:val="22"/>
          <w:lang w:val="pt-BR"/>
        </w:rPr>
        <w:t xml:space="preserve">acontece nas </w:t>
      </w:r>
      <w:r w:rsidR="00B0605C" w:rsidRPr="002A451A">
        <w:rPr>
          <w:sz w:val="22"/>
          <w:szCs w:val="22"/>
          <w:lang w:val="pt-BR"/>
        </w:rPr>
        <w:t>plataformas de microtare</w:t>
      </w:r>
      <w:r w:rsidR="00871BE6" w:rsidRPr="002A451A">
        <w:rPr>
          <w:sz w:val="22"/>
          <w:szCs w:val="22"/>
          <w:lang w:val="pt-BR"/>
        </w:rPr>
        <w:t>f</w:t>
      </w:r>
      <w:r w:rsidR="00B0605C" w:rsidRPr="002A451A">
        <w:rPr>
          <w:sz w:val="22"/>
          <w:szCs w:val="22"/>
          <w:lang w:val="pt-BR"/>
        </w:rPr>
        <w:t>as)</w:t>
      </w:r>
      <w:r w:rsidR="007249DD" w:rsidRPr="002A451A">
        <w:rPr>
          <w:sz w:val="22"/>
          <w:szCs w:val="22"/>
          <w:lang w:val="pt-BR"/>
        </w:rPr>
        <w:t>;</w:t>
      </w:r>
      <w:r w:rsidR="00AE253A" w:rsidRPr="002A451A">
        <w:rPr>
          <w:sz w:val="22"/>
          <w:szCs w:val="22"/>
          <w:lang w:val="pt-BR"/>
        </w:rPr>
        <w:t xml:space="preserve"> e </w:t>
      </w:r>
      <w:r w:rsidR="00B0605C" w:rsidRPr="002A451A">
        <w:rPr>
          <w:sz w:val="22"/>
          <w:szCs w:val="22"/>
          <w:lang w:val="pt-BR"/>
        </w:rPr>
        <w:t>a mu</w:t>
      </w:r>
      <w:r w:rsidR="00871BE6" w:rsidRPr="002A451A">
        <w:rPr>
          <w:sz w:val="22"/>
          <w:szCs w:val="22"/>
          <w:lang w:val="pt-BR"/>
        </w:rPr>
        <w:t>ito</w:t>
      </w:r>
      <w:r w:rsidR="00B0605C" w:rsidRPr="002A451A">
        <w:rPr>
          <w:sz w:val="22"/>
          <w:szCs w:val="22"/>
          <w:lang w:val="pt-BR"/>
        </w:rPr>
        <w:t xml:space="preserve"> ba</w:t>
      </w:r>
      <w:r w:rsidR="00871BE6" w:rsidRPr="002A451A">
        <w:rPr>
          <w:sz w:val="22"/>
          <w:szCs w:val="22"/>
          <w:lang w:val="pt-BR"/>
        </w:rPr>
        <w:t>ix</w:t>
      </w:r>
      <w:r w:rsidR="00B0605C" w:rsidRPr="002A451A">
        <w:rPr>
          <w:sz w:val="22"/>
          <w:szCs w:val="22"/>
          <w:lang w:val="pt-BR"/>
        </w:rPr>
        <w:t xml:space="preserve">a </w:t>
      </w:r>
      <w:r w:rsidR="00B0605C" w:rsidRPr="002A451A">
        <w:rPr>
          <w:sz w:val="22"/>
          <w:szCs w:val="22"/>
          <w:lang w:val="pt-BR"/>
        </w:rPr>
        <w:lastRenderedPageBreak/>
        <w:t>cobertura d</w:t>
      </w:r>
      <w:r w:rsidR="007249DD" w:rsidRPr="002A451A">
        <w:rPr>
          <w:sz w:val="22"/>
          <w:szCs w:val="22"/>
          <w:lang w:val="pt-BR"/>
        </w:rPr>
        <w:t>e</w:t>
      </w:r>
      <w:r w:rsidR="00B0605C" w:rsidRPr="002A451A">
        <w:rPr>
          <w:sz w:val="22"/>
          <w:szCs w:val="22"/>
          <w:lang w:val="pt-BR"/>
        </w:rPr>
        <w:t xml:space="preserve"> prote</w:t>
      </w:r>
      <w:r w:rsidR="00AE253A" w:rsidRPr="002A451A">
        <w:rPr>
          <w:sz w:val="22"/>
          <w:szCs w:val="22"/>
          <w:lang w:val="pt-BR"/>
        </w:rPr>
        <w:t>ção</w:t>
      </w:r>
      <w:r w:rsidR="00B0605C" w:rsidRPr="002A451A">
        <w:rPr>
          <w:sz w:val="22"/>
          <w:szCs w:val="22"/>
          <w:lang w:val="pt-BR"/>
        </w:rPr>
        <w:t xml:space="preserve"> social d</w:t>
      </w:r>
      <w:r w:rsidR="00E86BFC" w:rsidRPr="002A451A">
        <w:rPr>
          <w:sz w:val="22"/>
          <w:szCs w:val="22"/>
          <w:lang w:val="pt-BR"/>
        </w:rPr>
        <w:t>os</w:t>
      </w:r>
      <w:r w:rsidR="00B0605C" w:rsidRPr="002A451A">
        <w:rPr>
          <w:sz w:val="22"/>
          <w:szCs w:val="22"/>
          <w:lang w:val="pt-BR"/>
        </w:rPr>
        <w:t xml:space="preserve"> qu</w:t>
      </w:r>
      <w:r w:rsidR="00871BE6" w:rsidRPr="002A451A">
        <w:rPr>
          <w:sz w:val="22"/>
          <w:szCs w:val="22"/>
          <w:lang w:val="pt-BR"/>
        </w:rPr>
        <w:t>e trabalha</w:t>
      </w:r>
      <w:r w:rsidR="00E86BFC" w:rsidRPr="002A451A">
        <w:rPr>
          <w:sz w:val="22"/>
          <w:szCs w:val="22"/>
          <w:lang w:val="pt-BR"/>
        </w:rPr>
        <w:t>m</w:t>
      </w:r>
      <w:r w:rsidR="00871BE6" w:rsidRPr="002A451A">
        <w:rPr>
          <w:sz w:val="22"/>
          <w:szCs w:val="22"/>
          <w:lang w:val="pt-BR"/>
        </w:rPr>
        <w:t xml:space="preserve"> nelas</w:t>
      </w:r>
      <w:r w:rsidR="00B0605C" w:rsidRPr="002A451A">
        <w:rPr>
          <w:sz w:val="22"/>
          <w:szCs w:val="22"/>
          <w:lang w:val="pt-BR"/>
        </w:rPr>
        <w:t>”</w:t>
      </w:r>
      <w:r w:rsidR="00B0605C" w:rsidRPr="00E1547A">
        <w:rPr>
          <w:rStyle w:val="FootnoteReference"/>
          <w:sz w:val="22"/>
          <w:szCs w:val="22"/>
          <w:u w:val="single"/>
          <w:lang w:val="pt-BR"/>
        </w:rPr>
        <w:footnoteReference w:id="5"/>
      </w:r>
      <w:r w:rsidR="00DF768C" w:rsidRPr="002A451A">
        <w:rPr>
          <w:rFonts w:eastAsiaTheme="minorHAnsi"/>
          <w:sz w:val="22"/>
          <w:szCs w:val="22"/>
          <w:vertAlign w:val="superscript"/>
          <w:lang w:val="pt-BR"/>
        </w:rPr>
        <w:t>/</w:t>
      </w:r>
      <w:r w:rsidR="00B0605C" w:rsidRPr="002A451A">
        <w:rPr>
          <w:sz w:val="22"/>
          <w:szCs w:val="22"/>
          <w:lang w:val="pt-BR"/>
        </w:rPr>
        <w:t>. Co</w:t>
      </w:r>
      <w:r w:rsidR="00871BE6" w:rsidRPr="002A451A">
        <w:rPr>
          <w:sz w:val="22"/>
          <w:szCs w:val="22"/>
          <w:lang w:val="pt-BR"/>
        </w:rPr>
        <w:t>m</w:t>
      </w:r>
      <w:r w:rsidR="00B0605C" w:rsidRPr="002A451A">
        <w:rPr>
          <w:sz w:val="22"/>
          <w:szCs w:val="22"/>
          <w:lang w:val="pt-BR"/>
        </w:rPr>
        <w:t xml:space="preserve"> respe</w:t>
      </w:r>
      <w:r w:rsidR="00871BE6" w:rsidRPr="002A451A">
        <w:rPr>
          <w:sz w:val="22"/>
          <w:szCs w:val="22"/>
          <w:lang w:val="pt-BR"/>
        </w:rPr>
        <w:t>i</w:t>
      </w:r>
      <w:r w:rsidR="00B0605C" w:rsidRPr="002A451A">
        <w:rPr>
          <w:sz w:val="22"/>
          <w:szCs w:val="22"/>
          <w:lang w:val="pt-BR"/>
        </w:rPr>
        <w:t xml:space="preserve">to </w:t>
      </w:r>
      <w:r w:rsidR="00871BE6" w:rsidRPr="002A451A">
        <w:rPr>
          <w:sz w:val="22"/>
          <w:szCs w:val="22"/>
          <w:lang w:val="pt-BR"/>
        </w:rPr>
        <w:t>à</w:t>
      </w:r>
      <w:r w:rsidR="00B0605C" w:rsidRPr="002A451A">
        <w:rPr>
          <w:sz w:val="22"/>
          <w:szCs w:val="22"/>
          <w:lang w:val="pt-BR"/>
        </w:rPr>
        <w:t xml:space="preserve">s </w:t>
      </w:r>
      <w:r w:rsidR="00B043C9" w:rsidRPr="002A451A">
        <w:rPr>
          <w:sz w:val="22"/>
          <w:szCs w:val="22"/>
          <w:lang w:val="pt-BR"/>
        </w:rPr>
        <w:t>plataformas digit</w:t>
      </w:r>
      <w:r w:rsidR="00AE253A" w:rsidRPr="002A451A">
        <w:rPr>
          <w:sz w:val="22"/>
          <w:szCs w:val="22"/>
          <w:lang w:val="pt-BR"/>
        </w:rPr>
        <w:t>ais</w:t>
      </w:r>
      <w:r w:rsidR="00B043C9" w:rsidRPr="002A451A">
        <w:rPr>
          <w:sz w:val="22"/>
          <w:szCs w:val="22"/>
          <w:lang w:val="pt-BR"/>
        </w:rPr>
        <w:t xml:space="preserve"> de microtare</w:t>
      </w:r>
      <w:r w:rsidR="00871BE6" w:rsidRPr="002A451A">
        <w:rPr>
          <w:sz w:val="22"/>
          <w:szCs w:val="22"/>
          <w:lang w:val="pt-BR"/>
        </w:rPr>
        <w:t>f</w:t>
      </w:r>
      <w:r w:rsidR="00B043C9" w:rsidRPr="002A451A">
        <w:rPr>
          <w:sz w:val="22"/>
          <w:szCs w:val="22"/>
          <w:lang w:val="pt-BR"/>
        </w:rPr>
        <w:t>as, algu</w:t>
      </w:r>
      <w:r w:rsidR="00871BE6" w:rsidRPr="002A451A">
        <w:rPr>
          <w:sz w:val="22"/>
          <w:szCs w:val="22"/>
          <w:lang w:val="pt-BR"/>
        </w:rPr>
        <w:t>m</w:t>
      </w:r>
      <w:r w:rsidR="00B043C9" w:rsidRPr="002A451A">
        <w:rPr>
          <w:sz w:val="22"/>
          <w:szCs w:val="22"/>
          <w:lang w:val="pt-BR"/>
        </w:rPr>
        <w:t>as estima</w:t>
      </w:r>
      <w:r w:rsidR="00871BE6" w:rsidRPr="002A451A">
        <w:rPr>
          <w:sz w:val="22"/>
          <w:szCs w:val="22"/>
          <w:lang w:val="pt-BR"/>
        </w:rPr>
        <w:t>tivas</w:t>
      </w:r>
      <w:r w:rsidR="00B043C9" w:rsidRPr="002A451A">
        <w:rPr>
          <w:sz w:val="22"/>
          <w:szCs w:val="22"/>
          <w:lang w:val="pt-BR"/>
        </w:rPr>
        <w:t xml:space="preserve"> sug</w:t>
      </w:r>
      <w:r w:rsidR="00871BE6" w:rsidRPr="002A451A">
        <w:rPr>
          <w:sz w:val="22"/>
          <w:szCs w:val="22"/>
          <w:lang w:val="pt-BR"/>
        </w:rPr>
        <w:t>e</w:t>
      </w:r>
      <w:r w:rsidR="00B043C9" w:rsidRPr="002A451A">
        <w:rPr>
          <w:sz w:val="22"/>
          <w:szCs w:val="22"/>
          <w:lang w:val="pt-BR"/>
        </w:rPr>
        <w:t>re</w:t>
      </w:r>
      <w:r w:rsidR="00871BE6" w:rsidRPr="002A451A">
        <w:rPr>
          <w:sz w:val="22"/>
          <w:szCs w:val="22"/>
          <w:lang w:val="pt-BR"/>
        </w:rPr>
        <w:t>m</w:t>
      </w:r>
      <w:r w:rsidR="00B043C9" w:rsidRPr="002A451A">
        <w:rPr>
          <w:sz w:val="22"/>
          <w:szCs w:val="22"/>
          <w:lang w:val="pt-BR"/>
        </w:rPr>
        <w:t xml:space="preserve"> que os traba</w:t>
      </w:r>
      <w:r w:rsidR="00871BE6" w:rsidRPr="002A451A">
        <w:rPr>
          <w:sz w:val="22"/>
          <w:szCs w:val="22"/>
          <w:lang w:val="pt-BR"/>
        </w:rPr>
        <w:t>lh</w:t>
      </w:r>
      <w:r w:rsidR="00B043C9" w:rsidRPr="002A451A">
        <w:rPr>
          <w:sz w:val="22"/>
          <w:szCs w:val="22"/>
          <w:lang w:val="pt-BR"/>
        </w:rPr>
        <w:t xml:space="preserve">adores </w:t>
      </w:r>
      <w:r w:rsidR="007249DD" w:rsidRPr="002A451A">
        <w:rPr>
          <w:sz w:val="22"/>
          <w:szCs w:val="22"/>
          <w:lang w:val="pt-BR"/>
        </w:rPr>
        <w:t>recebe</w:t>
      </w:r>
      <w:r w:rsidR="00871BE6" w:rsidRPr="002A451A">
        <w:rPr>
          <w:sz w:val="22"/>
          <w:szCs w:val="22"/>
          <w:lang w:val="pt-BR"/>
        </w:rPr>
        <w:t>m</w:t>
      </w:r>
      <w:r w:rsidR="00B043C9" w:rsidRPr="002A451A">
        <w:rPr>
          <w:sz w:val="22"/>
          <w:szCs w:val="22"/>
          <w:lang w:val="pt-BR"/>
        </w:rPr>
        <w:t xml:space="preserve"> s</w:t>
      </w:r>
      <w:r w:rsidR="007249DD" w:rsidRPr="002A451A">
        <w:rPr>
          <w:sz w:val="22"/>
          <w:szCs w:val="22"/>
          <w:lang w:val="pt-BR"/>
        </w:rPr>
        <w:t>omente</w:t>
      </w:r>
      <w:r w:rsidR="00B043C9" w:rsidRPr="002A451A">
        <w:rPr>
          <w:sz w:val="22"/>
          <w:szCs w:val="22"/>
          <w:lang w:val="pt-BR"/>
        </w:rPr>
        <w:t xml:space="preserve"> 13% de su</w:t>
      </w:r>
      <w:r w:rsidR="00871BE6" w:rsidRPr="002A451A">
        <w:rPr>
          <w:sz w:val="22"/>
          <w:szCs w:val="22"/>
          <w:lang w:val="pt-BR"/>
        </w:rPr>
        <w:t>a</w:t>
      </w:r>
      <w:r w:rsidR="00B043C9" w:rsidRPr="002A451A">
        <w:rPr>
          <w:sz w:val="22"/>
          <w:szCs w:val="22"/>
          <w:lang w:val="pt-BR"/>
        </w:rPr>
        <w:t xml:space="preserve"> produtividad</w:t>
      </w:r>
      <w:r w:rsidR="00871BE6" w:rsidRPr="002A451A">
        <w:rPr>
          <w:sz w:val="22"/>
          <w:szCs w:val="22"/>
          <w:lang w:val="pt-BR"/>
        </w:rPr>
        <w:t>e</w:t>
      </w:r>
      <w:r w:rsidR="00B043C9" w:rsidRPr="002A451A">
        <w:rPr>
          <w:sz w:val="22"/>
          <w:szCs w:val="22"/>
          <w:lang w:val="pt-BR"/>
        </w:rPr>
        <w:t xml:space="preserve">, </w:t>
      </w:r>
      <w:r w:rsidR="0008653E" w:rsidRPr="002A451A">
        <w:rPr>
          <w:sz w:val="22"/>
          <w:szCs w:val="22"/>
          <w:lang w:val="pt-BR"/>
        </w:rPr>
        <w:t>enquanto</w:t>
      </w:r>
      <w:r w:rsidR="00B043C9" w:rsidRPr="002A451A">
        <w:rPr>
          <w:sz w:val="22"/>
          <w:szCs w:val="22"/>
          <w:lang w:val="pt-BR"/>
        </w:rPr>
        <w:t xml:space="preserve"> 90% </w:t>
      </w:r>
      <w:r w:rsidR="000F3C66" w:rsidRPr="002A451A">
        <w:rPr>
          <w:sz w:val="22"/>
          <w:szCs w:val="22"/>
          <w:lang w:val="pt-BR"/>
        </w:rPr>
        <w:t xml:space="preserve">dos </w:t>
      </w:r>
      <w:r w:rsidR="00B043C9" w:rsidRPr="002A451A">
        <w:rPr>
          <w:sz w:val="22"/>
          <w:szCs w:val="22"/>
          <w:lang w:val="pt-BR"/>
        </w:rPr>
        <w:t>traba</w:t>
      </w:r>
      <w:r w:rsidR="00871BE6" w:rsidRPr="002A451A">
        <w:rPr>
          <w:sz w:val="22"/>
          <w:szCs w:val="22"/>
          <w:lang w:val="pt-BR"/>
        </w:rPr>
        <w:t>lh</w:t>
      </w:r>
      <w:r w:rsidR="00B043C9" w:rsidRPr="002A451A">
        <w:rPr>
          <w:sz w:val="22"/>
          <w:szCs w:val="22"/>
          <w:lang w:val="pt-BR"/>
        </w:rPr>
        <w:t>adores registrados n</w:t>
      </w:r>
      <w:r w:rsidR="00871BE6" w:rsidRPr="002A451A">
        <w:rPr>
          <w:sz w:val="22"/>
          <w:szCs w:val="22"/>
          <w:lang w:val="pt-BR"/>
        </w:rPr>
        <w:t>ã</w:t>
      </w:r>
      <w:r w:rsidR="00B043C9" w:rsidRPr="002A451A">
        <w:rPr>
          <w:sz w:val="22"/>
          <w:szCs w:val="22"/>
          <w:lang w:val="pt-BR"/>
        </w:rPr>
        <w:t>o encontra</w:t>
      </w:r>
      <w:r w:rsidR="007249DD" w:rsidRPr="002A451A">
        <w:rPr>
          <w:sz w:val="22"/>
          <w:szCs w:val="22"/>
          <w:lang w:val="pt-BR"/>
        </w:rPr>
        <w:t>m</w:t>
      </w:r>
      <w:r w:rsidR="00B043C9" w:rsidRPr="002A451A">
        <w:rPr>
          <w:sz w:val="22"/>
          <w:szCs w:val="22"/>
          <w:lang w:val="pt-BR"/>
        </w:rPr>
        <w:t xml:space="preserve"> tare</w:t>
      </w:r>
      <w:r w:rsidR="00871BE6" w:rsidRPr="002A451A">
        <w:rPr>
          <w:sz w:val="22"/>
          <w:szCs w:val="22"/>
          <w:lang w:val="pt-BR"/>
        </w:rPr>
        <w:t>f</w:t>
      </w:r>
      <w:r w:rsidR="00B043C9" w:rsidRPr="002A451A">
        <w:rPr>
          <w:sz w:val="22"/>
          <w:szCs w:val="22"/>
          <w:lang w:val="pt-BR"/>
        </w:rPr>
        <w:t>as suficiente</w:t>
      </w:r>
      <w:r w:rsidR="00871BE6" w:rsidRPr="002A451A">
        <w:rPr>
          <w:sz w:val="22"/>
          <w:szCs w:val="22"/>
          <w:lang w:val="pt-BR"/>
        </w:rPr>
        <w:t>s</w:t>
      </w:r>
      <w:r w:rsidR="00B043C9" w:rsidRPr="002A451A">
        <w:rPr>
          <w:sz w:val="22"/>
          <w:szCs w:val="22"/>
          <w:lang w:val="pt-BR"/>
        </w:rPr>
        <w:t xml:space="preserve"> para subsistir</w:t>
      </w:r>
      <w:r w:rsidR="00276300" w:rsidRPr="00E1547A">
        <w:rPr>
          <w:rStyle w:val="FootnoteReference"/>
          <w:sz w:val="22"/>
          <w:szCs w:val="22"/>
          <w:u w:val="single"/>
          <w:lang w:val="pt-BR"/>
        </w:rPr>
        <w:footnoteReference w:id="6"/>
      </w:r>
      <w:r w:rsidR="00DF768C" w:rsidRPr="002A451A">
        <w:rPr>
          <w:rFonts w:eastAsiaTheme="minorHAnsi"/>
          <w:sz w:val="22"/>
          <w:szCs w:val="22"/>
          <w:vertAlign w:val="superscript"/>
          <w:lang w:val="pt-BR"/>
        </w:rPr>
        <w:t>/</w:t>
      </w:r>
      <w:r w:rsidR="00E3046C" w:rsidRPr="002A451A">
        <w:rPr>
          <w:sz w:val="22"/>
          <w:szCs w:val="22"/>
          <w:lang w:val="pt-BR"/>
        </w:rPr>
        <w:t>.</w:t>
      </w:r>
      <w:r w:rsidR="00B043C9" w:rsidRPr="002A451A">
        <w:rPr>
          <w:sz w:val="22"/>
          <w:szCs w:val="22"/>
          <w:lang w:val="pt-BR"/>
        </w:rPr>
        <w:t xml:space="preserve"> </w:t>
      </w:r>
      <w:r w:rsidR="002124B9" w:rsidRPr="002A451A">
        <w:rPr>
          <w:sz w:val="22"/>
          <w:szCs w:val="22"/>
          <w:lang w:val="pt-BR"/>
        </w:rPr>
        <w:t xml:space="preserve">Igualmente </w:t>
      </w:r>
      <w:r w:rsidR="00B0605C" w:rsidRPr="002A451A">
        <w:rPr>
          <w:sz w:val="22"/>
          <w:szCs w:val="22"/>
          <w:lang w:val="pt-BR"/>
        </w:rPr>
        <w:t>destaca</w:t>
      </w:r>
      <w:r w:rsidR="007249DD" w:rsidRPr="002A451A">
        <w:rPr>
          <w:sz w:val="22"/>
          <w:szCs w:val="22"/>
          <w:lang w:val="pt-BR"/>
        </w:rPr>
        <w:t>-se</w:t>
      </w:r>
      <w:r w:rsidR="002124B9" w:rsidRPr="002A451A">
        <w:rPr>
          <w:sz w:val="22"/>
          <w:szCs w:val="22"/>
          <w:lang w:val="pt-BR"/>
        </w:rPr>
        <w:t xml:space="preserve"> </w:t>
      </w:r>
      <w:r w:rsidR="00871BE6" w:rsidRPr="002A451A">
        <w:rPr>
          <w:sz w:val="22"/>
          <w:szCs w:val="22"/>
          <w:lang w:val="pt-BR"/>
        </w:rPr>
        <w:t>o papel</w:t>
      </w:r>
      <w:r w:rsidR="002124B9" w:rsidRPr="002A451A">
        <w:rPr>
          <w:sz w:val="22"/>
          <w:szCs w:val="22"/>
          <w:lang w:val="pt-BR"/>
        </w:rPr>
        <w:t xml:space="preserve"> cre</w:t>
      </w:r>
      <w:r w:rsidR="00871BE6" w:rsidRPr="002A451A">
        <w:rPr>
          <w:sz w:val="22"/>
          <w:szCs w:val="22"/>
          <w:lang w:val="pt-BR"/>
        </w:rPr>
        <w:t>s</w:t>
      </w:r>
      <w:r w:rsidR="002124B9" w:rsidRPr="002A451A">
        <w:rPr>
          <w:sz w:val="22"/>
          <w:szCs w:val="22"/>
          <w:lang w:val="pt-BR"/>
        </w:rPr>
        <w:t xml:space="preserve">cente </w:t>
      </w:r>
      <w:r w:rsidR="007249DD" w:rsidRPr="002A451A">
        <w:rPr>
          <w:sz w:val="22"/>
          <w:szCs w:val="22"/>
          <w:lang w:val="pt-BR"/>
        </w:rPr>
        <w:t>d</w:t>
      </w:r>
      <w:r w:rsidR="00871BE6" w:rsidRPr="002A451A">
        <w:rPr>
          <w:sz w:val="22"/>
          <w:szCs w:val="22"/>
          <w:lang w:val="pt-BR"/>
        </w:rPr>
        <w:t>o</w:t>
      </w:r>
      <w:r w:rsidR="002124B9" w:rsidRPr="002A451A">
        <w:rPr>
          <w:sz w:val="22"/>
          <w:szCs w:val="22"/>
          <w:lang w:val="pt-BR"/>
        </w:rPr>
        <w:t xml:space="preserve"> uso de algoritmos de aprendiza</w:t>
      </w:r>
      <w:r w:rsidR="00871BE6" w:rsidRPr="002A451A">
        <w:rPr>
          <w:sz w:val="22"/>
          <w:szCs w:val="22"/>
          <w:lang w:val="pt-BR"/>
        </w:rPr>
        <w:t>gem</w:t>
      </w:r>
      <w:r w:rsidR="002124B9" w:rsidRPr="002A451A">
        <w:rPr>
          <w:sz w:val="22"/>
          <w:szCs w:val="22"/>
          <w:lang w:val="pt-BR"/>
        </w:rPr>
        <w:t xml:space="preserve"> automátic</w:t>
      </w:r>
      <w:r w:rsidR="00871BE6" w:rsidRPr="002A451A">
        <w:rPr>
          <w:sz w:val="22"/>
          <w:szCs w:val="22"/>
          <w:lang w:val="pt-BR"/>
        </w:rPr>
        <w:t>a</w:t>
      </w:r>
      <w:r w:rsidR="002124B9" w:rsidRPr="002A451A">
        <w:rPr>
          <w:sz w:val="22"/>
          <w:szCs w:val="22"/>
          <w:lang w:val="pt-BR"/>
        </w:rPr>
        <w:t xml:space="preserve"> para medir </w:t>
      </w:r>
      <w:r w:rsidR="00871BE6" w:rsidRPr="002A451A">
        <w:rPr>
          <w:sz w:val="22"/>
          <w:szCs w:val="22"/>
          <w:lang w:val="pt-BR"/>
        </w:rPr>
        <w:t>o</w:t>
      </w:r>
      <w:r w:rsidR="002124B9" w:rsidRPr="002A451A">
        <w:rPr>
          <w:sz w:val="22"/>
          <w:szCs w:val="22"/>
          <w:lang w:val="pt-BR"/>
        </w:rPr>
        <w:t xml:space="preserve"> desempe</w:t>
      </w:r>
      <w:r w:rsidR="00871BE6" w:rsidRPr="002A451A">
        <w:rPr>
          <w:sz w:val="22"/>
          <w:szCs w:val="22"/>
          <w:lang w:val="pt-BR"/>
        </w:rPr>
        <w:t>nh</w:t>
      </w:r>
      <w:r w:rsidR="002124B9" w:rsidRPr="002A451A">
        <w:rPr>
          <w:sz w:val="22"/>
          <w:szCs w:val="22"/>
          <w:lang w:val="pt-BR"/>
        </w:rPr>
        <w:t xml:space="preserve">o </w:t>
      </w:r>
      <w:r w:rsidR="00871BE6" w:rsidRPr="002A451A">
        <w:rPr>
          <w:sz w:val="22"/>
          <w:szCs w:val="22"/>
          <w:lang w:val="pt-BR"/>
        </w:rPr>
        <w:t>d</w:t>
      </w:r>
      <w:r w:rsidR="002124B9" w:rsidRPr="002A451A">
        <w:rPr>
          <w:sz w:val="22"/>
          <w:szCs w:val="22"/>
          <w:lang w:val="pt-BR"/>
        </w:rPr>
        <w:t>os traba</w:t>
      </w:r>
      <w:r w:rsidR="00871BE6" w:rsidRPr="002A451A">
        <w:rPr>
          <w:sz w:val="22"/>
          <w:szCs w:val="22"/>
          <w:lang w:val="pt-BR"/>
        </w:rPr>
        <w:t>lh</w:t>
      </w:r>
      <w:r w:rsidR="002124B9" w:rsidRPr="002A451A">
        <w:rPr>
          <w:sz w:val="22"/>
          <w:szCs w:val="22"/>
          <w:lang w:val="pt-BR"/>
        </w:rPr>
        <w:t>adores</w:t>
      </w:r>
      <w:r w:rsidRPr="002A451A">
        <w:rPr>
          <w:sz w:val="22"/>
          <w:szCs w:val="22"/>
          <w:lang w:val="pt-BR"/>
        </w:rPr>
        <w:t>.  A</w:t>
      </w:r>
      <w:r w:rsidR="00BD02B1" w:rsidRPr="002A451A">
        <w:rPr>
          <w:sz w:val="22"/>
          <w:szCs w:val="22"/>
          <w:lang w:val="pt-BR"/>
        </w:rPr>
        <w:t xml:space="preserve">o </w:t>
      </w:r>
      <w:r w:rsidRPr="002A451A">
        <w:rPr>
          <w:sz w:val="22"/>
          <w:szCs w:val="22"/>
          <w:lang w:val="pt-BR"/>
        </w:rPr>
        <w:t>ser u</w:t>
      </w:r>
      <w:r w:rsidR="00BD02B1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</w:t>
      </w:r>
      <w:r w:rsidR="0008653E" w:rsidRPr="002A451A">
        <w:rPr>
          <w:sz w:val="22"/>
          <w:szCs w:val="22"/>
          <w:lang w:val="pt-BR"/>
        </w:rPr>
        <w:t>fenômeno</w:t>
      </w:r>
      <w:r w:rsidRPr="002A451A">
        <w:rPr>
          <w:sz w:val="22"/>
          <w:szCs w:val="22"/>
          <w:lang w:val="pt-BR"/>
        </w:rPr>
        <w:t xml:space="preserve"> recente</w:t>
      </w:r>
      <w:r w:rsidR="007249DD" w:rsidRPr="002A451A">
        <w:rPr>
          <w:sz w:val="22"/>
          <w:szCs w:val="22"/>
          <w:lang w:val="pt-BR"/>
        </w:rPr>
        <w:t>,</w:t>
      </w:r>
      <w:r w:rsidRPr="002A451A">
        <w:rPr>
          <w:sz w:val="22"/>
          <w:szCs w:val="22"/>
          <w:lang w:val="pt-BR"/>
        </w:rPr>
        <w:t xml:space="preserve"> </w:t>
      </w:r>
      <w:r w:rsidR="00C77EEC" w:rsidRPr="002A451A">
        <w:rPr>
          <w:sz w:val="22"/>
          <w:szCs w:val="22"/>
          <w:lang w:val="pt-BR"/>
        </w:rPr>
        <w:t>restam</w:t>
      </w:r>
      <w:r w:rsidRPr="002A451A">
        <w:rPr>
          <w:sz w:val="22"/>
          <w:szCs w:val="22"/>
          <w:lang w:val="pt-BR"/>
        </w:rPr>
        <w:t xml:space="preserve"> mu</w:t>
      </w:r>
      <w:r w:rsidR="00C77EEC" w:rsidRPr="002A451A">
        <w:rPr>
          <w:sz w:val="22"/>
          <w:szCs w:val="22"/>
          <w:lang w:val="pt-BR"/>
        </w:rPr>
        <w:t>it</w:t>
      </w:r>
      <w:r w:rsidRPr="002A451A">
        <w:rPr>
          <w:sz w:val="22"/>
          <w:szCs w:val="22"/>
          <w:lang w:val="pt-BR"/>
        </w:rPr>
        <w:t xml:space="preserve">os </w:t>
      </w:r>
      <w:r w:rsidR="00C77EEC" w:rsidRPr="002A451A">
        <w:rPr>
          <w:sz w:val="22"/>
          <w:szCs w:val="22"/>
          <w:lang w:val="pt-BR"/>
        </w:rPr>
        <w:t>q</w:t>
      </w:r>
      <w:r w:rsidRPr="002A451A">
        <w:rPr>
          <w:sz w:val="22"/>
          <w:szCs w:val="22"/>
          <w:lang w:val="pt-BR"/>
        </w:rPr>
        <w:t>uestionamentos sobre c</w:t>
      </w:r>
      <w:r w:rsidR="00C77EEC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>mo garantir que se cump</w:t>
      </w:r>
      <w:r w:rsidR="00C77EEC" w:rsidRPr="002A451A">
        <w:rPr>
          <w:sz w:val="22"/>
          <w:szCs w:val="22"/>
          <w:lang w:val="pt-BR"/>
        </w:rPr>
        <w:t>r</w:t>
      </w:r>
      <w:r w:rsidR="007249DD" w:rsidRPr="002A451A">
        <w:rPr>
          <w:sz w:val="22"/>
          <w:szCs w:val="22"/>
          <w:lang w:val="pt-BR"/>
        </w:rPr>
        <w:t>a</w:t>
      </w:r>
      <w:r w:rsidR="00C77EEC" w:rsidRPr="002A451A">
        <w:rPr>
          <w:sz w:val="22"/>
          <w:szCs w:val="22"/>
          <w:lang w:val="pt-BR"/>
        </w:rPr>
        <w:t>m os</w:t>
      </w:r>
      <w:r w:rsidRPr="002A451A">
        <w:rPr>
          <w:sz w:val="22"/>
          <w:szCs w:val="22"/>
          <w:lang w:val="pt-BR"/>
        </w:rPr>
        <w:t xml:space="preserve"> postulados d</w:t>
      </w:r>
      <w:r w:rsidR="00C77EEC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decente e</w:t>
      </w:r>
      <w:r w:rsidR="00C77EEC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t</w:t>
      </w:r>
      <w:r w:rsidR="00C77EEC" w:rsidRPr="002A451A">
        <w:rPr>
          <w:sz w:val="22"/>
          <w:szCs w:val="22"/>
          <w:lang w:val="pt-BR"/>
        </w:rPr>
        <w:t>ermos</w:t>
      </w:r>
      <w:r w:rsidRPr="002A451A">
        <w:rPr>
          <w:sz w:val="22"/>
          <w:szCs w:val="22"/>
          <w:lang w:val="pt-BR"/>
        </w:rPr>
        <w:t xml:space="preserve"> de garant</w:t>
      </w:r>
      <w:r w:rsidR="00C77EEC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a de d</w:t>
      </w:r>
      <w:r w:rsidR="00C77EEC" w:rsidRPr="002A451A">
        <w:rPr>
          <w:sz w:val="22"/>
          <w:szCs w:val="22"/>
          <w:lang w:val="pt-BR"/>
        </w:rPr>
        <w:t>ireitos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princ</w:t>
      </w:r>
      <w:r w:rsidR="00C77EEC" w:rsidRPr="002A451A">
        <w:rPr>
          <w:sz w:val="22"/>
          <w:szCs w:val="22"/>
          <w:lang w:val="pt-BR"/>
        </w:rPr>
        <w:t>í</w:t>
      </w:r>
      <w:r w:rsidRPr="002A451A">
        <w:rPr>
          <w:sz w:val="22"/>
          <w:szCs w:val="22"/>
          <w:lang w:val="pt-BR"/>
        </w:rPr>
        <w:t>pios fundament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 </w:t>
      </w:r>
      <w:r w:rsidR="00C77EEC" w:rsidRPr="002A451A">
        <w:rPr>
          <w:sz w:val="22"/>
          <w:szCs w:val="22"/>
          <w:lang w:val="pt-BR"/>
        </w:rPr>
        <w:t>no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, </w:t>
      </w:r>
      <w:r w:rsidR="0008653E" w:rsidRPr="002A451A">
        <w:rPr>
          <w:sz w:val="22"/>
          <w:szCs w:val="22"/>
          <w:lang w:val="pt-BR"/>
        </w:rPr>
        <w:t>igualdade</w:t>
      </w:r>
      <w:r w:rsidRPr="002A451A">
        <w:rPr>
          <w:sz w:val="22"/>
          <w:szCs w:val="22"/>
          <w:lang w:val="pt-BR"/>
        </w:rPr>
        <w:t xml:space="preserve">, </w:t>
      </w:r>
      <w:r w:rsidR="000F3C66" w:rsidRPr="002A451A">
        <w:rPr>
          <w:sz w:val="22"/>
          <w:szCs w:val="22"/>
          <w:lang w:val="pt-BR"/>
        </w:rPr>
        <w:t>emprego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prote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social.</w:t>
      </w:r>
    </w:p>
    <w:p w14:paraId="35BD500A" w14:textId="7961A4DB" w:rsidR="002A157F" w:rsidRPr="002A451A" w:rsidRDefault="002A157F" w:rsidP="002A451A">
      <w:pPr>
        <w:jc w:val="both"/>
        <w:rPr>
          <w:sz w:val="22"/>
          <w:szCs w:val="22"/>
          <w:lang w:val="pt-BR"/>
        </w:rPr>
      </w:pPr>
    </w:p>
    <w:p w14:paraId="4889A94D" w14:textId="435ED322" w:rsidR="002A157F" w:rsidRPr="002A451A" w:rsidRDefault="00FA793A" w:rsidP="002A451A">
      <w:p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ab/>
        <w:t>Todas estas transforma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d</w:t>
      </w:r>
      <w:r w:rsidR="00C77EEC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mundo d</w:t>
      </w:r>
      <w:r w:rsidR="00C77EEC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sup</w:t>
      </w:r>
      <w:r w:rsidR="00C77EEC" w:rsidRPr="002A451A">
        <w:rPr>
          <w:sz w:val="22"/>
          <w:szCs w:val="22"/>
          <w:lang w:val="pt-BR"/>
        </w:rPr>
        <w:t>õem um enorme desafio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u</w:t>
      </w:r>
      <w:r w:rsidR="00C77EEC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>a gran</w:t>
      </w:r>
      <w:r w:rsidR="00C77EEC" w:rsidRPr="002A451A">
        <w:rPr>
          <w:sz w:val="22"/>
          <w:szCs w:val="22"/>
          <w:lang w:val="pt-BR"/>
        </w:rPr>
        <w:t>de</w:t>
      </w:r>
      <w:r w:rsidRPr="002A451A">
        <w:rPr>
          <w:sz w:val="22"/>
          <w:szCs w:val="22"/>
          <w:lang w:val="pt-BR"/>
        </w:rPr>
        <w:t xml:space="preserve"> oportunidad</w:t>
      </w:r>
      <w:r w:rsidR="00C77EEC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para os go</w:t>
      </w:r>
      <w:r w:rsidR="00C77EEC" w:rsidRPr="002A451A">
        <w:rPr>
          <w:sz w:val="22"/>
          <w:szCs w:val="22"/>
          <w:lang w:val="pt-BR"/>
        </w:rPr>
        <w:t>v</w:t>
      </w:r>
      <w:r w:rsidRPr="002A451A">
        <w:rPr>
          <w:sz w:val="22"/>
          <w:szCs w:val="22"/>
          <w:lang w:val="pt-BR"/>
        </w:rPr>
        <w:t>ernos d</w:t>
      </w:r>
      <w:r w:rsidR="00C77EEC" w:rsidRPr="002A451A">
        <w:rPr>
          <w:sz w:val="22"/>
          <w:szCs w:val="22"/>
          <w:lang w:val="pt-BR"/>
        </w:rPr>
        <w:t xml:space="preserve">a região, ao menos em duas </w:t>
      </w:r>
      <w:r w:rsidR="002A157F" w:rsidRPr="002A451A">
        <w:rPr>
          <w:sz w:val="22"/>
          <w:szCs w:val="22"/>
          <w:lang w:val="pt-BR"/>
        </w:rPr>
        <w:t>frentes:</w:t>
      </w:r>
    </w:p>
    <w:p w14:paraId="3EE5219D" w14:textId="77777777" w:rsidR="002A157F" w:rsidRPr="002A451A" w:rsidRDefault="002A157F" w:rsidP="002A451A">
      <w:pPr>
        <w:jc w:val="both"/>
        <w:rPr>
          <w:sz w:val="22"/>
          <w:szCs w:val="22"/>
          <w:lang w:val="pt-BR"/>
        </w:rPr>
      </w:pPr>
    </w:p>
    <w:p w14:paraId="6A34DA4F" w14:textId="722998B1" w:rsidR="00A25427" w:rsidRPr="002A451A" w:rsidRDefault="00FA793A" w:rsidP="002A451A">
      <w:pPr>
        <w:pStyle w:val="ListParagraph0"/>
        <w:numPr>
          <w:ilvl w:val="0"/>
          <w:numId w:val="27"/>
        </w:num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De u</w:t>
      </w:r>
      <w:r w:rsidR="001E61C7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lado, as políticas públicas, particularmente </w:t>
      </w:r>
      <w:r w:rsidR="00A25427" w:rsidRPr="002A451A">
        <w:rPr>
          <w:sz w:val="22"/>
          <w:szCs w:val="22"/>
          <w:lang w:val="pt-BR"/>
        </w:rPr>
        <w:t>e</w:t>
      </w:r>
      <w:r w:rsidR="00855D9C" w:rsidRPr="002A451A">
        <w:rPr>
          <w:sz w:val="22"/>
          <w:szCs w:val="22"/>
          <w:lang w:val="pt-BR"/>
        </w:rPr>
        <w:t>m</w:t>
      </w:r>
      <w:r w:rsidR="00A25427" w:rsidRPr="002A451A">
        <w:rPr>
          <w:sz w:val="22"/>
          <w:szCs w:val="22"/>
          <w:lang w:val="pt-BR"/>
        </w:rPr>
        <w:t xml:space="preserve"> mat</w:t>
      </w:r>
      <w:r w:rsidR="00855D9C" w:rsidRPr="002A451A">
        <w:rPr>
          <w:sz w:val="22"/>
          <w:szCs w:val="22"/>
          <w:lang w:val="pt-BR"/>
        </w:rPr>
        <w:t>é</w:t>
      </w:r>
      <w:r w:rsidR="00A25427" w:rsidRPr="002A451A">
        <w:rPr>
          <w:sz w:val="22"/>
          <w:szCs w:val="22"/>
          <w:lang w:val="pt-BR"/>
        </w:rPr>
        <w:t>ria de educa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A25427" w:rsidRPr="002A451A">
        <w:rPr>
          <w:sz w:val="22"/>
          <w:szCs w:val="22"/>
          <w:lang w:val="pt-BR"/>
        </w:rPr>
        <w:t>forma</w:t>
      </w:r>
      <w:r w:rsidR="00AE253A" w:rsidRPr="002A451A">
        <w:rPr>
          <w:sz w:val="22"/>
          <w:szCs w:val="22"/>
          <w:lang w:val="pt-BR"/>
        </w:rPr>
        <w:t>ção</w:t>
      </w:r>
      <w:r w:rsidR="00A25427" w:rsidRPr="002A451A">
        <w:rPr>
          <w:sz w:val="22"/>
          <w:szCs w:val="22"/>
          <w:lang w:val="pt-BR"/>
        </w:rPr>
        <w:t>,</w:t>
      </w:r>
      <w:r w:rsidRPr="002A451A">
        <w:rPr>
          <w:sz w:val="22"/>
          <w:szCs w:val="22"/>
          <w:lang w:val="pt-BR"/>
        </w:rPr>
        <w:t xml:space="preserve"> de</w:t>
      </w:r>
      <w:r w:rsidR="00855D9C" w:rsidRPr="002A451A">
        <w:rPr>
          <w:sz w:val="22"/>
          <w:szCs w:val="22"/>
          <w:lang w:val="pt-BR"/>
        </w:rPr>
        <w:t xml:space="preserve">vem ser orientadas a </w:t>
      </w:r>
      <w:r w:rsidR="00A25427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>prove</w:t>
      </w:r>
      <w:r w:rsidR="00855D9C" w:rsidRPr="002A451A">
        <w:rPr>
          <w:sz w:val="22"/>
          <w:szCs w:val="22"/>
          <w:lang w:val="pt-BR"/>
        </w:rPr>
        <w:t>it</w:t>
      </w:r>
      <w:r w:rsidRPr="002A451A">
        <w:rPr>
          <w:sz w:val="22"/>
          <w:szCs w:val="22"/>
          <w:lang w:val="pt-BR"/>
        </w:rPr>
        <w:t xml:space="preserve">ar </w:t>
      </w:r>
      <w:r w:rsidR="00855D9C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potencial </w:t>
      </w:r>
      <w:r w:rsidR="00A25427" w:rsidRPr="002A451A">
        <w:rPr>
          <w:sz w:val="22"/>
          <w:szCs w:val="22"/>
          <w:lang w:val="pt-BR"/>
        </w:rPr>
        <w:t>de cr</w:t>
      </w:r>
      <w:r w:rsidR="00855D9C" w:rsidRPr="002A451A">
        <w:rPr>
          <w:sz w:val="22"/>
          <w:szCs w:val="22"/>
          <w:lang w:val="pt-BR"/>
        </w:rPr>
        <w:t>i</w:t>
      </w:r>
      <w:r w:rsidR="00A25427" w:rsidRPr="002A451A">
        <w:rPr>
          <w:sz w:val="22"/>
          <w:szCs w:val="22"/>
          <w:lang w:val="pt-BR"/>
        </w:rPr>
        <w:t>a</w:t>
      </w:r>
      <w:r w:rsidR="00AE253A" w:rsidRPr="002A451A">
        <w:rPr>
          <w:sz w:val="22"/>
          <w:szCs w:val="22"/>
          <w:lang w:val="pt-BR"/>
        </w:rPr>
        <w:t>ção</w:t>
      </w:r>
      <w:r w:rsidR="00A25427" w:rsidRPr="002A451A">
        <w:rPr>
          <w:sz w:val="22"/>
          <w:szCs w:val="22"/>
          <w:lang w:val="pt-BR"/>
        </w:rPr>
        <w:t xml:space="preserve"> de </w:t>
      </w:r>
      <w:r w:rsidR="000F3C66" w:rsidRPr="002A451A">
        <w:rPr>
          <w:sz w:val="22"/>
          <w:szCs w:val="22"/>
          <w:lang w:val="pt-BR"/>
        </w:rPr>
        <w:t>emprego</w:t>
      </w:r>
      <w:r w:rsidR="007249DD" w:rsidRPr="002A451A">
        <w:rPr>
          <w:sz w:val="22"/>
          <w:szCs w:val="22"/>
          <w:lang w:val="pt-BR"/>
        </w:rPr>
        <w:t>s</w:t>
      </w:r>
      <w:r w:rsidR="00A25427" w:rsidRPr="002A451A">
        <w:rPr>
          <w:sz w:val="22"/>
          <w:szCs w:val="22"/>
          <w:lang w:val="pt-BR"/>
        </w:rPr>
        <w:t xml:space="preserve"> que representa</w:t>
      </w:r>
      <w:r w:rsidR="00855D9C" w:rsidRPr="002A451A">
        <w:rPr>
          <w:sz w:val="22"/>
          <w:szCs w:val="22"/>
          <w:lang w:val="pt-BR"/>
        </w:rPr>
        <w:t>m as mudanças</w:t>
      </w:r>
      <w:r w:rsidR="00A25427" w:rsidRPr="002A451A">
        <w:rPr>
          <w:sz w:val="22"/>
          <w:szCs w:val="22"/>
          <w:lang w:val="pt-BR"/>
        </w:rPr>
        <w:t xml:space="preserve"> tecnológic</w:t>
      </w:r>
      <w:r w:rsidR="007249DD" w:rsidRPr="002A451A">
        <w:rPr>
          <w:sz w:val="22"/>
          <w:szCs w:val="22"/>
          <w:lang w:val="pt-BR"/>
        </w:rPr>
        <w:t>a</w:t>
      </w:r>
      <w:r w:rsidR="00A25427" w:rsidRPr="002A451A">
        <w:rPr>
          <w:sz w:val="22"/>
          <w:szCs w:val="22"/>
          <w:lang w:val="pt-BR"/>
        </w:rPr>
        <w:t>s, ambient</w:t>
      </w:r>
      <w:r w:rsidR="00AE253A" w:rsidRPr="002A451A">
        <w:rPr>
          <w:sz w:val="22"/>
          <w:szCs w:val="22"/>
          <w:lang w:val="pt-BR"/>
        </w:rPr>
        <w:t xml:space="preserve">ais e </w:t>
      </w:r>
      <w:r w:rsidR="00A25427" w:rsidRPr="002A451A">
        <w:rPr>
          <w:sz w:val="22"/>
          <w:szCs w:val="22"/>
          <w:lang w:val="pt-BR"/>
        </w:rPr>
        <w:t>demográfic</w:t>
      </w:r>
      <w:r w:rsidR="00855D9C" w:rsidRPr="002A451A">
        <w:rPr>
          <w:sz w:val="22"/>
          <w:szCs w:val="22"/>
          <w:lang w:val="pt-BR"/>
        </w:rPr>
        <w:t>a</w:t>
      </w:r>
      <w:r w:rsidR="00A25427" w:rsidRPr="002A451A">
        <w:rPr>
          <w:sz w:val="22"/>
          <w:szCs w:val="22"/>
          <w:lang w:val="pt-BR"/>
        </w:rPr>
        <w:t xml:space="preserve">s </w:t>
      </w:r>
      <w:r w:rsidR="00855D9C" w:rsidRPr="002A451A">
        <w:rPr>
          <w:sz w:val="22"/>
          <w:szCs w:val="22"/>
          <w:lang w:val="pt-BR"/>
        </w:rPr>
        <w:t>as</w:t>
      </w:r>
      <w:r w:rsidR="00A25427" w:rsidRPr="002A451A">
        <w:rPr>
          <w:sz w:val="22"/>
          <w:szCs w:val="22"/>
          <w:lang w:val="pt-BR"/>
        </w:rPr>
        <w:t>s</w:t>
      </w:r>
      <w:r w:rsidR="00855D9C" w:rsidRPr="002A451A">
        <w:rPr>
          <w:sz w:val="22"/>
          <w:szCs w:val="22"/>
          <w:lang w:val="pt-BR"/>
        </w:rPr>
        <w:t>in</w:t>
      </w:r>
      <w:r w:rsidR="00A25427" w:rsidRPr="002A451A">
        <w:rPr>
          <w:sz w:val="22"/>
          <w:szCs w:val="22"/>
          <w:lang w:val="pt-BR"/>
        </w:rPr>
        <w:t>alad</w:t>
      </w:r>
      <w:r w:rsidR="007249DD" w:rsidRPr="002A451A">
        <w:rPr>
          <w:sz w:val="22"/>
          <w:szCs w:val="22"/>
          <w:lang w:val="pt-BR"/>
        </w:rPr>
        <w:t>a</w:t>
      </w:r>
      <w:r w:rsidR="00A25427" w:rsidRPr="002A451A">
        <w:rPr>
          <w:sz w:val="22"/>
          <w:szCs w:val="22"/>
          <w:lang w:val="pt-BR"/>
        </w:rPr>
        <w:t xml:space="preserve">s anteriormente, </w:t>
      </w:r>
      <w:r w:rsidR="002A157F" w:rsidRPr="002A451A">
        <w:rPr>
          <w:sz w:val="22"/>
          <w:szCs w:val="22"/>
          <w:lang w:val="pt-BR"/>
        </w:rPr>
        <w:t>a</w:t>
      </w:r>
      <w:r w:rsidR="00855D9C" w:rsidRPr="002A451A">
        <w:rPr>
          <w:sz w:val="22"/>
          <w:szCs w:val="22"/>
          <w:lang w:val="pt-BR"/>
        </w:rPr>
        <w:t xml:space="preserve">o mesmo tempo que devem </w:t>
      </w:r>
      <w:r w:rsidR="002A157F" w:rsidRPr="002A451A">
        <w:rPr>
          <w:sz w:val="22"/>
          <w:szCs w:val="22"/>
          <w:lang w:val="pt-BR"/>
        </w:rPr>
        <w:t>recon</w:t>
      </w:r>
      <w:r w:rsidR="00855D9C" w:rsidRPr="002A451A">
        <w:rPr>
          <w:sz w:val="22"/>
          <w:szCs w:val="22"/>
          <w:lang w:val="pt-BR"/>
        </w:rPr>
        <w:t xml:space="preserve">hecer </w:t>
      </w:r>
      <w:r w:rsidR="00AE253A" w:rsidRPr="002A451A">
        <w:rPr>
          <w:sz w:val="22"/>
          <w:szCs w:val="22"/>
          <w:lang w:val="pt-BR"/>
        </w:rPr>
        <w:t xml:space="preserve">e </w:t>
      </w:r>
      <w:r w:rsidR="002A157F" w:rsidRPr="002A451A">
        <w:rPr>
          <w:sz w:val="22"/>
          <w:szCs w:val="22"/>
          <w:lang w:val="pt-BR"/>
        </w:rPr>
        <w:t>at</w:t>
      </w:r>
      <w:r w:rsidR="00DF768C" w:rsidRPr="002A451A">
        <w:rPr>
          <w:sz w:val="22"/>
          <w:szCs w:val="22"/>
          <w:lang w:val="pt-BR"/>
        </w:rPr>
        <w:t>ender</w:t>
      </w:r>
      <w:r w:rsidR="002A157F" w:rsidRPr="002A451A">
        <w:rPr>
          <w:sz w:val="22"/>
          <w:szCs w:val="22"/>
          <w:lang w:val="pt-BR"/>
        </w:rPr>
        <w:t xml:space="preserve"> a gran</w:t>
      </w:r>
      <w:r w:rsidR="005E5623" w:rsidRPr="002A451A">
        <w:rPr>
          <w:sz w:val="22"/>
          <w:szCs w:val="22"/>
          <w:lang w:val="pt-BR"/>
        </w:rPr>
        <w:t>de</w:t>
      </w:r>
      <w:r w:rsidR="002A157F" w:rsidRPr="002A451A">
        <w:rPr>
          <w:sz w:val="22"/>
          <w:szCs w:val="22"/>
          <w:lang w:val="pt-BR"/>
        </w:rPr>
        <w:t xml:space="preserve"> segmenta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2A157F" w:rsidRPr="002A451A">
        <w:rPr>
          <w:sz w:val="22"/>
          <w:szCs w:val="22"/>
          <w:lang w:val="pt-BR"/>
        </w:rPr>
        <w:t>desigualdad</w:t>
      </w:r>
      <w:r w:rsidR="005E5623" w:rsidRPr="002A451A">
        <w:rPr>
          <w:sz w:val="22"/>
          <w:szCs w:val="22"/>
          <w:lang w:val="pt-BR"/>
        </w:rPr>
        <w:t>e</w:t>
      </w:r>
      <w:r w:rsidR="002A157F" w:rsidRPr="002A451A">
        <w:rPr>
          <w:sz w:val="22"/>
          <w:szCs w:val="22"/>
          <w:lang w:val="pt-BR"/>
        </w:rPr>
        <w:t xml:space="preserve"> que existe </w:t>
      </w:r>
      <w:r w:rsidR="005E5623" w:rsidRPr="002A451A">
        <w:rPr>
          <w:sz w:val="22"/>
          <w:szCs w:val="22"/>
          <w:lang w:val="pt-BR"/>
        </w:rPr>
        <w:t>n</w:t>
      </w:r>
      <w:r w:rsidR="002A157F" w:rsidRPr="002A451A">
        <w:rPr>
          <w:sz w:val="22"/>
          <w:szCs w:val="22"/>
          <w:lang w:val="pt-BR"/>
        </w:rPr>
        <w:t xml:space="preserve">os mercados </w:t>
      </w:r>
      <w:r w:rsidR="005E5623" w:rsidRPr="002A451A">
        <w:rPr>
          <w:sz w:val="22"/>
          <w:szCs w:val="22"/>
          <w:lang w:val="pt-BR"/>
        </w:rPr>
        <w:t>de trabalho da</w:t>
      </w:r>
      <w:r w:rsidR="002A157F" w:rsidRPr="002A451A">
        <w:rPr>
          <w:sz w:val="22"/>
          <w:szCs w:val="22"/>
          <w:lang w:val="pt-BR"/>
        </w:rPr>
        <w:t xml:space="preserve"> regi</w:t>
      </w:r>
      <w:r w:rsidR="005E5623" w:rsidRPr="002A451A">
        <w:rPr>
          <w:sz w:val="22"/>
          <w:szCs w:val="22"/>
          <w:lang w:val="pt-BR"/>
        </w:rPr>
        <w:t>ão</w:t>
      </w:r>
      <w:r w:rsidR="002A157F" w:rsidRPr="002A451A">
        <w:rPr>
          <w:sz w:val="22"/>
          <w:szCs w:val="22"/>
          <w:lang w:val="pt-BR"/>
        </w:rPr>
        <w:t xml:space="preserve">. </w:t>
      </w:r>
      <w:r w:rsidR="005E5623" w:rsidRPr="002A451A">
        <w:rPr>
          <w:sz w:val="22"/>
          <w:szCs w:val="22"/>
          <w:lang w:val="pt-BR"/>
        </w:rPr>
        <w:t>Com</w:t>
      </w:r>
      <w:r w:rsidR="002A157F" w:rsidRPr="002A451A">
        <w:rPr>
          <w:sz w:val="22"/>
          <w:szCs w:val="22"/>
          <w:lang w:val="pt-BR"/>
        </w:rPr>
        <w:t xml:space="preserve"> efe</w:t>
      </w:r>
      <w:r w:rsidR="005E5623" w:rsidRPr="002A451A">
        <w:rPr>
          <w:sz w:val="22"/>
          <w:szCs w:val="22"/>
          <w:lang w:val="pt-BR"/>
        </w:rPr>
        <w:t>i</w:t>
      </w:r>
      <w:r w:rsidR="002A157F" w:rsidRPr="002A451A">
        <w:rPr>
          <w:sz w:val="22"/>
          <w:szCs w:val="22"/>
          <w:lang w:val="pt-BR"/>
        </w:rPr>
        <w:t>to, a informalidad</w:t>
      </w:r>
      <w:r w:rsidR="005E5623" w:rsidRPr="002A451A">
        <w:rPr>
          <w:sz w:val="22"/>
          <w:szCs w:val="22"/>
          <w:lang w:val="pt-BR"/>
        </w:rPr>
        <w:t>e</w:t>
      </w:r>
      <w:r w:rsidR="002A157F" w:rsidRPr="002A451A">
        <w:rPr>
          <w:sz w:val="22"/>
          <w:szCs w:val="22"/>
          <w:lang w:val="pt-BR"/>
        </w:rPr>
        <w:t xml:space="preserve">, </w:t>
      </w:r>
      <w:r w:rsidR="005E5623" w:rsidRPr="002A451A">
        <w:rPr>
          <w:sz w:val="22"/>
          <w:szCs w:val="22"/>
          <w:lang w:val="pt-BR"/>
        </w:rPr>
        <w:t>o</w:t>
      </w:r>
      <w:r w:rsidR="002A157F" w:rsidRPr="002A451A">
        <w:rPr>
          <w:sz w:val="22"/>
          <w:szCs w:val="22"/>
          <w:lang w:val="pt-BR"/>
        </w:rPr>
        <w:t xml:space="preserve"> des</w:t>
      </w:r>
      <w:r w:rsidR="000F3C66" w:rsidRPr="002A451A">
        <w:rPr>
          <w:sz w:val="22"/>
          <w:szCs w:val="22"/>
          <w:lang w:val="pt-BR"/>
        </w:rPr>
        <w:t>emprego</w:t>
      </w:r>
      <w:r w:rsidR="002A157F" w:rsidRPr="002A451A">
        <w:rPr>
          <w:sz w:val="22"/>
          <w:szCs w:val="22"/>
          <w:lang w:val="pt-BR"/>
        </w:rPr>
        <w:t xml:space="preserve">, </w:t>
      </w:r>
      <w:r w:rsidR="005E5623" w:rsidRPr="002A451A">
        <w:rPr>
          <w:sz w:val="22"/>
          <w:szCs w:val="22"/>
          <w:lang w:val="pt-BR"/>
        </w:rPr>
        <w:t>o</w:t>
      </w:r>
      <w:r w:rsidR="002A157F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2A157F" w:rsidRPr="002A451A">
        <w:rPr>
          <w:sz w:val="22"/>
          <w:szCs w:val="22"/>
          <w:lang w:val="pt-BR"/>
        </w:rPr>
        <w:t xml:space="preserve"> prec</w:t>
      </w:r>
      <w:r w:rsidR="005E5623" w:rsidRPr="002A451A">
        <w:rPr>
          <w:sz w:val="22"/>
          <w:szCs w:val="22"/>
          <w:lang w:val="pt-BR"/>
        </w:rPr>
        <w:t>á</w:t>
      </w:r>
      <w:r w:rsidR="002A157F" w:rsidRPr="002A451A">
        <w:rPr>
          <w:sz w:val="22"/>
          <w:szCs w:val="22"/>
          <w:lang w:val="pt-BR"/>
        </w:rPr>
        <w:t xml:space="preserve">rio, </w:t>
      </w:r>
      <w:r w:rsidR="005E5623" w:rsidRPr="002A451A">
        <w:rPr>
          <w:sz w:val="22"/>
          <w:szCs w:val="22"/>
          <w:lang w:val="pt-BR"/>
        </w:rPr>
        <w:t>a</w:t>
      </w:r>
      <w:r w:rsidR="002A157F" w:rsidRPr="002A451A">
        <w:rPr>
          <w:sz w:val="22"/>
          <w:szCs w:val="22"/>
          <w:lang w:val="pt-BR"/>
        </w:rPr>
        <w:t xml:space="preserve"> ba</w:t>
      </w:r>
      <w:r w:rsidR="005E5623" w:rsidRPr="002A451A">
        <w:rPr>
          <w:sz w:val="22"/>
          <w:szCs w:val="22"/>
          <w:lang w:val="pt-BR"/>
        </w:rPr>
        <w:t>ix</w:t>
      </w:r>
      <w:r w:rsidR="002A157F" w:rsidRPr="002A451A">
        <w:rPr>
          <w:sz w:val="22"/>
          <w:szCs w:val="22"/>
          <w:lang w:val="pt-BR"/>
        </w:rPr>
        <w:t>a cobertura d</w:t>
      </w:r>
      <w:r w:rsidR="005E5623" w:rsidRPr="002A451A">
        <w:rPr>
          <w:sz w:val="22"/>
          <w:szCs w:val="22"/>
          <w:lang w:val="pt-BR"/>
        </w:rPr>
        <w:t>a</w:t>
      </w:r>
      <w:r w:rsidR="002A157F" w:rsidRPr="002A451A">
        <w:rPr>
          <w:sz w:val="22"/>
          <w:szCs w:val="22"/>
          <w:lang w:val="pt-BR"/>
        </w:rPr>
        <w:t xml:space="preserve"> prote</w:t>
      </w:r>
      <w:r w:rsidR="00AE253A" w:rsidRPr="002A451A">
        <w:rPr>
          <w:sz w:val="22"/>
          <w:szCs w:val="22"/>
          <w:lang w:val="pt-BR"/>
        </w:rPr>
        <w:t>ção</w:t>
      </w:r>
      <w:r w:rsidR="002A157F" w:rsidRPr="002A451A">
        <w:rPr>
          <w:sz w:val="22"/>
          <w:szCs w:val="22"/>
          <w:lang w:val="pt-BR"/>
        </w:rPr>
        <w:t xml:space="preserve"> social</w:t>
      </w:r>
      <w:r w:rsidR="00AE253A" w:rsidRPr="002A451A">
        <w:rPr>
          <w:sz w:val="22"/>
          <w:szCs w:val="22"/>
          <w:lang w:val="pt-BR"/>
        </w:rPr>
        <w:t xml:space="preserve"> e </w:t>
      </w:r>
      <w:r w:rsidR="002A157F" w:rsidRPr="002A451A">
        <w:rPr>
          <w:sz w:val="22"/>
          <w:szCs w:val="22"/>
          <w:lang w:val="pt-BR"/>
        </w:rPr>
        <w:t>os ba</w:t>
      </w:r>
      <w:r w:rsidR="005E5623" w:rsidRPr="002A451A">
        <w:rPr>
          <w:sz w:val="22"/>
          <w:szCs w:val="22"/>
          <w:lang w:val="pt-BR"/>
        </w:rPr>
        <w:t>ix</w:t>
      </w:r>
      <w:r w:rsidR="002A157F" w:rsidRPr="002A451A">
        <w:rPr>
          <w:sz w:val="22"/>
          <w:szCs w:val="22"/>
          <w:lang w:val="pt-BR"/>
        </w:rPr>
        <w:t>os sal</w:t>
      </w:r>
      <w:r w:rsidR="005E5623" w:rsidRPr="002A451A">
        <w:rPr>
          <w:sz w:val="22"/>
          <w:szCs w:val="22"/>
          <w:lang w:val="pt-BR"/>
        </w:rPr>
        <w:t>á</w:t>
      </w:r>
      <w:r w:rsidR="002A157F" w:rsidRPr="002A451A">
        <w:rPr>
          <w:sz w:val="22"/>
          <w:szCs w:val="22"/>
          <w:lang w:val="pt-BR"/>
        </w:rPr>
        <w:t>rios afe</w:t>
      </w:r>
      <w:r w:rsidR="005E5623" w:rsidRPr="002A451A">
        <w:rPr>
          <w:sz w:val="22"/>
          <w:szCs w:val="22"/>
          <w:lang w:val="pt-BR"/>
        </w:rPr>
        <w:t>tam de maneira</w:t>
      </w:r>
      <w:r w:rsidR="002A157F" w:rsidRPr="002A451A">
        <w:rPr>
          <w:sz w:val="22"/>
          <w:szCs w:val="22"/>
          <w:lang w:val="pt-BR"/>
        </w:rPr>
        <w:t xml:space="preserve"> desproporciona</w:t>
      </w:r>
      <w:r w:rsidR="005E5623" w:rsidRPr="002A451A">
        <w:rPr>
          <w:sz w:val="22"/>
          <w:szCs w:val="22"/>
          <w:lang w:val="pt-BR"/>
        </w:rPr>
        <w:t xml:space="preserve">l </w:t>
      </w:r>
      <w:r w:rsidR="007249DD" w:rsidRPr="002A451A">
        <w:rPr>
          <w:sz w:val="22"/>
          <w:szCs w:val="22"/>
          <w:lang w:val="pt-BR"/>
        </w:rPr>
        <w:t>os jovens</w:t>
      </w:r>
      <w:r w:rsidR="002A157F" w:rsidRPr="002A451A">
        <w:rPr>
          <w:sz w:val="22"/>
          <w:szCs w:val="22"/>
          <w:lang w:val="pt-BR"/>
        </w:rPr>
        <w:t xml:space="preserve">, </w:t>
      </w:r>
      <w:r w:rsidR="005E5623" w:rsidRPr="002A451A">
        <w:rPr>
          <w:sz w:val="22"/>
          <w:szCs w:val="22"/>
          <w:lang w:val="pt-BR"/>
        </w:rPr>
        <w:t>a</w:t>
      </w:r>
      <w:r w:rsidR="002A157F" w:rsidRPr="002A451A">
        <w:rPr>
          <w:sz w:val="22"/>
          <w:szCs w:val="22"/>
          <w:lang w:val="pt-BR"/>
        </w:rPr>
        <w:t>s po</w:t>
      </w:r>
      <w:r w:rsidR="005E5623" w:rsidRPr="002A451A">
        <w:rPr>
          <w:sz w:val="22"/>
          <w:szCs w:val="22"/>
          <w:lang w:val="pt-BR"/>
        </w:rPr>
        <w:t>pu</w:t>
      </w:r>
      <w:r w:rsidR="002A157F" w:rsidRPr="002A451A">
        <w:rPr>
          <w:sz w:val="22"/>
          <w:szCs w:val="22"/>
          <w:lang w:val="pt-BR"/>
        </w:rPr>
        <w:t>la</w:t>
      </w:r>
      <w:r w:rsidR="00AE253A" w:rsidRPr="002A451A">
        <w:rPr>
          <w:sz w:val="22"/>
          <w:szCs w:val="22"/>
          <w:lang w:val="pt-BR"/>
        </w:rPr>
        <w:t>ções</w:t>
      </w:r>
      <w:r w:rsidR="002A157F" w:rsidRPr="002A451A">
        <w:rPr>
          <w:sz w:val="22"/>
          <w:szCs w:val="22"/>
          <w:lang w:val="pt-BR"/>
        </w:rPr>
        <w:t xml:space="preserve"> rur</w:t>
      </w:r>
      <w:r w:rsidR="00AE253A" w:rsidRPr="002A451A">
        <w:rPr>
          <w:sz w:val="22"/>
          <w:szCs w:val="22"/>
          <w:lang w:val="pt-BR"/>
        </w:rPr>
        <w:t>ais</w:t>
      </w:r>
      <w:r w:rsidR="002A157F" w:rsidRPr="002A451A">
        <w:rPr>
          <w:sz w:val="22"/>
          <w:szCs w:val="22"/>
          <w:lang w:val="pt-BR"/>
        </w:rPr>
        <w:t>, as po</w:t>
      </w:r>
      <w:r w:rsidR="005E5623" w:rsidRPr="002A451A">
        <w:rPr>
          <w:sz w:val="22"/>
          <w:szCs w:val="22"/>
          <w:lang w:val="pt-BR"/>
        </w:rPr>
        <w:t>pu</w:t>
      </w:r>
      <w:r w:rsidR="002A157F" w:rsidRPr="002A451A">
        <w:rPr>
          <w:sz w:val="22"/>
          <w:szCs w:val="22"/>
          <w:lang w:val="pt-BR"/>
        </w:rPr>
        <w:t>la</w:t>
      </w:r>
      <w:r w:rsidR="00AE253A" w:rsidRPr="002A451A">
        <w:rPr>
          <w:sz w:val="22"/>
          <w:szCs w:val="22"/>
          <w:lang w:val="pt-BR"/>
        </w:rPr>
        <w:t>ções</w:t>
      </w:r>
      <w:r w:rsidR="002A157F" w:rsidRPr="002A451A">
        <w:rPr>
          <w:sz w:val="22"/>
          <w:szCs w:val="22"/>
          <w:lang w:val="pt-BR"/>
        </w:rPr>
        <w:t xml:space="preserve"> migrantes</w:t>
      </w:r>
      <w:r w:rsidR="00AE253A" w:rsidRPr="002A451A">
        <w:rPr>
          <w:sz w:val="22"/>
          <w:szCs w:val="22"/>
          <w:lang w:val="pt-BR"/>
        </w:rPr>
        <w:t xml:space="preserve"> e </w:t>
      </w:r>
      <w:r w:rsidR="002A157F" w:rsidRPr="002A451A">
        <w:rPr>
          <w:sz w:val="22"/>
          <w:szCs w:val="22"/>
          <w:lang w:val="pt-BR"/>
        </w:rPr>
        <w:t>o</w:t>
      </w:r>
      <w:r w:rsidR="005E5623" w:rsidRPr="002A451A">
        <w:rPr>
          <w:sz w:val="22"/>
          <w:szCs w:val="22"/>
          <w:lang w:val="pt-BR"/>
        </w:rPr>
        <w:t>u</w:t>
      </w:r>
      <w:r w:rsidR="002A157F" w:rsidRPr="002A451A">
        <w:rPr>
          <w:sz w:val="22"/>
          <w:szCs w:val="22"/>
          <w:lang w:val="pt-BR"/>
        </w:rPr>
        <w:t>tros coletivos e</w:t>
      </w:r>
      <w:r w:rsidR="005E5623" w:rsidRPr="002A451A">
        <w:rPr>
          <w:sz w:val="22"/>
          <w:szCs w:val="22"/>
          <w:lang w:val="pt-BR"/>
        </w:rPr>
        <w:t>m</w:t>
      </w:r>
      <w:r w:rsidR="002A157F" w:rsidRPr="002A451A">
        <w:rPr>
          <w:sz w:val="22"/>
          <w:szCs w:val="22"/>
          <w:lang w:val="pt-BR"/>
        </w:rPr>
        <w:t xml:space="preserve"> situa</w:t>
      </w:r>
      <w:r w:rsidR="00AE253A" w:rsidRPr="002A451A">
        <w:rPr>
          <w:sz w:val="22"/>
          <w:szCs w:val="22"/>
          <w:lang w:val="pt-BR"/>
        </w:rPr>
        <w:t>ção</w:t>
      </w:r>
      <w:r w:rsidR="002A157F" w:rsidRPr="002A451A">
        <w:rPr>
          <w:sz w:val="22"/>
          <w:szCs w:val="22"/>
          <w:lang w:val="pt-BR"/>
        </w:rPr>
        <w:t xml:space="preserve"> de ma</w:t>
      </w:r>
      <w:r w:rsidR="005E5623" w:rsidRPr="002A451A">
        <w:rPr>
          <w:sz w:val="22"/>
          <w:szCs w:val="22"/>
          <w:lang w:val="pt-BR"/>
        </w:rPr>
        <w:t>io</w:t>
      </w:r>
      <w:r w:rsidR="002A157F" w:rsidRPr="002A451A">
        <w:rPr>
          <w:sz w:val="22"/>
          <w:szCs w:val="22"/>
          <w:lang w:val="pt-BR"/>
        </w:rPr>
        <w:t>r vulnerabilidad</w:t>
      </w:r>
      <w:r w:rsidR="005E5623" w:rsidRPr="002A451A">
        <w:rPr>
          <w:sz w:val="22"/>
          <w:szCs w:val="22"/>
          <w:lang w:val="pt-BR"/>
        </w:rPr>
        <w:t>e</w:t>
      </w:r>
      <w:r w:rsidR="007249DD" w:rsidRPr="002A451A">
        <w:rPr>
          <w:sz w:val="22"/>
          <w:szCs w:val="22"/>
          <w:lang w:val="pt-BR"/>
        </w:rPr>
        <w:t xml:space="preserve">, e </w:t>
      </w:r>
      <w:r w:rsidR="002A157F" w:rsidRPr="002A451A">
        <w:rPr>
          <w:sz w:val="22"/>
          <w:szCs w:val="22"/>
          <w:lang w:val="pt-BR"/>
        </w:rPr>
        <w:t>s</w:t>
      </w:r>
      <w:r w:rsidR="005E5623" w:rsidRPr="002A451A">
        <w:rPr>
          <w:sz w:val="22"/>
          <w:szCs w:val="22"/>
          <w:lang w:val="pt-BR"/>
        </w:rPr>
        <w:t>ã</w:t>
      </w:r>
      <w:r w:rsidR="002A157F" w:rsidRPr="002A451A">
        <w:rPr>
          <w:sz w:val="22"/>
          <w:szCs w:val="22"/>
          <w:lang w:val="pt-BR"/>
        </w:rPr>
        <w:t>o m</w:t>
      </w:r>
      <w:r w:rsidR="005E5623" w:rsidRPr="002A451A">
        <w:rPr>
          <w:sz w:val="22"/>
          <w:szCs w:val="22"/>
          <w:lang w:val="pt-BR"/>
        </w:rPr>
        <w:t>ai</w:t>
      </w:r>
      <w:r w:rsidR="002A157F" w:rsidRPr="002A451A">
        <w:rPr>
          <w:sz w:val="22"/>
          <w:szCs w:val="22"/>
          <w:lang w:val="pt-BR"/>
        </w:rPr>
        <w:t>s preponderantes entre as mu</w:t>
      </w:r>
      <w:r w:rsidR="005E5623" w:rsidRPr="002A451A">
        <w:rPr>
          <w:sz w:val="22"/>
          <w:szCs w:val="22"/>
          <w:lang w:val="pt-BR"/>
        </w:rPr>
        <w:t>lh</w:t>
      </w:r>
      <w:r w:rsidR="002A157F" w:rsidRPr="002A451A">
        <w:rPr>
          <w:sz w:val="22"/>
          <w:szCs w:val="22"/>
          <w:lang w:val="pt-BR"/>
        </w:rPr>
        <w:t xml:space="preserve">eres </w:t>
      </w:r>
      <w:r w:rsidR="005E5623" w:rsidRPr="002A451A">
        <w:rPr>
          <w:sz w:val="22"/>
          <w:szCs w:val="22"/>
          <w:lang w:val="pt-BR"/>
        </w:rPr>
        <w:t xml:space="preserve">do </w:t>
      </w:r>
      <w:r w:rsidR="002A157F" w:rsidRPr="002A451A">
        <w:rPr>
          <w:sz w:val="22"/>
          <w:szCs w:val="22"/>
          <w:lang w:val="pt-BR"/>
        </w:rPr>
        <w:t>que entre os hom</w:t>
      </w:r>
      <w:r w:rsidR="005E5623" w:rsidRPr="002A451A">
        <w:rPr>
          <w:sz w:val="22"/>
          <w:szCs w:val="22"/>
          <w:lang w:val="pt-BR"/>
        </w:rPr>
        <w:t>ens</w:t>
      </w:r>
      <w:r w:rsidR="002A157F" w:rsidRPr="00B87635">
        <w:rPr>
          <w:rStyle w:val="FootnoteReference"/>
          <w:sz w:val="22"/>
          <w:szCs w:val="22"/>
          <w:u w:val="single"/>
          <w:lang w:val="pt-BR"/>
        </w:rPr>
        <w:footnoteReference w:id="7"/>
      </w:r>
      <w:r w:rsidR="002A157F" w:rsidRPr="002A451A">
        <w:rPr>
          <w:sz w:val="22"/>
          <w:szCs w:val="22"/>
          <w:vertAlign w:val="superscript"/>
          <w:lang w:val="pt-BR"/>
        </w:rPr>
        <w:t>/</w:t>
      </w:r>
      <w:r w:rsidR="002A157F" w:rsidRPr="002A451A">
        <w:rPr>
          <w:sz w:val="22"/>
          <w:szCs w:val="22"/>
          <w:lang w:val="pt-BR"/>
        </w:rPr>
        <w:t>.</w:t>
      </w:r>
    </w:p>
    <w:p w14:paraId="02BE7B75" w14:textId="2ED0F764" w:rsidR="00212FC2" w:rsidRPr="002A451A" w:rsidRDefault="00212FC2" w:rsidP="002A451A">
      <w:pPr>
        <w:jc w:val="both"/>
        <w:rPr>
          <w:sz w:val="22"/>
          <w:szCs w:val="22"/>
          <w:lang w:val="pt-BR"/>
        </w:rPr>
      </w:pPr>
    </w:p>
    <w:p w14:paraId="0A442A3B" w14:textId="1056405B" w:rsidR="00212FC2" w:rsidRPr="002A451A" w:rsidRDefault="00614CB8" w:rsidP="002A451A">
      <w:pPr>
        <w:pStyle w:val="ListParagraph0"/>
        <w:numPr>
          <w:ilvl w:val="0"/>
          <w:numId w:val="27"/>
        </w:num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 xml:space="preserve">Por outro lado, </w:t>
      </w:r>
      <w:r w:rsidR="00212FC2" w:rsidRPr="002A451A">
        <w:rPr>
          <w:sz w:val="22"/>
          <w:szCs w:val="22"/>
          <w:lang w:val="pt-BR"/>
        </w:rPr>
        <w:t>as políticas públicas de</w:t>
      </w:r>
      <w:r w:rsidRPr="002A451A">
        <w:rPr>
          <w:sz w:val="22"/>
          <w:szCs w:val="22"/>
          <w:lang w:val="pt-BR"/>
        </w:rPr>
        <w:t>vem</w:t>
      </w:r>
      <w:r w:rsidR="00212FC2" w:rsidRPr="002A451A">
        <w:rPr>
          <w:sz w:val="22"/>
          <w:szCs w:val="22"/>
          <w:lang w:val="pt-BR"/>
        </w:rPr>
        <w:t xml:space="preserve"> responder </w:t>
      </w:r>
      <w:r w:rsidRPr="002A451A">
        <w:rPr>
          <w:sz w:val="22"/>
          <w:szCs w:val="22"/>
          <w:lang w:val="pt-BR"/>
        </w:rPr>
        <w:t>às mudanças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à</w:t>
      </w:r>
      <w:r w:rsidR="00212FC2" w:rsidRPr="002A451A">
        <w:rPr>
          <w:sz w:val="22"/>
          <w:szCs w:val="22"/>
          <w:lang w:val="pt-BR"/>
        </w:rPr>
        <w:t>s n</w:t>
      </w:r>
      <w:r w:rsidRPr="002A451A">
        <w:rPr>
          <w:sz w:val="22"/>
          <w:szCs w:val="22"/>
          <w:lang w:val="pt-BR"/>
        </w:rPr>
        <w:t>o</w:t>
      </w:r>
      <w:r w:rsidR="00212FC2" w:rsidRPr="002A451A">
        <w:rPr>
          <w:sz w:val="22"/>
          <w:szCs w:val="22"/>
          <w:lang w:val="pt-BR"/>
        </w:rPr>
        <w:t xml:space="preserve">vas esferas </w:t>
      </w:r>
      <w:r w:rsidRPr="002A451A">
        <w:rPr>
          <w:sz w:val="22"/>
          <w:szCs w:val="22"/>
          <w:lang w:val="pt-BR"/>
        </w:rPr>
        <w:t xml:space="preserve">nas quais </w:t>
      </w:r>
      <w:r w:rsidR="00212FC2" w:rsidRPr="002A451A">
        <w:rPr>
          <w:sz w:val="22"/>
          <w:szCs w:val="22"/>
          <w:lang w:val="pt-BR"/>
        </w:rPr>
        <w:t>se desenv</w:t>
      </w:r>
      <w:r w:rsidRPr="002A451A">
        <w:rPr>
          <w:sz w:val="22"/>
          <w:szCs w:val="22"/>
          <w:lang w:val="pt-BR"/>
        </w:rPr>
        <w:t>o</w:t>
      </w:r>
      <w:r w:rsidR="00212FC2" w:rsidRPr="002A451A">
        <w:rPr>
          <w:sz w:val="22"/>
          <w:szCs w:val="22"/>
          <w:lang w:val="pt-BR"/>
        </w:rPr>
        <w:t xml:space="preserve">lve </w:t>
      </w:r>
      <w:r w:rsidRPr="002A451A">
        <w:rPr>
          <w:sz w:val="22"/>
          <w:szCs w:val="22"/>
          <w:lang w:val="pt-BR"/>
        </w:rPr>
        <w:t>o</w:t>
      </w:r>
      <w:r w:rsidR="00212FC2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>emprego</w:t>
      </w:r>
      <w:r w:rsidR="007249DD" w:rsidRPr="002A451A">
        <w:rPr>
          <w:sz w:val="22"/>
          <w:szCs w:val="22"/>
          <w:lang w:val="pt-BR"/>
        </w:rPr>
        <w:t>,</w:t>
      </w:r>
      <w:r w:rsidR="00212FC2" w:rsidRPr="002A451A">
        <w:rPr>
          <w:sz w:val="22"/>
          <w:szCs w:val="22"/>
          <w:lang w:val="pt-BR"/>
        </w:rPr>
        <w:t xml:space="preserve"> </w:t>
      </w:r>
      <w:r w:rsidR="00C5240C" w:rsidRPr="002A451A">
        <w:rPr>
          <w:sz w:val="22"/>
          <w:szCs w:val="22"/>
          <w:lang w:val="pt-BR"/>
        </w:rPr>
        <w:t xml:space="preserve">garantindo </w:t>
      </w:r>
      <w:r w:rsidRPr="002A451A">
        <w:rPr>
          <w:sz w:val="22"/>
          <w:szCs w:val="22"/>
          <w:lang w:val="pt-BR"/>
        </w:rPr>
        <w:t>a</w:t>
      </w:r>
      <w:r w:rsidR="00C5240C" w:rsidRPr="002A451A">
        <w:rPr>
          <w:sz w:val="22"/>
          <w:szCs w:val="22"/>
          <w:lang w:val="pt-BR"/>
        </w:rPr>
        <w:t xml:space="preserve"> prote</w:t>
      </w:r>
      <w:r w:rsidR="00AE253A" w:rsidRPr="002A451A">
        <w:rPr>
          <w:sz w:val="22"/>
          <w:szCs w:val="22"/>
          <w:lang w:val="pt-BR"/>
        </w:rPr>
        <w:t xml:space="preserve">ção e </w:t>
      </w:r>
      <w:r w:rsidRPr="002A451A">
        <w:rPr>
          <w:sz w:val="22"/>
          <w:szCs w:val="22"/>
          <w:lang w:val="pt-BR"/>
        </w:rPr>
        <w:t>o</w:t>
      </w:r>
      <w:r w:rsidR="00C5240C" w:rsidRPr="002A451A">
        <w:rPr>
          <w:sz w:val="22"/>
          <w:szCs w:val="22"/>
          <w:lang w:val="pt-BR"/>
        </w:rPr>
        <w:t xml:space="preserve"> respe</w:t>
      </w:r>
      <w:r w:rsidRPr="002A451A">
        <w:rPr>
          <w:sz w:val="22"/>
          <w:szCs w:val="22"/>
          <w:lang w:val="pt-BR"/>
        </w:rPr>
        <w:t>i</w:t>
      </w:r>
      <w:r w:rsidR="00C5240C" w:rsidRPr="002A451A">
        <w:rPr>
          <w:sz w:val="22"/>
          <w:szCs w:val="22"/>
          <w:lang w:val="pt-BR"/>
        </w:rPr>
        <w:t xml:space="preserve">to </w:t>
      </w:r>
      <w:r w:rsidR="000F3C66" w:rsidRPr="002A451A">
        <w:rPr>
          <w:sz w:val="22"/>
          <w:szCs w:val="22"/>
          <w:lang w:val="pt-BR"/>
        </w:rPr>
        <w:t xml:space="preserve">dos </w:t>
      </w:r>
      <w:r w:rsidR="00212FC2" w:rsidRPr="002A451A">
        <w:rPr>
          <w:sz w:val="22"/>
          <w:szCs w:val="22"/>
          <w:lang w:val="pt-BR"/>
        </w:rPr>
        <w:t>d</w:t>
      </w:r>
      <w:r w:rsidRPr="002A451A">
        <w:rPr>
          <w:sz w:val="22"/>
          <w:szCs w:val="22"/>
          <w:lang w:val="pt-BR"/>
        </w:rPr>
        <w:t>ireitos</w:t>
      </w:r>
      <w:r w:rsidR="00212FC2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="00212FC2" w:rsidRPr="002A451A">
        <w:rPr>
          <w:sz w:val="22"/>
          <w:szCs w:val="22"/>
          <w:lang w:val="pt-BR"/>
        </w:rPr>
        <w:t>traba</w:t>
      </w:r>
      <w:r w:rsidRPr="002A451A">
        <w:rPr>
          <w:sz w:val="22"/>
          <w:szCs w:val="22"/>
          <w:lang w:val="pt-BR"/>
        </w:rPr>
        <w:t>lh</w:t>
      </w:r>
      <w:r w:rsidR="00212FC2" w:rsidRPr="002A451A">
        <w:rPr>
          <w:sz w:val="22"/>
          <w:szCs w:val="22"/>
          <w:lang w:val="pt-BR"/>
        </w:rPr>
        <w:t>ador</w:t>
      </w:r>
      <w:r w:rsidR="007249DD" w:rsidRPr="002A451A">
        <w:rPr>
          <w:sz w:val="22"/>
          <w:szCs w:val="22"/>
          <w:lang w:val="pt-BR"/>
        </w:rPr>
        <w:t>e</w:t>
      </w:r>
      <w:r w:rsidR="00212FC2" w:rsidRPr="002A451A">
        <w:rPr>
          <w:sz w:val="22"/>
          <w:szCs w:val="22"/>
          <w:lang w:val="pt-BR"/>
        </w:rPr>
        <w:t>s</w:t>
      </w:r>
      <w:r w:rsidR="00AE253A" w:rsidRPr="002A451A">
        <w:rPr>
          <w:sz w:val="22"/>
          <w:szCs w:val="22"/>
          <w:lang w:val="pt-BR"/>
        </w:rPr>
        <w:t xml:space="preserve"> e </w:t>
      </w:r>
      <w:r w:rsidR="00C5240C" w:rsidRPr="002A451A">
        <w:rPr>
          <w:sz w:val="22"/>
          <w:szCs w:val="22"/>
          <w:lang w:val="pt-BR"/>
        </w:rPr>
        <w:t xml:space="preserve">promovendo </w:t>
      </w:r>
      <w:r w:rsidRPr="002A451A">
        <w:rPr>
          <w:sz w:val="22"/>
          <w:szCs w:val="22"/>
          <w:lang w:val="pt-BR"/>
        </w:rPr>
        <w:t>a</w:t>
      </w:r>
      <w:r w:rsidR="00C5240C" w:rsidRPr="002A451A">
        <w:rPr>
          <w:sz w:val="22"/>
          <w:szCs w:val="22"/>
          <w:lang w:val="pt-BR"/>
        </w:rPr>
        <w:t xml:space="preserve"> </w:t>
      </w:r>
      <w:r w:rsidR="00212FC2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>ustentabilidade</w:t>
      </w:r>
      <w:r w:rsidR="00212FC2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das </w:t>
      </w:r>
      <w:r w:rsidR="00212FC2" w:rsidRPr="002A451A">
        <w:rPr>
          <w:sz w:val="22"/>
          <w:szCs w:val="22"/>
          <w:lang w:val="pt-BR"/>
        </w:rPr>
        <w:t xml:space="preserve">empresas. </w:t>
      </w:r>
      <w:r w:rsidRPr="002A451A">
        <w:rPr>
          <w:sz w:val="22"/>
          <w:szCs w:val="22"/>
          <w:lang w:val="pt-BR"/>
        </w:rPr>
        <w:t>A</w:t>
      </w:r>
      <w:r w:rsidR="00212FC2" w:rsidRPr="002A451A">
        <w:rPr>
          <w:sz w:val="22"/>
          <w:szCs w:val="22"/>
          <w:lang w:val="pt-BR"/>
        </w:rPr>
        <w:t xml:space="preserve"> regi</w:t>
      </w:r>
      <w:r w:rsidRPr="002A451A">
        <w:rPr>
          <w:sz w:val="22"/>
          <w:szCs w:val="22"/>
          <w:lang w:val="pt-BR"/>
        </w:rPr>
        <w:t xml:space="preserve">ão desenvolveu muito a </w:t>
      </w:r>
      <w:r w:rsidR="00212FC2" w:rsidRPr="002A451A">
        <w:rPr>
          <w:sz w:val="22"/>
          <w:szCs w:val="22"/>
          <w:lang w:val="pt-BR"/>
        </w:rPr>
        <w:t>regula</w:t>
      </w:r>
      <w:r w:rsidR="00AE253A" w:rsidRPr="002A451A">
        <w:rPr>
          <w:sz w:val="22"/>
          <w:szCs w:val="22"/>
          <w:lang w:val="pt-BR"/>
        </w:rPr>
        <w:t>ção</w:t>
      </w:r>
      <w:r w:rsidR="00212FC2" w:rsidRPr="002A451A">
        <w:rPr>
          <w:sz w:val="22"/>
          <w:szCs w:val="22"/>
          <w:lang w:val="pt-BR"/>
        </w:rPr>
        <w:t xml:space="preserve"> d</w:t>
      </w:r>
      <w:r w:rsidRPr="002A451A">
        <w:rPr>
          <w:sz w:val="22"/>
          <w:szCs w:val="22"/>
          <w:lang w:val="pt-BR"/>
        </w:rPr>
        <w:t>o</w:t>
      </w:r>
      <w:r w:rsidR="00212FC2" w:rsidRPr="002A451A">
        <w:rPr>
          <w:sz w:val="22"/>
          <w:szCs w:val="22"/>
          <w:lang w:val="pt-BR"/>
        </w:rPr>
        <w:t xml:space="preserve"> tele</w:t>
      </w:r>
      <w:r w:rsidR="00AE253A" w:rsidRPr="002A451A">
        <w:rPr>
          <w:sz w:val="22"/>
          <w:szCs w:val="22"/>
          <w:lang w:val="pt-BR"/>
        </w:rPr>
        <w:t>trabalho</w:t>
      </w:r>
      <w:r w:rsidR="00C5240C" w:rsidRPr="00B87635">
        <w:rPr>
          <w:rStyle w:val="FootnoteReference"/>
          <w:sz w:val="22"/>
          <w:szCs w:val="22"/>
          <w:u w:val="single"/>
          <w:lang w:val="pt-BR"/>
        </w:rPr>
        <w:footnoteReference w:id="8"/>
      </w:r>
      <w:r w:rsidR="00254824" w:rsidRPr="002A451A">
        <w:rPr>
          <w:sz w:val="22"/>
          <w:szCs w:val="22"/>
          <w:vertAlign w:val="superscript"/>
          <w:lang w:val="pt-BR"/>
        </w:rPr>
        <w:t>/</w:t>
      </w:r>
      <w:r w:rsidR="00AE253A" w:rsidRPr="002A451A">
        <w:rPr>
          <w:sz w:val="22"/>
          <w:szCs w:val="22"/>
          <w:lang w:val="pt-BR"/>
        </w:rPr>
        <w:t xml:space="preserve"> e </w:t>
      </w:r>
      <w:r w:rsidR="00212FC2" w:rsidRPr="002A451A">
        <w:rPr>
          <w:sz w:val="22"/>
          <w:szCs w:val="22"/>
          <w:lang w:val="pt-BR"/>
        </w:rPr>
        <w:t>avan</w:t>
      </w:r>
      <w:r w:rsidRPr="002A451A">
        <w:rPr>
          <w:sz w:val="22"/>
          <w:szCs w:val="22"/>
          <w:lang w:val="pt-BR"/>
        </w:rPr>
        <w:t>ç</w:t>
      </w:r>
      <w:r w:rsidR="00212FC2" w:rsidRPr="002A451A">
        <w:rPr>
          <w:sz w:val="22"/>
          <w:szCs w:val="22"/>
          <w:lang w:val="pt-BR"/>
        </w:rPr>
        <w:t xml:space="preserve">a </w:t>
      </w:r>
      <w:r w:rsidR="007249DD" w:rsidRPr="002A451A">
        <w:rPr>
          <w:sz w:val="22"/>
          <w:szCs w:val="22"/>
          <w:lang w:val="pt-BR"/>
        </w:rPr>
        <w:t>para</w:t>
      </w:r>
      <w:r w:rsidRPr="002A451A">
        <w:rPr>
          <w:sz w:val="22"/>
          <w:szCs w:val="22"/>
          <w:lang w:val="pt-BR"/>
        </w:rPr>
        <w:t xml:space="preserve"> obter uma</w:t>
      </w:r>
      <w:r w:rsidR="00212FC2" w:rsidRPr="002A451A">
        <w:rPr>
          <w:sz w:val="22"/>
          <w:szCs w:val="22"/>
          <w:lang w:val="pt-BR"/>
        </w:rPr>
        <w:t xml:space="preserve"> ma</w:t>
      </w:r>
      <w:r w:rsidRPr="002A451A">
        <w:rPr>
          <w:sz w:val="22"/>
          <w:szCs w:val="22"/>
          <w:lang w:val="pt-BR"/>
        </w:rPr>
        <w:t>i</w:t>
      </w:r>
      <w:r w:rsidR="00212FC2" w:rsidRPr="002A451A">
        <w:rPr>
          <w:sz w:val="22"/>
          <w:szCs w:val="22"/>
          <w:lang w:val="pt-BR"/>
        </w:rPr>
        <w:t>or compre</w:t>
      </w:r>
      <w:r w:rsidRPr="002A451A">
        <w:rPr>
          <w:sz w:val="22"/>
          <w:szCs w:val="22"/>
          <w:lang w:val="pt-BR"/>
        </w:rPr>
        <w:t>e</w:t>
      </w:r>
      <w:r w:rsidR="00212FC2" w:rsidRPr="002A451A">
        <w:rPr>
          <w:sz w:val="22"/>
          <w:szCs w:val="22"/>
          <w:lang w:val="pt-BR"/>
        </w:rPr>
        <w:t>ns</w:t>
      </w:r>
      <w:r w:rsidRPr="002A451A">
        <w:rPr>
          <w:sz w:val="22"/>
          <w:szCs w:val="22"/>
          <w:lang w:val="pt-BR"/>
        </w:rPr>
        <w:t>ão</w:t>
      </w:r>
      <w:r w:rsidR="00212FC2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das </w:t>
      </w:r>
      <w:r w:rsidR="00212FC2" w:rsidRPr="002A451A">
        <w:rPr>
          <w:sz w:val="22"/>
          <w:szCs w:val="22"/>
          <w:lang w:val="pt-BR"/>
        </w:rPr>
        <w:t>neces</w:t>
      </w:r>
      <w:r w:rsidRPr="002A451A">
        <w:rPr>
          <w:sz w:val="22"/>
          <w:szCs w:val="22"/>
          <w:lang w:val="pt-BR"/>
        </w:rPr>
        <w:t>s</w:t>
      </w:r>
      <w:r w:rsidR="00212FC2" w:rsidRPr="002A451A">
        <w:rPr>
          <w:sz w:val="22"/>
          <w:szCs w:val="22"/>
          <w:lang w:val="pt-BR"/>
        </w:rPr>
        <w:t xml:space="preserve">idades, </w:t>
      </w:r>
      <w:r w:rsidRPr="002A451A">
        <w:rPr>
          <w:sz w:val="22"/>
          <w:szCs w:val="22"/>
          <w:lang w:val="pt-BR"/>
        </w:rPr>
        <w:t>desafios</w:t>
      </w:r>
      <w:r w:rsidR="00AE253A" w:rsidRPr="002A451A">
        <w:rPr>
          <w:sz w:val="22"/>
          <w:szCs w:val="22"/>
          <w:lang w:val="pt-BR"/>
        </w:rPr>
        <w:t xml:space="preserve"> e </w:t>
      </w:r>
      <w:r w:rsidR="00212FC2" w:rsidRPr="002A451A">
        <w:rPr>
          <w:sz w:val="22"/>
          <w:szCs w:val="22"/>
          <w:lang w:val="pt-BR"/>
        </w:rPr>
        <w:t>oportunidades</w:t>
      </w:r>
      <w:r w:rsidRPr="002A451A">
        <w:rPr>
          <w:sz w:val="22"/>
          <w:szCs w:val="22"/>
          <w:lang w:val="pt-BR"/>
        </w:rPr>
        <w:t xml:space="preserve"> </w:t>
      </w:r>
      <w:r w:rsidR="007249DD" w:rsidRPr="002A451A">
        <w:rPr>
          <w:sz w:val="22"/>
          <w:szCs w:val="22"/>
          <w:lang w:val="pt-BR"/>
        </w:rPr>
        <w:t>d</w:t>
      </w:r>
      <w:r w:rsidRPr="002A451A">
        <w:rPr>
          <w:sz w:val="22"/>
          <w:szCs w:val="22"/>
          <w:lang w:val="pt-BR"/>
        </w:rPr>
        <w:t>o</w:t>
      </w:r>
      <w:r w:rsidR="00212FC2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212FC2" w:rsidRPr="002A451A">
        <w:rPr>
          <w:sz w:val="22"/>
          <w:szCs w:val="22"/>
          <w:lang w:val="pt-BR"/>
        </w:rPr>
        <w:t xml:space="preserve"> e</w:t>
      </w:r>
      <w:r w:rsidRPr="002A451A">
        <w:rPr>
          <w:sz w:val="22"/>
          <w:szCs w:val="22"/>
          <w:lang w:val="pt-BR"/>
        </w:rPr>
        <w:t>m</w:t>
      </w:r>
      <w:r w:rsidR="00212FC2" w:rsidRPr="002A451A">
        <w:rPr>
          <w:sz w:val="22"/>
          <w:szCs w:val="22"/>
          <w:lang w:val="pt-BR"/>
        </w:rPr>
        <w:t xml:space="preserve"> plataformas digit</w:t>
      </w:r>
      <w:r w:rsidR="00AE253A" w:rsidRPr="002A451A">
        <w:rPr>
          <w:sz w:val="22"/>
          <w:szCs w:val="22"/>
          <w:lang w:val="pt-BR"/>
        </w:rPr>
        <w:t>ais</w:t>
      </w:r>
      <w:r w:rsidR="0086167C" w:rsidRPr="002A451A">
        <w:rPr>
          <w:sz w:val="22"/>
          <w:szCs w:val="22"/>
          <w:lang w:val="pt-BR"/>
        </w:rPr>
        <w:t>.</w:t>
      </w:r>
    </w:p>
    <w:p w14:paraId="7414C796" w14:textId="77777777" w:rsidR="00212FC2" w:rsidRPr="00E1547A" w:rsidRDefault="00212FC2" w:rsidP="002A451A">
      <w:pPr>
        <w:jc w:val="both"/>
        <w:rPr>
          <w:sz w:val="22"/>
          <w:szCs w:val="22"/>
          <w:lang w:val="pt-BR"/>
        </w:rPr>
      </w:pPr>
    </w:p>
    <w:p w14:paraId="5AE14FDC" w14:textId="77777777" w:rsidR="00086F2B" w:rsidRPr="00E1547A" w:rsidRDefault="00086F2B" w:rsidP="002A451A">
      <w:pPr>
        <w:rPr>
          <w:sz w:val="22"/>
          <w:szCs w:val="22"/>
          <w:lang w:val="pt-BR"/>
        </w:rPr>
      </w:pPr>
    </w:p>
    <w:p w14:paraId="0F5099E0" w14:textId="4BFED726" w:rsidR="00276913" w:rsidRPr="002A451A" w:rsidRDefault="00276913" w:rsidP="002A451A">
      <w:pPr>
        <w:rPr>
          <w:b/>
          <w:sz w:val="22"/>
          <w:szCs w:val="22"/>
          <w:lang w:val="pt-BR"/>
        </w:rPr>
      </w:pPr>
      <w:r w:rsidRPr="002A451A">
        <w:rPr>
          <w:b/>
          <w:sz w:val="22"/>
          <w:szCs w:val="22"/>
          <w:lang w:val="pt-BR"/>
        </w:rPr>
        <w:t>2.</w:t>
      </w:r>
      <w:r w:rsidRPr="002A451A">
        <w:rPr>
          <w:b/>
          <w:sz w:val="22"/>
          <w:szCs w:val="22"/>
          <w:lang w:val="pt-BR"/>
        </w:rPr>
        <w:tab/>
        <w:t>Objetivo d</w:t>
      </w:r>
      <w:r w:rsidR="009230A8" w:rsidRPr="002A451A">
        <w:rPr>
          <w:b/>
          <w:sz w:val="22"/>
          <w:szCs w:val="22"/>
          <w:lang w:val="pt-BR"/>
        </w:rPr>
        <w:t>a sessão</w:t>
      </w:r>
    </w:p>
    <w:p w14:paraId="222BEAB7" w14:textId="77777777" w:rsidR="00276913" w:rsidRPr="00E1547A" w:rsidRDefault="00276913" w:rsidP="002A451A">
      <w:pPr>
        <w:jc w:val="both"/>
        <w:rPr>
          <w:sz w:val="22"/>
          <w:szCs w:val="22"/>
          <w:lang w:val="pt-BR"/>
        </w:rPr>
      </w:pPr>
    </w:p>
    <w:p w14:paraId="282CE8A7" w14:textId="63C9B8F0" w:rsidR="002C332E" w:rsidRPr="002A451A" w:rsidRDefault="00EC7FC1" w:rsidP="002A451A">
      <w:pPr>
        <w:tabs>
          <w:tab w:val="left" w:pos="720"/>
        </w:tabs>
        <w:ind w:right="-29"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Nesta</w:t>
      </w:r>
      <w:r w:rsidR="00276913" w:rsidRPr="002A451A">
        <w:rPr>
          <w:sz w:val="22"/>
          <w:szCs w:val="22"/>
          <w:lang w:val="pt-BR"/>
        </w:rPr>
        <w:t xml:space="preserve"> ses</w:t>
      </w:r>
      <w:r w:rsidRPr="002A451A">
        <w:rPr>
          <w:sz w:val="22"/>
          <w:szCs w:val="22"/>
          <w:lang w:val="pt-BR"/>
        </w:rPr>
        <w:t>são</w:t>
      </w:r>
      <w:r w:rsidR="00276913" w:rsidRPr="002A451A">
        <w:rPr>
          <w:sz w:val="22"/>
          <w:szCs w:val="22"/>
          <w:lang w:val="pt-BR"/>
        </w:rPr>
        <w:t xml:space="preserve"> </w:t>
      </w:r>
      <w:r w:rsidR="002C332E" w:rsidRPr="002A451A">
        <w:rPr>
          <w:sz w:val="22"/>
          <w:szCs w:val="22"/>
          <w:lang w:val="pt-BR"/>
        </w:rPr>
        <w:t>d</w:t>
      </w:r>
      <w:r w:rsidRPr="002A451A">
        <w:rPr>
          <w:sz w:val="22"/>
          <w:szCs w:val="22"/>
          <w:lang w:val="pt-BR"/>
        </w:rPr>
        <w:t>o</w:t>
      </w:r>
      <w:r w:rsidR="00276913" w:rsidRPr="002A451A">
        <w:rPr>
          <w:sz w:val="22"/>
          <w:szCs w:val="22"/>
          <w:lang w:val="pt-BR"/>
        </w:rPr>
        <w:t xml:space="preserve"> CIDI se</w:t>
      </w:r>
      <w:r w:rsidR="007249DD" w:rsidRPr="002A451A">
        <w:rPr>
          <w:sz w:val="22"/>
          <w:szCs w:val="22"/>
          <w:lang w:val="pt-BR"/>
        </w:rPr>
        <w:t>rão</w:t>
      </w:r>
      <w:r w:rsidR="00276913" w:rsidRPr="002A451A">
        <w:rPr>
          <w:sz w:val="22"/>
          <w:szCs w:val="22"/>
          <w:lang w:val="pt-BR"/>
        </w:rPr>
        <w:t xml:space="preserve"> </w:t>
      </w:r>
      <w:r w:rsidR="002C332E" w:rsidRPr="002A451A">
        <w:rPr>
          <w:sz w:val="22"/>
          <w:szCs w:val="22"/>
          <w:lang w:val="pt-BR"/>
        </w:rPr>
        <w:t>anali</w:t>
      </w:r>
      <w:r w:rsidRPr="002A451A">
        <w:rPr>
          <w:sz w:val="22"/>
          <w:szCs w:val="22"/>
          <w:lang w:val="pt-BR"/>
        </w:rPr>
        <w:t>sa</w:t>
      </w:r>
      <w:r w:rsidR="007249DD" w:rsidRPr="002A451A">
        <w:rPr>
          <w:sz w:val="22"/>
          <w:szCs w:val="22"/>
          <w:lang w:val="pt-BR"/>
        </w:rPr>
        <w:t>das</w:t>
      </w:r>
      <w:r w:rsidRPr="002A451A">
        <w:rPr>
          <w:sz w:val="22"/>
          <w:szCs w:val="22"/>
          <w:lang w:val="pt-BR"/>
        </w:rPr>
        <w:t xml:space="preserve"> as </w:t>
      </w:r>
      <w:r w:rsidR="002C332E" w:rsidRPr="002A451A">
        <w:rPr>
          <w:sz w:val="22"/>
          <w:szCs w:val="22"/>
          <w:lang w:val="pt-BR"/>
        </w:rPr>
        <w:t>transforma</w:t>
      </w:r>
      <w:r w:rsidR="00AE253A" w:rsidRPr="002A451A">
        <w:rPr>
          <w:sz w:val="22"/>
          <w:szCs w:val="22"/>
          <w:lang w:val="pt-BR"/>
        </w:rPr>
        <w:t>ções</w:t>
      </w:r>
      <w:r w:rsidR="002C332E" w:rsidRPr="002A451A">
        <w:rPr>
          <w:sz w:val="22"/>
          <w:szCs w:val="22"/>
          <w:lang w:val="pt-BR"/>
        </w:rPr>
        <w:t xml:space="preserve"> d</w:t>
      </w:r>
      <w:r w:rsidRPr="002A451A">
        <w:rPr>
          <w:sz w:val="22"/>
          <w:szCs w:val="22"/>
          <w:lang w:val="pt-BR"/>
        </w:rPr>
        <w:t xml:space="preserve">o </w:t>
      </w:r>
      <w:r w:rsidR="002C332E" w:rsidRPr="002A451A">
        <w:rPr>
          <w:sz w:val="22"/>
          <w:szCs w:val="22"/>
          <w:lang w:val="pt-BR"/>
        </w:rPr>
        <w:t>mundo d</w:t>
      </w:r>
      <w:r w:rsidRPr="002A451A">
        <w:rPr>
          <w:sz w:val="22"/>
          <w:szCs w:val="22"/>
          <w:lang w:val="pt-BR"/>
        </w:rPr>
        <w:t>o</w:t>
      </w:r>
      <w:r w:rsidR="002C332E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2C332E" w:rsidRPr="002A451A">
        <w:rPr>
          <w:sz w:val="22"/>
          <w:szCs w:val="22"/>
          <w:lang w:val="pt-BR"/>
        </w:rPr>
        <w:t xml:space="preserve"> que surge</w:t>
      </w:r>
      <w:r w:rsidRPr="002A451A">
        <w:rPr>
          <w:sz w:val="22"/>
          <w:szCs w:val="22"/>
          <w:lang w:val="pt-BR"/>
        </w:rPr>
        <w:t>m da</w:t>
      </w:r>
      <w:r w:rsidR="002C332E" w:rsidRPr="002A451A">
        <w:rPr>
          <w:sz w:val="22"/>
          <w:szCs w:val="22"/>
          <w:lang w:val="pt-BR"/>
        </w:rPr>
        <w:t xml:space="preserve"> econom</w:t>
      </w:r>
      <w:r w:rsidRPr="002A451A">
        <w:rPr>
          <w:sz w:val="22"/>
          <w:szCs w:val="22"/>
          <w:lang w:val="pt-BR"/>
        </w:rPr>
        <w:t>i</w:t>
      </w:r>
      <w:r w:rsidR="002C332E" w:rsidRPr="002A451A">
        <w:rPr>
          <w:sz w:val="22"/>
          <w:szCs w:val="22"/>
          <w:lang w:val="pt-BR"/>
        </w:rPr>
        <w:t>a digital</w:t>
      </w:r>
      <w:r w:rsidR="00AE253A" w:rsidRPr="002A451A">
        <w:rPr>
          <w:sz w:val="22"/>
          <w:szCs w:val="22"/>
          <w:lang w:val="pt-BR"/>
        </w:rPr>
        <w:t xml:space="preserve"> e </w:t>
      </w:r>
      <w:r w:rsidR="002C332E" w:rsidRPr="002A451A">
        <w:rPr>
          <w:sz w:val="22"/>
          <w:szCs w:val="22"/>
          <w:lang w:val="pt-BR"/>
        </w:rPr>
        <w:t>que se manif</w:t>
      </w:r>
      <w:r w:rsidRPr="002A451A">
        <w:rPr>
          <w:sz w:val="22"/>
          <w:szCs w:val="22"/>
          <w:lang w:val="pt-BR"/>
        </w:rPr>
        <w:t xml:space="preserve">estam em mudanças nas </w:t>
      </w:r>
      <w:r w:rsidR="0008653E" w:rsidRPr="002A451A">
        <w:rPr>
          <w:sz w:val="22"/>
          <w:szCs w:val="22"/>
          <w:lang w:val="pt-BR"/>
        </w:rPr>
        <w:t>profissões</w:t>
      </w:r>
      <w:r w:rsidRPr="002A451A">
        <w:rPr>
          <w:sz w:val="22"/>
          <w:szCs w:val="22"/>
          <w:lang w:val="pt-BR"/>
        </w:rPr>
        <w:t xml:space="preserve">, no nível e nas </w:t>
      </w:r>
      <w:r w:rsidR="007009C5" w:rsidRPr="002A451A">
        <w:rPr>
          <w:sz w:val="22"/>
          <w:szCs w:val="22"/>
          <w:lang w:val="pt-BR"/>
        </w:rPr>
        <w:t xml:space="preserve">perspectivas de </w:t>
      </w:r>
      <w:r w:rsidR="000F3C66" w:rsidRPr="002A451A">
        <w:rPr>
          <w:sz w:val="22"/>
          <w:szCs w:val="22"/>
          <w:lang w:val="pt-BR"/>
        </w:rPr>
        <w:t>emprego</w:t>
      </w:r>
      <w:r w:rsidR="007009C5" w:rsidRPr="002A451A">
        <w:rPr>
          <w:sz w:val="22"/>
          <w:szCs w:val="22"/>
          <w:lang w:val="pt-BR"/>
        </w:rPr>
        <w:t xml:space="preserve">, </w:t>
      </w:r>
      <w:r w:rsidRPr="002A451A">
        <w:rPr>
          <w:sz w:val="22"/>
          <w:szCs w:val="22"/>
          <w:lang w:val="pt-BR"/>
        </w:rPr>
        <w:t>n</w:t>
      </w:r>
      <w:r w:rsidR="007009C5" w:rsidRPr="002A451A">
        <w:rPr>
          <w:sz w:val="22"/>
          <w:szCs w:val="22"/>
          <w:lang w:val="pt-BR"/>
        </w:rPr>
        <w:t>as habilidades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n</w:t>
      </w:r>
      <w:r w:rsidR="007009C5" w:rsidRPr="002A451A">
        <w:rPr>
          <w:sz w:val="22"/>
          <w:szCs w:val="22"/>
          <w:lang w:val="pt-BR"/>
        </w:rPr>
        <w:t>as rela</w:t>
      </w:r>
      <w:r w:rsidR="00AE253A" w:rsidRPr="002A451A">
        <w:rPr>
          <w:sz w:val="22"/>
          <w:szCs w:val="22"/>
          <w:lang w:val="pt-BR"/>
        </w:rPr>
        <w:t>ções</w:t>
      </w:r>
      <w:r w:rsidR="007009C5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de trabalho</w:t>
      </w:r>
      <w:r w:rsidR="002C332E" w:rsidRPr="002A451A">
        <w:rPr>
          <w:sz w:val="22"/>
          <w:szCs w:val="22"/>
          <w:lang w:val="pt-BR"/>
        </w:rPr>
        <w:t xml:space="preserve">. </w:t>
      </w:r>
      <w:r w:rsidR="007249DD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s </w:t>
      </w:r>
      <w:r w:rsidR="002C332E" w:rsidRPr="002A451A">
        <w:rPr>
          <w:sz w:val="22"/>
          <w:szCs w:val="22"/>
          <w:lang w:val="pt-BR"/>
        </w:rPr>
        <w:t xml:space="preserve">Estados </w:t>
      </w:r>
      <w:r w:rsidR="007249DD" w:rsidRPr="002A451A">
        <w:rPr>
          <w:sz w:val="22"/>
          <w:szCs w:val="22"/>
          <w:lang w:val="pt-BR"/>
        </w:rPr>
        <w:t>m</w:t>
      </w:r>
      <w:r w:rsidR="002C332E" w:rsidRPr="002A451A">
        <w:rPr>
          <w:sz w:val="22"/>
          <w:szCs w:val="22"/>
          <w:lang w:val="pt-BR"/>
        </w:rPr>
        <w:t>embros comparti</w:t>
      </w:r>
      <w:r w:rsidRPr="002A451A">
        <w:rPr>
          <w:sz w:val="22"/>
          <w:szCs w:val="22"/>
          <w:lang w:val="pt-BR"/>
        </w:rPr>
        <w:t>lha</w:t>
      </w:r>
      <w:r w:rsidR="007249DD" w:rsidRPr="002A451A">
        <w:rPr>
          <w:sz w:val="22"/>
          <w:szCs w:val="22"/>
          <w:lang w:val="pt-BR"/>
        </w:rPr>
        <w:t>rão</w:t>
      </w:r>
      <w:r w:rsidRPr="002A451A">
        <w:rPr>
          <w:sz w:val="22"/>
          <w:szCs w:val="22"/>
          <w:lang w:val="pt-BR"/>
        </w:rPr>
        <w:t xml:space="preserve"> as </w:t>
      </w:r>
      <w:r w:rsidR="002C332E" w:rsidRPr="002A451A">
        <w:rPr>
          <w:sz w:val="22"/>
          <w:szCs w:val="22"/>
          <w:lang w:val="pt-BR"/>
        </w:rPr>
        <w:t>b</w:t>
      </w:r>
      <w:r w:rsidRPr="002A451A">
        <w:rPr>
          <w:sz w:val="22"/>
          <w:szCs w:val="22"/>
          <w:lang w:val="pt-BR"/>
        </w:rPr>
        <w:t xml:space="preserve">oas </w:t>
      </w:r>
      <w:r w:rsidR="002C332E" w:rsidRPr="002A451A">
        <w:rPr>
          <w:sz w:val="22"/>
          <w:szCs w:val="22"/>
          <w:lang w:val="pt-BR"/>
        </w:rPr>
        <w:t xml:space="preserve">práticas </w:t>
      </w:r>
      <w:r w:rsidR="007249DD" w:rsidRPr="002A451A">
        <w:rPr>
          <w:sz w:val="22"/>
          <w:szCs w:val="22"/>
          <w:lang w:val="pt-BR"/>
        </w:rPr>
        <w:t>d</w:t>
      </w:r>
      <w:r w:rsidR="002C332E" w:rsidRPr="002A451A">
        <w:rPr>
          <w:sz w:val="22"/>
          <w:szCs w:val="22"/>
          <w:lang w:val="pt-BR"/>
        </w:rPr>
        <w:t>e</w:t>
      </w:r>
      <w:r w:rsidR="007249DD" w:rsidRPr="002A451A">
        <w:rPr>
          <w:sz w:val="22"/>
          <w:szCs w:val="22"/>
          <w:lang w:val="pt-BR"/>
        </w:rPr>
        <w:t>st</w:t>
      </w:r>
      <w:r w:rsidR="002C332E" w:rsidRPr="002A451A">
        <w:rPr>
          <w:sz w:val="22"/>
          <w:szCs w:val="22"/>
          <w:lang w:val="pt-BR"/>
        </w:rPr>
        <w:t>inadas a aprove</w:t>
      </w:r>
      <w:r w:rsidRPr="002A451A">
        <w:rPr>
          <w:sz w:val="22"/>
          <w:szCs w:val="22"/>
          <w:lang w:val="pt-BR"/>
        </w:rPr>
        <w:t>it</w:t>
      </w:r>
      <w:r w:rsidR="002C332E" w:rsidRPr="002A451A">
        <w:rPr>
          <w:sz w:val="22"/>
          <w:szCs w:val="22"/>
          <w:lang w:val="pt-BR"/>
        </w:rPr>
        <w:t xml:space="preserve">ar </w:t>
      </w:r>
      <w:r w:rsidRPr="002A451A">
        <w:rPr>
          <w:sz w:val="22"/>
          <w:szCs w:val="22"/>
          <w:lang w:val="pt-BR"/>
        </w:rPr>
        <w:t>o</w:t>
      </w:r>
      <w:r w:rsidR="002C332E" w:rsidRPr="002A451A">
        <w:rPr>
          <w:sz w:val="22"/>
          <w:szCs w:val="22"/>
          <w:lang w:val="pt-BR"/>
        </w:rPr>
        <w:t xml:space="preserve"> potencial de </w:t>
      </w:r>
      <w:r w:rsidR="000F3C66" w:rsidRPr="002A451A">
        <w:rPr>
          <w:sz w:val="22"/>
          <w:szCs w:val="22"/>
          <w:lang w:val="pt-BR"/>
        </w:rPr>
        <w:t>emprego</w:t>
      </w:r>
      <w:r w:rsidR="002C332E" w:rsidRPr="002A451A">
        <w:rPr>
          <w:sz w:val="22"/>
          <w:szCs w:val="22"/>
          <w:lang w:val="pt-BR"/>
        </w:rPr>
        <w:t xml:space="preserve"> d</w:t>
      </w:r>
      <w:r w:rsidR="007009C5" w:rsidRPr="002A451A">
        <w:rPr>
          <w:sz w:val="22"/>
          <w:szCs w:val="22"/>
          <w:lang w:val="pt-BR"/>
        </w:rPr>
        <w:t>a econom</w:t>
      </w:r>
      <w:r w:rsidRPr="002A451A">
        <w:rPr>
          <w:sz w:val="22"/>
          <w:szCs w:val="22"/>
          <w:lang w:val="pt-BR"/>
        </w:rPr>
        <w:t>i</w:t>
      </w:r>
      <w:r w:rsidR="007009C5" w:rsidRPr="002A451A">
        <w:rPr>
          <w:sz w:val="22"/>
          <w:szCs w:val="22"/>
          <w:lang w:val="pt-BR"/>
        </w:rPr>
        <w:t xml:space="preserve">a digital </w:t>
      </w:r>
      <w:r w:rsidR="007249DD" w:rsidRPr="002A451A">
        <w:rPr>
          <w:sz w:val="22"/>
          <w:szCs w:val="22"/>
          <w:lang w:val="pt-BR"/>
        </w:rPr>
        <w:t xml:space="preserve">e </w:t>
      </w:r>
      <w:r w:rsidR="002C332E" w:rsidRPr="002A451A">
        <w:rPr>
          <w:sz w:val="22"/>
          <w:szCs w:val="22"/>
          <w:lang w:val="pt-BR"/>
        </w:rPr>
        <w:t>abordar</w:t>
      </w:r>
      <w:r w:rsidR="007249DD" w:rsidRPr="002A451A">
        <w:rPr>
          <w:sz w:val="22"/>
          <w:szCs w:val="22"/>
          <w:lang w:val="pt-BR"/>
        </w:rPr>
        <w:t>ão</w:t>
      </w:r>
      <w:r w:rsidRPr="002A451A">
        <w:rPr>
          <w:sz w:val="22"/>
          <w:szCs w:val="22"/>
          <w:lang w:val="pt-BR"/>
        </w:rPr>
        <w:t xml:space="preserve"> as</w:t>
      </w:r>
      <w:r w:rsidR="002C332E" w:rsidRPr="002A451A">
        <w:rPr>
          <w:sz w:val="22"/>
          <w:szCs w:val="22"/>
          <w:lang w:val="pt-BR"/>
        </w:rPr>
        <w:t xml:space="preserve"> transforma</w:t>
      </w:r>
      <w:r w:rsidR="00AE253A" w:rsidRPr="002A451A">
        <w:rPr>
          <w:sz w:val="22"/>
          <w:szCs w:val="22"/>
          <w:lang w:val="pt-BR"/>
        </w:rPr>
        <w:t>ções</w:t>
      </w:r>
      <w:r w:rsidR="002C332E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nas</w:t>
      </w:r>
      <w:r w:rsidR="007009C5" w:rsidRPr="002A451A">
        <w:rPr>
          <w:sz w:val="22"/>
          <w:szCs w:val="22"/>
          <w:lang w:val="pt-BR"/>
        </w:rPr>
        <w:t xml:space="preserve"> rela</w:t>
      </w:r>
      <w:r w:rsidR="00AE253A" w:rsidRPr="002A451A">
        <w:rPr>
          <w:sz w:val="22"/>
          <w:szCs w:val="22"/>
          <w:lang w:val="pt-BR"/>
        </w:rPr>
        <w:t>ções</w:t>
      </w:r>
      <w:r w:rsidR="007009C5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de trabalho</w:t>
      </w:r>
      <w:r w:rsidR="007009C5" w:rsidRPr="002A451A">
        <w:rPr>
          <w:sz w:val="22"/>
          <w:szCs w:val="22"/>
          <w:lang w:val="pt-BR"/>
        </w:rPr>
        <w:t xml:space="preserve"> </w:t>
      </w:r>
      <w:r w:rsidR="00DF768C" w:rsidRPr="002A451A">
        <w:rPr>
          <w:sz w:val="22"/>
          <w:szCs w:val="22"/>
          <w:lang w:val="pt-BR"/>
        </w:rPr>
        <w:t>que surge</w:t>
      </w:r>
      <w:r w:rsidRPr="002A451A">
        <w:rPr>
          <w:sz w:val="22"/>
          <w:szCs w:val="22"/>
          <w:lang w:val="pt-BR"/>
        </w:rPr>
        <w:t>m</w:t>
      </w:r>
      <w:r w:rsidR="00DF768C" w:rsidRPr="002A451A">
        <w:rPr>
          <w:sz w:val="22"/>
          <w:szCs w:val="22"/>
          <w:lang w:val="pt-BR"/>
        </w:rPr>
        <w:t xml:space="preserve"> de n</w:t>
      </w:r>
      <w:r w:rsidRPr="002A451A">
        <w:rPr>
          <w:sz w:val="22"/>
          <w:szCs w:val="22"/>
          <w:lang w:val="pt-BR"/>
        </w:rPr>
        <w:t>o</w:t>
      </w:r>
      <w:r w:rsidR="00DF768C" w:rsidRPr="002A451A">
        <w:rPr>
          <w:sz w:val="22"/>
          <w:szCs w:val="22"/>
          <w:lang w:val="pt-BR"/>
        </w:rPr>
        <w:t xml:space="preserve">vas formas de </w:t>
      </w:r>
      <w:r w:rsidR="000F3C66" w:rsidRPr="002A451A">
        <w:rPr>
          <w:sz w:val="22"/>
          <w:szCs w:val="22"/>
          <w:lang w:val="pt-BR"/>
        </w:rPr>
        <w:t>emprego</w:t>
      </w:r>
      <w:r w:rsidR="00DF768C" w:rsidRPr="002A451A">
        <w:rPr>
          <w:sz w:val="22"/>
          <w:szCs w:val="22"/>
          <w:lang w:val="pt-BR"/>
        </w:rPr>
        <w:t xml:space="preserve"> -</w:t>
      </w:r>
      <w:r w:rsidRPr="002A451A">
        <w:rPr>
          <w:sz w:val="22"/>
          <w:szCs w:val="22"/>
          <w:lang w:val="pt-BR"/>
        </w:rPr>
        <w:t xml:space="preserve"> </w:t>
      </w:r>
      <w:r w:rsidR="00DF768C" w:rsidRPr="002A451A">
        <w:rPr>
          <w:sz w:val="22"/>
          <w:szCs w:val="22"/>
          <w:lang w:val="pt-BR"/>
        </w:rPr>
        <w:t>particular</w:t>
      </w:r>
      <w:r w:rsidR="007249DD" w:rsidRPr="002A451A">
        <w:rPr>
          <w:sz w:val="22"/>
          <w:szCs w:val="22"/>
          <w:lang w:val="pt-BR"/>
        </w:rPr>
        <w:t>mente</w:t>
      </w:r>
      <w:r w:rsidR="00DF768C" w:rsidRPr="002A451A">
        <w:rPr>
          <w:sz w:val="22"/>
          <w:szCs w:val="22"/>
          <w:lang w:val="pt-BR"/>
        </w:rPr>
        <w:t xml:space="preserve"> d</w:t>
      </w:r>
      <w:r w:rsidRPr="002A451A">
        <w:rPr>
          <w:sz w:val="22"/>
          <w:szCs w:val="22"/>
          <w:lang w:val="pt-BR"/>
        </w:rPr>
        <w:t>o</w:t>
      </w:r>
      <w:r w:rsidR="00DF768C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DF768C" w:rsidRPr="002A451A">
        <w:rPr>
          <w:sz w:val="22"/>
          <w:szCs w:val="22"/>
          <w:lang w:val="pt-BR"/>
        </w:rPr>
        <w:t xml:space="preserve"> e</w:t>
      </w:r>
      <w:r w:rsidRPr="002A451A">
        <w:rPr>
          <w:sz w:val="22"/>
          <w:szCs w:val="22"/>
          <w:lang w:val="pt-BR"/>
        </w:rPr>
        <w:t>m</w:t>
      </w:r>
      <w:r w:rsidR="00DF768C" w:rsidRPr="002A451A">
        <w:rPr>
          <w:sz w:val="22"/>
          <w:szCs w:val="22"/>
          <w:lang w:val="pt-BR"/>
        </w:rPr>
        <w:t xml:space="preserve"> plataformas digit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 </w:t>
      </w:r>
      <w:r w:rsidR="00DF768C" w:rsidRPr="002A451A">
        <w:rPr>
          <w:sz w:val="22"/>
          <w:szCs w:val="22"/>
          <w:lang w:val="pt-BR"/>
        </w:rPr>
        <w:t xml:space="preserve">- </w:t>
      </w:r>
      <w:r w:rsidR="002C332E" w:rsidRPr="002A451A">
        <w:rPr>
          <w:sz w:val="22"/>
          <w:szCs w:val="22"/>
          <w:lang w:val="pt-BR"/>
        </w:rPr>
        <w:t>co</w:t>
      </w:r>
      <w:r w:rsidRPr="002A451A">
        <w:rPr>
          <w:sz w:val="22"/>
          <w:szCs w:val="22"/>
          <w:lang w:val="pt-BR"/>
        </w:rPr>
        <w:t>m</w:t>
      </w:r>
      <w:r w:rsidR="002C332E" w:rsidRPr="002A451A">
        <w:rPr>
          <w:sz w:val="22"/>
          <w:szCs w:val="22"/>
          <w:lang w:val="pt-BR"/>
        </w:rPr>
        <w:t xml:space="preserve"> garant</w:t>
      </w:r>
      <w:r w:rsidRPr="002A451A">
        <w:rPr>
          <w:sz w:val="22"/>
          <w:szCs w:val="22"/>
          <w:lang w:val="pt-BR"/>
        </w:rPr>
        <w:t>i</w:t>
      </w:r>
      <w:r w:rsidR="002C332E" w:rsidRPr="002A451A">
        <w:rPr>
          <w:sz w:val="22"/>
          <w:szCs w:val="22"/>
          <w:lang w:val="pt-BR"/>
        </w:rPr>
        <w:t>a de d</w:t>
      </w:r>
      <w:r w:rsidRPr="002A451A">
        <w:rPr>
          <w:sz w:val="22"/>
          <w:szCs w:val="22"/>
          <w:lang w:val="pt-BR"/>
        </w:rPr>
        <w:t>ireitos</w:t>
      </w:r>
      <w:r w:rsidR="00AE253A" w:rsidRPr="002A451A">
        <w:rPr>
          <w:sz w:val="22"/>
          <w:szCs w:val="22"/>
          <w:lang w:val="pt-BR"/>
        </w:rPr>
        <w:t xml:space="preserve"> e </w:t>
      </w:r>
      <w:r w:rsidR="002C332E" w:rsidRPr="002A451A">
        <w:rPr>
          <w:sz w:val="22"/>
          <w:szCs w:val="22"/>
          <w:lang w:val="pt-BR"/>
        </w:rPr>
        <w:t>promo</w:t>
      </w:r>
      <w:r w:rsidR="00AE253A" w:rsidRPr="002A451A">
        <w:rPr>
          <w:sz w:val="22"/>
          <w:szCs w:val="22"/>
          <w:lang w:val="pt-BR"/>
        </w:rPr>
        <w:t>ção</w:t>
      </w:r>
      <w:r w:rsidR="002C332E" w:rsidRPr="002A451A">
        <w:rPr>
          <w:sz w:val="22"/>
          <w:szCs w:val="22"/>
          <w:lang w:val="pt-BR"/>
        </w:rPr>
        <w:t xml:space="preserve"> de empresas s</w:t>
      </w:r>
      <w:r w:rsidRPr="002A451A">
        <w:rPr>
          <w:sz w:val="22"/>
          <w:szCs w:val="22"/>
          <w:lang w:val="pt-BR"/>
        </w:rPr>
        <w:t>ustentáveis</w:t>
      </w:r>
      <w:r w:rsidR="002C332E" w:rsidRPr="002A451A">
        <w:rPr>
          <w:sz w:val="22"/>
          <w:szCs w:val="22"/>
          <w:lang w:val="pt-BR"/>
        </w:rPr>
        <w:t>.</w:t>
      </w:r>
    </w:p>
    <w:p w14:paraId="32585B68" w14:textId="1408C767" w:rsidR="002C332E" w:rsidRPr="002A451A" w:rsidRDefault="002C332E" w:rsidP="00E1547A">
      <w:pPr>
        <w:jc w:val="both"/>
        <w:rPr>
          <w:sz w:val="22"/>
          <w:szCs w:val="22"/>
          <w:lang w:val="pt-BR"/>
        </w:rPr>
      </w:pPr>
    </w:p>
    <w:p w14:paraId="5253A4AD" w14:textId="465AEAE7" w:rsidR="002C332E" w:rsidRDefault="002C332E" w:rsidP="00E1547A">
      <w:pPr>
        <w:jc w:val="both"/>
        <w:rPr>
          <w:sz w:val="22"/>
          <w:szCs w:val="22"/>
          <w:lang w:val="pt-BR"/>
        </w:rPr>
      </w:pPr>
    </w:p>
    <w:p w14:paraId="28F27497" w14:textId="77777777" w:rsidR="0003040E" w:rsidRPr="002A451A" w:rsidRDefault="0003040E" w:rsidP="00E1547A">
      <w:pPr>
        <w:jc w:val="both"/>
        <w:rPr>
          <w:sz w:val="22"/>
          <w:szCs w:val="22"/>
          <w:lang w:val="pt-BR"/>
        </w:rPr>
      </w:pPr>
    </w:p>
    <w:p w14:paraId="0E21ADCD" w14:textId="78D4B680" w:rsidR="00276913" w:rsidRPr="002A451A" w:rsidRDefault="00276913" w:rsidP="002A451A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pt-BR"/>
        </w:rPr>
      </w:pPr>
      <w:r w:rsidRPr="002A451A">
        <w:rPr>
          <w:b/>
          <w:sz w:val="22"/>
          <w:szCs w:val="22"/>
          <w:lang w:val="pt-BR"/>
        </w:rPr>
        <w:lastRenderedPageBreak/>
        <w:t>3.</w:t>
      </w:r>
      <w:r w:rsidRPr="002A451A">
        <w:rPr>
          <w:b/>
          <w:sz w:val="22"/>
          <w:szCs w:val="22"/>
          <w:lang w:val="pt-BR"/>
        </w:rPr>
        <w:tab/>
        <w:t>Pertin</w:t>
      </w:r>
      <w:r w:rsidR="00D77703" w:rsidRPr="002A451A">
        <w:rPr>
          <w:b/>
          <w:sz w:val="22"/>
          <w:szCs w:val="22"/>
          <w:lang w:val="pt-BR"/>
        </w:rPr>
        <w:t>ê</w:t>
      </w:r>
      <w:r w:rsidRPr="002A451A">
        <w:rPr>
          <w:b/>
          <w:sz w:val="22"/>
          <w:szCs w:val="22"/>
          <w:lang w:val="pt-BR"/>
        </w:rPr>
        <w:t>ncia para a Secretar</w:t>
      </w:r>
      <w:r w:rsidR="00BB28CA" w:rsidRPr="002A451A">
        <w:rPr>
          <w:b/>
          <w:sz w:val="22"/>
          <w:szCs w:val="22"/>
          <w:lang w:val="pt-BR"/>
        </w:rPr>
        <w:t>i</w:t>
      </w:r>
      <w:r w:rsidRPr="002A451A">
        <w:rPr>
          <w:b/>
          <w:sz w:val="22"/>
          <w:szCs w:val="22"/>
          <w:lang w:val="pt-BR"/>
        </w:rPr>
        <w:t>a E</w:t>
      </w:r>
      <w:r w:rsidR="00BB28CA" w:rsidRPr="002A451A">
        <w:rPr>
          <w:b/>
          <w:sz w:val="22"/>
          <w:szCs w:val="22"/>
          <w:lang w:val="pt-BR"/>
        </w:rPr>
        <w:t>x</w:t>
      </w:r>
      <w:r w:rsidRPr="002A451A">
        <w:rPr>
          <w:b/>
          <w:sz w:val="22"/>
          <w:szCs w:val="22"/>
          <w:lang w:val="pt-BR"/>
        </w:rPr>
        <w:t xml:space="preserve">ecutiva </w:t>
      </w:r>
      <w:r w:rsidR="00FB56F8" w:rsidRPr="002A451A">
        <w:rPr>
          <w:b/>
          <w:sz w:val="22"/>
          <w:szCs w:val="22"/>
          <w:lang w:val="pt-BR"/>
        </w:rPr>
        <w:t>de</w:t>
      </w:r>
      <w:r w:rsidRPr="002A451A">
        <w:rPr>
          <w:b/>
          <w:sz w:val="22"/>
          <w:szCs w:val="22"/>
          <w:lang w:val="pt-BR"/>
        </w:rPr>
        <w:t xml:space="preserve"> </w:t>
      </w:r>
      <w:r w:rsidR="00871E78" w:rsidRPr="002A451A">
        <w:rPr>
          <w:b/>
          <w:sz w:val="22"/>
          <w:szCs w:val="22"/>
          <w:lang w:val="pt-BR"/>
        </w:rPr>
        <w:t>Desenvolvimento</w:t>
      </w:r>
      <w:r w:rsidRPr="002A451A">
        <w:rPr>
          <w:b/>
          <w:sz w:val="22"/>
          <w:szCs w:val="22"/>
          <w:lang w:val="pt-BR"/>
        </w:rPr>
        <w:t xml:space="preserve"> Integral (SEDI)</w:t>
      </w:r>
      <w:r w:rsidR="00AE253A" w:rsidRPr="002A451A">
        <w:rPr>
          <w:b/>
          <w:sz w:val="22"/>
          <w:szCs w:val="22"/>
          <w:lang w:val="pt-BR"/>
        </w:rPr>
        <w:t xml:space="preserve"> e </w:t>
      </w:r>
      <w:r w:rsidRPr="002A451A">
        <w:rPr>
          <w:b/>
          <w:sz w:val="22"/>
          <w:szCs w:val="22"/>
          <w:lang w:val="pt-BR"/>
        </w:rPr>
        <w:t>os mandatos da OEA</w:t>
      </w:r>
    </w:p>
    <w:p w14:paraId="3D154A6B" w14:textId="77777777" w:rsidR="00276913" w:rsidRPr="00E1547A" w:rsidRDefault="00276913" w:rsidP="002A451A">
      <w:pPr>
        <w:tabs>
          <w:tab w:val="left" w:pos="720"/>
          <w:tab w:val="left" w:pos="1440"/>
        </w:tabs>
        <w:rPr>
          <w:sz w:val="22"/>
          <w:szCs w:val="22"/>
          <w:u w:val="single"/>
          <w:lang w:val="pt-BR"/>
        </w:rPr>
      </w:pPr>
    </w:p>
    <w:p w14:paraId="7E180EF7" w14:textId="2BC09D09" w:rsidR="00254E27" w:rsidRPr="002A451A" w:rsidRDefault="00254E27" w:rsidP="002A451A">
      <w:pPr>
        <w:pStyle w:val="Default"/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E</w:t>
      </w:r>
      <w:r w:rsidR="00BB28CA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9 de jun</w:t>
      </w:r>
      <w:r w:rsidR="00BB28CA" w:rsidRPr="002A451A">
        <w:rPr>
          <w:sz w:val="22"/>
          <w:szCs w:val="22"/>
          <w:lang w:val="pt-BR"/>
        </w:rPr>
        <w:t>h</w:t>
      </w:r>
      <w:r w:rsidRPr="002A451A">
        <w:rPr>
          <w:sz w:val="22"/>
          <w:szCs w:val="22"/>
          <w:lang w:val="pt-BR"/>
        </w:rPr>
        <w:t xml:space="preserve">o de 2022, os </w:t>
      </w:r>
      <w:r w:rsidR="00BB28CA" w:rsidRPr="002A451A">
        <w:rPr>
          <w:sz w:val="22"/>
          <w:szCs w:val="22"/>
          <w:lang w:val="pt-BR"/>
        </w:rPr>
        <w:t>ch</w:t>
      </w:r>
      <w:r w:rsidRPr="002A451A">
        <w:rPr>
          <w:sz w:val="22"/>
          <w:szCs w:val="22"/>
          <w:lang w:val="pt-BR"/>
        </w:rPr>
        <w:t>efes de Estado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de go</w:t>
      </w:r>
      <w:r w:rsidR="00BB28CA" w:rsidRPr="002A451A">
        <w:rPr>
          <w:sz w:val="22"/>
          <w:szCs w:val="22"/>
          <w:lang w:val="pt-BR"/>
        </w:rPr>
        <w:t>v</w:t>
      </w:r>
      <w:r w:rsidRPr="002A451A">
        <w:rPr>
          <w:sz w:val="22"/>
          <w:szCs w:val="22"/>
          <w:lang w:val="pt-BR"/>
        </w:rPr>
        <w:t xml:space="preserve">erno </w:t>
      </w:r>
      <w:r w:rsidR="000F3C66" w:rsidRPr="002A451A">
        <w:rPr>
          <w:sz w:val="22"/>
          <w:szCs w:val="22"/>
          <w:lang w:val="pt-BR"/>
        </w:rPr>
        <w:t xml:space="preserve">das </w:t>
      </w:r>
      <w:r w:rsidRPr="002A451A">
        <w:rPr>
          <w:sz w:val="22"/>
          <w:szCs w:val="22"/>
          <w:lang w:val="pt-BR"/>
        </w:rPr>
        <w:t>Américas a</w:t>
      </w:r>
      <w:r w:rsidR="0004741E" w:rsidRPr="002A451A">
        <w:rPr>
          <w:sz w:val="22"/>
          <w:szCs w:val="22"/>
          <w:lang w:val="pt-BR"/>
        </w:rPr>
        <w:t>pr</w:t>
      </w:r>
      <w:r w:rsidRPr="002A451A">
        <w:rPr>
          <w:sz w:val="22"/>
          <w:szCs w:val="22"/>
          <w:lang w:val="pt-BR"/>
        </w:rPr>
        <w:t>o</w:t>
      </w:r>
      <w:r w:rsidR="0004741E" w:rsidRPr="002A451A">
        <w:rPr>
          <w:sz w:val="22"/>
          <w:szCs w:val="22"/>
          <w:lang w:val="pt-BR"/>
        </w:rPr>
        <w:t>v</w:t>
      </w:r>
      <w:r w:rsidR="00BB28CA" w:rsidRPr="002A451A">
        <w:rPr>
          <w:sz w:val="22"/>
          <w:szCs w:val="22"/>
          <w:lang w:val="pt-BR"/>
        </w:rPr>
        <w:t xml:space="preserve">aram o </w:t>
      </w:r>
      <w:r w:rsidRPr="002A451A">
        <w:rPr>
          <w:b/>
          <w:sz w:val="22"/>
          <w:szCs w:val="22"/>
          <w:lang w:val="pt-BR"/>
        </w:rPr>
        <w:t>Programa r</w:t>
      </w:r>
      <w:r w:rsidRPr="002A451A">
        <w:rPr>
          <w:b/>
          <w:bCs/>
          <w:sz w:val="22"/>
          <w:szCs w:val="22"/>
          <w:lang w:val="pt-BR"/>
        </w:rPr>
        <w:t>egional para a transforma</w:t>
      </w:r>
      <w:r w:rsidR="00AE253A" w:rsidRPr="002A451A">
        <w:rPr>
          <w:b/>
          <w:bCs/>
          <w:sz w:val="22"/>
          <w:szCs w:val="22"/>
          <w:lang w:val="pt-BR"/>
        </w:rPr>
        <w:t>ção</w:t>
      </w:r>
      <w:r w:rsidRPr="002A451A">
        <w:rPr>
          <w:b/>
          <w:bCs/>
          <w:sz w:val="22"/>
          <w:szCs w:val="22"/>
          <w:lang w:val="pt-BR"/>
        </w:rPr>
        <w:t xml:space="preserve"> digital</w:t>
      </w:r>
      <w:r w:rsidRPr="002A451A">
        <w:rPr>
          <w:sz w:val="22"/>
          <w:szCs w:val="22"/>
          <w:lang w:val="pt-BR"/>
        </w:rPr>
        <w:t xml:space="preserve">, </w:t>
      </w:r>
      <w:r w:rsidR="00BB28CA" w:rsidRPr="002A451A">
        <w:rPr>
          <w:sz w:val="22"/>
          <w:szCs w:val="22"/>
          <w:lang w:val="pt-BR"/>
        </w:rPr>
        <w:t xml:space="preserve">no âmbito da Nona </w:t>
      </w:r>
      <w:r w:rsidRPr="002A451A">
        <w:rPr>
          <w:sz w:val="22"/>
          <w:szCs w:val="22"/>
          <w:lang w:val="pt-BR"/>
        </w:rPr>
        <w:t>C</w:t>
      </w:r>
      <w:r w:rsidR="00BB28CA" w:rsidRPr="002A451A">
        <w:rPr>
          <w:sz w:val="22"/>
          <w:szCs w:val="22"/>
          <w:lang w:val="pt-BR"/>
        </w:rPr>
        <w:t xml:space="preserve">úpula </w:t>
      </w:r>
      <w:r w:rsidR="000F3C66" w:rsidRPr="002A451A">
        <w:rPr>
          <w:sz w:val="22"/>
          <w:szCs w:val="22"/>
          <w:lang w:val="pt-BR"/>
        </w:rPr>
        <w:t xml:space="preserve">das </w:t>
      </w:r>
      <w:r w:rsidRPr="002A451A">
        <w:rPr>
          <w:sz w:val="22"/>
          <w:szCs w:val="22"/>
          <w:lang w:val="pt-BR"/>
        </w:rPr>
        <w:t xml:space="preserve">Américas, </w:t>
      </w:r>
      <w:r w:rsidR="0004741E" w:rsidRPr="002A451A">
        <w:rPr>
          <w:sz w:val="22"/>
          <w:szCs w:val="22"/>
          <w:lang w:val="pt-BR"/>
        </w:rPr>
        <w:t>realiz</w:t>
      </w:r>
      <w:r w:rsidRPr="002A451A">
        <w:rPr>
          <w:sz w:val="22"/>
          <w:szCs w:val="22"/>
          <w:lang w:val="pt-BR"/>
        </w:rPr>
        <w:t>ada e</w:t>
      </w:r>
      <w:r w:rsidR="00BB28CA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Los </w:t>
      </w:r>
      <w:r w:rsidR="00BB28CA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 xml:space="preserve">ngeles (Estados Unidos), </w:t>
      </w:r>
      <w:r w:rsidR="00BB28CA" w:rsidRPr="002A451A">
        <w:rPr>
          <w:sz w:val="22"/>
          <w:szCs w:val="22"/>
          <w:lang w:val="pt-BR"/>
        </w:rPr>
        <w:t xml:space="preserve">no qual se </w:t>
      </w:r>
      <w:r w:rsidRPr="002A451A">
        <w:rPr>
          <w:sz w:val="22"/>
          <w:szCs w:val="22"/>
          <w:lang w:val="pt-BR"/>
        </w:rPr>
        <w:t xml:space="preserve">afirma </w:t>
      </w:r>
      <w:r w:rsidR="00BB28CA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papel es</w:t>
      </w:r>
      <w:r w:rsidR="00BB28CA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 xml:space="preserve">encial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eco</w:t>
      </w:r>
      <w:r w:rsidR="00BB28CA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>sistemas digit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 din</w:t>
      </w:r>
      <w:r w:rsidR="00BB28CA" w:rsidRPr="002A451A">
        <w:rPr>
          <w:sz w:val="22"/>
          <w:szCs w:val="22"/>
          <w:lang w:val="pt-BR"/>
        </w:rPr>
        <w:t>â</w:t>
      </w:r>
      <w:r w:rsidRPr="002A451A">
        <w:rPr>
          <w:sz w:val="22"/>
          <w:szCs w:val="22"/>
          <w:lang w:val="pt-BR"/>
        </w:rPr>
        <w:t>micos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resilientes para apo</w:t>
      </w:r>
      <w:r w:rsidR="00BB28CA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ar as econom</w:t>
      </w:r>
      <w:r w:rsidR="00BB28CA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as digit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 pujantes, me</w:t>
      </w:r>
      <w:r w:rsidR="00BB28CA" w:rsidRPr="002A451A">
        <w:rPr>
          <w:sz w:val="22"/>
          <w:szCs w:val="22"/>
          <w:lang w:val="pt-BR"/>
        </w:rPr>
        <w:t>lh</w:t>
      </w:r>
      <w:r w:rsidRPr="002A451A">
        <w:rPr>
          <w:sz w:val="22"/>
          <w:szCs w:val="22"/>
          <w:lang w:val="pt-BR"/>
        </w:rPr>
        <w:t>orar a prepara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para futuros eventos de sa</w:t>
      </w:r>
      <w:r w:rsidR="00BB28CA" w:rsidRPr="002A451A">
        <w:rPr>
          <w:sz w:val="22"/>
          <w:szCs w:val="22"/>
          <w:lang w:val="pt-BR"/>
        </w:rPr>
        <w:t>úde</w:t>
      </w:r>
      <w:r w:rsidRPr="002A451A">
        <w:rPr>
          <w:sz w:val="22"/>
          <w:szCs w:val="22"/>
          <w:lang w:val="pt-BR"/>
        </w:rPr>
        <w:t>, fen</w:t>
      </w:r>
      <w:r w:rsidR="00BB28CA" w:rsidRPr="002A451A">
        <w:rPr>
          <w:sz w:val="22"/>
          <w:szCs w:val="22"/>
          <w:lang w:val="pt-BR"/>
        </w:rPr>
        <w:t>ô</w:t>
      </w:r>
      <w:r w:rsidRPr="002A451A">
        <w:rPr>
          <w:sz w:val="22"/>
          <w:szCs w:val="22"/>
          <w:lang w:val="pt-BR"/>
        </w:rPr>
        <w:t>menos climáticos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desastres natur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>, promover a inclus</w:t>
      </w:r>
      <w:r w:rsidR="00BB28CA" w:rsidRPr="002A451A">
        <w:rPr>
          <w:sz w:val="22"/>
          <w:szCs w:val="22"/>
          <w:lang w:val="pt-BR"/>
        </w:rPr>
        <w:t>ão</w:t>
      </w:r>
      <w:r w:rsidRPr="002A451A">
        <w:rPr>
          <w:sz w:val="22"/>
          <w:szCs w:val="22"/>
          <w:lang w:val="pt-BR"/>
        </w:rPr>
        <w:t xml:space="preserve"> digital de todos os p</w:t>
      </w:r>
      <w:r w:rsidR="00BB28CA" w:rsidRPr="002A451A">
        <w:rPr>
          <w:sz w:val="22"/>
          <w:szCs w:val="22"/>
          <w:lang w:val="pt-BR"/>
        </w:rPr>
        <w:t>ovos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aumentar a in</w:t>
      </w:r>
      <w:r w:rsidR="00BB28CA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>va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>, a competitividad</w:t>
      </w:r>
      <w:r w:rsidR="00BB28CA" w:rsidRPr="002A451A">
        <w:rPr>
          <w:sz w:val="22"/>
          <w:szCs w:val="22"/>
          <w:lang w:val="pt-BR"/>
        </w:rPr>
        <w:t>e</w:t>
      </w:r>
      <w:r w:rsidR="00AE253A" w:rsidRPr="002A451A">
        <w:rPr>
          <w:sz w:val="22"/>
          <w:szCs w:val="22"/>
          <w:lang w:val="pt-BR"/>
        </w:rPr>
        <w:t xml:space="preserve"> e </w:t>
      </w:r>
      <w:r w:rsidR="00BB28CA" w:rsidRPr="002A451A">
        <w:rPr>
          <w:sz w:val="22"/>
          <w:szCs w:val="22"/>
          <w:lang w:val="pt-BR"/>
        </w:rPr>
        <w:t>o investimento</w:t>
      </w:r>
      <w:r w:rsidRPr="002A451A">
        <w:rPr>
          <w:sz w:val="22"/>
          <w:szCs w:val="22"/>
          <w:lang w:val="pt-BR"/>
        </w:rPr>
        <w:t>, entre o</w:t>
      </w:r>
      <w:r w:rsidR="00BB28CA" w:rsidRPr="002A451A">
        <w:rPr>
          <w:sz w:val="22"/>
          <w:szCs w:val="22"/>
          <w:lang w:val="pt-BR"/>
        </w:rPr>
        <w:t>u</w:t>
      </w:r>
      <w:r w:rsidRPr="002A451A">
        <w:rPr>
          <w:sz w:val="22"/>
          <w:szCs w:val="22"/>
          <w:lang w:val="pt-BR"/>
        </w:rPr>
        <w:t xml:space="preserve">tros objetivos, mediante </w:t>
      </w:r>
      <w:r w:rsidR="00BB28CA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aprove</w:t>
      </w:r>
      <w:r w:rsidR="00BB28CA" w:rsidRPr="002A451A">
        <w:rPr>
          <w:sz w:val="22"/>
          <w:szCs w:val="22"/>
          <w:lang w:val="pt-BR"/>
        </w:rPr>
        <w:t>it</w:t>
      </w:r>
      <w:r w:rsidRPr="002A451A">
        <w:rPr>
          <w:sz w:val="22"/>
          <w:szCs w:val="22"/>
          <w:lang w:val="pt-BR"/>
        </w:rPr>
        <w:t xml:space="preserve">amento </w:t>
      </w:r>
      <w:r w:rsidR="000F3C66" w:rsidRPr="002A451A">
        <w:rPr>
          <w:sz w:val="22"/>
          <w:szCs w:val="22"/>
          <w:lang w:val="pt-BR"/>
        </w:rPr>
        <w:t xml:space="preserve">das </w:t>
      </w:r>
      <w:r w:rsidRPr="002A451A">
        <w:rPr>
          <w:sz w:val="22"/>
          <w:szCs w:val="22"/>
          <w:lang w:val="pt-BR"/>
        </w:rPr>
        <w:t>tecnolog</w:t>
      </w:r>
      <w:r w:rsidR="00BB28CA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as emergentes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digit</w:t>
      </w:r>
      <w:r w:rsidR="00AE253A" w:rsidRPr="002A451A">
        <w:rPr>
          <w:sz w:val="22"/>
          <w:szCs w:val="22"/>
          <w:lang w:val="pt-BR"/>
        </w:rPr>
        <w:t>ais</w:t>
      </w:r>
      <w:r w:rsidR="003655F0" w:rsidRPr="00B87635">
        <w:rPr>
          <w:rStyle w:val="FootnoteReference"/>
          <w:sz w:val="22"/>
          <w:szCs w:val="22"/>
          <w:u w:val="single"/>
          <w:lang w:val="pt-BR"/>
        </w:rPr>
        <w:footnoteReference w:id="9"/>
      </w:r>
      <w:r w:rsidR="00254824" w:rsidRPr="002A451A">
        <w:rPr>
          <w:sz w:val="22"/>
          <w:szCs w:val="22"/>
          <w:vertAlign w:val="superscript"/>
          <w:lang w:val="pt-BR"/>
        </w:rPr>
        <w:t>/</w:t>
      </w:r>
      <w:r w:rsidRPr="002A451A">
        <w:rPr>
          <w:sz w:val="22"/>
          <w:szCs w:val="22"/>
          <w:lang w:val="pt-BR"/>
        </w:rPr>
        <w:t>.</w:t>
      </w:r>
    </w:p>
    <w:p w14:paraId="7C03197B" w14:textId="42BE0AB3" w:rsidR="00254E27" w:rsidRPr="00E1547A" w:rsidRDefault="00254E27" w:rsidP="002A451A">
      <w:pPr>
        <w:jc w:val="both"/>
        <w:rPr>
          <w:bCs/>
          <w:sz w:val="22"/>
          <w:szCs w:val="22"/>
          <w:lang w:val="pt-BR"/>
        </w:rPr>
      </w:pPr>
    </w:p>
    <w:p w14:paraId="6EAEC9B7" w14:textId="1B816D3D" w:rsidR="00CE2778" w:rsidRPr="002A451A" w:rsidRDefault="00254E27" w:rsidP="002A451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bookmarkStart w:id="1" w:name="_Hlk77250052"/>
      <w:r w:rsidRPr="002A451A">
        <w:rPr>
          <w:sz w:val="22"/>
          <w:szCs w:val="22"/>
          <w:lang w:val="pt-BR"/>
        </w:rPr>
        <w:tab/>
      </w:r>
      <w:r w:rsidR="00DA2D04" w:rsidRPr="002A451A">
        <w:rPr>
          <w:sz w:val="22"/>
          <w:szCs w:val="22"/>
          <w:lang w:val="pt-BR"/>
        </w:rPr>
        <w:t>Na</w:t>
      </w:r>
      <w:r w:rsidRPr="002A451A">
        <w:rPr>
          <w:sz w:val="22"/>
          <w:szCs w:val="22"/>
          <w:lang w:val="pt-BR"/>
        </w:rPr>
        <w:t xml:space="preserve"> </w:t>
      </w:r>
      <w:r w:rsidR="00CE2778" w:rsidRPr="002A451A">
        <w:rPr>
          <w:b/>
          <w:bCs/>
          <w:sz w:val="22"/>
          <w:szCs w:val="22"/>
          <w:lang w:val="pt-BR"/>
        </w:rPr>
        <w:t>Vigésima Prime</w:t>
      </w:r>
      <w:r w:rsidR="00DA2D04" w:rsidRPr="002A451A">
        <w:rPr>
          <w:b/>
          <w:bCs/>
          <w:sz w:val="22"/>
          <w:szCs w:val="22"/>
          <w:lang w:val="pt-BR"/>
        </w:rPr>
        <w:t>i</w:t>
      </w:r>
      <w:r w:rsidR="00CE2778" w:rsidRPr="002A451A">
        <w:rPr>
          <w:b/>
          <w:bCs/>
          <w:sz w:val="22"/>
          <w:szCs w:val="22"/>
          <w:lang w:val="pt-BR"/>
        </w:rPr>
        <w:t>ra Confer</w:t>
      </w:r>
      <w:r w:rsidR="00DA2D04" w:rsidRPr="002A451A">
        <w:rPr>
          <w:b/>
          <w:bCs/>
          <w:sz w:val="22"/>
          <w:szCs w:val="22"/>
          <w:lang w:val="pt-BR"/>
        </w:rPr>
        <w:t>ê</w:t>
      </w:r>
      <w:r w:rsidR="00CE2778" w:rsidRPr="002A451A">
        <w:rPr>
          <w:b/>
          <w:bCs/>
          <w:sz w:val="22"/>
          <w:szCs w:val="22"/>
          <w:lang w:val="pt-BR"/>
        </w:rPr>
        <w:t>ncia Interamericana de Ministros d</w:t>
      </w:r>
      <w:r w:rsidR="0004741E" w:rsidRPr="002A451A">
        <w:rPr>
          <w:b/>
          <w:bCs/>
          <w:sz w:val="22"/>
          <w:szCs w:val="22"/>
          <w:lang w:val="pt-BR"/>
        </w:rPr>
        <w:t>o</w:t>
      </w:r>
      <w:r w:rsidR="00CE2778" w:rsidRPr="002A451A">
        <w:rPr>
          <w:b/>
          <w:bCs/>
          <w:sz w:val="22"/>
          <w:szCs w:val="22"/>
          <w:lang w:val="pt-BR"/>
        </w:rPr>
        <w:t xml:space="preserve"> </w:t>
      </w:r>
      <w:r w:rsidR="00AE253A" w:rsidRPr="002A451A">
        <w:rPr>
          <w:b/>
          <w:bCs/>
          <w:sz w:val="22"/>
          <w:szCs w:val="22"/>
          <w:lang w:val="pt-BR"/>
        </w:rPr>
        <w:t>Trabalho</w:t>
      </w:r>
      <w:r w:rsidR="00CE2778" w:rsidRPr="002A451A">
        <w:rPr>
          <w:b/>
          <w:bCs/>
          <w:sz w:val="22"/>
          <w:szCs w:val="22"/>
          <w:lang w:val="pt-BR"/>
        </w:rPr>
        <w:t xml:space="preserve"> (XXI CIMT) </w:t>
      </w:r>
      <w:r w:rsidR="00CE2778" w:rsidRPr="002A451A">
        <w:rPr>
          <w:sz w:val="22"/>
          <w:szCs w:val="22"/>
          <w:lang w:val="pt-BR"/>
        </w:rPr>
        <w:t>os E</w:t>
      </w:r>
      <w:r w:rsidRPr="002A451A">
        <w:rPr>
          <w:sz w:val="22"/>
          <w:szCs w:val="22"/>
          <w:lang w:val="pt-BR"/>
        </w:rPr>
        <w:t xml:space="preserve">stados </w:t>
      </w:r>
      <w:r w:rsidR="0004741E" w:rsidRPr="002A451A">
        <w:rPr>
          <w:sz w:val="22"/>
          <w:szCs w:val="22"/>
          <w:lang w:val="pt-BR"/>
        </w:rPr>
        <w:t>m</w:t>
      </w:r>
      <w:r w:rsidR="00DA2D0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mbros da Organiza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Estados Americanos (OEA) apro</w:t>
      </w:r>
      <w:r w:rsidR="00DA2D04" w:rsidRPr="002A451A">
        <w:rPr>
          <w:sz w:val="22"/>
          <w:szCs w:val="22"/>
          <w:lang w:val="pt-BR"/>
        </w:rPr>
        <w:t xml:space="preserve">varam </w:t>
      </w:r>
      <w:r w:rsidRPr="002A451A">
        <w:rPr>
          <w:sz w:val="22"/>
          <w:szCs w:val="22"/>
          <w:lang w:val="pt-BR"/>
        </w:rPr>
        <w:t>a Declara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Plan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de A</w:t>
      </w:r>
      <w:r w:rsidR="00AE253A" w:rsidRPr="002A451A">
        <w:rPr>
          <w:sz w:val="22"/>
          <w:szCs w:val="22"/>
          <w:lang w:val="pt-BR"/>
        </w:rPr>
        <w:t>ção</w:t>
      </w:r>
      <w:r w:rsidR="00CE2778" w:rsidRPr="002A451A">
        <w:rPr>
          <w:sz w:val="22"/>
          <w:szCs w:val="22"/>
          <w:lang w:val="pt-BR"/>
        </w:rPr>
        <w:t xml:space="preserve"> de Buenos Aires co</w:t>
      </w:r>
      <w:r w:rsidR="00DA2D04" w:rsidRPr="002A451A">
        <w:rPr>
          <w:sz w:val="22"/>
          <w:szCs w:val="22"/>
          <w:lang w:val="pt-BR"/>
        </w:rPr>
        <w:t>m</w:t>
      </w:r>
      <w:r w:rsidR="00CE2778" w:rsidRPr="002A451A">
        <w:rPr>
          <w:sz w:val="22"/>
          <w:szCs w:val="22"/>
          <w:lang w:val="pt-BR"/>
        </w:rPr>
        <w:t xml:space="preserve">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lema</w:t>
      </w:r>
      <w:r w:rsidRPr="002A451A">
        <w:rPr>
          <w:sz w:val="22"/>
          <w:szCs w:val="22"/>
          <w:lang w:val="pt-BR"/>
        </w:rPr>
        <w:t xml:space="preserve"> “</w:t>
      </w:r>
      <w:r w:rsidR="00CE2778" w:rsidRPr="002A451A">
        <w:rPr>
          <w:sz w:val="22"/>
          <w:szCs w:val="22"/>
          <w:lang w:val="pt-BR"/>
        </w:rPr>
        <w:t>Constru</w:t>
      </w:r>
      <w:r w:rsidR="00DA2D04" w:rsidRPr="002A451A">
        <w:rPr>
          <w:sz w:val="22"/>
          <w:szCs w:val="22"/>
          <w:lang w:val="pt-BR"/>
        </w:rPr>
        <w:t>i</w:t>
      </w:r>
      <w:r w:rsidR="00CE2778" w:rsidRPr="002A451A">
        <w:rPr>
          <w:sz w:val="22"/>
          <w:szCs w:val="22"/>
          <w:lang w:val="pt-BR"/>
        </w:rPr>
        <w:t>ndo u</w:t>
      </w:r>
      <w:r w:rsidR="00DA2D04" w:rsidRPr="002A451A">
        <w:rPr>
          <w:sz w:val="22"/>
          <w:szCs w:val="22"/>
          <w:lang w:val="pt-BR"/>
        </w:rPr>
        <w:t>m</w:t>
      </w:r>
      <w:r w:rsidR="00CE2778" w:rsidRPr="002A451A">
        <w:rPr>
          <w:sz w:val="22"/>
          <w:szCs w:val="22"/>
          <w:lang w:val="pt-BR"/>
        </w:rPr>
        <w:t xml:space="preserve"> mundo d</w:t>
      </w:r>
      <w:r w:rsidR="009F5B69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 m</w:t>
      </w:r>
      <w:r w:rsidR="00DA2D04" w:rsidRPr="002A451A">
        <w:rPr>
          <w:sz w:val="22"/>
          <w:szCs w:val="22"/>
          <w:lang w:val="pt-BR"/>
        </w:rPr>
        <w:t>ai</w:t>
      </w:r>
      <w:r w:rsidR="00CE2778" w:rsidRPr="002A451A">
        <w:rPr>
          <w:sz w:val="22"/>
          <w:szCs w:val="22"/>
          <w:lang w:val="pt-BR"/>
        </w:rPr>
        <w:t>s resiliente co</w:t>
      </w:r>
      <w:r w:rsidR="00DA2D04" w:rsidRPr="002A451A">
        <w:rPr>
          <w:sz w:val="22"/>
          <w:szCs w:val="22"/>
          <w:lang w:val="pt-BR"/>
        </w:rPr>
        <w:t>m</w:t>
      </w:r>
      <w:r w:rsidR="00CE2778" w:rsidRPr="002A451A">
        <w:rPr>
          <w:sz w:val="22"/>
          <w:szCs w:val="22"/>
          <w:lang w:val="pt-BR"/>
        </w:rPr>
        <w:t xml:space="preserve"> </w:t>
      </w:r>
      <w:r w:rsidR="00871E78" w:rsidRPr="002A451A">
        <w:rPr>
          <w:sz w:val="22"/>
          <w:szCs w:val="22"/>
          <w:lang w:val="pt-BR"/>
        </w:rPr>
        <w:t>desenvolvimento</w:t>
      </w:r>
      <w:r w:rsidR="00CE2778" w:rsidRPr="002A451A">
        <w:rPr>
          <w:sz w:val="22"/>
          <w:szCs w:val="22"/>
          <w:lang w:val="pt-BR"/>
        </w:rPr>
        <w:t xml:space="preserve"> s</w:t>
      </w:r>
      <w:r w:rsidR="00DA2D04" w:rsidRPr="002A451A">
        <w:rPr>
          <w:sz w:val="22"/>
          <w:szCs w:val="22"/>
          <w:lang w:val="pt-BR"/>
        </w:rPr>
        <w:t>ustentável</w:t>
      </w:r>
      <w:r w:rsidR="00CE2778" w:rsidRPr="002A451A">
        <w:rPr>
          <w:sz w:val="22"/>
          <w:szCs w:val="22"/>
          <w:lang w:val="pt-BR"/>
        </w:rPr>
        <w:t xml:space="preserve">, 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 decente, </w:t>
      </w:r>
      <w:r w:rsidR="000F3C66" w:rsidRPr="002A451A">
        <w:rPr>
          <w:sz w:val="22"/>
          <w:szCs w:val="22"/>
          <w:lang w:val="pt-BR"/>
        </w:rPr>
        <w:t>emprego</w:t>
      </w:r>
      <w:r w:rsidR="00CE2778" w:rsidRPr="002A451A">
        <w:rPr>
          <w:sz w:val="22"/>
          <w:szCs w:val="22"/>
          <w:lang w:val="pt-BR"/>
        </w:rPr>
        <w:t xml:space="preserve"> produtivo e inclus</w:t>
      </w:r>
      <w:r w:rsidR="00DA2D04" w:rsidRPr="002A451A">
        <w:rPr>
          <w:sz w:val="22"/>
          <w:szCs w:val="22"/>
          <w:lang w:val="pt-BR"/>
        </w:rPr>
        <w:t>ão</w:t>
      </w:r>
      <w:r w:rsidR="00CE2778" w:rsidRPr="002A451A">
        <w:rPr>
          <w:sz w:val="22"/>
          <w:szCs w:val="22"/>
          <w:lang w:val="pt-BR"/>
        </w:rPr>
        <w:t xml:space="preserve"> social</w:t>
      </w:r>
      <w:r w:rsidRPr="002A451A">
        <w:rPr>
          <w:sz w:val="22"/>
          <w:szCs w:val="22"/>
          <w:lang w:val="pt-BR"/>
        </w:rPr>
        <w:t xml:space="preserve">”. </w:t>
      </w:r>
      <w:r w:rsidR="00CE2778" w:rsidRPr="002A451A">
        <w:rPr>
          <w:sz w:val="22"/>
          <w:szCs w:val="22"/>
          <w:lang w:val="pt-BR"/>
        </w:rPr>
        <w:t xml:space="preserve"> Dentr</w:t>
      </w:r>
      <w:r w:rsidR="009F5B69" w:rsidRPr="002A451A">
        <w:rPr>
          <w:sz w:val="22"/>
          <w:szCs w:val="22"/>
          <w:lang w:val="pt-BR"/>
        </w:rPr>
        <w:t>e</w:t>
      </w:r>
      <w:r w:rsidR="00CE2778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os </w:t>
      </w:r>
      <w:r w:rsidR="00CE2778" w:rsidRPr="002A451A">
        <w:rPr>
          <w:sz w:val="22"/>
          <w:szCs w:val="22"/>
          <w:lang w:val="pt-BR"/>
        </w:rPr>
        <w:t>compromis</w:t>
      </w:r>
      <w:r w:rsidR="00DA2D04" w:rsidRPr="002A451A">
        <w:rPr>
          <w:sz w:val="22"/>
          <w:szCs w:val="22"/>
          <w:lang w:val="pt-BR"/>
        </w:rPr>
        <w:t>s</w:t>
      </w:r>
      <w:r w:rsidR="00CE2778" w:rsidRPr="002A451A">
        <w:rPr>
          <w:sz w:val="22"/>
          <w:szCs w:val="22"/>
          <w:lang w:val="pt-BR"/>
        </w:rPr>
        <w:t>os a</w:t>
      </w:r>
      <w:r w:rsidR="00DA2D04" w:rsidRPr="002A451A">
        <w:rPr>
          <w:sz w:val="22"/>
          <w:szCs w:val="22"/>
          <w:lang w:val="pt-BR"/>
        </w:rPr>
        <w:t>s</w:t>
      </w:r>
      <w:r w:rsidR="00CE2778" w:rsidRPr="002A451A">
        <w:rPr>
          <w:sz w:val="22"/>
          <w:szCs w:val="22"/>
          <w:lang w:val="pt-BR"/>
        </w:rPr>
        <w:t>sumidos, os ministros indicar</w:t>
      </w:r>
      <w:r w:rsidR="00DA2D04" w:rsidRPr="002A451A">
        <w:rPr>
          <w:sz w:val="22"/>
          <w:szCs w:val="22"/>
          <w:lang w:val="pt-BR"/>
        </w:rPr>
        <w:t>am</w:t>
      </w:r>
      <w:r w:rsidR="00CE2778" w:rsidRPr="002A451A">
        <w:rPr>
          <w:sz w:val="22"/>
          <w:szCs w:val="22"/>
          <w:lang w:val="pt-BR"/>
        </w:rPr>
        <w:t>:</w:t>
      </w:r>
      <w:bookmarkEnd w:id="1"/>
      <w:r w:rsidR="00CE2778" w:rsidRPr="002A451A">
        <w:rPr>
          <w:sz w:val="22"/>
          <w:szCs w:val="22"/>
          <w:lang w:val="pt-BR"/>
        </w:rPr>
        <w:t xml:space="preserve"> “Anali</w:t>
      </w:r>
      <w:r w:rsidR="00DA2D04" w:rsidRPr="002A451A">
        <w:rPr>
          <w:sz w:val="22"/>
          <w:szCs w:val="22"/>
          <w:lang w:val="pt-BR"/>
        </w:rPr>
        <w:t>s</w:t>
      </w:r>
      <w:r w:rsidR="00CE2778" w:rsidRPr="002A451A">
        <w:rPr>
          <w:sz w:val="22"/>
          <w:szCs w:val="22"/>
          <w:lang w:val="pt-BR"/>
        </w:rPr>
        <w:t>aremos, co</w:t>
      </w:r>
      <w:r w:rsidR="00DA2D04" w:rsidRPr="002A451A">
        <w:rPr>
          <w:sz w:val="22"/>
          <w:szCs w:val="22"/>
          <w:lang w:val="pt-BR"/>
        </w:rPr>
        <w:t>m</w:t>
      </w:r>
      <w:r w:rsidR="00CE2778" w:rsidRPr="002A451A">
        <w:rPr>
          <w:sz w:val="22"/>
          <w:szCs w:val="22"/>
          <w:lang w:val="pt-BR"/>
        </w:rPr>
        <w:t xml:space="preserve"> a contribu</w:t>
      </w:r>
      <w:r w:rsidR="00DA2D04" w:rsidRPr="002A451A">
        <w:rPr>
          <w:sz w:val="22"/>
          <w:szCs w:val="22"/>
          <w:lang w:val="pt-BR"/>
        </w:rPr>
        <w:t>i</w:t>
      </w:r>
      <w:r w:rsidR="00AE253A" w:rsidRPr="002A451A">
        <w:rPr>
          <w:sz w:val="22"/>
          <w:szCs w:val="22"/>
          <w:lang w:val="pt-BR"/>
        </w:rPr>
        <w:t>ção</w:t>
      </w:r>
      <w:r w:rsidR="00CE2778" w:rsidRPr="002A451A">
        <w:rPr>
          <w:sz w:val="22"/>
          <w:szCs w:val="22"/>
          <w:lang w:val="pt-BR"/>
        </w:rPr>
        <w:t xml:space="preserve"> d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diálogo social </w:t>
      </w:r>
      <w:r w:rsidR="0008653E" w:rsidRPr="002A451A">
        <w:rPr>
          <w:sz w:val="22"/>
          <w:szCs w:val="22"/>
          <w:lang w:val="pt-BR"/>
        </w:rPr>
        <w:t>tripartido</w:t>
      </w:r>
      <w:r w:rsidR="00CE2778" w:rsidRPr="002A451A">
        <w:rPr>
          <w:sz w:val="22"/>
          <w:szCs w:val="22"/>
          <w:lang w:val="pt-BR"/>
        </w:rPr>
        <w:t xml:space="preserve">,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</w:t>
      </w:r>
      <w:r w:rsidR="00871E78" w:rsidRPr="002A451A">
        <w:rPr>
          <w:sz w:val="22"/>
          <w:szCs w:val="22"/>
          <w:lang w:val="pt-BR"/>
        </w:rPr>
        <w:t>desenvolvimento</w:t>
      </w:r>
      <w:r w:rsidR="00CE2778" w:rsidRPr="002A451A">
        <w:rPr>
          <w:sz w:val="22"/>
          <w:szCs w:val="22"/>
          <w:lang w:val="pt-BR"/>
        </w:rPr>
        <w:t xml:space="preserve">, </w:t>
      </w:r>
      <w:r w:rsidR="009F5B69" w:rsidRPr="002A451A">
        <w:rPr>
          <w:sz w:val="22"/>
          <w:szCs w:val="22"/>
          <w:lang w:val="pt-BR"/>
        </w:rPr>
        <w:t>formulação</w:t>
      </w:r>
      <w:r w:rsidR="00AE253A" w:rsidRPr="002A451A">
        <w:rPr>
          <w:sz w:val="22"/>
          <w:szCs w:val="22"/>
          <w:lang w:val="pt-BR"/>
        </w:rPr>
        <w:t xml:space="preserve"> e </w:t>
      </w:r>
      <w:r w:rsidR="00CE2778" w:rsidRPr="002A451A">
        <w:rPr>
          <w:sz w:val="22"/>
          <w:szCs w:val="22"/>
          <w:lang w:val="pt-BR"/>
        </w:rPr>
        <w:t>e</w:t>
      </w:r>
      <w:r w:rsidR="00DA2D04" w:rsidRPr="002A451A">
        <w:rPr>
          <w:sz w:val="22"/>
          <w:szCs w:val="22"/>
          <w:lang w:val="pt-BR"/>
        </w:rPr>
        <w:t>x</w:t>
      </w:r>
      <w:r w:rsidR="00CE2778" w:rsidRPr="002A451A">
        <w:rPr>
          <w:sz w:val="22"/>
          <w:szCs w:val="22"/>
          <w:lang w:val="pt-BR"/>
        </w:rPr>
        <w:t>ecu</w:t>
      </w:r>
      <w:r w:rsidR="00AE253A" w:rsidRPr="002A451A">
        <w:rPr>
          <w:sz w:val="22"/>
          <w:szCs w:val="22"/>
          <w:lang w:val="pt-BR"/>
        </w:rPr>
        <w:t>ção</w:t>
      </w:r>
      <w:r w:rsidR="00CE2778" w:rsidRPr="002A451A">
        <w:rPr>
          <w:sz w:val="22"/>
          <w:szCs w:val="22"/>
          <w:lang w:val="pt-BR"/>
        </w:rPr>
        <w:t xml:space="preserve"> de regula</w:t>
      </w:r>
      <w:r w:rsidR="00AE253A" w:rsidRPr="002A451A">
        <w:rPr>
          <w:sz w:val="22"/>
          <w:szCs w:val="22"/>
          <w:lang w:val="pt-BR"/>
        </w:rPr>
        <w:t>ção</w:t>
      </w:r>
      <w:r w:rsidR="00CE2778" w:rsidRPr="002A451A">
        <w:rPr>
          <w:sz w:val="22"/>
          <w:szCs w:val="22"/>
          <w:lang w:val="pt-BR"/>
        </w:rPr>
        <w:t xml:space="preserve"> ade</w:t>
      </w:r>
      <w:r w:rsidR="00DA2D04" w:rsidRPr="002A451A">
        <w:rPr>
          <w:sz w:val="22"/>
          <w:szCs w:val="22"/>
          <w:lang w:val="pt-BR"/>
        </w:rPr>
        <w:t>q</w:t>
      </w:r>
      <w:r w:rsidR="00CE2778" w:rsidRPr="002A451A">
        <w:rPr>
          <w:sz w:val="22"/>
          <w:szCs w:val="22"/>
          <w:lang w:val="pt-BR"/>
        </w:rPr>
        <w:t>uada que atenda as oportunidades</w:t>
      </w:r>
      <w:r w:rsidR="00AE253A" w:rsidRPr="002A451A">
        <w:rPr>
          <w:sz w:val="22"/>
          <w:szCs w:val="22"/>
          <w:lang w:val="pt-BR"/>
        </w:rPr>
        <w:t xml:space="preserve"> e </w:t>
      </w:r>
      <w:r w:rsidR="00CE2778" w:rsidRPr="002A451A">
        <w:rPr>
          <w:sz w:val="22"/>
          <w:szCs w:val="22"/>
          <w:lang w:val="pt-BR"/>
        </w:rPr>
        <w:t>desaf</w:t>
      </w:r>
      <w:r w:rsidR="00DA2D04" w:rsidRPr="002A451A">
        <w:rPr>
          <w:sz w:val="22"/>
          <w:szCs w:val="22"/>
          <w:lang w:val="pt-BR"/>
        </w:rPr>
        <w:t>i</w:t>
      </w:r>
      <w:r w:rsidR="00CE2778" w:rsidRPr="002A451A">
        <w:rPr>
          <w:sz w:val="22"/>
          <w:szCs w:val="22"/>
          <w:lang w:val="pt-BR"/>
        </w:rPr>
        <w:t xml:space="preserve">os de formas de 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 n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>vas</w:t>
      </w:r>
      <w:r w:rsidR="00AE253A" w:rsidRPr="002A451A">
        <w:rPr>
          <w:sz w:val="22"/>
          <w:szCs w:val="22"/>
          <w:lang w:val="pt-BR"/>
        </w:rPr>
        <w:t xml:space="preserve"> e </w:t>
      </w:r>
      <w:r w:rsidR="00CE2778" w:rsidRPr="002A451A">
        <w:rPr>
          <w:sz w:val="22"/>
          <w:szCs w:val="22"/>
          <w:lang w:val="pt-BR"/>
        </w:rPr>
        <w:t xml:space="preserve">existentes, como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 por plataformas digit</w:t>
      </w:r>
      <w:r w:rsidR="00AE253A" w:rsidRPr="002A451A">
        <w:rPr>
          <w:sz w:val="22"/>
          <w:szCs w:val="22"/>
          <w:lang w:val="pt-BR"/>
        </w:rPr>
        <w:t>ais</w:t>
      </w:r>
      <w:r w:rsidR="00CE2778" w:rsidRPr="002A451A">
        <w:rPr>
          <w:sz w:val="22"/>
          <w:szCs w:val="22"/>
          <w:lang w:val="pt-BR"/>
        </w:rPr>
        <w:t xml:space="preserve">,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tele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, 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CE2778" w:rsidRPr="002A451A">
        <w:rPr>
          <w:sz w:val="22"/>
          <w:szCs w:val="22"/>
          <w:lang w:val="pt-BR"/>
        </w:rPr>
        <w:t xml:space="preserve"> </w:t>
      </w:r>
      <w:r w:rsidR="0008653E" w:rsidRPr="002A451A">
        <w:rPr>
          <w:sz w:val="22"/>
          <w:szCs w:val="22"/>
          <w:lang w:val="pt-BR"/>
        </w:rPr>
        <w:t>em</w:t>
      </w:r>
      <w:r w:rsidR="00CE2778" w:rsidRPr="002A451A">
        <w:rPr>
          <w:sz w:val="22"/>
          <w:szCs w:val="22"/>
          <w:lang w:val="pt-BR"/>
        </w:rPr>
        <w:t xml:space="preserve"> </w:t>
      </w:r>
      <w:r w:rsidR="009F5B69" w:rsidRPr="002A451A">
        <w:rPr>
          <w:sz w:val="22"/>
          <w:szCs w:val="22"/>
          <w:lang w:val="pt-BR"/>
        </w:rPr>
        <w:t>casa</w:t>
      </w:r>
      <w:r w:rsidR="00AE253A" w:rsidRPr="002A451A">
        <w:rPr>
          <w:sz w:val="22"/>
          <w:szCs w:val="22"/>
          <w:lang w:val="pt-BR"/>
        </w:rPr>
        <w:t xml:space="preserve"> e </w:t>
      </w:r>
      <w:r w:rsidR="00CE2778" w:rsidRPr="002A451A">
        <w:rPr>
          <w:sz w:val="22"/>
          <w:szCs w:val="22"/>
          <w:lang w:val="pt-BR"/>
        </w:rPr>
        <w:t>a altern</w:t>
      </w:r>
      <w:r w:rsidR="00DA2D04" w:rsidRPr="002A451A">
        <w:rPr>
          <w:sz w:val="22"/>
          <w:szCs w:val="22"/>
          <w:lang w:val="pt-BR"/>
        </w:rPr>
        <w:t>â</w:t>
      </w:r>
      <w:r w:rsidR="00CE2778" w:rsidRPr="002A451A">
        <w:rPr>
          <w:sz w:val="22"/>
          <w:szCs w:val="22"/>
          <w:lang w:val="pt-BR"/>
        </w:rPr>
        <w:t>ncia entre l</w:t>
      </w:r>
      <w:r w:rsidR="00DA2D04" w:rsidRPr="002A451A">
        <w:rPr>
          <w:sz w:val="22"/>
          <w:szCs w:val="22"/>
          <w:lang w:val="pt-BR"/>
        </w:rPr>
        <w:t>ocal</w:t>
      </w:r>
      <w:r w:rsidR="00CE2778" w:rsidRPr="002A451A">
        <w:rPr>
          <w:sz w:val="22"/>
          <w:szCs w:val="22"/>
          <w:lang w:val="pt-BR"/>
        </w:rPr>
        <w:t xml:space="preserve"> de </w:t>
      </w:r>
      <w:r w:rsidR="00AE253A" w:rsidRPr="002A451A">
        <w:rPr>
          <w:sz w:val="22"/>
          <w:szCs w:val="22"/>
          <w:lang w:val="pt-BR"/>
        </w:rPr>
        <w:t>trabalho e trabalho</w:t>
      </w:r>
      <w:r w:rsidR="00CE2778" w:rsidRPr="002A451A">
        <w:rPr>
          <w:sz w:val="22"/>
          <w:szCs w:val="22"/>
          <w:lang w:val="pt-BR"/>
        </w:rPr>
        <w:t xml:space="preserve"> remoto. Fomentaremos </w:t>
      </w:r>
      <w:r w:rsidR="00DA2D04" w:rsidRPr="002A451A">
        <w:rPr>
          <w:sz w:val="22"/>
          <w:szCs w:val="22"/>
          <w:lang w:val="pt-BR"/>
        </w:rPr>
        <w:t>a</w:t>
      </w:r>
      <w:r w:rsidR="00CE2778" w:rsidRPr="002A451A">
        <w:rPr>
          <w:sz w:val="22"/>
          <w:szCs w:val="22"/>
          <w:lang w:val="pt-BR"/>
        </w:rPr>
        <w:t xml:space="preserve"> coopera</w:t>
      </w:r>
      <w:r w:rsidR="00AE253A" w:rsidRPr="002A451A">
        <w:rPr>
          <w:sz w:val="22"/>
          <w:szCs w:val="22"/>
          <w:lang w:val="pt-BR"/>
        </w:rPr>
        <w:t>ção</w:t>
      </w:r>
      <w:r w:rsidR="00CE2778" w:rsidRPr="002A451A">
        <w:rPr>
          <w:sz w:val="22"/>
          <w:szCs w:val="22"/>
          <w:lang w:val="pt-BR"/>
        </w:rPr>
        <w:t xml:space="preserve"> regional nesta mat</w:t>
      </w:r>
      <w:r w:rsidR="00DA2D04" w:rsidRPr="002A451A">
        <w:rPr>
          <w:sz w:val="22"/>
          <w:szCs w:val="22"/>
          <w:lang w:val="pt-BR"/>
        </w:rPr>
        <w:t>é</w:t>
      </w:r>
      <w:r w:rsidR="00CE2778" w:rsidRPr="002A451A">
        <w:rPr>
          <w:sz w:val="22"/>
          <w:szCs w:val="22"/>
          <w:lang w:val="pt-BR"/>
        </w:rPr>
        <w:t>ria, as</w:t>
      </w:r>
      <w:r w:rsidR="00DA2D04" w:rsidRPr="002A451A">
        <w:rPr>
          <w:sz w:val="22"/>
          <w:szCs w:val="22"/>
          <w:lang w:val="pt-BR"/>
        </w:rPr>
        <w:t>sim</w:t>
      </w:r>
      <w:r w:rsidR="00CE2778" w:rsidRPr="002A451A">
        <w:rPr>
          <w:sz w:val="22"/>
          <w:szCs w:val="22"/>
          <w:lang w:val="pt-BR"/>
        </w:rPr>
        <w:t xml:space="preserve"> como e</w:t>
      </w:r>
      <w:r w:rsidR="00DA2D04" w:rsidRPr="002A451A">
        <w:rPr>
          <w:sz w:val="22"/>
          <w:szCs w:val="22"/>
          <w:lang w:val="pt-BR"/>
        </w:rPr>
        <w:t>m</w:t>
      </w:r>
      <w:r w:rsidR="00CE2778" w:rsidRPr="002A451A">
        <w:rPr>
          <w:sz w:val="22"/>
          <w:szCs w:val="22"/>
          <w:lang w:val="pt-BR"/>
        </w:rPr>
        <w:t xml:space="preserve"> o</w:t>
      </w:r>
      <w:r w:rsidR="00DA2D04" w:rsidRPr="002A451A">
        <w:rPr>
          <w:sz w:val="22"/>
          <w:szCs w:val="22"/>
          <w:lang w:val="pt-BR"/>
        </w:rPr>
        <w:t>u</w:t>
      </w:r>
      <w:r w:rsidR="00CE2778" w:rsidRPr="002A451A">
        <w:rPr>
          <w:sz w:val="22"/>
          <w:szCs w:val="22"/>
          <w:lang w:val="pt-BR"/>
        </w:rPr>
        <w:t>tras áreas vinculadas a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futuro d</w:t>
      </w:r>
      <w:r w:rsidR="00DA2D04" w:rsidRPr="002A451A">
        <w:rPr>
          <w:sz w:val="22"/>
          <w:szCs w:val="22"/>
          <w:lang w:val="pt-BR"/>
        </w:rPr>
        <w:t>o</w:t>
      </w:r>
      <w:r w:rsidR="00CE2778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 xml:space="preserve">trabalho e </w:t>
      </w:r>
      <w:r w:rsidR="000F3C66" w:rsidRPr="002A451A">
        <w:rPr>
          <w:sz w:val="22"/>
          <w:szCs w:val="22"/>
          <w:lang w:val="pt-BR"/>
        </w:rPr>
        <w:t xml:space="preserve">das </w:t>
      </w:r>
      <w:r w:rsidR="00CE2778" w:rsidRPr="002A451A">
        <w:rPr>
          <w:sz w:val="22"/>
          <w:szCs w:val="22"/>
          <w:lang w:val="pt-BR"/>
        </w:rPr>
        <w:t>empresas s</w:t>
      </w:r>
      <w:r w:rsidR="00DA2D04" w:rsidRPr="002A451A">
        <w:rPr>
          <w:sz w:val="22"/>
          <w:szCs w:val="22"/>
          <w:lang w:val="pt-BR"/>
        </w:rPr>
        <w:t>ustentáveis</w:t>
      </w:r>
      <w:r w:rsidR="00CE2778" w:rsidRPr="002A451A">
        <w:rPr>
          <w:sz w:val="22"/>
          <w:szCs w:val="22"/>
          <w:lang w:val="pt-BR"/>
        </w:rPr>
        <w:t>.”</w:t>
      </w:r>
    </w:p>
    <w:p w14:paraId="61860D08" w14:textId="77777777" w:rsidR="00CE2778" w:rsidRPr="002A451A" w:rsidRDefault="00CE2778" w:rsidP="002A451A">
      <w:pPr>
        <w:tabs>
          <w:tab w:val="left" w:pos="720"/>
          <w:tab w:val="left" w:pos="1440"/>
        </w:tabs>
        <w:jc w:val="both"/>
        <w:rPr>
          <w:bCs/>
          <w:sz w:val="22"/>
          <w:szCs w:val="22"/>
          <w:lang w:val="pt-BR"/>
        </w:rPr>
      </w:pPr>
    </w:p>
    <w:p w14:paraId="5B71F8E8" w14:textId="4E17BF9E" w:rsidR="0037371F" w:rsidRPr="002A451A" w:rsidRDefault="00254E27" w:rsidP="002A451A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bCs/>
          <w:color w:val="171717"/>
          <w:sz w:val="22"/>
          <w:szCs w:val="22"/>
          <w:lang w:val="pt-BR"/>
        </w:rPr>
        <w:t xml:space="preserve">Por último, </w:t>
      </w:r>
      <w:r w:rsidR="00DA2D04" w:rsidRPr="002A451A">
        <w:rPr>
          <w:bCs/>
          <w:color w:val="171717"/>
          <w:sz w:val="22"/>
          <w:szCs w:val="22"/>
          <w:lang w:val="pt-BR"/>
        </w:rPr>
        <w:t>na</w:t>
      </w:r>
      <w:r w:rsidRPr="002A451A">
        <w:rPr>
          <w:bCs/>
          <w:color w:val="171717"/>
          <w:sz w:val="22"/>
          <w:szCs w:val="22"/>
          <w:lang w:val="pt-BR"/>
        </w:rPr>
        <w:t xml:space="preserve"> </w:t>
      </w:r>
      <w:r w:rsidRPr="002A451A">
        <w:rPr>
          <w:b/>
          <w:color w:val="171717"/>
          <w:sz w:val="22"/>
          <w:szCs w:val="22"/>
          <w:lang w:val="pt-BR"/>
        </w:rPr>
        <w:t>resolu</w:t>
      </w:r>
      <w:r w:rsidR="00AE253A" w:rsidRPr="002A451A">
        <w:rPr>
          <w:b/>
          <w:color w:val="171717"/>
          <w:sz w:val="22"/>
          <w:szCs w:val="22"/>
          <w:lang w:val="pt-BR"/>
        </w:rPr>
        <w:t>ção</w:t>
      </w:r>
      <w:r w:rsidRPr="002A451A">
        <w:rPr>
          <w:b/>
          <w:color w:val="171717"/>
          <w:sz w:val="22"/>
          <w:szCs w:val="22"/>
          <w:lang w:val="pt-BR"/>
        </w:rPr>
        <w:t xml:space="preserve"> “</w:t>
      </w:r>
      <w:r w:rsidR="009F5B69" w:rsidRPr="002A451A">
        <w:rPr>
          <w:b/>
          <w:color w:val="171717"/>
          <w:sz w:val="22"/>
          <w:szCs w:val="22"/>
          <w:lang w:val="pt-BR"/>
        </w:rPr>
        <w:t>Promove</w:t>
      </w:r>
      <w:r w:rsidRPr="002A451A">
        <w:rPr>
          <w:b/>
          <w:color w:val="171717"/>
          <w:sz w:val="22"/>
          <w:szCs w:val="22"/>
          <w:lang w:val="pt-BR"/>
        </w:rPr>
        <w:t>ndo iniciativas hemisféricas e</w:t>
      </w:r>
      <w:r w:rsidR="00DA2D04" w:rsidRPr="002A451A">
        <w:rPr>
          <w:b/>
          <w:color w:val="171717"/>
          <w:sz w:val="22"/>
          <w:szCs w:val="22"/>
          <w:lang w:val="pt-BR"/>
        </w:rPr>
        <w:t>m</w:t>
      </w:r>
      <w:r w:rsidRPr="002A451A">
        <w:rPr>
          <w:b/>
          <w:color w:val="171717"/>
          <w:sz w:val="22"/>
          <w:szCs w:val="22"/>
          <w:lang w:val="pt-BR"/>
        </w:rPr>
        <w:t xml:space="preserve"> mat</w:t>
      </w:r>
      <w:r w:rsidR="00DA2D04" w:rsidRPr="002A451A">
        <w:rPr>
          <w:b/>
          <w:color w:val="171717"/>
          <w:sz w:val="22"/>
          <w:szCs w:val="22"/>
          <w:lang w:val="pt-BR"/>
        </w:rPr>
        <w:t>é</w:t>
      </w:r>
      <w:r w:rsidRPr="002A451A">
        <w:rPr>
          <w:b/>
          <w:color w:val="171717"/>
          <w:sz w:val="22"/>
          <w:szCs w:val="22"/>
          <w:lang w:val="pt-BR"/>
        </w:rPr>
        <w:t xml:space="preserve">ria de </w:t>
      </w:r>
      <w:r w:rsidR="00871E78" w:rsidRPr="002A451A">
        <w:rPr>
          <w:b/>
          <w:color w:val="171717"/>
          <w:sz w:val="22"/>
          <w:szCs w:val="22"/>
          <w:lang w:val="pt-BR"/>
        </w:rPr>
        <w:t>desenvolvimento</w:t>
      </w:r>
      <w:r w:rsidRPr="002A451A">
        <w:rPr>
          <w:b/>
          <w:color w:val="171717"/>
          <w:sz w:val="22"/>
          <w:szCs w:val="22"/>
          <w:lang w:val="pt-BR"/>
        </w:rPr>
        <w:t xml:space="preserve"> integral</w:t>
      </w:r>
      <w:r w:rsidR="0037371F" w:rsidRPr="002A451A">
        <w:rPr>
          <w:b/>
          <w:color w:val="171717"/>
          <w:sz w:val="22"/>
          <w:szCs w:val="22"/>
          <w:lang w:val="pt-BR"/>
        </w:rPr>
        <w:t>: Promo</w:t>
      </w:r>
      <w:r w:rsidR="00AE253A" w:rsidRPr="002A451A">
        <w:rPr>
          <w:b/>
          <w:color w:val="171717"/>
          <w:sz w:val="22"/>
          <w:szCs w:val="22"/>
          <w:lang w:val="pt-BR"/>
        </w:rPr>
        <w:t>ção</w:t>
      </w:r>
      <w:r w:rsidR="0037371F" w:rsidRPr="002A451A">
        <w:rPr>
          <w:b/>
          <w:color w:val="171717"/>
          <w:sz w:val="22"/>
          <w:szCs w:val="22"/>
          <w:lang w:val="pt-BR"/>
        </w:rPr>
        <w:t xml:space="preserve"> da resili</w:t>
      </w:r>
      <w:r w:rsidR="00DA2D04" w:rsidRPr="002A451A">
        <w:rPr>
          <w:b/>
          <w:color w:val="171717"/>
          <w:sz w:val="22"/>
          <w:szCs w:val="22"/>
          <w:lang w:val="pt-BR"/>
        </w:rPr>
        <w:t>ê</w:t>
      </w:r>
      <w:r w:rsidR="0037371F" w:rsidRPr="002A451A">
        <w:rPr>
          <w:b/>
          <w:color w:val="171717"/>
          <w:sz w:val="22"/>
          <w:szCs w:val="22"/>
          <w:lang w:val="pt-BR"/>
        </w:rPr>
        <w:t>ncia</w:t>
      </w:r>
      <w:r w:rsidRPr="002A451A">
        <w:rPr>
          <w:b/>
          <w:color w:val="171717"/>
          <w:sz w:val="22"/>
          <w:szCs w:val="22"/>
          <w:lang w:val="pt-BR"/>
        </w:rPr>
        <w:t>” [AG/RES. 29</w:t>
      </w:r>
      <w:r w:rsidR="0037371F" w:rsidRPr="002A451A">
        <w:rPr>
          <w:b/>
          <w:color w:val="171717"/>
          <w:sz w:val="22"/>
          <w:szCs w:val="22"/>
          <w:lang w:val="pt-BR"/>
        </w:rPr>
        <w:t>88</w:t>
      </w:r>
      <w:r w:rsidRPr="002A451A">
        <w:rPr>
          <w:b/>
          <w:color w:val="171717"/>
          <w:sz w:val="22"/>
          <w:szCs w:val="22"/>
          <w:lang w:val="pt-BR"/>
        </w:rPr>
        <w:t xml:space="preserve"> (LI</w:t>
      </w:r>
      <w:r w:rsidR="0037371F" w:rsidRPr="002A451A">
        <w:rPr>
          <w:b/>
          <w:color w:val="171717"/>
          <w:sz w:val="22"/>
          <w:szCs w:val="22"/>
          <w:lang w:val="pt-BR"/>
        </w:rPr>
        <w:t>I</w:t>
      </w:r>
      <w:r w:rsidRPr="002A451A">
        <w:rPr>
          <w:b/>
          <w:color w:val="171717"/>
          <w:sz w:val="22"/>
          <w:szCs w:val="22"/>
          <w:lang w:val="pt-BR"/>
        </w:rPr>
        <w:t>-O/2</w:t>
      </w:r>
      <w:r w:rsidR="0037371F" w:rsidRPr="002A451A">
        <w:rPr>
          <w:b/>
          <w:color w:val="171717"/>
          <w:sz w:val="22"/>
          <w:szCs w:val="22"/>
          <w:lang w:val="pt-BR"/>
        </w:rPr>
        <w:t>2</w:t>
      </w:r>
      <w:r w:rsidRPr="002A451A">
        <w:rPr>
          <w:b/>
          <w:color w:val="171717"/>
          <w:sz w:val="22"/>
          <w:szCs w:val="22"/>
          <w:lang w:val="pt-BR"/>
        </w:rPr>
        <w:t>)], de 202</w:t>
      </w:r>
      <w:r w:rsidR="0037371F" w:rsidRPr="002A451A">
        <w:rPr>
          <w:b/>
          <w:color w:val="171717"/>
          <w:sz w:val="22"/>
          <w:szCs w:val="22"/>
          <w:lang w:val="pt-BR"/>
        </w:rPr>
        <w:t>2</w:t>
      </w:r>
      <w:r w:rsidRPr="002A451A">
        <w:rPr>
          <w:b/>
          <w:color w:val="171717"/>
          <w:sz w:val="22"/>
          <w:szCs w:val="22"/>
          <w:lang w:val="pt-BR"/>
        </w:rPr>
        <w:t>,</w:t>
      </w:r>
      <w:r w:rsidRPr="002A451A">
        <w:rPr>
          <w:color w:val="171717"/>
          <w:sz w:val="22"/>
          <w:szCs w:val="22"/>
          <w:lang w:val="pt-BR"/>
        </w:rPr>
        <w:t xml:space="preserve"> co</w:t>
      </w:r>
      <w:r w:rsidR="00DA2D04" w:rsidRPr="002A451A">
        <w:rPr>
          <w:color w:val="171717"/>
          <w:sz w:val="22"/>
          <w:szCs w:val="22"/>
          <w:lang w:val="pt-BR"/>
        </w:rPr>
        <w:t>m</w:t>
      </w:r>
      <w:r w:rsidRPr="002A451A">
        <w:rPr>
          <w:color w:val="171717"/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respe</w:t>
      </w:r>
      <w:r w:rsidR="00DA2D04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 xml:space="preserve">to </w:t>
      </w:r>
      <w:r w:rsidR="00DA2D04" w:rsidRPr="002A451A">
        <w:rPr>
          <w:sz w:val="22"/>
          <w:szCs w:val="22"/>
          <w:lang w:val="pt-BR"/>
        </w:rPr>
        <w:t>à</w:t>
      </w:r>
      <w:r w:rsidRPr="002A451A">
        <w:rPr>
          <w:sz w:val="22"/>
          <w:szCs w:val="22"/>
          <w:lang w:val="pt-BR"/>
        </w:rPr>
        <w:t xml:space="preserve"> l</w:t>
      </w:r>
      <w:r w:rsidR="00DA2D04" w:rsidRPr="002A451A">
        <w:rPr>
          <w:sz w:val="22"/>
          <w:szCs w:val="22"/>
          <w:lang w:val="pt-BR"/>
        </w:rPr>
        <w:t>inha</w:t>
      </w:r>
      <w:r w:rsidRPr="002A451A">
        <w:rPr>
          <w:sz w:val="22"/>
          <w:szCs w:val="22"/>
          <w:lang w:val="pt-BR"/>
        </w:rPr>
        <w:t xml:space="preserve"> estratégica “Promover </w:t>
      </w:r>
      <w:r w:rsidR="00DA2D04" w:rsidRPr="002A451A">
        <w:rPr>
          <w:sz w:val="22"/>
          <w:szCs w:val="22"/>
          <w:lang w:val="pt-BR"/>
        </w:rPr>
        <w:t>o</w:t>
      </w:r>
      <w:r w:rsidR="0037371F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37371F" w:rsidRPr="002A451A">
        <w:rPr>
          <w:sz w:val="22"/>
          <w:szCs w:val="22"/>
          <w:lang w:val="pt-BR"/>
        </w:rPr>
        <w:t xml:space="preserve"> decente, digno</w:t>
      </w:r>
      <w:r w:rsidR="00AE253A" w:rsidRPr="002A451A">
        <w:rPr>
          <w:sz w:val="22"/>
          <w:szCs w:val="22"/>
          <w:lang w:val="pt-BR"/>
        </w:rPr>
        <w:t xml:space="preserve"> e </w:t>
      </w:r>
      <w:r w:rsidR="0037371F" w:rsidRPr="002A451A">
        <w:rPr>
          <w:sz w:val="22"/>
          <w:szCs w:val="22"/>
          <w:lang w:val="pt-BR"/>
        </w:rPr>
        <w:t>produtivo para todas as pe</w:t>
      </w:r>
      <w:r w:rsidR="00DA2D04" w:rsidRPr="002A451A">
        <w:rPr>
          <w:sz w:val="22"/>
          <w:szCs w:val="22"/>
          <w:lang w:val="pt-BR"/>
        </w:rPr>
        <w:t>s</w:t>
      </w:r>
      <w:r w:rsidR="0037371F" w:rsidRPr="002A451A">
        <w:rPr>
          <w:sz w:val="22"/>
          <w:szCs w:val="22"/>
          <w:lang w:val="pt-BR"/>
        </w:rPr>
        <w:t>soas</w:t>
      </w:r>
      <w:r w:rsidRPr="002A451A">
        <w:rPr>
          <w:sz w:val="22"/>
          <w:szCs w:val="22"/>
          <w:lang w:val="pt-BR"/>
        </w:rPr>
        <w:t xml:space="preserve">”, </w:t>
      </w:r>
      <w:r w:rsidR="00DA2D04" w:rsidRPr="002A451A">
        <w:rPr>
          <w:sz w:val="22"/>
          <w:szCs w:val="22"/>
          <w:lang w:val="pt-BR"/>
        </w:rPr>
        <w:t>indica</w:t>
      </w:r>
      <w:r w:rsidR="009F5B69" w:rsidRPr="002A451A">
        <w:rPr>
          <w:sz w:val="22"/>
          <w:szCs w:val="22"/>
          <w:lang w:val="pt-BR"/>
        </w:rPr>
        <w:t>-se</w:t>
      </w:r>
      <w:r w:rsidR="00DA2D04" w:rsidRPr="002A451A">
        <w:rPr>
          <w:sz w:val="22"/>
          <w:szCs w:val="22"/>
          <w:lang w:val="pt-BR"/>
        </w:rPr>
        <w:t xml:space="preserve"> o seguinte</w:t>
      </w:r>
      <w:r w:rsidRPr="002A451A">
        <w:rPr>
          <w:sz w:val="22"/>
          <w:szCs w:val="22"/>
          <w:lang w:val="pt-BR"/>
        </w:rPr>
        <w:t>: “</w:t>
      </w:r>
      <w:r w:rsidR="0037371F" w:rsidRPr="002A451A">
        <w:rPr>
          <w:sz w:val="22"/>
          <w:szCs w:val="22"/>
          <w:lang w:val="pt-BR"/>
        </w:rPr>
        <w:t>4</w:t>
      </w:r>
      <w:r w:rsidR="00944785" w:rsidRPr="002A451A">
        <w:rPr>
          <w:sz w:val="22"/>
          <w:szCs w:val="22"/>
          <w:lang w:val="pt-BR"/>
        </w:rPr>
        <w:t>3</w:t>
      </w:r>
      <w:r w:rsidR="0037371F" w:rsidRPr="002A451A">
        <w:rPr>
          <w:sz w:val="22"/>
          <w:szCs w:val="22"/>
          <w:lang w:val="pt-BR"/>
        </w:rPr>
        <w:t xml:space="preserve">. </w:t>
      </w:r>
      <w:r w:rsidR="00944785" w:rsidRPr="002A451A">
        <w:rPr>
          <w:sz w:val="22"/>
          <w:szCs w:val="22"/>
          <w:lang w:val="pt-BR"/>
        </w:rPr>
        <w:t xml:space="preserve">Encarregar a SEDI de ajudar os Estados membros, por intermédio da Rede Interamericana para a Administração Trabalhista (RIAL), a aprofundar a articulação entre educação e emprego; conseguir melhor compreensão do futuro do trabalho e das novas formas de emprego; fortalecer o diálogo social institucionalizado, com vistas a sociedades mais justas, equitativas e resilientes; […] continuar transversalizando a perspectiva de gênero nas políticas trabalhistas e de emprego, como meio de alcançar a igualdade de gênero no mundo do trabalho; […] fortalecer e modernizar os Ministérios do Trabalho; bem como facilitar e promover a transição da economia informal para a economia formal, em conformidade com os eixos do Plano de Trabalho  </w:t>
      </w:r>
      <w:r w:rsidR="00CE2778" w:rsidRPr="002A451A">
        <w:rPr>
          <w:sz w:val="22"/>
          <w:szCs w:val="22"/>
          <w:lang w:val="pt-BR"/>
        </w:rPr>
        <w:t>da CIMT 2022-2024.</w:t>
      </w:r>
      <w:r w:rsidR="0037371F" w:rsidRPr="002A451A">
        <w:rPr>
          <w:sz w:val="22"/>
          <w:szCs w:val="22"/>
          <w:lang w:val="pt-BR"/>
        </w:rPr>
        <w:t>”</w:t>
      </w:r>
    </w:p>
    <w:p w14:paraId="09BE02E3" w14:textId="77777777" w:rsidR="0037371F" w:rsidRPr="002A451A" w:rsidRDefault="0037371F" w:rsidP="00E1547A">
      <w:pPr>
        <w:jc w:val="both"/>
        <w:rPr>
          <w:sz w:val="22"/>
          <w:szCs w:val="22"/>
          <w:lang w:val="pt-BR"/>
        </w:rPr>
      </w:pPr>
    </w:p>
    <w:p w14:paraId="6595F05B" w14:textId="77777777" w:rsidR="007009C5" w:rsidRPr="00E1547A" w:rsidRDefault="007009C5" w:rsidP="002A451A">
      <w:pPr>
        <w:jc w:val="both"/>
        <w:rPr>
          <w:sz w:val="22"/>
          <w:szCs w:val="22"/>
          <w:lang w:val="pt-BR"/>
        </w:rPr>
      </w:pPr>
    </w:p>
    <w:p w14:paraId="6A50287F" w14:textId="58978401" w:rsidR="00276913" w:rsidRPr="002A451A" w:rsidRDefault="00276913" w:rsidP="002A451A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  <w:lang w:val="pt-BR"/>
        </w:rPr>
      </w:pPr>
      <w:r w:rsidRPr="002A451A">
        <w:rPr>
          <w:b/>
          <w:sz w:val="22"/>
          <w:szCs w:val="22"/>
          <w:lang w:val="pt-BR"/>
        </w:rPr>
        <w:t>Estrutura da se</w:t>
      </w:r>
      <w:r w:rsidR="00DA2D04" w:rsidRPr="002A451A">
        <w:rPr>
          <w:b/>
          <w:sz w:val="22"/>
          <w:szCs w:val="22"/>
          <w:lang w:val="pt-BR"/>
        </w:rPr>
        <w:t>s</w:t>
      </w:r>
      <w:r w:rsidRPr="002A451A">
        <w:rPr>
          <w:b/>
          <w:sz w:val="22"/>
          <w:szCs w:val="22"/>
          <w:lang w:val="pt-BR"/>
        </w:rPr>
        <w:t>s</w:t>
      </w:r>
      <w:r w:rsidR="00DA2D04" w:rsidRPr="002A451A">
        <w:rPr>
          <w:b/>
          <w:sz w:val="22"/>
          <w:szCs w:val="22"/>
          <w:lang w:val="pt-BR"/>
        </w:rPr>
        <w:t>ão</w:t>
      </w:r>
      <w:r w:rsidRPr="002A451A">
        <w:rPr>
          <w:b/>
          <w:sz w:val="22"/>
          <w:szCs w:val="22"/>
          <w:lang w:val="pt-BR"/>
        </w:rPr>
        <w:t xml:space="preserve"> </w:t>
      </w:r>
    </w:p>
    <w:p w14:paraId="202E8B3F" w14:textId="77777777" w:rsidR="00276913" w:rsidRPr="00E1547A" w:rsidRDefault="00276913" w:rsidP="002A451A">
      <w:pPr>
        <w:jc w:val="both"/>
        <w:rPr>
          <w:sz w:val="22"/>
          <w:szCs w:val="22"/>
          <w:lang w:val="pt-BR"/>
        </w:rPr>
      </w:pPr>
    </w:p>
    <w:p w14:paraId="34A0B413" w14:textId="06962CE8" w:rsidR="00276913" w:rsidRPr="00E1547A" w:rsidRDefault="00F97C94" w:rsidP="00E1547A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A</w:t>
      </w:r>
      <w:r w:rsidR="00F063DA" w:rsidRPr="002A451A">
        <w:rPr>
          <w:sz w:val="22"/>
          <w:szCs w:val="22"/>
          <w:lang w:val="pt-BR"/>
        </w:rPr>
        <w:t xml:space="preserve"> ses</w:t>
      </w:r>
      <w:r w:rsidRPr="002A451A">
        <w:rPr>
          <w:sz w:val="22"/>
          <w:szCs w:val="22"/>
          <w:lang w:val="pt-BR"/>
        </w:rPr>
        <w:t>são</w:t>
      </w:r>
      <w:r w:rsidR="00F063DA" w:rsidRPr="002A451A">
        <w:rPr>
          <w:sz w:val="22"/>
          <w:szCs w:val="22"/>
          <w:lang w:val="pt-BR"/>
        </w:rPr>
        <w:t xml:space="preserve"> estará dividida e</w:t>
      </w:r>
      <w:r w:rsidRPr="002A451A">
        <w:rPr>
          <w:sz w:val="22"/>
          <w:szCs w:val="22"/>
          <w:lang w:val="pt-BR"/>
        </w:rPr>
        <w:t>m</w:t>
      </w:r>
      <w:r w:rsidR="00F063DA" w:rsidRPr="002A451A">
        <w:rPr>
          <w:sz w:val="22"/>
          <w:szCs w:val="22"/>
          <w:lang w:val="pt-BR"/>
        </w:rPr>
        <w:t xml:space="preserve"> tr</w:t>
      </w:r>
      <w:r w:rsidRPr="002A451A">
        <w:rPr>
          <w:sz w:val="22"/>
          <w:szCs w:val="22"/>
          <w:lang w:val="pt-BR"/>
        </w:rPr>
        <w:t>ê</w:t>
      </w:r>
      <w:r w:rsidR="00F063DA" w:rsidRPr="002A451A">
        <w:rPr>
          <w:sz w:val="22"/>
          <w:szCs w:val="22"/>
          <w:lang w:val="pt-BR"/>
        </w:rPr>
        <w:t xml:space="preserve">s partes: </w:t>
      </w:r>
      <w:r w:rsidRPr="002A451A">
        <w:rPr>
          <w:sz w:val="22"/>
          <w:szCs w:val="22"/>
          <w:lang w:val="pt-BR"/>
        </w:rPr>
        <w:t>Na</w:t>
      </w:r>
      <w:r w:rsidR="00F063DA" w:rsidRPr="002A451A">
        <w:rPr>
          <w:sz w:val="22"/>
          <w:szCs w:val="22"/>
          <w:lang w:val="pt-BR"/>
        </w:rPr>
        <w:t xml:space="preserve"> prime</w:t>
      </w:r>
      <w:r w:rsidRPr="002A451A">
        <w:rPr>
          <w:sz w:val="22"/>
          <w:szCs w:val="22"/>
          <w:lang w:val="pt-BR"/>
        </w:rPr>
        <w:t>i</w:t>
      </w:r>
      <w:r w:rsidR="00F063DA" w:rsidRPr="002A451A">
        <w:rPr>
          <w:sz w:val="22"/>
          <w:szCs w:val="22"/>
          <w:lang w:val="pt-BR"/>
        </w:rPr>
        <w:t>ra, s</w:t>
      </w:r>
      <w:r w:rsidR="00276913" w:rsidRPr="002A451A">
        <w:rPr>
          <w:sz w:val="22"/>
          <w:szCs w:val="22"/>
          <w:lang w:val="pt-BR"/>
        </w:rPr>
        <w:t>e</w:t>
      </w:r>
      <w:r w:rsidR="00A67E38" w:rsidRPr="002A451A">
        <w:rPr>
          <w:sz w:val="22"/>
          <w:szCs w:val="22"/>
          <w:lang w:val="pt-BR"/>
        </w:rPr>
        <w:t>rá</w:t>
      </w:r>
      <w:r w:rsidR="00276913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convida</w:t>
      </w:r>
      <w:r w:rsidR="00A67E38" w:rsidRPr="002A451A">
        <w:rPr>
          <w:sz w:val="22"/>
          <w:szCs w:val="22"/>
          <w:lang w:val="pt-BR"/>
        </w:rPr>
        <w:t>do</w:t>
      </w:r>
      <w:r w:rsidRPr="002A451A">
        <w:rPr>
          <w:sz w:val="22"/>
          <w:szCs w:val="22"/>
          <w:lang w:val="pt-BR"/>
        </w:rPr>
        <w:t xml:space="preserve"> um </w:t>
      </w:r>
      <w:r w:rsidR="00F063DA" w:rsidRPr="002A451A">
        <w:rPr>
          <w:sz w:val="22"/>
          <w:szCs w:val="22"/>
          <w:lang w:val="pt-BR"/>
        </w:rPr>
        <w:t>grupo de pe</w:t>
      </w:r>
      <w:r w:rsidRPr="002A451A">
        <w:rPr>
          <w:sz w:val="22"/>
          <w:szCs w:val="22"/>
          <w:lang w:val="pt-BR"/>
        </w:rPr>
        <w:t>s</w:t>
      </w:r>
      <w:r w:rsidR="00F063DA" w:rsidRPr="002A451A">
        <w:rPr>
          <w:sz w:val="22"/>
          <w:szCs w:val="22"/>
          <w:lang w:val="pt-BR"/>
        </w:rPr>
        <w:t>soas e</w:t>
      </w:r>
      <w:r w:rsidRPr="002A451A">
        <w:rPr>
          <w:sz w:val="22"/>
          <w:szCs w:val="22"/>
          <w:lang w:val="pt-BR"/>
        </w:rPr>
        <w:t xml:space="preserve">specialistas para </w:t>
      </w:r>
      <w:r w:rsidR="00A67E38" w:rsidRPr="002A451A">
        <w:rPr>
          <w:sz w:val="22"/>
          <w:szCs w:val="22"/>
          <w:lang w:val="pt-BR"/>
        </w:rPr>
        <w:t>fal</w:t>
      </w:r>
      <w:r w:rsidR="00F063DA" w:rsidRPr="002A451A">
        <w:rPr>
          <w:sz w:val="22"/>
          <w:szCs w:val="22"/>
          <w:lang w:val="pt-BR"/>
        </w:rPr>
        <w:t>ar sobre as transforma</w:t>
      </w:r>
      <w:r w:rsidR="00AE253A" w:rsidRPr="002A451A">
        <w:rPr>
          <w:sz w:val="22"/>
          <w:szCs w:val="22"/>
          <w:lang w:val="pt-BR"/>
        </w:rPr>
        <w:t>ções</w:t>
      </w:r>
      <w:r w:rsidR="00F063DA" w:rsidRPr="002A451A">
        <w:rPr>
          <w:sz w:val="22"/>
          <w:szCs w:val="22"/>
          <w:lang w:val="pt-BR"/>
        </w:rPr>
        <w:t xml:space="preserve"> princip</w:t>
      </w:r>
      <w:r w:rsidR="00AE253A" w:rsidRPr="002A451A">
        <w:rPr>
          <w:sz w:val="22"/>
          <w:szCs w:val="22"/>
          <w:lang w:val="pt-BR"/>
        </w:rPr>
        <w:t>ais</w:t>
      </w:r>
      <w:r w:rsidR="00F063DA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no</w:t>
      </w:r>
      <w:r w:rsidR="00F063DA" w:rsidRPr="002A451A">
        <w:rPr>
          <w:sz w:val="22"/>
          <w:szCs w:val="22"/>
          <w:lang w:val="pt-BR"/>
        </w:rPr>
        <w:t xml:space="preserve"> mundo d</w:t>
      </w:r>
      <w:r w:rsidRPr="002A451A">
        <w:rPr>
          <w:sz w:val="22"/>
          <w:szCs w:val="22"/>
          <w:lang w:val="pt-BR"/>
        </w:rPr>
        <w:t>o</w:t>
      </w:r>
      <w:r w:rsidR="00F063DA"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="00F063DA" w:rsidRPr="002A451A">
        <w:rPr>
          <w:sz w:val="22"/>
          <w:szCs w:val="22"/>
          <w:lang w:val="pt-BR"/>
        </w:rPr>
        <w:t xml:space="preserve"> que surge</w:t>
      </w:r>
      <w:r w:rsidRPr="002A451A">
        <w:rPr>
          <w:sz w:val="22"/>
          <w:szCs w:val="22"/>
          <w:lang w:val="pt-BR"/>
        </w:rPr>
        <w:t>m</w:t>
      </w:r>
      <w:r w:rsidR="00F063DA" w:rsidRPr="002A451A">
        <w:rPr>
          <w:sz w:val="22"/>
          <w:szCs w:val="22"/>
          <w:lang w:val="pt-BR"/>
        </w:rPr>
        <w:t xml:space="preserve"> d</w:t>
      </w:r>
      <w:r w:rsidR="0086167C" w:rsidRPr="002A451A">
        <w:rPr>
          <w:sz w:val="22"/>
          <w:szCs w:val="22"/>
          <w:lang w:val="pt-BR"/>
        </w:rPr>
        <w:t>a econom</w:t>
      </w:r>
      <w:r w:rsidRPr="002A451A">
        <w:rPr>
          <w:sz w:val="22"/>
          <w:szCs w:val="22"/>
          <w:lang w:val="pt-BR"/>
        </w:rPr>
        <w:t>i</w:t>
      </w:r>
      <w:r w:rsidR="0086167C" w:rsidRPr="002A451A">
        <w:rPr>
          <w:sz w:val="22"/>
          <w:szCs w:val="22"/>
          <w:lang w:val="pt-BR"/>
        </w:rPr>
        <w:t>a digital</w:t>
      </w:r>
      <w:r w:rsidR="00F063DA" w:rsidRPr="002A451A">
        <w:rPr>
          <w:sz w:val="22"/>
          <w:szCs w:val="22"/>
          <w:lang w:val="pt-BR"/>
        </w:rPr>
        <w:t>, a</w:t>
      </w:r>
      <w:r w:rsidRPr="002A451A">
        <w:rPr>
          <w:sz w:val="22"/>
          <w:szCs w:val="22"/>
          <w:lang w:val="pt-BR"/>
        </w:rPr>
        <w:t>ssim</w:t>
      </w:r>
      <w:r w:rsidR="00F063DA" w:rsidRPr="002A451A">
        <w:rPr>
          <w:sz w:val="22"/>
          <w:szCs w:val="22"/>
          <w:lang w:val="pt-BR"/>
        </w:rPr>
        <w:t xml:space="preserve"> como os desaf</w:t>
      </w:r>
      <w:r w:rsidRPr="002A451A">
        <w:rPr>
          <w:sz w:val="22"/>
          <w:szCs w:val="22"/>
          <w:lang w:val="pt-BR"/>
        </w:rPr>
        <w:t>i</w:t>
      </w:r>
      <w:r w:rsidR="00F063DA" w:rsidRPr="002A451A">
        <w:rPr>
          <w:sz w:val="22"/>
          <w:szCs w:val="22"/>
          <w:lang w:val="pt-BR"/>
        </w:rPr>
        <w:t>os</w:t>
      </w:r>
      <w:r w:rsidR="00AE253A" w:rsidRPr="002A451A">
        <w:rPr>
          <w:sz w:val="22"/>
          <w:szCs w:val="22"/>
          <w:lang w:val="pt-BR"/>
        </w:rPr>
        <w:t xml:space="preserve"> e </w:t>
      </w:r>
      <w:r w:rsidR="00F063DA" w:rsidRPr="002A451A">
        <w:rPr>
          <w:sz w:val="22"/>
          <w:szCs w:val="22"/>
          <w:lang w:val="pt-BR"/>
        </w:rPr>
        <w:t>áreas de oportunidad</w:t>
      </w:r>
      <w:r w:rsidRPr="002A451A">
        <w:rPr>
          <w:sz w:val="22"/>
          <w:szCs w:val="22"/>
          <w:lang w:val="pt-BR"/>
        </w:rPr>
        <w:t>e</w:t>
      </w:r>
      <w:r w:rsidR="00F063DA" w:rsidRPr="002A451A">
        <w:rPr>
          <w:sz w:val="22"/>
          <w:szCs w:val="22"/>
          <w:lang w:val="pt-BR"/>
        </w:rPr>
        <w:t xml:space="preserve"> que representa</w:t>
      </w:r>
      <w:r w:rsidRPr="002A451A">
        <w:rPr>
          <w:sz w:val="22"/>
          <w:szCs w:val="22"/>
          <w:lang w:val="pt-BR"/>
        </w:rPr>
        <w:t>m</w:t>
      </w:r>
      <w:r w:rsidR="00F063DA" w:rsidRPr="002A451A">
        <w:rPr>
          <w:sz w:val="22"/>
          <w:szCs w:val="22"/>
          <w:lang w:val="pt-BR"/>
        </w:rPr>
        <w:t xml:space="preserve"> para </w:t>
      </w:r>
      <w:r w:rsidRPr="002A451A">
        <w:rPr>
          <w:sz w:val="22"/>
          <w:szCs w:val="22"/>
          <w:lang w:val="pt-BR"/>
        </w:rPr>
        <w:t>o</w:t>
      </w:r>
      <w:r w:rsidR="00F063DA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>emprego</w:t>
      </w:r>
      <w:r w:rsidR="00AE253A" w:rsidRPr="002A451A">
        <w:rPr>
          <w:sz w:val="22"/>
          <w:szCs w:val="22"/>
          <w:lang w:val="pt-BR"/>
        </w:rPr>
        <w:t xml:space="preserve"> e </w:t>
      </w:r>
      <w:r w:rsidR="00F063DA" w:rsidRPr="002A451A">
        <w:rPr>
          <w:sz w:val="22"/>
          <w:szCs w:val="22"/>
          <w:lang w:val="pt-BR"/>
        </w:rPr>
        <w:t>para as rela</w:t>
      </w:r>
      <w:r w:rsidR="00AE253A" w:rsidRPr="002A451A">
        <w:rPr>
          <w:sz w:val="22"/>
          <w:szCs w:val="22"/>
          <w:lang w:val="pt-BR"/>
        </w:rPr>
        <w:t>ções</w:t>
      </w:r>
      <w:r w:rsidR="00F063DA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de trabalho</w:t>
      </w:r>
      <w:r w:rsidR="00F063DA" w:rsidRPr="002A451A">
        <w:rPr>
          <w:sz w:val="22"/>
          <w:szCs w:val="22"/>
          <w:lang w:val="pt-BR"/>
        </w:rPr>
        <w:t xml:space="preserve">. </w:t>
      </w:r>
      <w:r w:rsidRPr="002A451A">
        <w:rPr>
          <w:sz w:val="22"/>
          <w:szCs w:val="22"/>
          <w:lang w:val="pt-BR"/>
        </w:rPr>
        <w:t>Na</w:t>
      </w:r>
      <w:r w:rsidR="00F063DA" w:rsidRPr="002A451A">
        <w:rPr>
          <w:sz w:val="22"/>
          <w:szCs w:val="22"/>
          <w:lang w:val="pt-BR"/>
        </w:rPr>
        <w:t xml:space="preserve"> segunda, </w:t>
      </w:r>
      <w:r w:rsidR="00276913" w:rsidRPr="002A451A">
        <w:rPr>
          <w:sz w:val="22"/>
          <w:szCs w:val="22"/>
          <w:lang w:val="pt-BR"/>
        </w:rPr>
        <w:t xml:space="preserve">os Estados </w:t>
      </w:r>
      <w:r w:rsidR="00A67E38" w:rsidRPr="002A451A">
        <w:rPr>
          <w:sz w:val="22"/>
          <w:szCs w:val="22"/>
          <w:lang w:val="pt-BR"/>
        </w:rPr>
        <w:t>m</w:t>
      </w:r>
      <w:r w:rsidR="00276913" w:rsidRPr="002A451A">
        <w:rPr>
          <w:sz w:val="22"/>
          <w:szCs w:val="22"/>
          <w:lang w:val="pt-BR"/>
        </w:rPr>
        <w:t xml:space="preserve">embros </w:t>
      </w:r>
      <w:r w:rsidR="00F063DA" w:rsidRPr="002A451A">
        <w:rPr>
          <w:sz w:val="22"/>
          <w:szCs w:val="22"/>
          <w:lang w:val="pt-BR"/>
        </w:rPr>
        <w:t>pod</w:t>
      </w:r>
      <w:r w:rsidRPr="002A451A">
        <w:rPr>
          <w:sz w:val="22"/>
          <w:szCs w:val="22"/>
          <w:lang w:val="pt-BR"/>
        </w:rPr>
        <w:t>e</w:t>
      </w:r>
      <w:r w:rsidR="00F063DA" w:rsidRPr="002A451A">
        <w:rPr>
          <w:sz w:val="22"/>
          <w:szCs w:val="22"/>
          <w:lang w:val="pt-BR"/>
        </w:rPr>
        <w:t>r</w:t>
      </w:r>
      <w:r w:rsidRPr="002A451A">
        <w:rPr>
          <w:sz w:val="22"/>
          <w:szCs w:val="22"/>
          <w:lang w:val="pt-BR"/>
        </w:rPr>
        <w:t xml:space="preserve">ão fazer </w:t>
      </w:r>
      <w:r w:rsidR="00276913" w:rsidRPr="002A451A">
        <w:rPr>
          <w:sz w:val="22"/>
          <w:szCs w:val="22"/>
          <w:lang w:val="pt-BR"/>
        </w:rPr>
        <w:t>pe</w:t>
      </w:r>
      <w:r w:rsidRPr="002A451A">
        <w:rPr>
          <w:sz w:val="22"/>
          <w:szCs w:val="22"/>
          <w:lang w:val="pt-BR"/>
        </w:rPr>
        <w:t>r</w:t>
      </w:r>
      <w:r w:rsidR="00276913" w:rsidRPr="002A451A">
        <w:rPr>
          <w:sz w:val="22"/>
          <w:szCs w:val="22"/>
          <w:lang w:val="pt-BR"/>
        </w:rPr>
        <w:t>guntas aos e</w:t>
      </w:r>
      <w:r w:rsidRPr="002A451A">
        <w:rPr>
          <w:sz w:val="22"/>
          <w:szCs w:val="22"/>
          <w:lang w:val="pt-BR"/>
        </w:rPr>
        <w:t>specialistas</w:t>
      </w:r>
      <w:r w:rsidR="00276913" w:rsidRPr="002A451A">
        <w:rPr>
          <w:sz w:val="22"/>
          <w:szCs w:val="22"/>
          <w:lang w:val="pt-BR"/>
        </w:rPr>
        <w:t xml:space="preserve"> sobre su</w:t>
      </w:r>
      <w:r w:rsidRPr="002A451A">
        <w:rPr>
          <w:sz w:val="22"/>
          <w:szCs w:val="22"/>
          <w:lang w:val="pt-BR"/>
        </w:rPr>
        <w:t>a</w:t>
      </w:r>
      <w:r w:rsidR="00276913" w:rsidRPr="002A451A">
        <w:rPr>
          <w:sz w:val="22"/>
          <w:szCs w:val="22"/>
          <w:lang w:val="pt-BR"/>
        </w:rPr>
        <w:t xml:space="preserve">s </w:t>
      </w:r>
      <w:r w:rsidR="00F063DA" w:rsidRPr="002A451A">
        <w:rPr>
          <w:sz w:val="22"/>
          <w:szCs w:val="22"/>
          <w:lang w:val="pt-BR"/>
        </w:rPr>
        <w:t>exposi</w:t>
      </w:r>
      <w:r w:rsidR="00AE253A" w:rsidRPr="002A451A">
        <w:rPr>
          <w:sz w:val="22"/>
          <w:szCs w:val="22"/>
          <w:lang w:val="pt-BR"/>
        </w:rPr>
        <w:t>ções</w:t>
      </w:r>
      <w:r w:rsidR="00F063DA" w:rsidRPr="002A451A">
        <w:rPr>
          <w:sz w:val="22"/>
          <w:szCs w:val="22"/>
          <w:lang w:val="pt-BR"/>
        </w:rPr>
        <w:t xml:space="preserve"> </w:t>
      </w:r>
      <w:r w:rsidR="00276913" w:rsidRPr="002A451A">
        <w:rPr>
          <w:sz w:val="22"/>
          <w:szCs w:val="22"/>
          <w:lang w:val="pt-BR"/>
        </w:rPr>
        <w:t>como parte de u</w:t>
      </w:r>
      <w:r w:rsidRPr="002A451A">
        <w:rPr>
          <w:sz w:val="22"/>
          <w:szCs w:val="22"/>
          <w:lang w:val="pt-BR"/>
        </w:rPr>
        <w:t>m</w:t>
      </w:r>
      <w:r w:rsidR="00276913" w:rsidRPr="002A451A">
        <w:rPr>
          <w:sz w:val="22"/>
          <w:szCs w:val="22"/>
          <w:lang w:val="pt-BR"/>
        </w:rPr>
        <w:t xml:space="preserve"> diálogo guiado p</w:t>
      </w:r>
      <w:r w:rsidRPr="002A451A">
        <w:rPr>
          <w:sz w:val="22"/>
          <w:szCs w:val="22"/>
          <w:lang w:val="pt-BR"/>
        </w:rPr>
        <w:t>e</w:t>
      </w:r>
      <w:r w:rsidR="00276913" w:rsidRPr="002A451A">
        <w:rPr>
          <w:sz w:val="22"/>
          <w:szCs w:val="22"/>
          <w:lang w:val="pt-BR"/>
        </w:rPr>
        <w:t>la Presid</w:t>
      </w:r>
      <w:r w:rsidRPr="002A451A">
        <w:rPr>
          <w:sz w:val="22"/>
          <w:szCs w:val="22"/>
          <w:lang w:val="pt-BR"/>
        </w:rPr>
        <w:t>ê</w:t>
      </w:r>
      <w:r w:rsidR="00276913" w:rsidRPr="002A451A">
        <w:rPr>
          <w:sz w:val="22"/>
          <w:szCs w:val="22"/>
          <w:lang w:val="pt-BR"/>
        </w:rPr>
        <w:t xml:space="preserve">ncia. </w:t>
      </w:r>
      <w:r w:rsidRPr="002A451A">
        <w:rPr>
          <w:sz w:val="22"/>
          <w:szCs w:val="22"/>
          <w:lang w:val="pt-BR"/>
        </w:rPr>
        <w:t>Na</w:t>
      </w:r>
      <w:r w:rsidR="00F063DA" w:rsidRPr="002A451A">
        <w:rPr>
          <w:sz w:val="22"/>
          <w:szCs w:val="22"/>
          <w:lang w:val="pt-BR"/>
        </w:rPr>
        <w:t xml:space="preserve"> terce</w:t>
      </w:r>
      <w:r w:rsidRPr="002A451A">
        <w:rPr>
          <w:sz w:val="22"/>
          <w:szCs w:val="22"/>
          <w:lang w:val="pt-BR"/>
        </w:rPr>
        <w:t>i</w:t>
      </w:r>
      <w:r w:rsidR="00F063DA" w:rsidRPr="002A451A">
        <w:rPr>
          <w:sz w:val="22"/>
          <w:szCs w:val="22"/>
          <w:lang w:val="pt-BR"/>
        </w:rPr>
        <w:t xml:space="preserve">ra parte, </w:t>
      </w:r>
      <w:r w:rsidRPr="002A451A">
        <w:rPr>
          <w:sz w:val="22"/>
          <w:szCs w:val="22"/>
          <w:lang w:val="pt-BR"/>
        </w:rPr>
        <w:t>as</w:t>
      </w:r>
      <w:r w:rsidR="00276913" w:rsidRPr="002A451A">
        <w:rPr>
          <w:sz w:val="22"/>
          <w:szCs w:val="22"/>
          <w:lang w:val="pt-BR"/>
        </w:rPr>
        <w:t xml:space="preserve"> delega</w:t>
      </w:r>
      <w:r w:rsidR="00AE253A" w:rsidRPr="002A451A">
        <w:rPr>
          <w:sz w:val="22"/>
          <w:szCs w:val="22"/>
          <w:lang w:val="pt-BR"/>
        </w:rPr>
        <w:t>ções</w:t>
      </w:r>
      <w:r w:rsidR="00276913" w:rsidRPr="002A451A">
        <w:rPr>
          <w:sz w:val="22"/>
          <w:szCs w:val="22"/>
          <w:lang w:val="pt-BR"/>
        </w:rPr>
        <w:t xml:space="preserve"> </w:t>
      </w:r>
      <w:r w:rsidR="000573CF" w:rsidRPr="002A451A">
        <w:rPr>
          <w:sz w:val="22"/>
          <w:szCs w:val="22"/>
          <w:lang w:val="pt-BR"/>
        </w:rPr>
        <w:t xml:space="preserve">serão convidadas </w:t>
      </w:r>
      <w:r w:rsidR="00276913" w:rsidRPr="002A451A">
        <w:rPr>
          <w:sz w:val="22"/>
          <w:szCs w:val="22"/>
          <w:lang w:val="pt-BR"/>
        </w:rPr>
        <w:t xml:space="preserve">a </w:t>
      </w:r>
      <w:r w:rsidRPr="002A451A">
        <w:rPr>
          <w:sz w:val="22"/>
          <w:szCs w:val="22"/>
          <w:lang w:val="pt-BR"/>
        </w:rPr>
        <w:t>a</w:t>
      </w:r>
      <w:r w:rsidR="00276913" w:rsidRPr="002A451A">
        <w:rPr>
          <w:sz w:val="22"/>
          <w:szCs w:val="22"/>
          <w:lang w:val="pt-BR"/>
        </w:rPr>
        <w:t>present</w:t>
      </w:r>
      <w:r w:rsidRPr="002A451A">
        <w:rPr>
          <w:sz w:val="22"/>
          <w:szCs w:val="22"/>
          <w:lang w:val="pt-BR"/>
        </w:rPr>
        <w:t>ar</w:t>
      </w:r>
      <w:r w:rsidR="00276913" w:rsidRPr="002A451A">
        <w:rPr>
          <w:sz w:val="22"/>
          <w:szCs w:val="22"/>
          <w:lang w:val="pt-BR"/>
        </w:rPr>
        <w:t xml:space="preserve"> b</w:t>
      </w:r>
      <w:r w:rsidRPr="002A451A">
        <w:rPr>
          <w:sz w:val="22"/>
          <w:szCs w:val="22"/>
          <w:lang w:val="pt-BR"/>
        </w:rPr>
        <w:t>o</w:t>
      </w:r>
      <w:r w:rsidR="00276913" w:rsidRPr="002A451A">
        <w:rPr>
          <w:sz w:val="22"/>
          <w:szCs w:val="22"/>
          <w:lang w:val="pt-BR"/>
        </w:rPr>
        <w:t>as práticas, of</w:t>
      </w:r>
      <w:r w:rsidRPr="002A451A">
        <w:rPr>
          <w:sz w:val="22"/>
          <w:szCs w:val="22"/>
          <w:lang w:val="pt-BR"/>
        </w:rPr>
        <w:t>ertas</w:t>
      </w:r>
      <w:r w:rsidR="00276913" w:rsidRPr="002A451A">
        <w:rPr>
          <w:sz w:val="22"/>
          <w:szCs w:val="22"/>
          <w:lang w:val="pt-BR"/>
        </w:rPr>
        <w:t xml:space="preserve"> específic</w:t>
      </w:r>
      <w:r w:rsidRPr="002A451A">
        <w:rPr>
          <w:sz w:val="22"/>
          <w:szCs w:val="22"/>
          <w:lang w:val="pt-BR"/>
        </w:rPr>
        <w:t>a</w:t>
      </w:r>
      <w:r w:rsidR="00276913" w:rsidRPr="002A451A">
        <w:rPr>
          <w:sz w:val="22"/>
          <w:szCs w:val="22"/>
          <w:lang w:val="pt-BR"/>
        </w:rPr>
        <w:t>s de colabora</w:t>
      </w:r>
      <w:r w:rsidR="00AE253A" w:rsidRPr="002A451A">
        <w:rPr>
          <w:sz w:val="22"/>
          <w:szCs w:val="22"/>
          <w:lang w:val="pt-BR"/>
        </w:rPr>
        <w:t>ção</w:t>
      </w:r>
      <w:r w:rsidR="00276913" w:rsidRPr="002A451A">
        <w:rPr>
          <w:sz w:val="22"/>
          <w:szCs w:val="22"/>
          <w:lang w:val="pt-BR"/>
        </w:rPr>
        <w:t xml:space="preserve"> o</w:t>
      </w:r>
      <w:r w:rsidRPr="002A451A">
        <w:rPr>
          <w:sz w:val="22"/>
          <w:szCs w:val="22"/>
          <w:lang w:val="pt-BR"/>
        </w:rPr>
        <w:t>u</w:t>
      </w:r>
      <w:r w:rsidR="00276913" w:rsidRPr="002A451A">
        <w:rPr>
          <w:sz w:val="22"/>
          <w:szCs w:val="22"/>
          <w:lang w:val="pt-BR"/>
        </w:rPr>
        <w:t xml:space="preserve"> neces</w:t>
      </w:r>
      <w:r w:rsidRPr="002A451A">
        <w:rPr>
          <w:sz w:val="22"/>
          <w:szCs w:val="22"/>
          <w:lang w:val="pt-BR"/>
        </w:rPr>
        <w:t>s</w:t>
      </w:r>
      <w:r w:rsidR="00276913" w:rsidRPr="002A451A">
        <w:rPr>
          <w:sz w:val="22"/>
          <w:szCs w:val="22"/>
          <w:lang w:val="pt-BR"/>
        </w:rPr>
        <w:t>idades relacionadas co</w:t>
      </w:r>
      <w:r w:rsidRPr="002A451A">
        <w:rPr>
          <w:sz w:val="22"/>
          <w:szCs w:val="22"/>
          <w:lang w:val="pt-BR"/>
        </w:rPr>
        <w:t>m</w:t>
      </w:r>
      <w:r w:rsidR="00276913" w:rsidRPr="002A451A">
        <w:rPr>
          <w:sz w:val="22"/>
          <w:szCs w:val="22"/>
          <w:lang w:val="pt-BR"/>
        </w:rPr>
        <w:t xml:space="preserve"> este tema. </w:t>
      </w:r>
      <w:r w:rsidRPr="002A451A">
        <w:rPr>
          <w:sz w:val="22"/>
          <w:szCs w:val="22"/>
          <w:lang w:val="pt-BR"/>
        </w:rPr>
        <w:t>A</w:t>
      </w:r>
      <w:r w:rsidR="00F063DA" w:rsidRPr="002A451A">
        <w:rPr>
          <w:sz w:val="22"/>
          <w:szCs w:val="22"/>
          <w:lang w:val="pt-BR"/>
        </w:rPr>
        <w:t>s princip</w:t>
      </w:r>
      <w:r w:rsidR="00AE253A" w:rsidRPr="002A451A">
        <w:rPr>
          <w:sz w:val="22"/>
          <w:szCs w:val="22"/>
          <w:lang w:val="pt-BR"/>
        </w:rPr>
        <w:t>ais</w:t>
      </w:r>
      <w:r w:rsidR="00F063DA" w:rsidRPr="002A451A">
        <w:rPr>
          <w:sz w:val="22"/>
          <w:szCs w:val="22"/>
          <w:lang w:val="pt-BR"/>
        </w:rPr>
        <w:t xml:space="preserve"> pe</w:t>
      </w:r>
      <w:r w:rsidRPr="002A451A">
        <w:rPr>
          <w:sz w:val="22"/>
          <w:szCs w:val="22"/>
          <w:lang w:val="pt-BR"/>
        </w:rPr>
        <w:t>r</w:t>
      </w:r>
      <w:r w:rsidR="00F063DA" w:rsidRPr="002A451A">
        <w:rPr>
          <w:sz w:val="22"/>
          <w:szCs w:val="22"/>
          <w:lang w:val="pt-BR"/>
        </w:rPr>
        <w:t>guntas prop</w:t>
      </w:r>
      <w:r w:rsidR="000573CF" w:rsidRPr="002A451A">
        <w:rPr>
          <w:sz w:val="22"/>
          <w:szCs w:val="22"/>
          <w:lang w:val="pt-BR"/>
        </w:rPr>
        <w:t>ostas</w:t>
      </w:r>
      <w:r w:rsidRPr="002A451A">
        <w:rPr>
          <w:sz w:val="22"/>
          <w:szCs w:val="22"/>
          <w:lang w:val="pt-BR"/>
        </w:rPr>
        <w:t xml:space="preserve"> aos </w:t>
      </w:r>
      <w:r w:rsidR="00F063DA" w:rsidRPr="002A451A">
        <w:rPr>
          <w:sz w:val="22"/>
          <w:szCs w:val="22"/>
          <w:lang w:val="pt-BR"/>
        </w:rPr>
        <w:t xml:space="preserve">Estados </w:t>
      </w:r>
      <w:r w:rsidR="000573CF" w:rsidRPr="002A451A">
        <w:rPr>
          <w:sz w:val="22"/>
          <w:szCs w:val="22"/>
          <w:lang w:val="pt-BR"/>
        </w:rPr>
        <w:t>m</w:t>
      </w:r>
      <w:r w:rsidR="00F063DA" w:rsidRPr="002A451A">
        <w:rPr>
          <w:sz w:val="22"/>
          <w:szCs w:val="22"/>
          <w:lang w:val="pt-BR"/>
        </w:rPr>
        <w:t xml:space="preserve">embros </w:t>
      </w:r>
      <w:r w:rsidRPr="002A451A">
        <w:rPr>
          <w:sz w:val="22"/>
          <w:szCs w:val="22"/>
          <w:lang w:val="pt-BR"/>
        </w:rPr>
        <w:t xml:space="preserve">são </w:t>
      </w:r>
      <w:r w:rsidR="00F063DA" w:rsidRPr="002A451A">
        <w:rPr>
          <w:sz w:val="22"/>
          <w:szCs w:val="22"/>
          <w:lang w:val="pt-BR"/>
        </w:rPr>
        <w:t>as s</w:t>
      </w:r>
      <w:r w:rsidRPr="002A451A">
        <w:rPr>
          <w:sz w:val="22"/>
          <w:szCs w:val="22"/>
          <w:lang w:val="pt-BR"/>
        </w:rPr>
        <w:t>e</w:t>
      </w:r>
      <w:r w:rsidR="00F063DA" w:rsidRPr="002A451A">
        <w:rPr>
          <w:sz w:val="22"/>
          <w:szCs w:val="22"/>
          <w:lang w:val="pt-BR"/>
        </w:rPr>
        <w:t>guintes:</w:t>
      </w:r>
      <w:r w:rsidR="00276913" w:rsidRPr="002A451A">
        <w:rPr>
          <w:color w:val="0070C0"/>
          <w:sz w:val="22"/>
          <w:szCs w:val="22"/>
          <w:lang w:val="pt-BR"/>
        </w:rPr>
        <w:t xml:space="preserve"> </w:t>
      </w:r>
    </w:p>
    <w:p w14:paraId="0E384EB1" w14:textId="77777777" w:rsidR="00F063DA" w:rsidRPr="002A451A" w:rsidRDefault="00F063DA" w:rsidP="00E1547A">
      <w:pPr>
        <w:jc w:val="both"/>
        <w:rPr>
          <w:sz w:val="22"/>
          <w:szCs w:val="22"/>
          <w:lang w:val="pt-BR"/>
        </w:rPr>
      </w:pPr>
    </w:p>
    <w:p w14:paraId="5D50B6A3" w14:textId="225F57FF" w:rsidR="0048313E" w:rsidRPr="002A451A" w:rsidRDefault="0048313E" w:rsidP="002A451A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Qu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políticas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programas existe</w:t>
      </w:r>
      <w:r w:rsidR="00E50B54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e</w:t>
      </w:r>
      <w:r w:rsidR="00E50B54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s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u país para </w:t>
      </w:r>
      <w:r w:rsidR="00E50B54" w:rsidRPr="002A451A">
        <w:rPr>
          <w:sz w:val="22"/>
          <w:szCs w:val="22"/>
          <w:lang w:val="pt-BR"/>
        </w:rPr>
        <w:t xml:space="preserve">conseguir </w:t>
      </w:r>
      <w:r w:rsidRPr="002A451A">
        <w:rPr>
          <w:sz w:val="22"/>
          <w:szCs w:val="22"/>
          <w:lang w:val="pt-BR"/>
        </w:rPr>
        <w:t>aprove</w:t>
      </w:r>
      <w:r w:rsidR="00E50B54" w:rsidRPr="002A451A">
        <w:rPr>
          <w:sz w:val="22"/>
          <w:szCs w:val="22"/>
          <w:lang w:val="pt-BR"/>
        </w:rPr>
        <w:t>it</w:t>
      </w:r>
      <w:r w:rsidRPr="002A451A">
        <w:rPr>
          <w:sz w:val="22"/>
          <w:szCs w:val="22"/>
          <w:lang w:val="pt-BR"/>
        </w:rPr>
        <w:t>ar</w:t>
      </w:r>
      <w:r w:rsidR="00E50B54" w:rsidRPr="002A451A">
        <w:rPr>
          <w:sz w:val="22"/>
          <w:szCs w:val="22"/>
          <w:lang w:val="pt-BR"/>
        </w:rPr>
        <w:t xml:space="preserve"> o</w:t>
      </w:r>
      <w:r w:rsidRPr="002A451A">
        <w:rPr>
          <w:sz w:val="22"/>
          <w:szCs w:val="22"/>
          <w:lang w:val="pt-BR"/>
        </w:rPr>
        <w:t xml:space="preserve"> potencial de </w:t>
      </w:r>
      <w:r w:rsidR="000F3C66" w:rsidRPr="002A451A">
        <w:rPr>
          <w:sz w:val="22"/>
          <w:szCs w:val="22"/>
          <w:lang w:val="pt-BR"/>
        </w:rPr>
        <w:t>emprego</w:t>
      </w:r>
      <w:r w:rsidRPr="002A451A">
        <w:rPr>
          <w:sz w:val="22"/>
          <w:szCs w:val="22"/>
          <w:lang w:val="pt-BR"/>
        </w:rPr>
        <w:t xml:space="preserve"> que acarre</w:t>
      </w:r>
      <w:r w:rsidR="00E50B54" w:rsidRPr="002A451A">
        <w:rPr>
          <w:sz w:val="22"/>
          <w:szCs w:val="22"/>
          <w:lang w:val="pt-BR"/>
        </w:rPr>
        <w:t>t</w:t>
      </w:r>
      <w:r w:rsidRPr="002A451A">
        <w:rPr>
          <w:sz w:val="22"/>
          <w:szCs w:val="22"/>
          <w:lang w:val="pt-BR"/>
        </w:rPr>
        <w:t>a</w:t>
      </w:r>
      <w:r w:rsidR="00E50B54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 xml:space="preserve">s </w:t>
      </w:r>
      <w:r w:rsidR="00E50B54" w:rsidRPr="002A451A">
        <w:rPr>
          <w:sz w:val="22"/>
          <w:szCs w:val="22"/>
          <w:lang w:val="pt-BR"/>
        </w:rPr>
        <w:t>mudanças</w:t>
      </w:r>
      <w:r w:rsidRPr="002A451A">
        <w:rPr>
          <w:sz w:val="22"/>
          <w:szCs w:val="22"/>
          <w:lang w:val="pt-BR"/>
        </w:rPr>
        <w:t xml:space="preserve"> tecnológic</w:t>
      </w:r>
      <w:r w:rsidR="00E50B54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>s, ambient</w:t>
      </w:r>
      <w:r w:rsidR="00AE253A" w:rsidRPr="002A451A">
        <w:rPr>
          <w:sz w:val="22"/>
          <w:szCs w:val="22"/>
          <w:lang w:val="pt-BR"/>
        </w:rPr>
        <w:t xml:space="preserve">ais e </w:t>
      </w:r>
      <w:r w:rsidRPr="002A451A">
        <w:rPr>
          <w:sz w:val="22"/>
          <w:szCs w:val="22"/>
          <w:lang w:val="pt-BR"/>
        </w:rPr>
        <w:t>demográfic</w:t>
      </w:r>
      <w:r w:rsidR="00E50B54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>s atu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>? Qu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elementos o</w:t>
      </w:r>
      <w:r w:rsidR="00E50B54" w:rsidRPr="002A451A">
        <w:rPr>
          <w:sz w:val="22"/>
          <w:szCs w:val="22"/>
          <w:lang w:val="pt-BR"/>
        </w:rPr>
        <w:t>u</w:t>
      </w:r>
      <w:r w:rsidRPr="002A451A">
        <w:rPr>
          <w:sz w:val="22"/>
          <w:szCs w:val="22"/>
          <w:lang w:val="pt-BR"/>
        </w:rPr>
        <w:t xml:space="preserve"> características t</w:t>
      </w:r>
      <w:r w:rsidR="00E50B54" w:rsidRPr="002A451A">
        <w:rPr>
          <w:sz w:val="22"/>
          <w:szCs w:val="22"/>
          <w:lang w:val="pt-BR"/>
        </w:rPr>
        <w:t xml:space="preserve">êm </w:t>
      </w:r>
      <w:r w:rsidRPr="002A451A">
        <w:rPr>
          <w:sz w:val="22"/>
          <w:szCs w:val="22"/>
          <w:lang w:val="pt-BR"/>
        </w:rPr>
        <w:t>estas políticas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 xml:space="preserve">programas para diminuir as </w:t>
      </w:r>
      <w:r w:rsidR="000573CF" w:rsidRPr="002A451A">
        <w:rPr>
          <w:sz w:val="22"/>
          <w:szCs w:val="22"/>
          <w:lang w:val="pt-BR"/>
        </w:rPr>
        <w:t>lacun</w:t>
      </w:r>
      <w:r w:rsidRPr="002A451A">
        <w:rPr>
          <w:sz w:val="22"/>
          <w:szCs w:val="22"/>
          <w:lang w:val="pt-BR"/>
        </w:rPr>
        <w:t>as existentes, inclu</w:t>
      </w:r>
      <w:r w:rsidR="000573CF" w:rsidRPr="002A451A">
        <w:rPr>
          <w:sz w:val="22"/>
          <w:szCs w:val="22"/>
          <w:lang w:val="pt-BR"/>
        </w:rPr>
        <w:t>s</w:t>
      </w:r>
      <w:r w:rsidR="00E50B54" w:rsidRPr="002A451A">
        <w:rPr>
          <w:sz w:val="22"/>
          <w:szCs w:val="22"/>
          <w:lang w:val="pt-BR"/>
        </w:rPr>
        <w:t>i</w:t>
      </w:r>
      <w:r w:rsidR="000573CF" w:rsidRPr="002A451A">
        <w:rPr>
          <w:sz w:val="22"/>
          <w:szCs w:val="22"/>
          <w:lang w:val="pt-BR"/>
        </w:rPr>
        <w:t>ve</w:t>
      </w:r>
      <w:r w:rsidR="00E50B54" w:rsidRPr="002A451A">
        <w:rPr>
          <w:sz w:val="22"/>
          <w:szCs w:val="22"/>
          <w:lang w:val="pt-BR"/>
        </w:rPr>
        <w:t xml:space="preserve"> a d</w:t>
      </w:r>
      <w:r w:rsidRPr="002A451A">
        <w:rPr>
          <w:sz w:val="22"/>
          <w:szCs w:val="22"/>
          <w:lang w:val="pt-BR"/>
        </w:rPr>
        <w:t>e g</w:t>
      </w:r>
      <w:r w:rsidR="00E50B54" w:rsidRPr="002A451A">
        <w:rPr>
          <w:sz w:val="22"/>
          <w:szCs w:val="22"/>
          <w:lang w:val="pt-BR"/>
        </w:rPr>
        <w:t>ê</w:t>
      </w:r>
      <w:r w:rsidRPr="002A451A">
        <w:rPr>
          <w:sz w:val="22"/>
          <w:szCs w:val="22"/>
          <w:lang w:val="pt-BR"/>
        </w:rPr>
        <w:t>nero,</w:t>
      </w:r>
      <w:r w:rsidR="00AE253A" w:rsidRPr="002A451A">
        <w:rPr>
          <w:sz w:val="22"/>
          <w:szCs w:val="22"/>
          <w:lang w:val="pt-BR"/>
        </w:rPr>
        <w:t xml:space="preserve"> e </w:t>
      </w:r>
      <w:r w:rsidR="00E50B54" w:rsidRPr="002A451A">
        <w:rPr>
          <w:sz w:val="22"/>
          <w:szCs w:val="22"/>
          <w:lang w:val="pt-BR"/>
        </w:rPr>
        <w:t>obter uma</w:t>
      </w:r>
      <w:r w:rsidRPr="002A451A">
        <w:rPr>
          <w:sz w:val="22"/>
          <w:szCs w:val="22"/>
          <w:lang w:val="pt-BR"/>
        </w:rPr>
        <w:t xml:space="preserve"> ma</w:t>
      </w:r>
      <w:r w:rsidR="00E50B54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or inclus</w:t>
      </w:r>
      <w:r w:rsidR="00E50B54" w:rsidRPr="002A451A">
        <w:rPr>
          <w:sz w:val="22"/>
          <w:szCs w:val="22"/>
          <w:lang w:val="pt-BR"/>
        </w:rPr>
        <w:t>ão</w:t>
      </w:r>
      <w:r w:rsidRPr="002A451A">
        <w:rPr>
          <w:sz w:val="22"/>
          <w:szCs w:val="22"/>
          <w:lang w:val="pt-BR"/>
        </w:rPr>
        <w:t xml:space="preserve"> de grupos vulner</w:t>
      </w:r>
      <w:r w:rsidR="00E50B54" w:rsidRPr="002A451A">
        <w:rPr>
          <w:sz w:val="22"/>
          <w:szCs w:val="22"/>
          <w:lang w:val="pt-BR"/>
        </w:rPr>
        <w:t>áveis</w:t>
      </w:r>
      <w:r w:rsidRPr="002A451A">
        <w:rPr>
          <w:sz w:val="22"/>
          <w:szCs w:val="22"/>
          <w:lang w:val="pt-BR"/>
        </w:rPr>
        <w:t xml:space="preserve">? </w:t>
      </w:r>
    </w:p>
    <w:p w14:paraId="7C7B7D67" w14:textId="51FB7F6A" w:rsidR="0048313E" w:rsidRPr="002A451A" w:rsidRDefault="0048313E" w:rsidP="00E1547A">
      <w:pPr>
        <w:jc w:val="both"/>
        <w:rPr>
          <w:sz w:val="22"/>
          <w:szCs w:val="22"/>
          <w:lang w:val="pt-BR"/>
        </w:rPr>
      </w:pPr>
    </w:p>
    <w:p w14:paraId="0818E390" w14:textId="4D8992CB" w:rsidR="0048313E" w:rsidRPr="002A451A" w:rsidRDefault="0048313E" w:rsidP="002A451A">
      <w:pPr>
        <w:pStyle w:val="ListParagraph0"/>
        <w:numPr>
          <w:ilvl w:val="0"/>
          <w:numId w:val="25"/>
        </w:numPr>
        <w:tabs>
          <w:tab w:val="left" w:pos="1440"/>
          <w:tab w:val="left" w:pos="1800"/>
        </w:tabs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C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mo se </w:t>
      </w:r>
      <w:r w:rsidR="00E50B54" w:rsidRPr="002A451A">
        <w:rPr>
          <w:sz w:val="22"/>
          <w:szCs w:val="22"/>
          <w:lang w:val="pt-BR"/>
        </w:rPr>
        <w:t xml:space="preserve">deu em seu </w:t>
      </w:r>
      <w:r w:rsidRPr="002A451A">
        <w:rPr>
          <w:sz w:val="22"/>
          <w:szCs w:val="22"/>
          <w:lang w:val="pt-BR"/>
        </w:rPr>
        <w:t xml:space="preserve">país 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fen</w:t>
      </w:r>
      <w:r w:rsidR="00E50B54" w:rsidRPr="002A451A">
        <w:rPr>
          <w:sz w:val="22"/>
          <w:szCs w:val="22"/>
          <w:lang w:val="pt-BR"/>
        </w:rPr>
        <w:t>ô</w:t>
      </w:r>
      <w:r w:rsidRPr="002A451A">
        <w:rPr>
          <w:sz w:val="22"/>
          <w:szCs w:val="22"/>
          <w:lang w:val="pt-BR"/>
        </w:rPr>
        <w:t xml:space="preserve">meno de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e</w:t>
      </w:r>
      <w:r w:rsidR="00E50B54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plataformas digit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>? Qu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políticas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 xml:space="preserve">programas </w:t>
      </w:r>
      <w:r w:rsidR="000573CF" w:rsidRPr="002A451A">
        <w:rPr>
          <w:sz w:val="22"/>
          <w:szCs w:val="22"/>
          <w:lang w:val="pt-BR"/>
        </w:rPr>
        <w:t>foram</w:t>
      </w:r>
      <w:r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>desenvolv</w:t>
      </w:r>
      <w:r w:rsidR="000573CF" w:rsidRPr="002A451A">
        <w:rPr>
          <w:sz w:val="22"/>
          <w:szCs w:val="22"/>
          <w:lang w:val="pt-BR"/>
        </w:rPr>
        <w:t>idos</w:t>
      </w:r>
      <w:r w:rsidR="00E50B54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 xml:space="preserve">para </w:t>
      </w:r>
      <w:r w:rsidR="000573CF" w:rsidRPr="002A451A">
        <w:rPr>
          <w:sz w:val="22"/>
          <w:szCs w:val="22"/>
          <w:lang w:val="pt-BR"/>
        </w:rPr>
        <w:t>iss</w:t>
      </w:r>
      <w:r w:rsidR="00E50B54" w:rsidRPr="002A451A">
        <w:rPr>
          <w:sz w:val="22"/>
          <w:szCs w:val="22"/>
          <w:lang w:val="pt-BR"/>
        </w:rPr>
        <w:t>o e quais foram seus a</w:t>
      </w:r>
      <w:r w:rsidRPr="002A451A">
        <w:rPr>
          <w:sz w:val="22"/>
          <w:szCs w:val="22"/>
          <w:lang w:val="pt-BR"/>
        </w:rPr>
        <w:t>certos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desaf</w:t>
      </w:r>
      <w:r w:rsidR="00E50B54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os?</w:t>
      </w:r>
    </w:p>
    <w:p w14:paraId="3853F633" w14:textId="77777777" w:rsidR="0048313E" w:rsidRPr="002A451A" w:rsidRDefault="0048313E" w:rsidP="00E1547A">
      <w:pPr>
        <w:jc w:val="both"/>
        <w:rPr>
          <w:sz w:val="22"/>
          <w:szCs w:val="22"/>
          <w:lang w:val="pt-BR"/>
        </w:rPr>
      </w:pPr>
    </w:p>
    <w:p w14:paraId="4DF7D6A5" w14:textId="3CFB83AC" w:rsidR="0048313E" w:rsidRPr="002A451A" w:rsidRDefault="0048313E" w:rsidP="002A451A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Qu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</w:t>
      </w:r>
      <w:r w:rsidR="00467796" w:rsidRPr="002A451A">
        <w:rPr>
          <w:sz w:val="22"/>
          <w:szCs w:val="22"/>
          <w:lang w:val="pt-BR"/>
        </w:rPr>
        <w:t>medida</w:t>
      </w:r>
      <w:r w:rsidR="00AE253A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 xml:space="preserve">seu país </w:t>
      </w:r>
      <w:r w:rsidRPr="002A451A">
        <w:rPr>
          <w:sz w:val="22"/>
          <w:szCs w:val="22"/>
          <w:lang w:val="pt-BR"/>
        </w:rPr>
        <w:t>está tomando o</w:t>
      </w:r>
      <w:r w:rsidR="00E50B54" w:rsidRPr="002A451A">
        <w:rPr>
          <w:sz w:val="22"/>
          <w:szCs w:val="22"/>
          <w:lang w:val="pt-BR"/>
        </w:rPr>
        <w:t xml:space="preserve">u tomou </w:t>
      </w:r>
      <w:r w:rsidRPr="002A451A">
        <w:rPr>
          <w:sz w:val="22"/>
          <w:szCs w:val="22"/>
          <w:lang w:val="pt-BR"/>
        </w:rPr>
        <w:t>para garantir</w:t>
      </w:r>
      <w:r w:rsidR="00BE08FC"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respe</w:t>
      </w:r>
      <w:r w:rsidR="00E50B54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to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a prote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d</w:t>
      </w:r>
      <w:r w:rsidR="00E50B54" w:rsidRPr="002A451A">
        <w:rPr>
          <w:sz w:val="22"/>
          <w:szCs w:val="22"/>
          <w:lang w:val="pt-BR"/>
        </w:rPr>
        <w:t>ireitos trabalhistas</w:t>
      </w:r>
      <w:r w:rsidRPr="002A451A">
        <w:rPr>
          <w:sz w:val="22"/>
          <w:szCs w:val="22"/>
          <w:lang w:val="pt-BR"/>
        </w:rPr>
        <w:t xml:space="preserve">, </w:t>
      </w:r>
      <w:r w:rsidR="00467796" w:rsidRPr="002A451A">
        <w:rPr>
          <w:sz w:val="22"/>
          <w:szCs w:val="22"/>
          <w:lang w:val="pt-BR"/>
        </w:rPr>
        <w:t xml:space="preserve">junto com </w:t>
      </w:r>
      <w:r w:rsidR="00BE08FC" w:rsidRPr="002A451A">
        <w:rPr>
          <w:sz w:val="22"/>
          <w:szCs w:val="22"/>
          <w:lang w:val="pt-BR"/>
        </w:rPr>
        <w:t xml:space="preserve">aumentos </w:t>
      </w:r>
      <w:r w:rsidR="00467796" w:rsidRPr="002A451A">
        <w:rPr>
          <w:sz w:val="22"/>
          <w:szCs w:val="22"/>
          <w:lang w:val="pt-BR"/>
        </w:rPr>
        <w:t>da</w:t>
      </w:r>
      <w:r w:rsidR="00E50B54" w:rsidRPr="002A451A">
        <w:rPr>
          <w:sz w:val="22"/>
          <w:szCs w:val="22"/>
          <w:lang w:val="pt-BR"/>
        </w:rPr>
        <w:t xml:space="preserve"> </w:t>
      </w:r>
      <w:r w:rsidR="00BE08FC" w:rsidRPr="002A451A">
        <w:rPr>
          <w:sz w:val="22"/>
          <w:szCs w:val="22"/>
          <w:lang w:val="pt-BR"/>
        </w:rPr>
        <w:t>produtividad</w:t>
      </w:r>
      <w:r w:rsidR="00E50B54" w:rsidRPr="002A451A">
        <w:rPr>
          <w:sz w:val="22"/>
          <w:szCs w:val="22"/>
          <w:lang w:val="pt-BR"/>
        </w:rPr>
        <w:t>e</w:t>
      </w:r>
      <w:r w:rsidR="00AE253A" w:rsidRPr="002A451A">
        <w:rPr>
          <w:sz w:val="22"/>
          <w:szCs w:val="22"/>
          <w:lang w:val="pt-BR"/>
        </w:rPr>
        <w:t xml:space="preserve"> e </w:t>
      </w:r>
      <w:r w:rsidR="00BE08FC" w:rsidRPr="002A451A">
        <w:rPr>
          <w:sz w:val="22"/>
          <w:szCs w:val="22"/>
          <w:lang w:val="pt-BR"/>
        </w:rPr>
        <w:t>promo</w:t>
      </w:r>
      <w:r w:rsidR="00AE253A" w:rsidRPr="002A451A">
        <w:rPr>
          <w:sz w:val="22"/>
          <w:szCs w:val="22"/>
          <w:lang w:val="pt-BR"/>
        </w:rPr>
        <w:t>ção</w:t>
      </w:r>
      <w:r w:rsidR="00BE08FC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das </w:t>
      </w:r>
      <w:r w:rsidR="00BE08FC" w:rsidRPr="002A451A">
        <w:rPr>
          <w:sz w:val="22"/>
          <w:szCs w:val="22"/>
          <w:lang w:val="pt-BR"/>
        </w:rPr>
        <w:t>empresas s</w:t>
      </w:r>
      <w:r w:rsidR="00E50B54" w:rsidRPr="002A451A">
        <w:rPr>
          <w:sz w:val="22"/>
          <w:szCs w:val="22"/>
          <w:lang w:val="pt-BR"/>
        </w:rPr>
        <w:t>ustentáveis</w:t>
      </w:r>
      <w:r w:rsidR="00BE08FC" w:rsidRPr="002A451A">
        <w:rPr>
          <w:sz w:val="22"/>
          <w:szCs w:val="22"/>
          <w:lang w:val="pt-BR"/>
        </w:rPr>
        <w:t xml:space="preserve">, </w:t>
      </w:r>
      <w:r w:rsidRPr="002A451A">
        <w:rPr>
          <w:sz w:val="22"/>
          <w:szCs w:val="22"/>
          <w:lang w:val="pt-BR"/>
        </w:rPr>
        <w:t xml:space="preserve">frente </w:t>
      </w:r>
      <w:r w:rsidR="00E50B54" w:rsidRPr="002A451A">
        <w:rPr>
          <w:sz w:val="22"/>
          <w:szCs w:val="22"/>
          <w:lang w:val="pt-BR"/>
        </w:rPr>
        <w:t>às</w:t>
      </w:r>
      <w:r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>mudanças</w:t>
      </w:r>
      <w:r w:rsidRPr="002A451A">
        <w:rPr>
          <w:sz w:val="22"/>
          <w:szCs w:val="22"/>
          <w:lang w:val="pt-BR"/>
        </w:rPr>
        <w:t xml:space="preserve"> que implica</w:t>
      </w:r>
      <w:r w:rsidR="00E50B54" w:rsidRPr="002A451A">
        <w:rPr>
          <w:sz w:val="22"/>
          <w:szCs w:val="22"/>
          <w:lang w:val="pt-BR"/>
        </w:rPr>
        <w:t xml:space="preserve">m as </w:t>
      </w:r>
      <w:r w:rsidRPr="002A451A">
        <w:rPr>
          <w:sz w:val="22"/>
          <w:szCs w:val="22"/>
          <w:lang w:val="pt-BR"/>
        </w:rPr>
        <w:t>n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vas formas de </w:t>
      </w:r>
      <w:r w:rsidR="000F3C66" w:rsidRPr="002A451A">
        <w:rPr>
          <w:sz w:val="22"/>
          <w:szCs w:val="22"/>
          <w:lang w:val="pt-BR"/>
        </w:rPr>
        <w:t>emprego</w:t>
      </w:r>
      <w:r w:rsidRPr="002A451A">
        <w:rPr>
          <w:sz w:val="22"/>
          <w:szCs w:val="22"/>
          <w:lang w:val="pt-BR"/>
        </w:rPr>
        <w:t xml:space="preserve">? </w:t>
      </w:r>
    </w:p>
    <w:p w14:paraId="37F245F1" w14:textId="77777777" w:rsidR="0048313E" w:rsidRPr="002A451A" w:rsidRDefault="0048313E" w:rsidP="002A451A">
      <w:pPr>
        <w:rPr>
          <w:sz w:val="22"/>
          <w:szCs w:val="22"/>
          <w:lang w:val="pt-BR"/>
        </w:rPr>
      </w:pPr>
    </w:p>
    <w:p w14:paraId="721FE551" w14:textId="6633926D" w:rsidR="00276913" w:rsidRPr="002A451A" w:rsidRDefault="00276913" w:rsidP="002A451A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Dis</w:t>
      </w:r>
      <w:r w:rsidR="00E50B54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>erta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de e</w:t>
      </w:r>
      <w:r w:rsidR="00E50B54" w:rsidRPr="002A451A">
        <w:rPr>
          <w:sz w:val="22"/>
          <w:szCs w:val="22"/>
          <w:lang w:val="pt-BR"/>
        </w:rPr>
        <w:t>specialistas</w:t>
      </w:r>
      <w:r w:rsidRPr="002A451A">
        <w:rPr>
          <w:sz w:val="22"/>
          <w:szCs w:val="22"/>
          <w:lang w:val="pt-BR"/>
        </w:rPr>
        <w:t xml:space="preserve"> (7 minutos; máximo: 10 minutos)</w:t>
      </w:r>
    </w:p>
    <w:p w14:paraId="4CAD5514" w14:textId="77777777" w:rsidR="00276913" w:rsidRPr="002A451A" w:rsidRDefault="00276913" w:rsidP="00E1547A">
      <w:pPr>
        <w:rPr>
          <w:sz w:val="22"/>
          <w:szCs w:val="22"/>
          <w:lang w:val="pt-BR"/>
        </w:rPr>
      </w:pPr>
    </w:p>
    <w:p w14:paraId="30A5B576" w14:textId="35A2EBDE" w:rsidR="00276913" w:rsidRPr="002A451A" w:rsidRDefault="005016EB" w:rsidP="002A451A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Especialista da Organiza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Estados Americanos</w:t>
      </w:r>
    </w:p>
    <w:p w14:paraId="4BB71C7F" w14:textId="04710603" w:rsidR="005016EB" w:rsidRPr="002A451A" w:rsidRDefault="005016EB" w:rsidP="002A451A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Especialista da Organiza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Internacional d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</w:p>
    <w:p w14:paraId="21B96A0C" w14:textId="57400DDC" w:rsidR="005016EB" w:rsidRPr="002A451A" w:rsidRDefault="005016EB" w:rsidP="002A451A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Representante d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setor privado</w:t>
      </w:r>
    </w:p>
    <w:p w14:paraId="1BA16138" w14:textId="7E6BE453" w:rsidR="007009C5" w:rsidRPr="002A451A" w:rsidRDefault="005016EB" w:rsidP="002A451A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 xml:space="preserve">Representante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traba</w:t>
      </w:r>
      <w:r w:rsidR="00E50B54" w:rsidRPr="002A451A">
        <w:rPr>
          <w:sz w:val="22"/>
          <w:szCs w:val="22"/>
          <w:lang w:val="pt-BR"/>
        </w:rPr>
        <w:t>lh</w:t>
      </w:r>
      <w:r w:rsidRPr="002A451A">
        <w:rPr>
          <w:sz w:val="22"/>
          <w:szCs w:val="22"/>
          <w:lang w:val="pt-BR"/>
        </w:rPr>
        <w:t>adores</w:t>
      </w:r>
      <w:r w:rsidR="0048313E" w:rsidRPr="002A451A">
        <w:rPr>
          <w:sz w:val="22"/>
          <w:szCs w:val="22"/>
          <w:lang w:val="pt-BR"/>
        </w:rPr>
        <w:t xml:space="preserve"> </w:t>
      </w:r>
    </w:p>
    <w:p w14:paraId="69E835C7" w14:textId="7ECAE295" w:rsidR="0048313E" w:rsidRPr="002A451A" w:rsidRDefault="0048313E" w:rsidP="002A451A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Ministro(a) d</w:t>
      </w:r>
      <w:r w:rsidR="00467796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</w:p>
    <w:p w14:paraId="2485118C" w14:textId="77777777" w:rsidR="00D47E8F" w:rsidRPr="002A451A" w:rsidRDefault="00D47E8F" w:rsidP="00E1547A">
      <w:pPr>
        <w:rPr>
          <w:sz w:val="22"/>
          <w:szCs w:val="22"/>
          <w:lang w:val="pt-BR"/>
        </w:rPr>
      </w:pPr>
    </w:p>
    <w:p w14:paraId="139F8CBC" w14:textId="7CFDBA20" w:rsidR="0048313E" w:rsidRPr="002A451A" w:rsidRDefault="0048313E" w:rsidP="00E1547A">
      <w:pPr>
        <w:rPr>
          <w:sz w:val="22"/>
          <w:szCs w:val="22"/>
          <w:lang w:val="pt-BR"/>
        </w:rPr>
      </w:pPr>
    </w:p>
    <w:p w14:paraId="1FE0955E" w14:textId="7A66D54C" w:rsidR="0048313E" w:rsidRPr="002A451A" w:rsidRDefault="0048313E" w:rsidP="00E1547A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  <w:lang w:val="pt-BR"/>
        </w:rPr>
      </w:pPr>
      <w:r w:rsidRPr="002A451A">
        <w:rPr>
          <w:b/>
          <w:sz w:val="22"/>
          <w:szCs w:val="22"/>
          <w:lang w:val="pt-BR"/>
        </w:rPr>
        <w:t>Resultados esperados da ses</w:t>
      </w:r>
      <w:r w:rsidR="00E50B54" w:rsidRPr="002A451A">
        <w:rPr>
          <w:b/>
          <w:sz w:val="22"/>
          <w:szCs w:val="22"/>
          <w:lang w:val="pt-BR"/>
        </w:rPr>
        <w:t>são</w:t>
      </w:r>
    </w:p>
    <w:p w14:paraId="001CD4F4" w14:textId="77777777" w:rsidR="0048313E" w:rsidRPr="002A451A" w:rsidRDefault="0048313E" w:rsidP="002A451A">
      <w:pPr>
        <w:jc w:val="both"/>
        <w:rPr>
          <w:sz w:val="22"/>
          <w:szCs w:val="22"/>
          <w:lang w:val="pt-BR"/>
        </w:rPr>
      </w:pPr>
    </w:p>
    <w:p w14:paraId="2CE5C549" w14:textId="6035FDDD" w:rsidR="0048313E" w:rsidRPr="002A451A" w:rsidRDefault="00E50B54" w:rsidP="008174EE">
      <w:pPr>
        <w:ind w:firstLine="72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A</w:t>
      </w:r>
      <w:r w:rsidR="0048313E" w:rsidRPr="002A451A">
        <w:rPr>
          <w:sz w:val="22"/>
          <w:szCs w:val="22"/>
          <w:lang w:val="pt-BR"/>
        </w:rPr>
        <w:t xml:space="preserve"> ses</w:t>
      </w:r>
      <w:r w:rsidRPr="002A451A">
        <w:rPr>
          <w:sz w:val="22"/>
          <w:szCs w:val="22"/>
          <w:lang w:val="pt-BR"/>
        </w:rPr>
        <w:t>são</w:t>
      </w:r>
      <w:r w:rsidR="0048313E" w:rsidRPr="002A451A">
        <w:rPr>
          <w:sz w:val="22"/>
          <w:szCs w:val="22"/>
          <w:lang w:val="pt-BR"/>
        </w:rPr>
        <w:t xml:space="preserve"> contribuirá </w:t>
      </w:r>
      <w:r w:rsidRPr="002A451A">
        <w:rPr>
          <w:sz w:val="22"/>
          <w:szCs w:val="22"/>
          <w:lang w:val="pt-BR"/>
        </w:rPr>
        <w:t>par</w:t>
      </w:r>
      <w:r w:rsidR="0048313E" w:rsidRPr="002A451A">
        <w:rPr>
          <w:sz w:val="22"/>
          <w:szCs w:val="22"/>
          <w:lang w:val="pt-BR"/>
        </w:rPr>
        <w:t>a:</w:t>
      </w:r>
    </w:p>
    <w:p w14:paraId="338B9798" w14:textId="0D436283" w:rsidR="0048313E" w:rsidRPr="002A451A" w:rsidRDefault="0048313E" w:rsidP="008174EE">
      <w:pPr>
        <w:jc w:val="both"/>
        <w:rPr>
          <w:sz w:val="22"/>
          <w:szCs w:val="22"/>
          <w:lang w:val="pt-BR"/>
        </w:rPr>
      </w:pPr>
    </w:p>
    <w:p w14:paraId="7BC57CD5" w14:textId="4CEF5EDA" w:rsidR="0048313E" w:rsidRPr="002A451A" w:rsidRDefault="00E50B54" w:rsidP="008174EE">
      <w:pPr>
        <w:numPr>
          <w:ilvl w:val="0"/>
          <w:numId w:val="31"/>
        </w:numPr>
        <w:ind w:left="108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 xml:space="preserve">Obter uma </w:t>
      </w:r>
      <w:r w:rsidR="0048313E" w:rsidRPr="002A451A">
        <w:rPr>
          <w:sz w:val="22"/>
          <w:szCs w:val="22"/>
          <w:lang w:val="pt-BR"/>
        </w:rPr>
        <w:t>ma</w:t>
      </w:r>
      <w:r w:rsidRPr="002A451A">
        <w:rPr>
          <w:sz w:val="22"/>
          <w:szCs w:val="22"/>
          <w:lang w:val="pt-BR"/>
        </w:rPr>
        <w:t>i</w:t>
      </w:r>
      <w:r w:rsidR="0048313E" w:rsidRPr="002A451A">
        <w:rPr>
          <w:sz w:val="22"/>
          <w:szCs w:val="22"/>
          <w:lang w:val="pt-BR"/>
        </w:rPr>
        <w:t>or compre</w:t>
      </w:r>
      <w:r w:rsidRPr="002A451A">
        <w:rPr>
          <w:sz w:val="22"/>
          <w:szCs w:val="22"/>
          <w:lang w:val="pt-BR"/>
        </w:rPr>
        <w:t>e</w:t>
      </w:r>
      <w:r w:rsidR="0048313E" w:rsidRPr="002A451A">
        <w:rPr>
          <w:sz w:val="22"/>
          <w:szCs w:val="22"/>
          <w:lang w:val="pt-BR"/>
        </w:rPr>
        <w:t>ns</w:t>
      </w:r>
      <w:r w:rsidRPr="002A451A">
        <w:rPr>
          <w:sz w:val="22"/>
          <w:szCs w:val="22"/>
          <w:lang w:val="pt-BR"/>
        </w:rPr>
        <w:t xml:space="preserve">ão </w:t>
      </w:r>
      <w:r w:rsidR="00467796" w:rsidRPr="002A451A">
        <w:rPr>
          <w:sz w:val="22"/>
          <w:szCs w:val="22"/>
          <w:lang w:val="pt-BR"/>
        </w:rPr>
        <w:t>d</w:t>
      </w:r>
      <w:r w:rsidR="0048313E" w:rsidRPr="002A451A">
        <w:rPr>
          <w:sz w:val="22"/>
          <w:szCs w:val="22"/>
          <w:lang w:val="pt-BR"/>
        </w:rPr>
        <w:t>as oportunidades, desaf</w:t>
      </w:r>
      <w:r w:rsidRPr="002A451A">
        <w:rPr>
          <w:sz w:val="22"/>
          <w:szCs w:val="22"/>
          <w:lang w:val="pt-BR"/>
        </w:rPr>
        <w:t>i</w:t>
      </w:r>
      <w:r w:rsidR="0048313E" w:rsidRPr="002A451A">
        <w:rPr>
          <w:sz w:val="22"/>
          <w:szCs w:val="22"/>
          <w:lang w:val="pt-BR"/>
        </w:rPr>
        <w:t>os</w:t>
      </w:r>
      <w:r w:rsidR="00AE253A" w:rsidRPr="002A451A">
        <w:rPr>
          <w:sz w:val="22"/>
          <w:szCs w:val="22"/>
          <w:lang w:val="pt-BR"/>
        </w:rPr>
        <w:t xml:space="preserve"> e </w:t>
      </w:r>
      <w:r w:rsidR="0048313E" w:rsidRPr="002A451A">
        <w:rPr>
          <w:sz w:val="22"/>
          <w:szCs w:val="22"/>
          <w:lang w:val="pt-BR"/>
        </w:rPr>
        <w:t>grandes transforma</w:t>
      </w:r>
      <w:r w:rsidR="00AE253A" w:rsidRPr="002A451A">
        <w:rPr>
          <w:sz w:val="22"/>
          <w:szCs w:val="22"/>
          <w:lang w:val="pt-BR"/>
        </w:rPr>
        <w:t>ções</w:t>
      </w:r>
      <w:r w:rsidR="0048313E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no</w:t>
      </w:r>
      <w:r w:rsidR="0048313E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>emprego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 xml:space="preserve">nas </w:t>
      </w:r>
      <w:r w:rsidR="0048313E" w:rsidRPr="002A451A">
        <w:rPr>
          <w:sz w:val="22"/>
          <w:szCs w:val="22"/>
          <w:lang w:val="pt-BR"/>
        </w:rPr>
        <w:t>rela</w:t>
      </w:r>
      <w:r w:rsidR="00AE253A" w:rsidRPr="002A451A">
        <w:rPr>
          <w:sz w:val="22"/>
          <w:szCs w:val="22"/>
          <w:lang w:val="pt-BR"/>
        </w:rPr>
        <w:t>ções</w:t>
      </w:r>
      <w:r w:rsidR="0048313E" w:rsidRPr="002A451A">
        <w:rPr>
          <w:sz w:val="22"/>
          <w:szCs w:val="22"/>
          <w:lang w:val="pt-BR"/>
        </w:rPr>
        <w:t xml:space="preserve"> </w:t>
      </w:r>
      <w:r w:rsidRPr="002A451A">
        <w:rPr>
          <w:sz w:val="22"/>
          <w:szCs w:val="22"/>
          <w:lang w:val="pt-BR"/>
        </w:rPr>
        <w:t>de trabalho</w:t>
      </w:r>
      <w:r w:rsidR="0048313E" w:rsidRPr="002A451A">
        <w:rPr>
          <w:sz w:val="22"/>
          <w:szCs w:val="22"/>
          <w:lang w:val="pt-BR"/>
        </w:rPr>
        <w:t xml:space="preserve"> que surge</w:t>
      </w:r>
      <w:r w:rsidRPr="002A451A">
        <w:rPr>
          <w:sz w:val="22"/>
          <w:szCs w:val="22"/>
          <w:lang w:val="pt-BR"/>
        </w:rPr>
        <w:t>m das mudanças</w:t>
      </w:r>
      <w:r w:rsidR="0048313E" w:rsidRPr="002A451A">
        <w:rPr>
          <w:sz w:val="22"/>
          <w:szCs w:val="22"/>
          <w:lang w:val="pt-BR"/>
        </w:rPr>
        <w:t xml:space="preserve"> tecnológic</w:t>
      </w:r>
      <w:r w:rsidRPr="002A451A">
        <w:rPr>
          <w:sz w:val="22"/>
          <w:szCs w:val="22"/>
          <w:lang w:val="pt-BR"/>
        </w:rPr>
        <w:t>a</w:t>
      </w:r>
      <w:r w:rsidR="0048313E" w:rsidRPr="002A451A">
        <w:rPr>
          <w:sz w:val="22"/>
          <w:szCs w:val="22"/>
          <w:lang w:val="pt-BR"/>
        </w:rPr>
        <w:t>s, demográfic</w:t>
      </w:r>
      <w:r w:rsidRPr="002A451A">
        <w:rPr>
          <w:sz w:val="22"/>
          <w:szCs w:val="22"/>
          <w:lang w:val="pt-BR"/>
        </w:rPr>
        <w:t>a</w:t>
      </w:r>
      <w:r w:rsidR="0048313E" w:rsidRPr="002A451A">
        <w:rPr>
          <w:sz w:val="22"/>
          <w:szCs w:val="22"/>
          <w:lang w:val="pt-BR"/>
        </w:rPr>
        <w:t>s</w:t>
      </w:r>
      <w:r w:rsidR="00AE253A" w:rsidRPr="002A451A">
        <w:rPr>
          <w:sz w:val="22"/>
          <w:szCs w:val="22"/>
          <w:lang w:val="pt-BR"/>
        </w:rPr>
        <w:t xml:space="preserve"> e </w:t>
      </w:r>
      <w:r w:rsidR="0048313E" w:rsidRPr="002A451A">
        <w:rPr>
          <w:sz w:val="22"/>
          <w:szCs w:val="22"/>
          <w:lang w:val="pt-BR"/>
        </w:rPr>
        <w:t>ambient</w:t>
      </w:r>
      <w:r w:rsidR="00AE253A" w:rsidRPr="002A451A">
        <w:rPr>
          <w:sz w:val="22"/>
          <w:szCs w:val="22"/>
          <w:lang w:val="pt-BR"/>
        </w:rPr>
        <w:t>ais</w:t>
      </w:r>
      <w:r w:rsidR="0048313E" w:rsidRPr="002A451A">
        <w:rPr>
          <w:sz w:val="22"/>
          <w:szCs w:val="22"/>
          <w:lang w:val="pt-BR"/>
        </w:rPr>
        <w:t xml:space="preserve"> atu</w:t>
      </w:r>
      <w:r w:rsidR="00AE253A" w:rsidRPr="002A451A">
        <w:rPr>
          <w:sz w:val="22"/>
          <w:szCs w:val="22"/>
          <w:lang w:val="pt-BR"/>
        </w:rPr>
        <w:t>ais</w:t>
      </w:r>
      <w:r w:rsidR="0048313E" w:rsidRPr="002A451A">
        <w:rPr>
          <w:sz w:val="22"/>
          <w:szCs w:val="22"/>
          <w:lang w:val="pt-BR"/>
        </w:rPr>
        <w:t>.</w:t>
      </w:r>
    </w:p>
    <w:p w14:paraId="3C78FDD1" w14:textId="77777777" w:rsidR="0048313E" w:rsidRPr="002A451A" w:rsidRDefault="0048313E" w:rsidP="00257677">
      <w:pPr>
        <w:jc w:val="both"/>
        <w:rPr>
          <w:sz w:val="22"/>
          <w:szCs w:val="22"/>
          <w:lang w:val="pt-BR"/>
        </w:rPr>
      </w:pPr>
    </w:p>
    <w:p w14:paraId="1F2BD272" w14:textId="4F4AECA1" w:rsidR="0048313E" w:rsidRPr="002A451A" w:rsidRDefault="0048313E" w:rsidP="00257677">
      <w:pPr>
        <w:numPr>
          <w:ilvl w:val="0"/>
          <w:numId w:val="31"/>
        </w:numPr>
        <w:ind w:left="108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 xml:space="preserve">Instar os Estados </w:t>
      </w:r>
      <w:r w:rsidR="00467796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>embros a comparti</w:t>
      </w:r>
      <w:r w:rsidR="00E50B54" w:rsidRPr="002A451A">
        <w:rPr>
          <w:sz w:val="22"/>
          <w:szCs w:val="22"/>
          <w:lang w:val="pt-BR"/>
        </w:rPr>
        <w:t>lha</w:t>
      </w:r>
      <w:r w:rsidRPr="002A451A">
        <w:rPr>
          <w:sz w:val="22"/>
          <w:szCs w:val="22"/>
          <w:lang w:val="pt-BR"/>
        </w:rPr>
        <w:t>r b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>as práticas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oportunidades de coopera</w:t>
      </w:r>
      <w:r w:rsidR="00AE253A" w:rsidRPr="002A451A">
        <w:rPr>
          <w:sz w:val="22"/>
          <w:szCs w:val="22"/>
          <w:lang w:val="pt-BR"/>
        </w:rPr>
        <w:t>ção</w:t>
      </w:r>
      <w:r w:rsidRPr="002A451A">
        <w:rPr>
          <w:sz w:val="22"/>
          <w:szCs w:val="22"/>
          <w:lang w:val="pt-BR"/>
        </w:rPr>
        <w:t xml:space="preserve"> para abordar as transforma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</w:t>
      </w:r>
      <w:r w:rsidR="00467796" w:rsidRPr="002A451A">
        <w:rPr>
          <w:sz w:val="22"/>
          <w:szCs w:val="22"/>
          <w:lang w:val="pt-BR"/>
        </w:rPr>
        <w:t>laborais</w:t>
      </w:r>
      <w:r w:rsidRPr="002A451A">
        <w:rPr>
          <w:sz w:val="22"/>
          <w:szCs w:val="22"/>
          <w:lang w:val="pt-BR"/>
        </w:rPr>
        <w:t xml:space="preserve"> atu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 </w:t>
      </w:r>
      <w:r w:rsidR="005A3AB1" w:rsidRPr="002A451A">
        <w:rPr>
          <w:sz w:val="22"/>
          <w:szCs w:val="22"/>
          <w:lang w:val="pt-BR"/>
        </w:rPr>
        <w:t>co</w:t>
      </w:r>
      <w:r w:rsidR="00E50B54" w:rsidRPr="002A451A">
        <w:rPr>
          <w:sz w:val="22"/>
          <w:szCs w:val="22"/>
          <w:lang w:val="pt-BR"/>
        </w:rPr>
        <w:t>m</w:t>
      </w:r>
      <w:r w:rsidR="005A3AB1" w:rsidRPr="002A451A">
        <w:rPr>
          <w:sz w:val="22"/>
          <w:szCs w:val="22"/>
          <w:lang w:val="pt-BR"/>
        </w:rPr>
        <w:t xml:space="preserve"> prote</w:t>
      </w:r>
      <w:r w:rsidR="00AE253A" w:rsidRPr="002A451A">
        <w:rPr>
          <w:sz w:val="22"/>
          <w:szCs w:val="22"/>
          <w:lang w:val="pt-BR"/>
        </w:rPr>
        <w:t>ção</w:t>
      </w:r>
      <w:r w:rsidR="005A3AB1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>d</w:t>
      </w:r>
      <w:r w:rsidR="00E50B54" w:rsidRPr="002A451A">
        <w:rPr>
          <w:sz w:val="22"/>
          <w:szCs w:val="22"/>
          <w:lang w:val="pt-BR"/>
        </w:rPr>
        <w:t>ireitos</w:t>
      </w:r>
      <w:r w:rsidRPr="002A451A">
        <w:rPr>
          <w:sz w:val="22"/>
          <w:szCs w:val="22"/>
          <w:lang w:val="pt-BR"/>
        </w:rPr>
        <w:t xml:space="preserve"> </w:t>
      </w:r>
      <w:r w:rsidR="00E50B54" w:rsidRPr="002A451A">
        <w:rPr>
          <w:sz w:val="22"/>
          <w:szCs w:val="22"/>
          <w:lang w:val="pt-BR"/>
        </w:rPr>
        <w:t>d</w:t>
      </w:r>
      <w:r w:rsidRPr="002A451A">
        <w:rPr>
          <w:sz w:val="22"/>
          <w:szCs w:val="22"/>
          <w:lang w:val="pt-BR"/>
        </w:rPr>
        <w:t>os traba</w:t>
      </w:r>
      <w:r w:rsidR="00E50B54" w:rsidRPr="002A451A">
        <w:rPr>
          <w:sz w:val="22"/>
          <w:szCs w:val="22"/>
          <w:lang w:val="pt-BR"/>
        </w:rPr>
        <w:t>lh</w:t>
      </w:r>
      <w:r w:rsidRPr="002A451A">
        <w:rPr>
          <w:sz w:val="22"/>
          <w:szCs w:val="22"/>
          <w:lang w:val="pt-BR"/>
        </w:rPr>
        <w:t>adores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promo</w:t>
      </w:r>
      <w:r w:rsidR="00AE253A" w:rsidRPr="002A451A">
        <w:rPr>
          <w:sz w:val="22"/>
          <w:szCs w:val="22"/>
          <w:lang w:val="pt-BR"/>
        </w:rPr>
        <w:t>ção</w:t>
      </w:r>
      <w:r w:rsidR="005A3AB1"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das </w:t>
      </w:r>
      <w:r w:rsidRPr="002A451A">
        <w:rPr>
          <w:sz w:val="22"/>
          <w:szCs w:val="22"/>
          <w:lang w:val="pt-BR"/>
        </w:rPr>
        <w:t>empresas s</w:t>
      </w:r>
      <w:r w:rsidR="00E50B54" w:rsidRPr="002A451A">
        <w:rPr>
          <w:sz w:val="22"/>
          <w:szCs w:val="22"/>
          <w:lang w:val="pt-BR"/>
        </w:rPr>
        <w:t>ustentáveis</w:t>
      </w:r>
      <w:r w:rsidRPr="002A451A">
        <w:rPr>
          <w:sz w:val="22"/>
          <w:szCs w:val="22"/>
          <w:lang w:val="pt-BR"/>
        </w:rPr>
        <w:t>.</w:t>
      </w:r>
    </w:p>
    <w:p w14:paraId="6F352EC3" w14:textId="77777777" w:rsidR="0048313E" w:rsidRPr="002A451A" w:rsidRDefault="0048313E" w:rsidP="00257677">
      <w:pPr>
        <w:jc w:val="both"/>
        <w:rPr>
          <w:sz w:val="22"/>
          <w:szCs w:val="22"/>
          <w:lang w:val="pt-BR"/>
        </w:rPr>
      </w:pPr>
    </w:p>
    <w:p w14:paraId="36548C9A" w14:textId="224CC4A5" w:rsidR="0048313E" w:rsidRPr="008174EE" w:rsidRDefault="0048313E" w:rsidP="00257677">
      <w:pPr>
        <w:numPr>
          <w:ilvl w:val="0"/>
          <w:numId w:val="31"/>
        </w:numPr>
        <w:ind w:left="1080"/>
        <w:jc w:val="both"/>
        <w:rPr>
          <w:sz w:val="22"/>
          <w:szCs w:val="22"/>
          <w:lang w:val="pt-BR"/>
        </w:rPr>
      </w:pPr>
      <w:r w:rsidRPr="002A451A">
        <w:rPr>
          <w:sz w:val="22"/>
          <w:szCs w:val="22"/>
          <w:lang w:val="pt-BR"/>
        </w:rPr>
        <w:t>Rec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b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r coment</w:t>
      </w:r>
      <w:r w:rsidR="00E50B54" w:rsidRPr="002A451A">
        <w:rPr>
          <w:sz w:val="22"/>
          <w:szCs w:val="22"/>
          <w:lang w:val="pt-BR"/>
        </w:rPr>
        <w:t>á</w:t>
      </w:r>
      <w:r w:rsidRPr="002A451A">
        <w:rPr>
          <w:sz w:val="22"/>
          <w:szCs w:val="22"/>
          <w:lang w:val="pt-BR"/>
        </w:rPr>
        <w:t>rios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recomenda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</w:t>
      </w:r>
      <w:r w:rsidR="000F3C66" w:rsidRPr="002A451A">
        <w:rPr>
          <w:sz w:val="22"/>
          <w:szCs w:val="22"/>
          <w:lang w:val="pt-BR"/>
        </w:rPr>
        <w:t xml:space="preserve">dos </w:t>
      </w:r>
      <w:r w:rsidRPr="002A451A">
        <w:rPr>
          <w:sz w:val="22"/>
          <w:szCs w:val="22"/>
          <w:lang w:val="pt-BR"/>
        </w:rPr>
        <w:t xml:space="preserve">Estados </w:t>
      </w:r>
      <w:r w:rsidR="00467796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embros para fortalecer 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da SEDI </w:t>
      </w:r>
      <w:r w:rsidR="00467796" w:rsidRPr="002A451A">
        <w:rPr>
          <w:sz w:val="22"/>
          <w:szCs w:val="22"/>
          <w:lang w:val="pt-BR"/>
        </w:rPr>
        <w:t>d</w:t>
      </w:r>
      <w:r w:rsidRPr="002A451A">
        <w:rPr>
          <w:sz w:val="22"/>
          <w:szCs w:val="22"/>
          <w:lang w:val="pt-BR"/>
        </w:rPr>
        <w:t>e</w:t>
      </w:r>
      <w:r w:rsidR="00467796" w:rsidRPr="002A451A">
        <w:rPr>
          <w:sz w:val="22"/>
          <w:szCs w:val="22"/>
          <w:lang w:val="pt-BR"/>
        </w:rPr>
        <w:t>st</w:t>
      </w:r>
      <w:r w:rsidRPr="002A451A">
        <w:rPr>
          <w:sz w:val="22"/>
          <w:szCs w:val="22"/>
          <w:lang w:val="pt-BR"/>
        </w:rPr>
        <w:t>inado a construir u</w:t>
      </w:r>
      <w:r w:rsidR="00E50B54" w:rsidRPr="002A451A">
        <w:rPr>
          <w:sz w:val="22"/>
          <w:szCs w:val="22"/>
          <w:lang w:val="pt-BR"/>
        </w:rPr>
        <w:t>m</w:t>
      </w:r>
      <w:r w:rsidRPr="002A451A">
        <w:rPr>
          <w:sz w:val="22"/>
          <w:szCs w:val="22"/>
          <w:lang w:val="pt-BR"/>
        </w:rPr>
        <w:t xml:space="preserve"> mundo d</w:t>
      </w:r>
      <w:r w:rsidR="00E50B54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</w:t>
      </w:r>
      <w:r w:rsidR="00AE253A" w:rsidRPr="002A451A">
        <w:rPr>
          <w:sz w:val="22"/>
          <w:szCs w:val="22"/>
          <w:lang w:val="pt-BR"/>
        </w:rPr>
        <w:t>trabalho</w:t>
      </w:r>
      <w:r w:rsidRPr="002A451A">
        <w:rPr>
          <w:sz w:val="22"/>
          <w:szCs w:val="22"/>
          <w:lang w:val="pt-BR"/>
        </w:rPr>
        <w:t xml:space="preserve"> s</w:t>
      </w:r>
      <w:r w:rsidR="00E50B54" w:rsidRPr="002A451A">
        <w:rPr>
          <w:sz w:val="22"/>
          <w:szCs w:val="22"/>
          <w:lang w:val="pt-BR"/>
        </w:rPr>
        <w:t>ustentável</w:t>
      </w:r>
      <w:r w:rsidRPr="002A451A">
        <w:rPr>
          <w:sz w:val="22"/>
          <w:szCs w:val="22"/>
          <w:lang w:val="pt-BR"/>
        </w:rPr>
        <w:t>, justo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 xml:space="preserve">equitativo </w:t>
      </w:r>
      <w:r w:rsidR="00E50B54" w:rsidRPr="002A451A">
        <w:rPr>
          <w:sz w:val="22"/>
          <w:szCs w:val="22"/>
          <w:lang w:val="pt-BR"/>
        </w:rPr>
        <w:t>na</w:t>
      </w:r>
      <w:r w:rsidRPr="002A451A">
        <w:rPr>
          <w:sz w:val="22"/>
          <w:szCs w:val="22"/>
          <w:lang w:val="pt-BR"/>
        </w:rPr>
        <w:t xml:space="preserve"> regi</w:t>
      </w:r>
      <w:r w:rsidR="00E50B54" w:rsidRPr="002A451A">
        <w:rPr>
          <w:sz w:val="22"/>
          <w:szCs w:val="22"/>
          <w:lang w:val="pt-BR"/>
        </w:rPr>
        <w:t>ão</w:t>
      </w:r>
      <w:r w:rsidRPr="002A451A">
        <w:rPr>
          <w:sz w:val="22"/>
          <w:szCs w:val="22"/>
          <w:lang w:val="pt-BR"/>
        </w:rPr>
        <w:t>, aprove</w:t>
      </w:r>
      <w:r w:rsidR="00E50B54" w:rsidRPr="002A451A">
        <w:rPr>
          <w:sz w:val="22"/>
          <w:szCs w:val="22"/>
          <w:lang w:val="pt-BR"/>
        </w:rPr>
        <w:t>it</w:t>
      </w:r>
      <w:r w:rsidRPr="002A451A">
        <w:rPr>
          <w:sz w:val="22"/>
          <w:szCs w:val="22"/>
          <w:lang w:val="pt-BR"/>
        </w:rPr>
        <w:t>ando as oportunidades of</w:t>
      </w:r>
      <w:r w:rsidR="00E50B54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rec</w:t>
      </w:r>
      <w:r w:rsidR="00467796" w:rsidRPr="002A451A">
        <w:rPr>
          <w:sz w:val="22"/>
          <w:szCs w:val="22"/>
          <w:lang w:val="pt-BR"/>
        </w:rPr>
        <w:t>idas pel</w:t>
      </w:r>
      <w:r w:rsidR="00E50B54" w:rsidRPr="002A451A">
        <w:rPr>
          <w:sz w:val="22"/>
          <w:szCs w:val="22"/>
          <w:lang w:val="pt-BR"/>
        </w:rPr>
        <w:t>a</w:t>
      </w:r>
      <w:r w:rsidRPr="002A451A">
        <w:rPr>
          <w:sz w:val="22"/>
          <w:szCs w:val="22"/>
          <w:lang w:val="pt-BR"/>
        </w:rPr>
        <w:t xml:space="preserve"> econom</w:t>
      </w:r>
      <w:r w:rsidR="00E50B54" w:rsidRPr="002A451A">
        <w:rPr>
          <w:sz w:val="22"/>
          <w:szCs w:val="22"/>
          <w:lang w:val="pt-BR"/>
        </w:rPr>
        <w:t>i</w:t>
      </w:r>
      <w:r w:rsidRPr="002A451A">
        <w:rPr>
          <w:sz w:val="22"/>
          <w:szCs w:val="22"/>
          <w:lang w:val="pt-BR"/>
        </w:rPr>
        <w:t>a digital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o</w:t>
      </w:r>
      <w:r w:rsidR="00E50B54" w:rsidRPr="002A451A">
        <w:rPr>
          <w:sz w:val="22"/>
          <w:szCs w:val="22"/>
          <w:lang w:val="pt-BR"/>
        </w:rPr>
        <w:t>u</w:t>
      </w:r>
      <w:r w:rsidRPr="002A451A">
        <w:rPr>
          <w:sz w:val="22"/>
          <w:szCs w:val="22"/>
          <w:lang w:val="pt-BR"/>
        </w:rPr>
        <w:t>tras correntes atu</w:t>
      </w:r>
      <w:r w:rsidR="00AE253A" w:rsidRPr="002A451A">
        <w:rPr>
          <w:sz w:val="22"/>
          <w:szCs w:val="22"/>
          <w:lang w:val="pt-BR"/>
        </w:rPr>
        <w:t>ais</w:t>
      </w:r>
      <w:r w:rsidRPr="002A451A">
        <w:rPr>
          <w:sz w:val="22"/>
          <w:szCs w:val="22"/>
          <w:lang w:val="pt-BR"/>
        </w:rPr>
        <w:t xml:space="preserve">.  Para </w:t>
      </w:r>
      <w:r w:rsidR="00E50B54" w:rsidRPr="002A451A">
        <w:rPr>
          <w:sz w:val="22"/>
          <w:szCs w:val="22"/>
          <w:lang w:val="pt-BR"/>
        </w:rPr>
        <w:t>isso</w:t>
      </w:r>
      <w:r w:rsidRPr="002A451A">
        <w:rPr>
          <w:sz w:val="22"/>
          <w:szCs w:val="22"/>
          <w:lang w:val="pt-BR"/>
        </w:rPr>
        <w:t xml:space="preserve">, a SEDI </w:t>
      </w:r>
      <w:r w:rsidR="00467796" w:rsidRPr="002A451A">
        <w:rPr>
          <w:sz w:val="22"/>
          <w:szCs w:val="22"/>
          <w:lang w:val="pt-BR"/>
        </w:rPr>
        <w:t>realiz</w:t>
      </w:r>
      <w:r w:rsidRPr="002A451A">
        <w:rPr>
          <w:sz w:val="22"/>
          <w:szCs w:val="22"/>
          <w:lang w:val="pt-BR"/>
        </w:rPr>
        <w:t>ará 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concretas de coopera</w:t>
      </w:r>
      <w:r w:rsidR="00AE253A" w:rsidRPr="002A451A">
        <w:rPr>
          <w:sz w:val="22"/>
          <w:szCs w:val="22"/>
          <w:lang w:val="pt-BR"/>
        </w:rPr>
        <w:t xml:space="preserve">ção e </w:t>
      </w:r>
      <w:r w:rsidRPr="002A451A">
        <w:rPr>
          <w:sz w:val="22"/>
          <w:szCs w:val="22"/>
          <w:lang w:val="pt-BR"/>
        </w:rPr>
        <w:t>estab</w:t>
      </w:r>
      <w:r w:rsidR="007D64B0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>lecerá alian</w:t>
      </w:r>
      <w:r w:rsidR="007D64B0" w:rsidRPr="002A451A">
        <w:rPr>
          <w:sz w:val="22"/>
          <w:szCs w:val="22"/>
          <w:lang w:val="pt-BR"/>
        </w:rPr>
        <w:t>ç</w:t>
      </w:r>
      <w:r w:rsidRPr="002A451A">
        <w:rPr>
          <w:sz w:val="22"/>
          <w:szCs w:val="22"/>
          <w:lang w:val="pt-BR"/>
        </w:rPr>
        <w:t>as co</w:t>
      </w:r>
      <w:r w:rsidR="007D64B0" w:rsidRPr="002A451A">
        <w:rPr>
          <w:sz w:val="22"/>
          <w:szCs w:val="22"/>
          <w:lang w:val="pt-BR"/>
        </w:rPr>
        <w:t xml:space="preserve">m os </w:t>
      </w:r>
      <w:r w:rsidR="00467796" w:rsidRPr="002A451A">
        <w:rPr>
          <w:sz w:val="22"/>
          <w:szCs w:val="22"/>
          <w:lang w:val="pt-BR"/>
        </w:rPr>
        <w:t>g</w:t>
      </w:r>
      <w:r w:rsidRPr="002A451A">
        <w:rPr>
          <w:sz w:val="22"/>
          <w:szCs w:val="22"/>
          <w:lang w:val="pt-BR"/>
        </w:rPr>
        <w:t>o</w:t>
      </w:r>
      <w:r w:rsidR="007D64B0" w:rsidRPr="002A451A">
        <w:rPr>
          <w:sz w:val="22"/>
          <w:szCs w:val="22"/>
          <w:lang w:val="pt-BR"/>
        </w:rPr>
        <w:t>v</w:t>
      </w:r>
      <w:r w:rsidRPr="002A451A">
        <w:rPr>
          <w:sz w:val="22"/>
          <w:szCs w:val="22"/>
          <w:lang w:val="pt-BR"/>
        </w:rPr>
        <w:t xml:space="preserve">ernos, </w:t>
      </w:r>
      <w:r w:rsidR="007D64B0" w:rsidRPr="002A451A">
        <w:rPr>
          <w:sz w:val="22"/>
          <w:szCs w:val="22"/>
          <w:lang w:val="pt-BR"/>
        </w:rPr>
        <w:t>o</w:t>
      </w:r>
      <w:r w:rsidRPr="002A451A">
        <w:rPr>
          <w:sz w:val="22"/>
          <w:szCs w:val="22"/>
          <w:lang w:val="pt-BR"/>
        </w:rPr>
        <w:t xml:space="preserve"> setor privado, as organiza</w:t>
      </w:r>
      <w:r w:rsidR="00AE253A" w:rsidRPr="002A451A">
        <w:rPr>
          <w:sz w:val="22"/>
          <w:szCs w:val="22"/>
          <w:lang w:val="pt-BR"/>
        </w:rPr>
        <w:t>ções</w:t>
      </w:r>
      <w:r w:rsidRPr="002A451A">
        <w:rPr>
          <w:sz w:val="22"/>
          <w:szCs w:val="22"/>
          <w:lang w:val="pt-BR"/>
        </w:rPr>
        <w:t xml:space="preserve"> de traba</w:t>
      </w:r>
      <w:r w:rsidR="007D64B0" w:rsidRPr="002A451A">
        <w:rPr>
          <w:sz w:val="22"/>
          <w:szCs w:val="22"/>
          <w:lang w:val="pt-BR"/>
        </w:rPr>
        <w:t>lh</w:t>
      </w:r>
      <w:r w:rsidRPr="002A451A">
        <w:rPr>
          <w:sz w:val="22"/>
          <w:szCs w:val="22"/>
          <w:lang w:val="pt-BR"/>
        </w:rPr>
        <w:t>adores</w:t>
      </w:r>
      <w:r w:rsidR="00AE253A" w:rsidRPr="002A451A">
        <w:rPr>
          <w:sz w:val="22"/>
          <w:szCs w:val="22"/>
          <w:lang w:val="pt-BR"/>
        </w:rPr>
        <w:t xml:space="preserve"> e </w:t>
      </w:r>
      <w:r w:rsidRPr="002A451A">
        <w:rPr>
          <w:sz w:val="22"/>
          <w:szCs w:val="22"/>
          <w:lang w:val="pt-BR"/>
        </w:rPr>
        <w:t>o</w:t>
      </w:r>
      <w:r w:rsidR="007D64B0" w:rsidRPr="002A451A">
        <w:rPr>
          <w:sz w:val="22"/>
          <w:szCs w:val="22"/>
          <w:lang w:val="pt-BR"/>
        </w:rPr>
        <w:t>u</w:t>
      </w:r>
      <w:r w:rsidRPr="002A451A">
        <w:rPr>
          <w:sz w:val="22"/>
          <w:szCs w:val="22"/>
          <w:lang w:val="pt-BR"/>
        </w:rPr>
        <w:t xml:space="preserve">tros atores </w:t>
      </w:r>
      <w:r w:rsidR="0008653E" w:rsidRPr="002A451A">
        <w:rPr>
          <w:sz w:val="22"/>
          <w:szCs w:val="22"/>
          <w:lang w:val="pt-BR"/>
        </w:rPr>
        <w:t>importantes</w:t>
      </w:r>
      <w:r w:rsidR="007D64B0" w:rsidRPr="002A451A">
        <w:rPr>
          <w:sz w:val="22"/>
          <w:szCs w:val="22"/>
          <w:lang w:val="pt-BR"/>
        </w:rPr>
        <w:t xml:space="preserve"> no âmbito de seus </w:t>
      </w:r>
      <w:r w:rsidRPr="002A451A">
        <w:rPr>
          <w:sz w:val="22"/>
          <w:szCs w:val="22"/>
          <w:lang w:val="pt-BR"/>
        </w:rPr>
        <w:t>proces</w:t>
      </w:r>
      <w:r w:rsidR="007D64B0" w:rsidRPr="002A451A">
        <w:rPr>
          <w:sz w:val="22"/>
          <w:szCs w:val="22"/>
          <w:lang w:val="pt-BR"/>
        </w:rPr>
        <w:t>s</w:t>
      </w:r>
      <w:r w:rsidRPr="002A451A">
        <w:rPr>
          <w:sz w:val="22"/>
          <w:szCs w:val="22"/>
          <w:lang w:val="pt-BR"/>
        </w:rPr>
        <w:t>os ministeri</w:t>
      </w:r>
      <w:r w:rsidR="00AE253A" w:rsidRPr="002A451A">
        <w:rPr>
          <w:sz w:val="22"/>
          <w:szCs w:val="22"/>
          <w:lang w:val="pt-BR"/>
        </w:rPr>
        <w:t xml:space="preserve">ais e </w:t>
      </w:r>
      <w:r w:rsidRPr="002A451A">
        <w:rPr>
          <w:sz w:val="22"/>
          <w:szCs w:val="22"/>
          <w:lang w:val="pt-BR"/>
        </w:rPr>
        <w:t>da Red</w:t>
      </w:r>
      <w:r w:rsidR="007D64B0" w:rsidRPr="002A451A">
        <w:rPr>
          <w:sz w:val="22"/>
          <w:szCs w:val="22"/>
          <w:lang w:val="pt-BR"/>
        </w:rPr>
        <w:t>e</w:t>
      </w:r>
      <w:r w:rsidRPr="002A451A">
        <w:rPr>
          <w:sz w:val="22"/>
          <w:szCs w:val="22"/>
          <w:lang w:val="pt-BR"/>
        </w:rPr>
        <w:t xml:space="preserve"> Interamericana para </w:t>
      </w:r>
      <w:r w:rsidR="00467796" w:rsidRPr="002A451A">
        <w:rPr>
          <w:sz w:val="22"/>
          <w:szCs w:val="22"/>
          <w:lang w:val="pt-BR"/>
        </w:rPr>
        <w:t xml:space="preserve">a </w:t>
      </w:r>
      <w:r w:rsidRPr="002A451A">
        <w:rPr>
          <w:sz w:val="22"/>
          <w:szCs w:val="22"/>
          <w:lang w:val="pt-BR"/>
        </w:rPr>
        <w:t>Administra</w:t>
      </w:r>
      <w:r w:rsidR="00AE253A" w:rsidRPr="002A451A">
        <w:rPr>
          <w:sz w:val="22"/>
          <w:szCs w:val="22"/>
          <w:lang w:val="pt-BR"/>
        </w:rPr>
        <w:t>ção</w:t>
      </w:r>
      <w:r w:rsidR="007D64B0" w:rsidRPr="002A451A">
        <w:rPr>
          <w:sz w:val="22"/>
          <w:szCs w:val="22"/>
          <w:lang w:val="pt-BR"/>
        </w:rPr>
        <w:t xml:space="preserve"> </w:t>
      </w:r>
      <w:r w:rsidR="0008653E" w:rsidRPr="002A451A">
        <w:rPr>
          <w:sz w:val="22"/>
          <w:szCs w:val="22"/>
          <w:lang w:val="pt-BR"/>
        </w:rPr>
        <w:t>Laboral</w:t>
      </w:r>
      <w:r w:rsidRPr="002A451A">
        <w:rPr>
          <w:sz w:val="22"/>
          <w:szCs w:val="22"/>
          <w:lang w:val="pt-BR"/>
        </w:rPr>
        <w:t xml:space="preserve"> (RIAL)</w:t>
      </w:r>
      <w:r w:rsidR="00503E8B" w:rsidRPr="002A451A">
        <w:rPr>
          <w:sz w:val="22"/>
          <w:szCs w:val="22"/>
          <w:lang w:val="pt-BR"/>
        </w:rPr>
        <w:t>.</w:t>
      </w:r>
      <w:r w:rsidR="008174EE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20C30F" wp14:editId="3C37618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F401DF" w14:textId="5260B6B4" w:rsidR="008174EE" w:rsidRPr="008174EE" w:rsidRDefault="008174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957DA">
                              <w:rPr>
                                <w:noProof/>
                                <w:sz w:val="18"/>
                              </w:rPr>
                              <w:t>CIDRP03731P01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0C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F401DF" w14:textId="5260B6B4" w:rsidR="008174EE" w:rsidRPr="008174EE" w:rsidRDefault="008174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957DA">
                        <w:rPr>
                          <w:noProof/>
                          <w:sz w:val="18"/>
                        </w:rPr>
                        <w:t>CIDRP03731P01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313E" w:rsidRPr="008174EE" w:rsidSect="00C963F5">
      <w:headerReference w:type="default" r:id="rId11"/>
      <w:headerReference w:type="first" r:id="rId12"/>
      <w:type w:val="continuous"/>
      <w:pgSz w:w="12240" w:h="15840" w:code="1"/>
      <w:pgMar w:top="2160" w:right="1571" w:bottom="1298" w:left="1701" w:header="1440" w:footer="720" w:gutter="0"/>
      <w:pgNumType w:fmt="numberInDash"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F15A" w14:textId="77777777" w:rsidR="00F23855" w:rsidRDefault="00F23855">
      <w:r>
        <w:separator/>
      </w:r>
    </w:p>
  </w:endnote>
  <w:endnote w:type="continuationSeparator" w:id="0">
    <w:p w14:paraId="049E0E16" w14:textId="77777777" w:rsidR="00F23855" w:rsidRDefault="00F2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161B" w14:textId="77777777" w:rsidR="00F23855" w:rsidRDefault="00F23855">
      <w:r>
        <w:separator/>
      </w:r>
    </w:p>
  </w:footnote>
  <w:footnote w:type="continuationSeparator" w:id="0">
    <w:p w14:paraId="00E24822" w14:textId="77777777" w:rsidR="00F23855" w:rsidRDefault="00F23855">
      <w:r>
        <w:continuationSeparator/>
      </w:r>
    </w:p>
  </w:footnote>
  <w:footnote w:id="1">
    <w:p w14:paraId="036A4EB4" w14:textId="351CACA6" w:rsidR="0016185A" w:rsidRPr="002A451A" w:rsidRDefault="0016185A" w:rsidP="0016185A">
      <w:pPr>
        <w:pStyle w:val="FootnoteText"/>
        <w:ind w:left="720" w:hanging="360"/>
        <w:rPr>
          <w:rFonts w:eastAsiaTheme="minorHAnsi"/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 w:rsidRPr="002A451A">
        <w:rPr>
          <w:lang w:val="pt-BR"/>
        </w:rPr>
        <w:t>.</w:t>
      </w:r>
      <w:r w:rsidRPr="002A451A">
        <w:rPr>
          <w:lang w:val="pt-BR"/>
        </w:rPr>
        <w:tab/>
        <w:t>F</w:t>
      </w:r>
      <w:r w:rsidR="00AD3174" w:rsidRPr="002A451A">
        <w:rPr>
          <w:lang w:val="pt-BR"/>
        </w:rPr>
        <w:t>órum</w:t>
      </w:r>
      <w:r w:rsidRPr="002A451A">
        <w:rPr>
          <w:lang w:val="pt-BR"/>
        </w:rPr>
        <w:t xml:space="preserve"> Econ</w:t>
      </w:r>
      <w:r w:rsidR="00AD3174" w:rsidRPr="002A451A">
        <w:rPr>
          <w:lang w:val="pt-BR"/>
        </w:rPr>
        <w:t>ô</w:t>
      </w:r>
      <w:r w:rsidRPr="002A451A">
        <w:rPr>
          <w:lang w:val="pt-BR"/>
        </w:rPr>
        <w:t xml:space="preserve">mico Mundial, </w:t>
      </w:r>
      <w:r w:rsidRPr="002A451A">
        <w:rPr>
          <w:bCs/>
          <w:iCs/>
          <w:lang w:val="pt-BR"/>
        </w:rPr>
        <w:t xml:space="preserve">Future of Jobs Report 2020. </w:t>
      </w:r>
      <w:r w:rsidRPr="002A451A">
        <w:rPr>
          <w:rFonts w:eastAsiaTheme="minorHAnsi"/>
          <w:lang w:val="pt-BR"/>
        </w:rPr>
        <w:t>20 de o</w:t>
      </w:r>
      <w:r w:rsidR="00AD3174" w:rsidRPr="002A451A">
        <w:rPr>
          <w:rFonts w:eastAsiaTheme="minorHAnsi"/>
          <w:lang w:val="pt-BR"/>
        </w:rPr>
        <w:t>utubro</w:t>
      </w:r>
      <w:r w:rsidRPr="002A451A">
        <w:rPr>
          <w:rFonts w:eastAsiaTheme="minorHAnsi"/>
          <w:lang w:val="pt-BR"/>
        </w:rPr>
        <w:t xml:space="preserve"> de 2020.</w:t>
      </w:r>
    </w:p>
    <w:p w14:paraId="2FD64244" w14:textId="65E1B099" w:rsidR="0016185A" w:rsidRPr="002A451A" w:rsidRDefault="005D028D" w:rsidP="0016185A">
      <w:pPr>
        <w:pStyle w:val="FootnoteText"/>
        <w:ind w:left="720"/>
        <w:rPr>
          <w:rFonts w:eastAsiaTheme="minorHAnsi"/>
          <w:lang w:val="pt-BR"/>
        </w:rPr>
      </w:pPr>
      <w:hyperlink r:id="rId1" w:history="1">
        <w:r w:rsidR="0016185A" w:rsidRPr="002A451A">
          <w:rPr>
            <w:rStyle w:val="Hyperlink"/>
            <w:rFonts w:eastAsiaTheme="minorHAnsi"/>
            <w:lang w:val="pt-BR"/>
          </w:rPr>
          <w:t>https://www.weforum.org/reports/the-future-of-jobs-report-2020/</w:t>
        </w:r>
      </w:hyperlink>
      <w:r w:rsidR="002A451A" w:rsidRPr="002A451A">
        <w:rPr>
          <w:rStyle w:val="Hyperlink"/>
          <w:rFonts w:eastAsiaTheme="minorHAnsi"/>
          <w:lang w:val="pt-BR"/>
        </w:rPr>
        <w:t>.</w:t>
      </w:r>
    </w:p>
  </w:footnote>
  <w:footnote w:id="2">
    <w:p w14:paraId="4A730CBE" w14:textId="3C1CB17F" w:rsidR="00276300" w:rsidRPr="002A451A" w:rsidRDefault="00276300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Pr="002A451A">
        <w:rPr>
          <w:lang w:val="pt-BR"/>
        </w:rPr>
        <w:t>OIT / IRENA (2022)</w:t>
      </w:r>
      <w:r w:rsidR="000159C3" w:rsidRPr="002A451A">
        <w:rPr>
          <w:lang w:val="pt-BR"/>
        </w:rPr>
        <w:t>.</w:t>
      </w:r>
      <w:r w:rsidR="0086167C" w:rsidRPr="002A451A">
        <w:rPr>
          <w:lang w:val="pt-BR"/>
        </w:rPr>
        <w:t xml:space="preserve"> </w:t>
      </w:r>
      <w:r w:rsidRPr="002A451A">
        <w:rPr>
          <w:lang w:val="pt-BR"/>
        </w:rPr>
        <w:t xml:space="preserve">Renewable Jobs Report </w:t>
      </w:r>
    </w:p>
  </w:footnote>
  <w:footnote w:id="3">
    <w:p w14:paraId="67D261F1" w14:textId="385A7E3D" w:rsidR="00276300" w:rsidRPr="002A451A" w:rsidRDefault="00276300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Pr="002A451A">
        <w:rPr>
          <w:lang w:val="pt-BR"/>
        </w:rPr>
        <w:t>CEPAL (2021)</w:t>
      </w:r>
      <w:r w:rsidR="0086167C" w:rsidRPr="002A451A">
        <w:rPr>
          <w:lang w:val="pt-BR"/>
        </w:rPr>
        <w:t xml:space="preserve">. </w:t>
      </w:r>
      <w:r w:rsidRPr="002A451A">
        <w:rPr>
          <w:lang w:val="pt-BR"/>
        </w:rPr>
        <w:t>Etapas d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proce</w:t>
      </w:r>
      <w:r w:rsidR="00871BE6" w:rsidRPr="002A451A">
        <w:rPr>
          <w:lang w:val="pt-BR"/>
        </w:rPr>
        <w:t>s</w:t>
      </w:r>
      <w:r w:rsidRPr="002A451A">
        <w:rPr>
          <w:lang w:val="pt-BR"/>
        </w:rPr>
        <w:t>so de enve</w:t>
      </w:r>
      <w:r w:rsidR="00871BE6" w:rsidRPr="002A451A">
        <w:rPr>
          <w:lang w:val="pt-BR"/>
        </w:rPr>
        <w:t>lh</w:t>
      </w:r>
      <w:r w:rsidRPr="002A451A">
        <w:rPr>
          <w:lang w:val="pt-BR"/>
        </w:rPr>
        <w:t xml:space="preserve">ecimento demográfico </w:t>
      </w:r>
      <w:r w:rsidR="000F3C66" w:rsidRPr="002A451A">
        <w:rPr>
          <w:lang w:val="pt-BR"/>
        </w:rPr>
        <w:t xml:space="preserve">dos </w:t>
      </w:r>
      <w:r w:rsidRPr="002A451A">
        <w:rPr>
          <w:lang w:val="pt-BR"/>
        </w:rPr>
        <w:t>países d</w:t>
      </w:r>
      <w:r w:rsidR="00871BE6" w:rsidRPr="002A451A">
        <w:rPr>
          <w:lang w:val="pt-BR"/>
        </w:rPr>
        <w:t>a</w:t>
      </w:r>
      <w:r w:rsidRPr="002A451A">
        <w:rPr>
          <w:lang w:val="pt-BR"/>
        </w:rPr>
        <w:t xml:space="preserve"> América Latina</w:t>
      </w:r>
      <w:r w:rsidR="00AE253A" w:rsidRPr="002A451A">
        <w:rPr>
          <w:lang w:val="pt-BR"/>
        </w:rPr>
        <w:t xml:space="preserve"> e </w:t>
      </w:r>
      <w:r w:rsidR="00E86BFC" w:rsidRPr="002A451A">
        <w:rPr>
          <w:lang w:val="pt-BR"/>
        </w:rPr>
        <w:t>d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Caribe</w:t>
      </w:r>
      <w:r w:rsidR="00AE253A" w:rsidRPr="002A451A">
        <w:rPr>
          <w:lang w:val="pt-BR"/>
        </w:rPr>
        <w:t xml:space="preserve"> e </w:t>
      </w:r>
      <w:r w:rsidRPr="002A451A">
        <w:rPr>
          <w:lang w:val="pt-BR"/>
        </w:rPr>
        <w:t>desaf</w:t>
      </w:r>
      <w:r w:rsidR="00871BE6" w:rsidRPr="002A451A">
        <w:rPr>
          <w:lang w:val="pt-BR"/>
        </w:rPr>
        <w:t>i</w:t>
      </w:r>
      <w:r w:rsidRPr="002A451A">
        <w:rPr>
          <w:lang w:val="pt-BR"/>
        </w:rPr>
        <w:t xml:space="preserve">os </w:t>
      </w:r>
      <w:r w:rsidR="00871BE6" w:rsidRPr="002A451A">
        <w:rPr>
          <w:lang w:val="pt-BR"/>
        </w:rPr>
        <w:t xml:space="preserve">a </w:t>
      </w:r>
      <w:r w:rsidRPr="002A451A">
        <w:rPr>
          <w:lang w:val="pt-BR"/>
        </w:rPr>
        <w:t>respe</w:t>
      </w:r>
      <w:r w:rsidR="00871BE6" w:rsidRPr="002A451A">
        <w:rPr>
          <w:lang w:val="pt-BR"/>
        </w:rPr>
        <w:t>i</w:t>
      </w:r>
      <w:r w:rsidRPr="002A451A">
        <w:rPr>
          <w:lang w:val="pt-BR"/>
        </w:rPr>
        <w:t>to d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cump</w:t>
      </w:r>
      <w:r w:rsidR="00871BE6" w:rsidRPr="002A451A">
        <w:rPr>
          <w:lang w:val="pt-BR"/>
        </w:rPr>
        <w:t>r</w:t>
      </w:r>
      <w:r w:rsidRPr="002A451A">
        <w:rPr>
          <w:lang w:val="pt-BR"/>
        </w:rPr>
        <w:t xml:space="preserve">imento da Agenda 2030 para 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</w:t>
      </w:r>
      <w:r w:rsidR="00871E78" w:rsidRPr="002A451A">
        <w:rPr>
          <w:lang w:val="pt-BR"/>
        </w:rPr>
        <w:t>Desenvolvimento</w:t>
      </w:r>
      <w:r w:rsidRPr="002A451A">
        <w:rPr>
          <w:lang w:val="pt-BR"/>
        </w:rPr>
        <w:t xml:space="preserve"> S</w:t>
      </w:r>
      <w:r w:rsidR="00871BE6" w:rsidRPr="002A451A">
        <w:rPr>
          <w:lang w:val="pt-BR"/>
        </w:rPr>
        <w:t>ustentável</w:t>
      </w:r>
      <w:r w:rsidR="00AE253A" w:rsidRPr="002A451A">
        <w:rPr>
          <w:lang w:val="pt-BR"/>
        </w:rPr>
        <w:t xml:space="preserve"> e 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Consenso de Montevid</w:t>
      </w:r>
      <w:r w:rsidR="00E86BFC" w:rsidRPr="002A451A">
        <w:rPr>
          <w:lang w:val="pt-BR"/>
        </w:rPr>
        <w:t>éu</w:t>
      </w:r>
      <w:r w:rsidRPr="002A451A">
        <w:rPr>
          <w:lang w:val="pt-BR"/>
        </w:rPr>
        <w:t xml:space="preserve"> sobre Po</w:t>
      </w:r>
      <w:r w:rsidR="00871BE6" w:rsidRPr="002A451A">
        <w:rPr>
          <w:lang w:val="pt-BR"/>
        </w:rPr>
        <w:t>pu</w:t>
      </w:r>
      <w:r w:rsidRPr="002A451A">
        <w:rPr>
          <w:lang w:val="pt-BR"/>
        </w:rPr>
        <w:t>la</w:t>
      </w:r>
      <w:r w:rsidR="00AE253A" w:rsidRPr="002A451A">
        <w:rPr>
          <w:lang w:val="pt-BR"/>
        </w:rPr>
        <w:t xml:space="preserve">ção e </w:t>
      </w:r>
      <w:r w:rsidR="00871E78" w:rsidRPr="002A451A">
        <w:rPr>
          <w:lang w:val="pt-BR"/>
        </w:rPr>
        <w:t>Desenvolvimento</w:t>
      </w:r>
      <w:r w:rsidR="0086167C" w:rsidRPr="002A451A">
        <w:rPr>
          <w:lang w:val="pt-BR"/>
        </w:rPr>
        <w:t>.</w:t>
      </w:r>
    </w:p>
  </w:footnote>
  <w:footnote w:id="4">
    <w:p w14:paraId="4CD6ACAE" w14:textId="25A877A3" w:rsidR="00DF768C" w:rsidRPr="002A451A" w:rsidRDefault="00DF768C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Pr="002A451A">
        <w:rPr>
          <w:lang w:val="pt-BR"/>
        </w:rPr>
        <w:t>OIT (2022). Perspectivas Soci</w:t>
      </w:r>
      <w:r w:rsidR="00AE253A" w:rsidRPr="002A451A">
        <w:rPr>
          <w:lang w:val="pt-BR"/>
        </w:rPr>
        <w:t xml:space="preserve">ais e </w:t>
      </w:r>
      <w:r w:rsidRPr="002A451A">
        <w:rPr>
          <w:lang w:val="pt-BR"/>
        </w:rPr>
        <w:t xml:space="preserve">de </w:t>
      </w:r>
      <w:r w:rsidR="000F3C66" w:rsidRPr="002A451A">
        <w:rPr>
          <w:lang w:val="pt-BR"/>
        </w:rPr>
        <w:t>Emprego</w:t>
      </w:r>
      <w:r w:rsidRPr="002A451A">
        <w:rPr>
          <w:lang w:val="pt-BR"/>
        </w:rPr>
        <w:t xml:space="preserve"> </w:t>
      </w:r>
      <w:r w:rsidR="00871BE6" w:rsidRPr="002A451A">
        <w:rPr>
          <w:lang w:val="pt-BR"/>
        </w:rPr>
        <w:t>no</w:t>
      </w:r>
      <w:r w:rsidRPr="002A451A">
        <w:rPr>
          <w:lang w:val="pt-BR"/>
        </w:rPr>
        <w:t xml:space="preserve"> Mundo, 2021 – </w:t>
      </w:r>
      <w:r w:rsidR="00E86BFC" w:rsidRPr="002A451A">
        <w:rPr>
          <w:lang w:val="pt-BR"/>
        </w:rPr>
        <w:t>O</w:t>
      </w:r>
      <w:r w:rsidRPr="002A451A">
        <w:rPr>
          <w:lang w:val="pt-BR"/>
        </w:rPr>
        <w:t xml:space="preserve"> papel </w:t>
      </w:r>
      <w:r w:rsidR="000F3C66" w:rsidRPr="002A451A">
        <w:rPr>
          <w:lang w:val="pt-BR"/>
        </w:rPr>
        <w:t xml:space="preserve">das </w:t>
      </w:r>
      <w:r w:rsidRPr="002A451A">
        <w:rPr>
          <w:lang w:val="pt-BR"/>
        </w:rPr>
        <w:t>plataformas digit</w:t>
      </w:r>
      <w:r w:rsidR="00AE253A" w:rsidRPr="002A451A">
        <w:rPr>
          <w:lang w:val="pt-BR"/>
        </w:rPr>
        <w:t>ais</w:t>
      </w:r>
      <w:r w:rsidRPr="002A451A">
        <w:rPr>
          <w:lang w:val="pt-BR"/>
        </w:rPr>
        <w:t xml:space="preserve"> </w:t>
      </w:r>
      <w:r w:rsidR="00BD02B1" w:rsidRPr="002A451A">
        <w:rPr>
          <w:lang w:val="pt-BR"/>
        </w:rPr>
        <w:t>na</w:t>
      </w:r>
      <w:r w:rsidRPr="002A451A">
        <w:rPr>
          <w:lang w:val="pt-BR"/>
        </w:rPr>
        <w:t xml:space="preserve"> transforma</w:t>
      </w:r>
      <w:r w:rsidR="00AE253A" w:rsidRPr="002A451A">
        <w:rPr>
          <w:lang w:val="pt-BR"/>
        </w:rPr>
        <w:t>ção</w:t>
      </w:r>
      <w:r w:rsidRPr="002A451A">
        <w:rPr>
          <w:lang w:val="pt-BR"/>
        </w:rPr>
        <w:t xml:space="preserve"> d</w:t>
      </w:r>
      <w:r w:rsidR="00871BE6" w:rsidRPr="002A451A">
        <w:rPr>
          <w:lang w:val="pt-BR"/>
        </w:rPr>
        <w:t>o</w:t>
      </w:r>
      <w:r w:rsidRPr="002A451A">
        <w:rPr>
          <w:lang w:val="pt-BR"/>
        </w:rPr>
        <w:t xml:space="preserve"> mundo d</w:t>
      </w:r>
      <w:r w:rsidR="00E86BFC" w:rsidRPr="002A451A">
        <w:rPr>
          <w:lang w:val="pt-BR"/>
        </w:rPr>
        <w:t>o</w:t>
      </w:r>
      <w:r w:rsidRPr="002A451A">
        <w:rPr>
          <w:lang w:val="pt-BR"/>
        </w:rPr>
        <w:t xml:space="preserve"> </w:t>
      </w:r>
      <w:r w:rsidR="00AE253A" w:rsidRPr="002A451A">
        <w:rPr>
          <w:lang w:val="pt-BR"/>
        </w:rPr>
        <w:t>trabalho</w:t>
      </w:r>
      <w:r w:rsidRPr="002A451A">
        <w:rPr>
          <w:lang w:val="pt-BR"/>
        </w:rPr>
        <w:t xml:space="preserve">. </w:t>
      </w:r>
    </w:p>
  </w:footnote>
  <w:footnote w:id="5">
    <w:p w14:paraId="0C14EF12" w14:textId="0960453B" w:rsidR="00B0605C" w:rsidRPr="002A451A" w:rsidRDefault="00B0605C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Pr="002A451A">
        <w:rPr>
          <w:lang w:val="pt-BR"/>
        </w:rPr>
        <w:t xml:space="preserve">OEA (2021). </w:t>
      </w:r>
      <w:r w:rsidR="00871BE6" w:rsidRPr="002A451A">
        <w:rPr>
          <w:lang w:val="pt-BR"/>
        </w:rPr>
        <w:t>Relatório</w:t>
      </w:r>
      <w:r w:rsidRPr="002A451A">
        <w:rPr>
          <w:lang w:val="pt-BR"/>
        </w:rPr>
        <w:t xml:space="preserve"> </w:t>
      </w:r>
      <w:r w:rsidR="00871BE6" w:rsidRPr="002A451A">
        <w:rPr>
          <w:lang w:val="pt-BR"/>
        </w:rPr>
        <w:t>do</w:t>
      </w:r>
      <w:r w:rsidRPr="002A451A">
        <w:rPr>
          <w:lang w:val="pt-BR"/>
        </w:rPr>
        <w:t xml:space="preserve"> Grupo de </w:t>
      </w:r>
      <w:r w:rsidR="00AE253A" w:rsidRPr="002A451A">
        <w:rPr>
          <w:lang w:val="pt-BR"/>
        </w:rPr>
        <w:t>Trabalho</w:t>
      </w:r>
      <w:r w:rsidRPr="002A451A">
        <w:rPr>
          <w:lang w:val="pt-BR"/>
        </w:rPr>
        <w:t xml:space="preserve"> 1 </w:t>
      </w:r>
      <w:r w:rsidR="00E86BFC" w:rsidRPr="002A451A">
        <w:rPr>
          <w:lang w:val="pt-BR"/>
        </w:rPr>
        <w:t xml:space="preserve">à </w:t>
      </w:r>
      <w:r w:rsidRPr="002A451A">
        <w:rPr>
          <w:lang w:val="pt-BR"/>
        </w:rPr>
        <w:t xml:space="preserve"> XXI Confer</w:t>
      </w:r>
      <w:r w:rsidR="00871BE6" w:rsidRPr="002A451A">
        <w:rPr>
          <w:lang w:val="pt-BR"/>
        </w:rPr>
        <w:t>ê</w:t>
      </w:r>
      <w:r w:rsidRPr="002A451A">
        <w:rPr>
          <w:lang w:val="pt-BR"/>
        </w:rPr>
        <w:t>ncia Interamericana de Ministros d</w:t>
      </w:r>
      <w:r w:rsidR="00E86BFC" w:rsidRPr="002A451A">
        <w:rPr>
          <w:lang w:val="pt-BR"/>
        </w:rPr>
        <w:t>o</w:t>
      </w:r>
      <w:r w:rsidRPr="002A451A">
        <w:rPr>
          <w:lang w:val="pt-BR"/>
        </w:rPr>
        <w:t xml:space="preserve"> </w:t>
      </w:r>
      <w:r w:rsidR="00AE253A" w:rsidRPr="002A451A">
        <w:rPr>
          <w:lang w:val="pt-BR"/>
        </w:rPr>
        <w:t>Trabalho</w:t>
      </w:r>
      <w:r w:rsidRPr="002A451A">
        <w:rPr>
          <w:lang w:val="pt-BR"/>
        </w:rPr>
        <w:t>.</w:t>
      </w:r>
    </w:p>
  </w:footnote>
  <w:footnote w:id="6">
    <w:p w14:paraId="5764948C" w14:textId="576B69EF" w:rsidR="00276300" w:rsidRPr="002A451A" w:rsidRDefault="00276300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="00DF768C" w:rsidRPr="002A451A">
        <w:rPr>
          <w:lang w:val="pt-BR"/>
        </w:rPr>
        <w:t>O</w:t>
      </w:r>
      <w:r w:rsidRPr="002A451A">
        <w:rPr>
          <w:lang w:val="pt-BR"/>
        </w:rPr>
        <w:t>IT</w:t>
      </w:r>
      <w:r w:rsidR="00E86BFC" w:rsidRPr="002A451A">
        <w:rPr>
          <w:lang w:val="pt-BR"/>
        </w:rPr>
        <w:t xml:space="preserve"> </w:t>
      </w:r>
      <w:r w:rsidRPr="002A451A">
        <w:rPr>
          <w:lang w:val="pt-BR"/>
        </w:rPr>
        <w:t>(2022)</w:t>
      </w:r>
      <w:r w:rsidR="00E86BFC" w:rsidRPr="002A451A">
        <w:rPr>
          <w:lang w:val="pt-BR"/>
        </w:rPr>
        <w:t>. Op. cit</w:t>
      </w:r>
      <w:r w:rsidR="0086167C" w:rsidRPr="002A451A">
        <w:rPr>
          <w:lang w:val="pt-BR"/>
        </w:rPr>
        <w:t>.</w:t>
      </w:r>
      <w:r w:rsidRPr="002A451A">
        <w:rPr>
          <w:lang w:val="pt-BR"/>
        </w:rPr>
        <w:t xml:space="preserve"> </w:t>
      </w:r>
    </w:p>
  </w:footnote>
  <w:footnote w:id="7">
    <w:p w14:paraId="73218DD2" w14:textId="77777777" w:rsidR="008D4400" w:rsidRDefault="002A157F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="001006CA" w:rsidRPr="002A451A">
        <w:rPr>
          <w:lang w:val="pt-BR"/>
        </w:rPr>
        <w:t>OIT (2022) – S</w:t>
      </w:r>
      <w:r w:rsidR="004D60F7" w:rsidRPr="002A451A">
        <w:rPr>
          <w:lang w:val="pt-BR"/>
        </w:rPr>
        <w:t>é</w:t>
      </w:r>
      <w:r w:rsidR="001006CA" w:rsidRPr="002A451A">
        <w:rPr>
          <w:lang w:val="pt-BR"/>
        </w:rPr>
        <w:t xml:space="preserve">rie Panorama </w:t>
      </w:r>
      <w:r w:rsidR="004D60F7" w:rsidRPr="002A451A">
        <w:rPr>
          <w:lang w:val="pt-BR"/>
        </w:rPr>
        <w:t xml:space="preserve">de Trabalho </w:t>
      </w:r>
      <w:r w:rsidR="00AC0647" w:rsidRPr="002A451A">
        <w:rPr>
          <w:lang w:val="pt-BR"/>
        </w:rPr>
        <w:t xml:space="preserve">na </w:t>
      </w:r>
      <w:r w:rsidR="001006CA" w:rsidRPr="002A451A">
        <w:rPr>
          <w:lang w:val="pt-BR"/>
        </w:rPr>
        <w:t xml:space="preserve">América Latina </w:t>
      </w:r>
      <w:r w:rsidR="00AE253A" w:rsidRPr="002A451A">
        <w:rPr>
          <w:lang w:val="pt-BR"/>
        </w:rPr>
        <w:t xml:space="preserve"> e </w:t>
      </w:r>
      <w:r w:rsidR="00AC0647" w:rsidRPr="002A451A">
        <w:rPr>
          <w:lang w:val="pt-BR"/>
        </w:rPr>
        <w:t xml:space="preserve">no </w:t>
      </w:r>
      <w:r w:rsidR="001006CA" w:rsidRPr="002A451A">
        <w:rPr>
          <w:lang w:val="pt-BR"/>
        </w:rPr>
        <w:t xml:space="preserve">Caribe – </w:t>
      </w:r>
      <w:r w:rsidR="00AC0647" w:rsidRPr="002A451A">
        <w:rPr>
          <w:lang w:val="pt-BR"/>
        </w:rPr>
        <w:t>C</w:t>
      </w:r>
      <w:r w:rsidR="001006CA" w:rsidRPr="002A451A">
        <w:rPr>
          <w:lang w:val="pt-BR"/>
        </w:rPr>
        <w:t>re</w:t>
      </w:r>
      <w:r w:rsidR="004D60F7" w:rsidRPr="002A451A">
        <w:rPr>
          <w:lang w:val="pt-BR"/>
        </w:rPr>
        <w:t>s</w:t>
      </w:r>
      <w:r w:rsidR="001006CA" w:rsidRPr="002A451A">
        <w:rPr>
          <w:lang w:val="pt-BR"/>
        </w:rPr>
        <w:t xml:space="preserve">cimento </w:t>
      </w:r>
      <w:r w:rsidR="00AC0647" w:rsidRPr="002A451A">
        <w:rPr>
          <w:lang w:val="pt-BR"/>
        </w:rPr>
        <w:t>fraco</w:t>
      </w:r>
      <w:r w:rsidR="004D60F7" w:rsidRPr="002A451A">
        <w:rPr>
          <w:lang w:val="pt-BR"/>
        </w:rPr>
        <w:t xml:space="preserve"> </w:t>
      </w:r>
      <w:r w:rsidR="00AE253A" w:rsidRPr="002A451A">
        <w:rPr>
          <w:lang w:val="pt-BR"/>
        </w:rPr>
        <w:t xml:space="preserve">e </w:t>
      </w:r>
      <w:r w:rsidR="001006CA" w:rsidRPr="002A451A">
        <w:rPr>
          <w:lang w:val="pt-BR"/>
        </w:rPr>
        <w:t>cris</w:t>
      </w:r>
      <w:r w:rsidR="004D60F7" w:rsidRPr="002A451A">
        <w:rPr>
          <w:lang w:val="pt-BR"/>
        </w:rPr>
        <w:t>e</w:t>
      </w:r>
      <w:r w:rsidR="001006CA" w:rsidRPr="002A451A">
        <w:rPr>
          <w:lang w:val="pt-BR"/>
        </w:rPr>
        <w:t xml:space="preserve"> global fre</w:t>
      </w:r>
      <w:r w:rsidR="004D60F7" w:rsidRPr="002A451A">
        <w:rPr>
          <w:lang w:val="pt-BR"/>
        </w:rPr>
        <w:t>ia</w:t>
      </w:r>
      <w:r w:rsidR="00AC0647" w:rsidRPr="002A451A">
        <w:rPr>
          <w:lang w:val="pt-BR"/>
        </w:rPr>
        <w:t>m</w:t>
      </w:r>
      <w:r w:rsidR="004D60F7" w:rsidRPr="002A451A">
        <w:rPr>
          <w:lang w:val="pt-BR"/>
        </w:rPr>
        <w:t xml:space="preserve"> a </w:t>
      </w:r>
      <w:r w:rsidR="001006CA" w:rsidRPr="002A451A">
        <w:rPr>
          <w:lang w:val="pt-BR"/>
        </w:rPr>
        <w:t>recupera</w:t>
      </w:r>
      <w:r w:rsidR="00AE253A" w:rsidRPr="002A451A">
        <w:rPr>
          <w:lang w:val="pt-BR"/>
        </w:rPr>
        <w:t>ção</w:t>
      </w:r>
    </w:p>
    <w:p w14:paraId="13EEF190" w14:textId="13A31E98" w:rsidR="002A157F" w:rsidRPr="002A451A" w:rsidRDefault="005D028D" w:rsidP="008D4400">
      <w:pPr>
        <w:pStyle w:val="FootnoteText"/>
        <w:ind w:left="720" w:right="-572"/>
        <w:rPr>
          <w:lang w:val="pt-BR"/>
        </w:rPr>
      </w:pPr>
      <w:hyperlink r:id="rId2" w:history="1">
        <w:r w:rsidR="001006CA" w:rsidRPr="002A451A">
          <w:rPr>
            <w:rStyle w:val="Hyperlink"/>
            <w:lang w:val="pt-BR"/>
          </w:rPr>
          <w:t>https://www.ilo.org/wcmsp5/groups/public/---americas/---ro-lima/documents/publication/wcms_854764.pdf</w:t>
        </w:r>
      </w:hyperlink>
      <w:r w:rsidR="001006CA" w:rsidRPr="002A451A">
        <w:rPr>
          <w:lang w:val="pt-BR"/>
        </w:rPr>
        <w:t xml:space="preserve"> </w:t>
      </w:r>
    </w:p>
  </w:footnote>
  <w:footnote w:id="8">
    <w:p w14:paraId="77972988" w14:textId="35D90630" w:rsidR="00C5240C" w:rsidRPr="002A451A" w:rsidRDefault="00C5240C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2A451A">
        <w:rPr>
          <w:lang w:val="pt-BR"/>
        </w:rPr>
        <w:t>.</w:t>
      </w:r>
      <w:r w:rsidR="002A451A">
        <w:rPr>
          <w:lang w:val="pt-BR"/>
        </w:rPr>
        <w:tab/>
      </w:r>
      <w:r w:rsidRPr="002A451A">
        <w:rPr>
          <w:lang w:val="pt-BR"/>
        </w:rPr>
        <w:t>Ve</w:t>
      </w:r>
      <w:r w:rsidR="00AC0647" w:rsidRPr="002A451A">
        <w:rPr>
          <w:lang w:val="pt-BR"/>
        </w:rPr>
        <w:t>ja</w:t>
      </w:r>
      <w:r w:rsidRPr="002A451A">
        <w:rPr>
          <w:lang w:val="pt-BR"/>
        </w:rPr>
        <w:t xml:space="preserve"> </w:t>
      </w:r>
      <w:r w:rsidR="004D60F7" w:rsidRPr="002A451A">
        <w:rPr>
          <w:lang w:val="pt-BR"/>
        </w:rPr>
        <w:t>o</w:t>
      </w:r>
      <w:r w:rsidRPr="002A451A">
        <w:rPr>
          <w:lang w:val="pt-BR"/>
        </w:rPr>
        <w:t xml:space="preserve"> Portf</w:t>
      </w:r>
      <w:r w:rsidR="004D60F7" w:rsidRPr="002A451A">
        <w:rPr>
          <w:lang w:val="pt-BR"/>
        </w:rPr>
        <w:t>ó</w:t>
      </w:r>
      <w:r w:rsidRPr="002A451A">
        <w:rPr>
          <w:lang w:val="pt-BR"/>
        </w:rPr>
        <w:t>lio de Le</w:t>
      </w:r>
      <w:r w:rsidR="004D60F7" w:rsidRPr="002A451A">
        <w:rPr>
          <w:lang w:val="pt-BR"/>
        </w:rPr>
        <w:t>i</w:t>
      </w:r>
      <w:r w:rsidRPr="002A451A">
        <w:rPr>
          <w:lang w:val="pt-BR"/>
        </w:rPr>
        <w:t>s</w:t>
      </w:r>
      <w:r w:rsidR="00AE253A" w:rsidRPr="002A451A">
        <w:rPr>
          <w:lang w:val="pt-BR"/>
        </w:rPr>
        <w:t xml:space="preserve"> e </w:t>
      </w:r>
      <w:r w:rsidRPr="002A451A">
        <w:rPr>
          <w:lang w:val="pt-BR"/>
        </w:rPr>
        <w:t>Reg</w:t>
      </w:r>
      <w:r w:rsidR="004D60F7" w:rsidRPr="002A451A">
        <w:rPr>
          <w:lang w:val="pt-BR"/>
        </w:rPr>
        <w:t>u</w:t>
      </w:r>
      <w:r w:rsidRPr="002A451A">
        <w:rPr>
          <w:lang w:val="pt-BR"/>
        </w:rPr>
        <w:t>lamentos sobre Tele</w:t>
      </w:r>
      <w:r w:rsidR="00AE253A" w:rsidRPr="002A451A">
        <w:rPr>
          <w:lang w:val="pt-BR"/>
        </w:rPr>
        <w:t>trabalho</w:t>
      </w:r>
      <w:r w:rsidRPr="002A451A">
        <w:rPr>
          <w:lang w:val="pt-BR"/>
        </w:rPr>
        <w:t xml:space="preserve"> </w:t>
      </w:r>
      <w:r w:rsidR="00AC0647" w:rsidRPr="002A451A">
        <w:rPr>
          <w:lang w:val="pt-BR"/>
        </w:rPr>
        <w:t>d</w:t>
      </w:r>
      <w:r w:rsidR="004D60F7" w:rsidRPr="002A451A">
        <w:rPr>
          <w:lang w:val="pt-BR"/>
        </w:rPr>
        <w:t>a</w:t>
      </w:r>
      <w:r w:rsidRPr="002A451A">
        <w:rPr>
          <w:lang w:val="pt-BR"/>
        </w:rPr>
        <w:t xml:space="preserve"> Red</w:t>
      </w:r>
      <w:r w:rsidR="004D60F7" w:rsidRPr="002A451A">
        <w:rPr>
          <w:lang w:val="pt-BR"/>
        </w:rPr>
        <w:t>e</w:t>
      </w:r>
      <w:r w:rsidRPr="002A451A">
        <w:rPr>
          <w:lang w:val="pt-BR"/>
        </w:rPr>
        <w:t xml:space="preserve"> Interamericana </w:t>
      </w:r>
      <w:r w:rsidR="00FB56F8" w:rsidRPr="002A451A">
        <w:rPr>
          <w:lang w:val="pt-BR"/>
        </w:rPr>
        <w:t>para a</w:t>
      </w:r>
      <w:r w:rsidRPr="002A451A">
        <w:rPr>
          <w:lang w:val="pt-BR"/>
        </w:rPr>
        <w:t xml:space="preserve"> Administra</w:t>
      </w:r>
      <w:r w:rsidR="00AE253A" w:rsidRPr="002A451A">
        <w:rPr>
          <w:lang w:val="pt-BR"/>
        </w:rPr>
        <w:t>ção</w:t>
      </w:r>
      <w:r w:rsidRPr="002A451A">
        <w:rPr>
          <w:lang w:val="pt-BR"/>
        </w:rPr>
        <w:t xml:space="preserve"> </w:t>
      </w:r>
      <w:r w:rsidR="0008653E" w:rsidRPr="002A451A">
        <w:rPr>
          <w:lang w:val="pt-BR"/>
        </w:rPr>
        <w:t>Laboral</w:t>
      </w:r>
      <w:r w:rsidRPr="002A451A">
        <w:rPr>
          <w:lang w:val="pt-BR"/>
        </w:rPr>
        <w:t xml:space="preserve"> (RIAL) da OEA – </w:t>
      </w:r>
      <w:hyperlink r:id="rId3" w:history="1">
        <w:r w:rsidRPr="002A451A">
          <w:rPr>
            <w:rStyle w:val="Hyperlink"/>
            <w:lang w:val="pt-BR"/>
          </w:rPr>
          <w:t>www.rialnet.org</w:t>
        </w:r>
      </w:hyperlink>
      <w:r w:rsidRPr="002A451A">
        <w:rPr>
          <w:lang w:val="pt-BR"/>
        </w:rPr>
        <w:t xml:space="preserve">. </w:t>
      </w:r>
    </w:p>
  </w:footnote>
  <w:footnote w:id="9">
    <w:p w14:paraId="284433FD" w14:textId="14286B92" w:rsidR="003655F0" w:rsidRPr="002A451A" w:rsidRDefault="003655F0" w:rsidP="002A451A">
      <w:pPr>
        <w:pStyle w:val="FootnoteText"/>
        <w:ind w:left="720" w:hanging="360"/>
        <w:rPr>
          <w:lang w:val="pt-BR"/>
        </w:rPr>
      </w:pPr>
      <w:r w:rsidRPr="002A451A">
        <w:rPr>
          <w:rStyle w:val="FootnoteReference"/>
          <w:vertAlign w:val="baseline"/>
          <w:lang w:val="pt-BR"/>
        </w:rPr>
        <w:footnoteRef/>
      </w:r>
      <w:r w:rsidR="00E1547A">
        <w:rPr>
          <w:lang w:val="pt-BR"/>
        </w:rPr>
        <w:t>.</w:t>
      </w:r>
      <w:r w:rsidR="00E1547A">
        <w:rPr>
          <w:lang w:val="pt-BR"/>
        </w:rPr>
        <w:tab/>
      </w:r>
      <w:r w:rsidRPr="002A451A">
        <w:rPr>
          <w:lang w:val="pt-BR"/>
        </w:rPr>
        <w:t>Nona C</w:t>
      </w:r>
      <w:r w:rsidR="00F97C94" w:rsidRPr="002A451A">
        <w:rPr>
          <w:lang w:val="pt-BR"/>
        </w:rPr>
        <w:t>úpula</w:t>
      </w:r>
      <w:r w:rsidRPr="002A451A">
        <w:rPr>
          <w:lang w:val="pt-BR"/>
        </w:rPr>
        <w:t xml:space="preserve"> </w:t>
      </w:r>
      <w:r w:rsidR="000F3C66" w:rsidRPr="002A451A">
        <w:rPr>
          <w:lang w:val="pt-BR"/>
        </w:rPr>
        <w:t xml:space="preserve">das </w:t>
      </w:r>
      <w:r w:rsidRPr="002A451A">
        <w:rPr>
          <w:lang w:val="pt-BR"/>
        </w:rPr>
        <w:t xml:space="preserve">Américas. </w:t>
      </w:r>
      <w:r w:rsidRPr="002A451A">
        <w:rPr>
          <w:i/>
          <w:lang w:val="pt-BR"/>
        </w:rPr>
        <w:t>Programa Regional para a Transforma</w:t>
      </w:r>
      <w:r w:rsidR="00AE253A" w:rsidRPr="002A451A">
        <w:rPr>
          <w:i/>
          <w:lang w:val="pt-BR"/>
        </w:rPr>
        <w:t>ção</w:t>
      </w:r>
      <w:r w:rsidRPr="002A451A">
        <w:rPr>
          <w:i/>
          <w:lang w:val="pt-BR"/>
        </w:rPr>
        <w:t xml:space="preserve"> Digital</w:t>
      </w:r>
      <w:r w:rsidRPr="002A451A">
        <w:rPr>
          <w:lang w:val="pt-BR"/>
        </w:rPr>
        <w:t>. 9 de jun</w:t>
      </w:r>
      <w:r w:rsidR="00F97C94" w:rsidRPr="002A451A">
        <w:rPr>
          <w:lang w:val="pt-BR"/>
        </w:rPr>
        <w:t>h</w:t>
      </w:r>
      <w:r w:rsidRPr="002A451A">
        <w:rPr>
          <w:lang w:val="pt-BR"/>
        </w:rPr>
        <w:t xml:space="preserve">o de 2022, Los </w:t>
      </w:r>
      <w:r w:rsidR="00F97C94" w:rsidRPr="002A451A">
        <w:rPr>
          <w:lang w:val="pt-BR"/>
        </w:rPr>
        <w:t>A</w:t>
      </w:r>
      <w:r w:rsidRPr="002A451A">
        <w:rPr>
          <w:lang w:val="pt-BR"/>
        </w:rPr>
        <w:t>ngeles (Estados Unidos).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27C" w14:textId="77777777" w:rsidR="00276913" w:rsidRPr="009C75F5" w:rsidRDefault="00276913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>
      <w:rPr>
        <w:noProof/>
        <w:sz w:val="22"/>
        <w:szCs w:val="22"/>
      </w:rPr>
      <w:t>- 5 -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7C0D" w14:textId="77777777" w:rsidR="00C963F5" w:rsidRDefault="00C963F5" w:rsidP="00C963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FFF27" wp14:editId="5C7C3B88">
              <wp:simplePos x="0" y="0"/>
              <wp:positionH relativeFrom="column">
                <wp:posOffset>441591</wp:posOffset>
              </wp:positionH>
              <wp:positionV relativeFrom="paragraph">
                <wp:posOffset>-376393</wp:posOffset>
              </wp:positionV>
              <wp:extent cx="4728845" cy="786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25B73" w14:textId="77777777" w:rsidR="00C963F5" w:rsidRPr="00C963F5" w:rsidRDefault="00C963F5" w:rsidP="00C963F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C963F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14:paraId="27DB1841" w14:textId="77777777" w:rsidR="00C963F5" w:rsidRPr="00C963F5" w:rsidRDefault="00C963F5" w:rsidP="00C963F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C963F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14:paraId="1B3E4869" w14:textId="77777777" w:rsidR="00C963F5" w:rsidRPr="00D43A24" w:rsidRDefault="00C963F5" w:rsidP="00C963F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FF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5pt;margin-top:-29.65pt;width:372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" stroked="f">
              <v:textbox>
                <w:txbxContent>
                  <w:p w14:paraId="15E25B73" w14:textId="77777777" w:rsidR="00C963F5" w:rsidRPr="00C963F5" w:rsidRDefault="00C963F5" w:rsidP="00C963F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C963F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ORGANIZAÇÃO DOS ESTADOS AMERICANOS </w:t>
                    </w:r>
                  </w:p>
                  <w:p w14:paraId="27DB1841" w14:textId="77777777" w:rsidR="00C963F5" w:rsidRPr="00C963F5" w:rsidRDefault="00C963F5" w:rsidP="00C963F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C963F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Conselho Interamericano de Desenvolvimento Integral </w:t>
                    </w:r>
                  </w:p>
                  <w:p w14:paraId="1B3E4869" w14:textId="77777777" w:rsidR="00C963F5" w:rsidRPr="00D43A24" w:rsidRDefault="00C963F5" w:rsidP="00C963F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4AB5F" wp14:editId="3F2F229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AB13B" w14:textId="77777777" w:rsidR="00C963F5" w:rsidRDefault="00C963F5" w:rsidP="00C963F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99BC3B8" wp14:editId="37B02231">
                                <wp:extent cx="1104900" cy="76835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AB5F" 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481AB13B" w14:textId="77777777" w:rsidR="00C963F5" w:rsidRDefault="00C963F5" w:rsidP="00C963F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99BC3B8" wp14:editId="37B02231">
                          <wp:extent cx="1104900" cy="76835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4FEFB4" wp14:editId="2BAB79E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75CA9" w14:textId="77777777" w:rsidR="00C963F5" w:rsidRDefault="00C96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9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  <w:rPr>
        <w:rFonts w:cs="Times New Roman"/>
      </w:rPr>
    </w:lvl>
  </w:abstractNum>
  <w:abstractNum w:abstractNumId="1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F579C"/>
    <w:multiLevelType w:val="hybridMultilevel"/>
    <w:tmpl w:val="6212E95A"/>
    <w:lvl w:ilvl="0" w:tplc="2F900FA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7321"/>
    <w:multiLevelType w:val="multilevel"/>
    <w:tmpl w:val="386E46C8"/>
    <w:lvl w:ilvl="0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28F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FAD3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524A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542A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EE7C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5CDB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5E12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78E9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90E45A8"/>
    <w:multiLevelType w:val="hybridMultilevel"/>
    <w:tmpl w:val="522A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B494A86"/>
    <w:multiLevelType w:val="hybridMultilevel"/>
    <w:tmpl w:val="E98A1646"/>
    <w:lvl w:ilvl="0" w:tplc="A01A9426">
      <w:start w:val="1"/>
      <w:numFmt w:val="decimal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8E363D"/>
    <w:multiLevelType w:val="hybridMultilevel"/>
    <w:tmpl w:val="6122D19E"/>
    <w:lvl w:ilvl="0" w:tplc="8FDA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  <w:b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3" w15:restartNumberingAfterBreak="0">
    <w:nsid w:val="6ACC6791"/>
    <w:multiLevelType w:val="hybridMultilevel"/>
    <w:tmpl w:val="58146A08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71F2"/>
    <w:multiLevelType w:val="multilevel"/>
    <w:tmpl w:val="66D6ABBC"/>
    <w:lvl w:ilvl="0">
      <w:start w:val="1"/>
      <w:numFmt w:val="decimal"/>
      <w:lvlText w:val="%1."/>
      <w:lvlJc w:val="left"/>
      <w:pPr>
        <w:ind w:left="723" w:hanging="44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174016">
    <w:abstractNumId w:val="21"/>
  </w:num>
  <w:num w:numId="2" w16cid:durableId="1075980929">
    <w:abstractNumId w:val="7"/>
  </w:num>
  <w:num w:numId="3" w16cid:durableId="1849327480">
    <w:abstractNumId w:val="4"/>
  </w:num>
  <w:num w:numId="4" w16cid:durableId="879901927">
    <w:abstractNumId w:val="25"/>
  </w:num>
  <w:num w:numId="5" w16cid:durableId="942297472">
    <w:abstractNumId w:val="8"/>
  </w:num>
  <w:num w:numId="6" w16cid:durableId="467555352">
    <w:abstractNumId w:val="7"/>
  </w:num>
  <w:num w:numId="7" w16cid:durableId="860361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188936">
    <w:abstractNumId w:val="21"/>
  </w:num>
  <w:num w:numId="9" w16cid:durableId="202207742">
    <w:abstractNumId w:val="2"/>
  </w:num>
  <w:num w:numId="10" w16cid:durableId="1790660090">
    <w:abstractNumId w:val="15"/>
  </w:num>
  <w:num w:numId="11" w16cid:durableId="449514783">
    <w:abstractNumId w:val="17"/>
  </w:num>
  <w:num w:numId="12" w16cid:durableId="140927762">
    <w:abstractNumId w:val="26"/>
  </w:num>
  <w:num w:numId="13" w16cid:durableId="87124395">
    <w:abstractNumId w:val="14"/>
  </w:num>
  <w:num w:numId="14" w16cid:durableId="1051343340">
    <w:abstractNumId w:val="19"/>
  </w:num>
  <w:num w:numId="15" w16cid:durableId="1233933496">
    <w:abstractNumId w:val="13"/>
  </w:num>
  <w:num w:numId="16" w16cid:durableId="310601005">
    <w:abstractNumId w:val="20"/>
  </w:num>
  <w:num w:numId="17" w16cid:durableId="4657810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636078">
    <w:abstractNumId w:val="16"/>
  </w:num>
  <w:num w:numId="19" w16cid:durableId="1216115153">
    <w:abstractNumId w:val="18"/>
  </w:num>
  <w:num w:numId="20" w16cid:durableId="1895046000">
    <w:abstractNumId w:val="3"/>
  </w:num>
  <w:num w:numId="21" w16cid:durableId="668211286">
    <w:abstractNumId w:val="22"/>
  </w:num>
  <w:num w:numId="22" w16cid:durableId="1646007384">
    <w:abstractNumId w:val="10"/>
  </w:num>
  <w:num w:numId="23" w16cid:durableId="1637294162">
    <w:abstractNumId w:val="0"/>
  </w:num>
  <w:num w:numId="24" w16cid:durableId="279457215">
    <w:abstractNumId w:val="1"/>
  </w:num>
  <w:num w:numId="25" w16cid:durableId="946428240">
    <w:abstractNumId w:val="11"/>
  </w:num>
  <w:num w:numId="26" w16cid:durableId="1897617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11427">
    <w:abstractNumId w:val="12"/>
  </w:num>
  <w:num w:numId="28" w16cid:durableId="495807452">
    <w:abstractNumId w:val="5"/>
  </w:num>
  <w:num w:numId="29" w16cid:durableId="1365911279">
    <w:abstractNumId w:val="9"/>
  </w:num>
  <w:num w:numId="30" w16cid:durableId="1793592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7768263">
    <w:abstractNumId w:val="23"/>
  </w:num>
  <w:num w:numId="32" w16cid:durableId="1222326249">
    <w:abstractNumId w:val="24"/>
  </w:num>
  <w:num w:numId="33" w16cid:durableId="74935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1983"/>
    <w:rsid w:val="00002996"/>
    <w:rsid w:val="00011272"/>
    <w:rsid w:val="00012783"/>
    <w:rsid w:val="000129E8"/>
    <w:rsid w:val="0001587E"/>
    <w:rsid w:val="000159C3"/>
    <w:rsid w:val="000205EC"/>
    <w:rsid w:val="0002644D"/>
    <w:rsid w:val="00027DE4"/>
    <w:rsid w:val="0003040E"/>
    <w:rsid w:val="000332D3"/>
    <w:rsid w:val="00036220"/>
    <w:rsid w:val="0003787A"/>
    <w:rsid w:val="000427B5"/>
    <w:rsid w:val="000445B3"/>
    <w:rsid w:val="00044D67"/>
    <w:rsid w:val="0004741E"/>
    <w:rsid w:val="00050886"/>
    <w:rsid w:val="00055019"/>
    <w:rsid w:val="000573CF"/>
    <w:rsid w:val="00061118"/>
    <w:rsid w:val="00061861"/>
    <w:rsid w:val="00064A6B"/>
    <w:rsid w:val="00064DCC"/>
    <w:rsid w:val="00065FA5"/>
    <w:rsid w:val="000661F4"/>
    <w:rsid w:val="00070537"/>
    <w:rsid w:val="0007283B"/>
    <w:rsid w:val="000736AA"/>
    <w:rsid w:val="00073CCC"/>
    <w:rsid w:val="00074325"/>
    <w:rsid w:val="00074E66"/>
    <w:rsid w:val="000758A9"/>
    <w:rsid w:val="00077EAF"/>
    <w:rsid w:val="00083131"/>
    <w:rsid w:val="000842A7"/>
    <w:rsid w:val="0008653E"/>
    <w:rsid w:val="00086F2B"/>
    <w:rsid w:val="000969F9"/>
    <w:rsid w:val="00097899"/>
    <w:rsid w:val="000A11F1"/>
    <w:rsid w:val="000A2105"/>
    <w:rsid w:val="000A3198"/>
    <w:rsid w:val="000A5881"/>
    <w:rsid w:val="000A72E3"/>
    <w:rsid w:val="000B1FCF"/>
    <w:rsid w:val="000B43F5"/>
    <w:rsid w:val="000B6478"/>
    <w:rsid w:val="000C1C8E"/>
    <w:rsid w:val="000C3438"/>
    <w:rsid w:val="000C344F"/>
    <w:rsid w:val="000D4368"/>
    <w:rsid w:val="000D4A9D"/>
    <w:rsid w:val="000D540D"/>
    <w:rsid w:val="000D6070"/>
    <w:rsid w:val="000E313E"/>
    <w:rsid w:val="000E439E"/>
    <w:rsid w:val="000E6C8E"/>
    <w:rsid w:val="000F3C66"/>
    <w:rsid w:val="001006CA"/>
    <w:rsid w:val="00100FE1"/>
    <w:rsid w:val="00103208"/>
    <w:rsid w:val="001069A4"/>
    <w:rsid w:val="00106D57"/>
    <w:rsid w:val="00107199"/>
    <w:rsid w:val="00107F86"/>
    <w:rsid w:val="00110367"/>
    <w:rsid w:val="001114E4"/>
    <w:rsid w:val="00114237"/>
    <w:rsid w:val="001170ED"/>
    <w:rsid w:val="0012371A"/>
    <w:rsid w:val="001243D6"/>
    <w:rsid w:val="001259E2"/>
    <w:rsid w:val="0012611C"/>
    <w:rsid w:val="0013037E"/>
    <w:rsid w:val="00133A15"/>
    <w:rsid w:val="001405C9"/>
    <w:rsid w:val="0014079A"/>
    <w:rsid w:val="00142D34"/>
    <w:rsid w:val="00146D78"/>
    <w:rsid w:val="00146EF4"/>
    <w:rsid w:val="00146FB1"/>
    <w:rsid w:val="00150AE4"/>
    <w:rsid w:val="00152D2E"/>
    <w:rsid w:val="00153DD8"/>
    <w:rsid w:val="00154E39"/>
    <w:rsid w:val="0016185A"/>
    <w:rsid w:val="00162A8F"/>
    <w:rsid w:val="0016660D"/>
    <w:rsid w:val="00166C73"/>
    <w:rsid w:val="001675EC"/>
    <w:rsid w:val="00171B89"/>
    <w:rsid w:val="00180746"/>
    <w:rsid w:val="00183C2C"/>
    <w:rsid w:val="001842C2"/>
    <w:rsid w:val="00187D59"/>
    <w:rsid w:val="00187FCA"/>
    <w:rsid w:val="00194142"/>
    <w:rsid w:val="00194B58"/>
    <w:rsid w:val="001A289A"/>
    <w:rsid w:val="001B0828"/>
    <w:rsid w:val="001B0AB0"/>
    <w:rsid w:val="001B193D"/>
    <w:rsid w:val="001C6DC5"/>
    <w:rsid w:val="001D0221"/>
    <w:rsid w:val="001D738C"/>
    <w:rsid w:val="001E3150"/>
    <w:rsid w:val="001E368B"/>
    <w:rsid w:val="001E3C78"/>
    <w:rsid w:val="001E6004"/>
    <w:rsid w:val="001E61C7"/>
    <w:rsid w:val="001F2739"/>
    <w:rsid w:val="001F3FED"/>
    <w:rsid w:val="001F5229"/>
    <w:rsid w:val="0020125B"/>
    <w:rsid w:val="0020227F"/>
    <w:rsid w:val="002024FE"/>
    <w:rsid w:val="00202DA1"/>
    <w:rsid w:val="00203839"/>
    <w:rsid w:val="00203F80"/>
    <w:rsid w:val="0020460C"/>
    <w:rsid w:val="002050F0"/>
    <w:rsid w:val="002124B9"/>
    <w:rsid w:val="00212FC2"/>
    <w:rsid w:val="0021497A"/>
    <w:rsid w:val="00216597"/>
    <w:rsid w:val="00222AFE"/>
    <w:rsid w:val="00224C3F"/>
    <w:rsid w:val="00225597"/>
    <w:rsid w:val="00231356"/>
    <w:rsid w:val="00233927"/>
    <w:rsid w:val="00234996"/>
    <w:rsid w:val="00235CB9"/>
    <w:rsid w:val="0024604D"/>
    <w:rsid w:val="00254824"/>
    <w:rsid w:val="00254E27"/>
    <w:rsid w:val="00256DD6"/>
    <w:rsid w:val="00256F05"/>
    <w:rsid w:val="00257677"/>
    <w:rsid w:val="00260B45"/>
    <w:rsid w:val="00264202"/>
    <w:rsid w:val="0026449A"/>
    <w:rsid w:val="00267E1B"/>
    <w:rsid w:val="0027412E"/>
    <w:rsid w:val="00275F21"/>
    <w:rsid w:val="00276300"/>
    <w:rsid w:val="00276913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9316F"/>
    <w:rsid w:val="002A03E9"/>
    <w:rsid w:val="002A157F"/>
    <w:rsid w:val="002A1985"/>
    <w:rsid w:val="002A1CB2"/>
    <w:rsid w:val="002A3CB5"/>
    <w:rsid w:val="002A451A"/>
    <w:rsid w:val="002A63EC"/>
    <w:rsid w:val="002B0898"/>
    <w:rsid w:val="002B2DE0"/>
    <w:rsid w:val="002B42F8"/>
    <w:rsid w:val="002B44E1"/>
    <w:rsid w:val="002B770B"/>
    <w:rsid w:val="002C332E"/>
    <w:rsid w:val="002C6B0D"/>
    <w:rsid w:val="002D412D"/>
    <w:rsid w:val="002D5BFD"/>
    <w:rsid w:val="002E1F2D"/>
    <w:rsid w:val="002E2CC7"/>
    <w:rsid w:val="002E609F"/>
    <w:rsid w:val="002E64A9"/>
    <w:rsid w:val="002F0A27"/>
    <w:rsid w:val="002F0AF9"/>
    <w:rsid w:val="002F25F2"/>
    <w:rsid w:val="002F49D7"/>
    <w:rsid w:val="002F5352"/>
    <w:rsid w:val="00305E93"/>
    <w:rsid w:val="0031130C"/>
    <w:rsid w:val="003116AC"/>
    <w:rsid w:val="0031291C"/>
    <w:rsid w:val="003143F1"/>
    <w:rsid w:val="00314611"/>
    <w:rsid w:val="0032713A"/>
    <w:rsid w:val="003302CF"/>
    <w:rsid w:val="00331A86"/>
    <w:rsid w:val="00335ABE"/>
    <w:rsid w:val="003366D5"/>
    <w:rsid w:val="00341C98"/>
    <w:rsid w:val="00345C27"/>
    <w:rsid w:val="00345DCF"/>
    <w:rsid w:val="00350910"/>
    <w:rsid w:val="003529F3"/>
    <w:rsid w:val="00352BB7"/>
    <w:rsid w:val="00353D7A"/>
    <w:rsid w:val="00357684"/>
    <w:rsid w:val="003614A1"/>
    <w:rsid w:val="00362D68"/>
    <w:rsid w:val="003655F0"/>
    <w:rsid w:val="0037371F"/>
    <w:rsid w:val="0037599C"/>
    <w:rsid w:val="003775B4"/>
    <w:rsid w:val="003805E5"/>
    <w:rsid w:val="00383062"/>
    <w:rsid w:val="003836D2"/>
    <w:rsid w:val="003844FA"/>
    <w:rsid w:val="00385985"/>
    <w:rsid w:val="00390A70"/>
    <w:rsid w:val="00390D0F"/>
    <w:rsid w:val="003923A6"/>
    <w:rsid w:val="00392522"/>
    <w:rsid w:val="00393B0A"/>
    <w:rsid w:val="003945DC"/>
    <w:rsid w:val="003A5B70"/>
    <w:rsid w:val="003A6437"/>
    <w:rsid w:val="003B0B19"/>
    <w:rsid w:val="003B40C4"/>
    <w:rsid w:val="003C332F"/>
    <w:rsid w:val="003C448A"/>
    <w:rsid w:val="003C63DF"/>
    <w:rsid w:val="003D0721"/>
    <w:rsid w:val="003D13AD"/>
    <w:rsid w:val="003D4305"/>
    <w:rsid w:val="003E3FF3"/>
    <w:rsid w:val="003E687F"/>
    <w:rsid w:val="003F00AF"/>
    <w:rsid w:val="003F023D"/>
    <w:rsid w:val="003F4FA0"/>
    <w:rsid w:val="003F6FF7"/>
    <w:rsid w:val="004069CD"/>
    <w:rsid w:val="004113BA"/>
    <w:rsid w:val="00413FE5"/>
    <w:rsid w:val="00414A9D"/>
    <w:rsid w:val="00421AA1"/>
    <w:rsid w:val="004245BD"/>
    <w:rsid w:val="004279F5"/>
    <w:rsid w:val="00440300"/>
    <w:rsid w:val="00453CC2"/>
    <w:rsid w:val="00457B19"/>
    <w:rsid w:val="0046023A"/>
    <w:rsid w:val="00461F49"/>
    <w:rsid w:val="0046301C"/>
    <w:rsid w:val="00463A6B"/>
    <w:rsid w:val="0046512F"/>
    <w:rsid w:val="00467796"/>
    <w:rsid w:val="00467A8F"/>
    <w:rsid w:val="004712B6"/>
    <w:rsid w:val="004732D7"/>
    <w:rsid w:val="00476255"/>
    <w:rsid w:val="004774F0"/>
    <w:rsid w:val="00481970"/>
    <w:rsid w:val="0048313E"/>
    <w:rsid w:val="0048777E"/>
    <w:rsid w:val="00490731"/>
    <w:rsid w:val="00493B12"/>
    <w:rsid w:val="00496643"/>
    <w:rsid w:val="00496BBC"/>
    <w:rsid w:val="00496F4A"/>
    <w:rsid w:val="00497068"/>
    <w:rsid w:val="004A1D26"/>
    <w:rsid w:val="004A584F"/>
    <w:rsid w:val="004A6065"/>
    <w:rsid w:val="004A7C48"/>
    <w:rsid w:val="004B286A"/>
    <w:rsid w:val="004B2B39"/>
    <w:rsid w:val="004B301B"/>
    <w:rsid w:val="004B3050"/>
    <w:rsid w:val="004B387B"/>
    <w:rsid w:val="004B5C41"/>
    <w:rsid w:val="004C1693"/>
    <w:rsid w:val="004C22E2"/>
    <w:rsid w:val="004C2914"/>
    <w:rsid w:val="004C559F"/>
    <w:rsid w:val="004D2279"/>
    <w:rsid w:val="004D3097"/>
    <w:rsid w:val="004D44C9"/>
    <w:rsid w:val="004D60F7"/>
    <w:rsid w:val="004E325F"/>
    <w:rsid w:val="004E48B9"/>
    <w:rsid w:val="004E6A62"/>
    <w:rsid w:val="004F0EF3"/>
    <w:rsid w:val="004F4571"/>
    <w:rsid w:val="004F6805"/>
    <w:rsid w:val="004F6C50"/>
    <w:rsid w:val="0050011F"/>
    <w:rsid w:val="005016EB"/>
    <w:rsid w:val="00502854"/>
    <w:rsid w:val="00503E8B"/>
    <w:rsid w:val="0050667F"/>
    <w:rsid w:val="005112C3"/>
    <w:rsid w:val="00511BBB"/>
    <w:rsid w:val="00513B4E"/>
    <w:rsid w:val="00514EDB"/>
    <w:rsid w:val="0052023C"/>
    <w:rsid w:val="00521E79"/>
    <w:rsid w:val="005336D0"/>
    <w:rsid w:val="0053678B"/>
    <w:rsid w:val="00540938"/>
    <w:rsid w:val="0054475D"/>
    <w:rsid w:val="005462E3"/>
    <w:rsid w:val="0055186F"/>
    <w:rsid w:val="00555CEA"/>
    <w:rsid w:val="00556710"/>
    <w:rsid w:val="00561D77"/>
    <w:rsid w:val="00564C90"/>
    <w:rsid w:val="00564FA3"/>
    <w:rsid w:val="005674FF"/>
    <w:rsid w:val="005679D8"/>
    <w:rsid w:val="00575576"/>
    <w:rsid w:val="00577517"/>
    <w:rsid w:val="0058420A"/>
    <w:rsid w:val="00594069"/>
    <w:rsid w:val="005940A8"/>
    <w:rsid w:val="00597477"/>
    <w:rsid w:val="005A02DF"/>
    <w:rsid w:val="005A3AB1"/>
    <w:rsid w:val="005A5372"/>
    <w:rsid w:val="005B2BF3"/>
    <w:rsid w:val="005B5F61"/>
    <w:rsid w:val="005B6192"/>
    <w:rsid w:val="005B7D03"/>
    <w:rsid w:val="005C1D02"/>
    <w:rsid w:val="005C20AF"/>
    <w:rsid w:val="005D028D"/>
    <w:rsid w:val="005D1365"/>
    <w:rsid w:val="005D1D57"/>
    <w:rsid w:val="005D352F"/>
    <w:rsid w:val="005D44CE"/>
    <w:rsid w:val="005D53E3"/>
    <w:rsid w:val="005D74F2"/>
    <w:rsid w:val="005E085B"/>
    <w:rsid w:val="005E5623"/>
    <w:rsid w:val="005F1964"/>
    <w:rsid w:val="005F29C1"/>
    <w:rsid w:val="005F78BB"/>
    <w:rsid w:val="005F7B63"/>
    <w:rsid w:val="00601668"/>
    <w:rsid w:val="00602980"/>
    <w:rsid w:val="00604CA4"/>
    <w:rsid w:val="006123C5"/>
    <w:rsid w:val="00612E0C"/>
    <w:rsid w:val="00614CB8"/>
    <w:rsid w:val="00622F41"/>
    <w:rsid w:val="00625931"/>
    <w:rsid w:val="006275CF"/>
    <w:rsid w:val="00631FB8"/>
    <w:rsid w:val="00634E7B"/>
    <w:rsid w:val="006374D0"/>
    <w:rsid w:val="00642E66"/>
    <w:rsid w:val="0064648A"/>
    <w:rsid w:val="00647CB9"/>
    <w:rsid w:val="00650EFA"/>
    <w:rsid w:val="00653E96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38"/>
    <w:rsid w:val="006B3BA2"/>
    <w:rsid w:val="006B695F"/>
    <w:rsid w:val="006B710A"/>
    <w:rsid w:val="006C6F0E"/>
    <w:rsid w:val="006C7485"/>
    <w:rsid w:val="006D0180"/>
    <w:rsid w:val="006D11BB"/>
    <w:rsid w:val="006D1E13"/>
    <w:rsid w:val="006D5A66"/>
    <w:rsid w:val="006D7239"/>
    <w:rsid w:val="006E62C1"/>
    <w:rsid w:val="006F0712"/>
    <w:rsid w:val="006F4488"/>
    <w:rsid w:val="006F4828"/>
    <w:rsid w:val="007009C5"/>
    <w:rsid w:val="007026A5"/>
    <w:rsid w:val="00703975"/>
    <w:rsid w:val="00710962"/>
    <w:rsid w:val="0071494C"/>
    <w:rsid w:val="00721843"/>
    <w:rsid w:val="00722693"/>
    <w:rsid w:val="00723DE2"/>
    <w:rsid w:val="00723EE9"/>
    <w:rsid w:val="007249DD"/>
    <w:rsid w:val="0072562F"/>
    <w:rsid w:val="00730E0A"/>
    <w:rsid w:val="00731A03"/>
    <w:rsid w:val="007325A6"/>
    <w:rsid w:val="0073480E"/>
    <w:rsid w:val="00743DD7"/>
    <w:rsid w:val="00743F2C"/>
    <w:rsid w:val="007443E9"/>
    <w:rsid w:val="00752FC0"/>
    <w:rsid w:val="00756232"/>
    <w:rsid w:val="007602E3"/>
    <w:rsid w:val="0076198A"/>
    <w:rsid w:val="007648E4"/>
    <w:rsid w:val="007703A2"/>
    <w:rsid w:val="00772F05"/>
    <w:rsid w:val="00777ECF"/>
    <w:rsid w:val="00781CB8"/>
    <w:rsid w:val="00781D3F"/>
    <w:rsid w:val="00783480"/>
    <w:rsid w:val="0078438C"/>
    <w:rsid w:val="00787435"/>
    <w:rsid w:val="00791388"/>
    <w:rsid w:val="00791916"/>
    <w:rsid w:val="00794A66"/>
    <w:rsid w:val="00794BF4"/>
    <w:rsid w:val="00794E46"/>
    <w:rsid w:val="007950AA"/>
    <w:rsid w:val="00796149"/>
    <w:rsid w:val="0079682B"/>
    <w:rsid w:val="00796AD0"/>
    <w:rsid w:val="007A0BA2"/>
    <w:rsid w:val="007A307C"/>
    <w:rsid w:val="007A42D2"/>
    <w:rsid w:val="007A7B90"/>
    <w:rsid w:val="007B08BF"/>
    <w:rsid w:val="007B2DE5"/>
    <w:rsid w:val="007B5591"/>
    <w:rsid w:val="007B6A70"/>
    <w:rsid w:val="007B6AD7"/>
    <w:rsid w:val="007B7D90"/>
    <w:rsid w:val="007C0849"/>
    <w:rsid w:val="007C2A94"/>
    <w:rsid w:val="007C565B"/>
    <w:rsid w:val="007C6CAB"/>
    <w:rsid w:val="007D0B50"/>
    <w:rsid w:val="007D2223"/>
    <w:rsid w:val="007D3DC1"/>
    <w:rsid w:val="007D5C3E"/>
    <w:rsid w:val="007D64B0"/>
    <w:rsid w:val="007D71D3"/>
    <w:rsid w:val="007D764E"/>
    <w:rsid w:val="007E4931"/>
    <w:rsid w:val="007E4BB3"/>
    <w:rsid w:val="007E57B0"/>
    <w:rsid w:val="007E6D06"/>
    <w:rsid w:val="007E7C8C"/>
    <w:rsid w:val="007F13AB"/>
    <w:rsid w:val="007F22EF"/>
    <w:rsid w:val="007F2774"/>
    <w:rsid w:val="007F764A"/>
    <w:rsid w:val="00801C23"/>
    <w:rsid w:val="008023AC"/>
    <w:rsid w:val="008026FE"/>
    <w:rsid w:val="00810042"/>
    <w:rsid w:val="00815A1F"/>
    <w:rsid w:val="008174EE"/>
    <w:rsid w:val="00820F66"/>
    <w:rsid w:val="0082140C"/>
    <w:rsid w:val="00821E7C"/>
    <w:rsid w:val="00827358"/>
    <w:rsid w:val="00830A9B"/>
    <w:rsid w:val="00833307"/>
    <w:rsid w:val="00834997"/>
    <w:rsid w:val="008365F4"/>
    <w:rsid w:val="0083661E"/>
    <w:rsid w:val="00836676"/>
    <w:rsid w:val="00836740"/>
    <w:rsid w:val="00836CCC"/>
    <w:rsid w:val="0084046A"/>
    <w:rsid w:val="00841891"/>
    <w:rsid w:val="00855D04"/>
    <w:rsid w:val="00855D9C"/>
    <w:rsid w:val="00860083"/>
    <w:rsid w:val="00860DE1"/>
    <w:rsid w:val="00860FB8"/>
    <w:rsid w:val="0086167C"/>
    <w:rsid w:val="00865686"/>
    <w:rsid w:val="00865B5C"/>
    <w:rsid w:val="00865FD8"/>
    <w:rsid w:val="008672E2"/>
    <w:rsid w:val="00871BE6"/>
    <w:rsid w:val="00871E78"/>
    <w:rsid w:val="00872E20"/>
    <w:rsid w:val="008814B8"/>
    <w:rsid w:val="008819DA"/>
    <w:rsid w:val="00887A65"/>
    <w:rsid w:val="0089063B"/>
    <w:rsid w:val="00890C34"/>
    <w:rsid w:val="008916E8"/>
    <w:rsid w:val="008917B9"/>
    <w:rsid w:val="008957DA"/>
    <w:rsid w:val="00896014"/>
    <w:rsid w:val="008A010E"/>
    <w:rsid w:val="008A2F14"/>
    <w:rsid w:val="008B4134"/>
    <w:rsid w:val="008B5AF8"/>
    <w:rsid w:val="008C254E"/>
    <w:rsid w:val="008D2C52"/>
    <w:rsid w:val="008D4400"/>
    <w:rsid w:val="008D487B"/>
    <w:rsid w:val="008D57AD"/>
    <w:rsid w:val="008D6555"/>
    <w:rsid w:val="008D6DB6"/>
    <w:rsid w:val="008E2E32"/>
    <w:rsid w:val="008E4A93"/>
    <w:rsid w:val="008E4FCC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30A8"/>
    <w:rsid w:val="00924BA1"/>
    <w:rsid w:val="009304AE"/>
    <w:rsid w:val="009340E7"/>
    <w:rsid w:val="00934387"/>
    <w:rsid w:val="00934888"/>
    <w:rsid w:val="0093527F"/>
    <w:rsid w:val="00942059"/>
    <w:rsid w:val="00942174"/>
    <w:rsid w:val="00943F3F"/>
    <w:rsid w:val="00944785"/>
    <w:rsid w:val="00945D81"/>
    <w:rsid w:val="009571C8"/>
    <w:rsid w:val="0096142F"/>
    <w:rsid w:val="00962EF0"/>
    <w:rsid w:val="00965884"/>
    <w:rsid w:val="00965A6D"/>
    <w:rsid w:val="0097131C"/>
    <w:rsid w:val="00980479"/>
    <w:rsid w:val="00984C5A"/>
    <w:rsid w:val="00986E8C"/>
    <w:rsid w:val="009931D4"/>
    <w:rsid w:val="00994660"/>
    <w:rsid w:val="009946FE"/>
    <w:rsid w:val="009979A7"/>
    <w:rsid w:val="009A01BD"/>
    <w:rsid w:val="009A0698"/>
    <w:rsid w:val="009A194A"/>
    <w:rsid w:val="009A3CBF"/>
    <w:rsid w:val="009B2AE9"/>
    <w:rsid w:val="009B2F59"/>
    <w:rsid w:val="009B307F"/>
    <w:rsid w:val="009B7761"/>
    <w:rsid w:val="009C0065"/>
    <w:rsid w:val="009C2CE0"/>
    <w:rsid w:val="009C3EA4"/>
    <w:rsid w:val="009C5117"/>
    <w:rsid w:val="009C6F26"/>
    <w:rsid w:val="009C75F5"/>
    <w:rsid w:val="009C7AAB"/>
    <w:rsid w:val="009E22F4"/>
    <w:rsid w:val="009E2524"/>
    <w:rsid w:val="009E628C"/>
    <w:rsid w:val="009F0791"/>
    <w:rsid w:val="009F0C3E"/>
    <w:rsid w:val="009F212C"/>
    <w:rsid w:val="009F392F"/>
    <w:rsid w:val="009F58BC"/>
    <w:rsid w:val="009F5B69"/>
    <w:rsid w:val="009F5C9B"/>
    <w:rsid w:val="00A06676"/>
    <w:rsid w:val="00A06AF5"/>
    <w:rsid w:val="00A06FE9"/>
    <w:rsid w:val="00A115F5"/>
    <w:rsid w:val="00A12EA0"/>
    <w:rsid w:val="00A13E2C"/>
    <w:rsid w:val="00A14B6A"/>
    <w:rsid w:val="00A178FB"/>
    <w:rsid w:val="00A21F96"/>
    <w:rsid w:val="00A232CD"/>
    <w:rsid w:val="00A25427"/>
    <w:rsid w:val="00A256AB"/>
    <w:rsid w:val="00A320B1"/>
    <w:rsid w:val="00A323C5"/>
    <w:rsid w:val="00A33A2A"/>
    <w:rsid w:val="00A34777"/>
    <w:rsid w:val="00A36552"/>
    <w:rsid w:val="00A40903"/>
    <w:rsid w:val="00A43B9D"/>
    <w:rsid w:val="00A43D4A"/>
    <w:rsid w:val="00A5263A"/>
    <w:rsid w:val="00A52CAE"/>
    <w:rsid w:val="00A61635"/>
    <w:rsid w:val="00A61DEB"/>
    <w:rsid w:val="00A63FA0"/>
    <w:rsid w:val="00A65508"/>
    <w:rsid w:val="00A66E16"/>
    <w:rsid w:val="00A67CD8"/>
    <w:rsid w:val="00A67E38"/>
    <w:rsid w:val="00A74B2B"/>
    <w:rsid w:val="00A840AC"/>
    <w:rsid w:val="00A851C2"/>
    <w:rsid w:val="00A86D6C"/>
    <w:rsid w:val="00A870BA"/>
    <w:rsid w:val="00A9203C"/>
    <w:rsid w:val="00A946F7"/>
    <w:rsid w:val="00A958D4"/>
    <w:rsid w:val="00A95E01"/>
    <w:rsid w:val="00A96D30"/>
    <w:rsid w:val="00A97331"/>
    <w:rsid w:val="00A97B79"/>
    <w:rsid w:val="00AA25AA"/>
    <w:rsid w:val="00AA2AE0"/>
    <w:rsid w:val="00AA6B7A"/>
    <w:rsid w:val="00AA7CBB"/>
    <w:rsid w:val="00AB18ED"/>
    <w:rsid w:val="00AB36BD"/>
    <w:rsid w:val="00AB7175"/>
    <w:rsid w:val="00AC0647"/>
    <w:rsid w:val="00AC29B0"/>
    <w:rsid w:val="00AC3A0C"/>
    <w:rsid w:val="00AC4232"/>
    <w:rsid w:val="00AC4ADC"/>
    <w:rsid w:val="00AC4BD2"/>
    <w:rsid w:val="00AC7FA2"/>
    <w:rsid w:val="00AD3174"/>
    <w:rsid w:val="00AD4B7D"/>
    <w:rsid w:val="00AD5F07"/>
    <w:rsid w:val="00AD6394"/>
    <w:rsid w:val="00AE13AF"/>
    <w:rsid w:val="00AE253A"/>
    <w:rsid w:val="00AE3992"/>
    <w:rsid w:val="00AF06BC"/>
    <w:rsid w:val="00AF0C03"/>
    <w:rsid w:val="00B043C9"/>
    <w:rsid w:val="00B0605C"/>
    <w:rsid w:val="00B16016"/>
    <w:rsid w:val="00B234AF"/>
    <w:rsid w:val="00B27F1B"/>
    <w:rsid w:val="00B37C1B"/>
    <w:rsid w:val="00B43107"/>
    <w:rsid w:val="00B439EC"/>
    <w:rsid w:val="00B47109"/>
    <w:rsid w:val="00B50945"/>
    <w:rsid w:val="00B5122D"/>
    <w:rsid w:val="00B51C17"/>
    <w:rsid w:val="00B53242"/>
    <w:rsid w:val="00B5382C"/>
    <w:rsid w:val="00B5781C"/>
    <w:rsid w:val="00B624CF"/>
    <w:rsid w:val="00B63B4B"/>
    <w:rsid w:val="00B6694A"/>
    <w:rsid w:val="00B847B7"/>
    <w:rsid w:val="00B87635"/>
    <w:rsid w:val="00B90CD0"/>
    <w:rsid w:val="00B930C9"/>
    <w:rsid w:val="00B94C7D"/>
    <w:rsid w:val="00B97D8D"/>
    <w:rsid w:val="00BA07D5"/>
    <w:rsid w:val="00BA3604"/>
    <w:rsid w:val="00BA570A"/>
    <w:rsid w:val="00BB0341"/>
    <w:rsid w:val="00BB0755"/>
    <w:rsid w:val="00BB28CA"/>
    <w:rsid w:val="00BB4A78"/>
    <w:rsid w:val="00BB7135"/>
    <w:rsid w:val="00BC3CED"/>
    <w:rsid w:val="00BC5445"/>
    <w:rsid w:val="00BC7B0E"/>
    <w:rsid w:val="00BD02B1"/>
    <w:rsid w:val="00BD0DB8"/>
    <w:rsid w:val="00BD2433"/>
    <w:rsid w:val="00BD3B8B"/>
    <w:rsid w:val="00BD4B3F"/>
    <w:rsid w:val="00BD6CF4"/>
    <w:rsid w:val="00BE08FC"/>
    <w:rsid w:val="00BE0DFE"/>
    <w:rsid w:val="00BE3015"/>
    <w:rsid w:val="00BE35EF"/>
    <w:rsid w:val="00BF1293"/>
    <w:rsid w:val="00BF39A1"/>
    <w:rsid w:val="00BF7233"/>
    <w:rsid w:val="00C02DB7"/>
    <w:rsid w:val="00C02DEE"/>
    <w:rsid w:val="00C05556"/>
    <w:rsid w:val="00C079FB"/>
    <w:rsid w:val="00C11323"/>
    <w:rsid w:val="00C1307A"/>
    <w:rsid w:val="00C14A3E"/>
    <w:rsid w:val="00C223D4"/>
    <w:rsid w:val="00C31DEE"/>
    <w:rsid w:val="00C32630"/>
    <w:rsid w:val="00C41591"/>
    <w:rsid w:val="00C45F98"/>
    <w:rsid w:val="00C4655D"/>
    <w:rsid w:val="00C46BCF"/>
    <w:rsid w:val="00C51DDA"/>
    <w:rsid w:val="00C52216"/>
    <w:rsid w:val="00C5240C"/>
    <w:rsid w:val="00C53DB0"/>
    <w:rsid w:val="00C607E3"/>
    <w:rsid w:val="00C611B0"/>
    <w:rsid w:val="00C61603"/>
    <w:rsid w:val="00C61825"/>
    <w:rsid w:val="00C62DB0"/>
    <w:rsid w:val="00C6456D"/>
    <w:rsid w:val="00C7148F"/>
    <w:rsid w:val="00C71897"/>
    <w:rsid w:val="00C7616A"/>
    <w:rsid w:val="00C77EEC"/>
    <w:rsid w:val="00C80FB2"/>
    <w:rsid w:val="00C81A83"/>
    <w:rsid w:val="00C83711"/>
    <w:rsid w:val="00C8384A"/>
    <w:rsid w:val="00C86A6A"/>
    <w:rsid w:val="00C86C6A"/>
    <w:rsid w:val="00C878A5"/>
    <w:rsid w:val="00C90BA2"/>
    <w:rsid w:val="00C92818"/>
    <w:rsid w:val="00C92A62"/>
    <w:rsid w:val="00C962B2"/>
    <w:rsid w:val="00C963F5"/>
    <w:rsid w:val="00CA12D4"/>
    <w:rsid w:val="00CA2349"/>
    <w:rsid w:val="00CA266B"/>
    <w:rsid w:val="00CB0A35"/>
    <w:rsid w:val="00CB2F2F"/>
    <w:rsid w:val="00CB37B9"/>
    <w:rsid w:val="00CC49AE"/>
    <w:rsid w:val="00CC550E"/>
    <w:rsid w:val="00CC7FAC"/>
    <w:rsid w:val="00CD3A0E"/>
    <w:rsid w:val="00CD3B89"/>
    <w:rsid w:val="00CD472D"/>
    <w:rsid w:val="00CE26A3"/>
    <w:rsid w:val="00CE2778"/>
    <w:rsid w:val="00CE4110"/>
    <w:rsid w:val="00CE52EB"/>
    <w:rsid w:val="00CF395E"/>
    <w:rsid w:val="00CF4554"/>
    <w:rsid w:val="00CF4D95"/>
    <w:rsid w:val="00CF629A"/>
    <w:rsid w:val="00CF6933"/>
    <w:rsid w:val="00CF6FDB"/>
    <w:rsid w:val="00D07BD9"/>
    <w:rsid w:val="00D108CD"/>
    <w:rsid w:val="00D12A50"/>
    <w:rsid w:val="00D1778C"/>
    <w:rsid w:val="00D20625"/>
    <w:rsid w:val="00D307BF"/>
    <w:rsid w:val="00D31989"/>
    <w:rsid w:val="00D324C0"/>
    <w:rsid w:val="00D32A6A"/>
    <w:rsid w:val="00D40F88"/>
    <w:rsid w:val="00D4558E"/>
    <w:rsid w:val="00D46BDB"/>
    <w:rsid w:val="00D47E8F"/>
    <w:rsid w:val="00D57730"/>
    <w:rsid w:val="00D57E47"/>
    <w:rsid w:val="00D643E9"/>
    <w:rsid w:val="00D64EA6"/>
    <w:rsid w:val="00D6769E"/>
    <w:rsid w:val="00D676CC"/>
    <w:rsid w:val="00D71ED9"/>
    <w:rsid w:val="00D77703"/>
    <w:rsid w:val="00D80335"/>
    <w:rsid w:val="00D86963"/>
    <w:rsid w:val="00D8755F"/>
    <w:rsid w:val="00DA2D04"/>
    <w:rsid w:val="00DA67FE"/>
    <w:rsid w:val="00DB1926"/>
    <w:rsid w:val="00DB3238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12CD"/>
    <w:rsid w:val="00DF4C1B"/>
    <w:rsid w:val="00DF768C"/>
    <w:rsid w:val="00E0149A"/>
    <w:rsid w:val="00E03354"/>
    <w:rsid w:val="00E0378E"/>
    <w:rsid w:val="00E0439B"/>
    <w:rsid w:val="00E0528B"/>
    <w:rsid w:val="00E0626B"/>
    <w:rsid w:val="00E06590"/>
    <w:rsid w:val="00E072BE"/>
    <w:rsid w:val="00E1100C"/>
    <w:rsid w:val="00E127CF"/>
    <w:rsid w:val="00E1547A"/>
    <w:rsid w:val="00E16177"/>
    <w:rsid w:val="00E209E8"/>
    <w:rsid w:val="00E23168"/>
    <w:rsid w:val="00E3046C"/>
    <w:rsid w:val="00E3284A"/>
    <w:rsid w:val="00E37A39"/>
    <w:rsid w:val="00E40079"/>
    <w:rsid w:val="00E423A7"/>
    <w:rsid w:val="00E50B54"/>
    <w:rsid w:val="00E50C47"/>
    <w:rsid w:val="00E51CC2"/>
    <w:rsid w:val="00E55047"/>
    <w:rsid w:val="00E55B8A"/>
    <w:rsid w:val="00E572CC"/>
    <w:rsid w:val="00E61585"/>
    <w:rsid w:val="00E62556"/>
    <w:rsid w:val="00E6559E"/>
    <w:rsid w:val="00E65892"/>
    <w:rsid w:val="00E72911"/>
    <w:rsid w:val="00E80301"/>
    <w:rsid w:val="00E80AEB"/>
    <w:rsid w:val="00E83A6E"/>
    <w:rsid w:val="00E83BE7"/>
    <w:rsid w:val="00E86BFC"/>
    <w:rsid w:val="00E90F30"/>
    <w:rsid w:val="00E912C0"/>
    <w:rsid w:val="00E946CB"/>
    <w:rsid w:val="00EA6F3C"/>
    <w:rsid w:val="00EA7DE7"/>
    <w:rsid w:val="00EB09BC"/>
    <w:rsid w:val="00EB496A"/>
    <w:rsid w:val="00EB69E3"/>
    <w:rsid w:val="00EB7237"/>
    <w:rsid w:val="00EB7C4A"/>
    <w:rsid w:val="00EC00D8"/>
    <w:rsid w:val="00EC4BFD"/>
    <w:rsid w:val="00EC5E91"/>
    <w:rsid w:val="00EC7711"/>
    <w:rsid w:val="00EC7FC1"/>
    <w:rsid w:val="00ED2AF4"/>
    <w:rsid w:val="00ED2DE0"/>
    <w:rsid w:val="00ED5D59"/>
    <w:rsid w:val="00ED7C6A"/>
    <w:rsid w:val="00EE1EC8"/>
    <w:rsid w:val="00EE1F92"/>
    <w:rsid w:val="00EE29AE"/>
    <w:rsid w:val="00EE51B7"/>
    <w:rsid w:val="00EE7D67"/>
    <w:rsid w:val="00EF2185"/>
    <w:rsid w:val="00EF5709"/>
    <w:rsid w:val="00EF772D"/>
    <w:rsid w:val="00F013AE"/>
    <w:rsid w:val="00F0248D"/>
    <w:rsid w:val="00F0479A"/>
    <w:rsid w:val="00F063DA"/>
    <w:rsid w:val="00F103CE"/>
    <w:rsid w:val="00F13892"/>
    <w:rsid w:val="00F13F51"/>
    <w:rsid w:val="00F151A0"/>
    <w:rsid w:val="00F16614"/>
    <w:rsid w:val="00F213D6"/>
    <w:rsid w:val="00F23855"/>
    <w:rsid w:val="00F256C7"/>
    <w:rsid w:val="00F31B9A"/>
    <w:rsid w:val="00F35272"/>
    <w:rsid w:val="00F35BCA"/>
    <w:rsid w:val="00F41616"/>
    <w:rsid w:val="00F4735E"/>
    <w:rsid w:val="00F47C35"/>
    <w:rsid w:val="00F5197F"/>
    <w:rsid w:val="00F524DB"/>
    <w:rsid w:val="00F530B2"/>
    <w:rsid w:val="00F53223"/>
    <w:rsid w:val="00F5469A"/>
    <w:rsid w:val="00F62524"/>
    <w:rsid w:val="00F663E8"/>
    <w:rsid w:val="00F760D5"/>
    <w:rsid w:val="00F76DC9"/>
    <w:rsid w:val="00F773E4"/>
    <w:rsid w:val="00F8041D"/>
    <w:rsid w:val="00F8105E"/>
    <w:rsid w:val="00F82046"/>
    <w:rsid w:val="00F82C91"/>
    <w:rsid w:val="00F873D0"/>
    <w:rsid w:val="00F87541"/>
    <w:rsid w:val="00F91F7C"/>
    <w:rsid w:val="00F97C94"/>
    <w:rsid w:val="00FA607C"/>
    <w:rsid w:val="00FA61C9"/>
    <w:rsid w:val="00FA6A04"/>
    <w:rsid w:val="00FA793A"/>
    <w:rsid w:val="00FB0853"/>
    <w:rsid w:val="00FB56F8"/>
    <w:rsid w:val="00FB6445"/>
    <w:rsid w:val="00FC16EC"/>
    <w:rsid w:val="00FC2A6F"/>
    <w:rsid w:val="00FC73C7"/>
    <w:rsid w:val="00FD02D9"/>
    <w:rsid w:val="00FD4F65"/>
    <w:rsid w:val="00FD7DE6"/>
    <w:rsid w:val="00FE356F"/>
    <w:rsid w:val="00FE404F"/>
    <w:rsid w:val="00FE7AA0"/>
    <w:rsid w:val="00FF4055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D75EA"/>
  <w15:docId w15:val="{0AFD9561-0151-4954-B512-A471AA2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B7A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A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6A"/>
    <w:rPr>
      <w:rFonts w:ascii="Calibri Light" w:hAnsi="Calibri Light"/>
      <w:b/>
      <w:i/>
      <w:sz w:val="28"/>
    </w:rPr>
  </w:style>
  <w:style w:type="paragraph" w:styleId="Header">
    <w:name w:val="header"/>
    <w:aliases w:val="encabezado"/>
    <w:basedOn w:val="Normal"/>
    <w:link w:val="HeaderChar"/>
    <w:rsid w:val="00AA6B7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A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0BA"/>
  </w:style>
  <w:style w:type="character" w:styleId="PageNumber">
    <w:name w:val="page number"/>
    <w:basedOn w:val="DefaultParagraphFont"/>
    <w:rsid w:val="00AA6B7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6B7A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A8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6B7A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A8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A6B7A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A8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basedOn w:val="DefaultParagraphFont"/>
    <w:uiPriority w:val="99"/>
    <w:rPr>
      <w:rFonts w:cs="Times New Roman"/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81"/>
    <w:rPr>
      <w:sz w:val="0"/>
      <w:szCs w:val="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lang w:val="en-US" w:eastAsia="en-US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cs="Times New Roman"/>
      <w:b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paragraph" w:customStyle="1" w:styleId="listparagraph">
    <w:name w:val="listparagraph"/>
    <w:basedOn w:val="Normal"/>
    <w:uiPriority w:val="99"/>
    <w:pPr>
      <w:ind w:left="720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pPr>
      <w:ind w:left="720"/>
    </w:pPr>
    <w:rPr>
      <w:sz w:val="24"/>
      <w:szCs w:val="24"/>
    </w:rPr>
  </w:style>
  <w:style w:type="character" w:customStyle="1" w:styleId="user">
    <w:name w:val="user"/>
    <w:uiPriority w:val="99"/>
    <w:semiHidden/>
    <w:rPr>
      <w:rFonts w:ascii="Calibri" w:hAnsi="Calibri"/>
      <w:color w:val="0000FF"/>
      <w:sz w:val="24"/>
      <w:u w:val="none"/>
      <w:lang w:val="en-US" w:eastAsia="en-US"/>
    </w:rPr>
  </w:style>
  <w:style w:type="character" w:customStyle="1" w:styleId="style21">
    <w:name w:val="style21"/>
    <w:uiPriority w:val="99"/>
    <w:rPr>
      <w:sz w:val="24"/>
      <w:lang w:val="en-US" w:eastAsia="en-US"/>
    </w:rPr>
  </w:style>
  <w:style w:type="character" w:customStyle="1" w:styleId="st1">
    <w:name w:val="st1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eastAsia="Times New Roman" w:hAnsi="Courier New"/>
      <w:lang w:val="en-US" w:eastAsia="en-US"/>
    </w:rPr>
  </w:style>
  <w:style w:type="paragraph" w:customStyle="1" w:styleId="Style1">
    <w:name w:val="Style 1"/>
    <w:basedOn w:val="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NormalWeb">
    <w:name w:val="Normal (Web)"/>
    <w:basedOn w:val="Normal"/>
    <w:uiPriority w:val="99"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0020paragraphchar"/>
    <w:uiPriority w:val="99"/>
    <w:rsid w:val="00FA6A04"/>
  </w:style>
  <w:style w:type="paragraph" w:styleId="HTMLPreformatted">
    <w:name w:val="HTML Preformatted"/>
    <w:basedOn w:val="Normal"/>
    <w:link w:val="HTMLPreformattedChar"/>
    <w:uiPriority w:val="99"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0DE1"/>
    <w:rPr>
      <w:rFonts w:ascii="Courier New" w:hAnsi="Courier New"/>
    </w:rPr>
  </w:style>
  <w:style w:type="character" w:customStyle="1" w:styleId="tlid-translation">
    <w:name w:val="tlid-translation"/>
    <w:uiPriority w:val="99"/>
    <w:rsid w:val="007B6A70"/>
  </w:style>
  <w:style w:type="character" w:styleId="CommentReference">
    <w:name w:val="annotation reference"/>
    <w:basedOn w:val="DefaultParagraphFont"/>
    <w:uiPriority w:val="99"/>
    <w:rsid w:val="007E6D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6D06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6D06"/>
    <w:rPr>
      <w:rFonts w:ascii="Calibri" w:eastAsia="Times New Roman" w:hAnsi="Calibri"/>
    </w:rPr>
  </w:style>
  <w:style w:type="character" w:customStyle="1" w:styleId="UnresolvedMention1">
    <w:name w:val="Unresolved Mention1"/>
    <w:uiPriority w:val="99"/>
    <w:semiHidden/>
    <w:rsid w:val="00C761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1FB8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1FB8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202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0"/>
    <w:uiPriority w:val="99"/>
    <w:locked/>
    <w:rsid w:val="00752FC0"/>
    <w:rPr>
      <w:rFonts w:eastAsia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777EC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7EC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777ECF"/>
    <w:rPr>
      <w:rFonts w:cs="Times New Roman"/>
      <w:vertAlign w:val="superscript"/>
    </w:rPr>
  </w:style>
  <w:style w:type="paragraph" w:customStyle="1" w:styleId="css-xbvutc-paragraph">
    <w:name w:val="css-xbvutc-paragraph"/>
    <w:basedOn w:val="Normal"/>
    <w:uiPriority w:val="99"/>
    <w:rsid w:val="0054475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rsid w:val="00E127CF"/>
    <w:rPr>
      <w:rFonts w:cs="Times New Roman"/>
      <w:color w:val="605E5C"/>
      <w:shd w:val="clear" w:color="auto" w:fill="E1DFDD"/>
    </w:rPr>
  </w:style>
  <w:style w:type="paragraph" w:customStyle="1" w:styleId="Bodytext1">
    <w:name w:val="Body text 1"/>
    <w:basedOn w:val="Normal"/>
    <w:rsid w:val="004E6A62"/>
    <w:pPr>
      <w:spacing w:after="120"/>
      <w:ind w:firstLine="720"/>
      <w:jc w:val="both"/>
    </w:pPr>
    <w:rPr>
      <w:sz w:val="22"/>
      <w:lang w:val="pt-PT"/>
    </w:rPr>
  </w:style>
  <w:style w:type="paragraph" w:customStyle="1" w:styleId="CPClassification">
    <w:name w:val="CP Classification"/>
    <w:basedOn w:val="Normal"/>
    <w:rsid w:val="004E6A62"/>
    <w:pPr>
      <w:tabs>
        <w:tab w:val="center" w:pos="2160"/>
        <w:tab w:val="left" w:pos="7200"/>
      </w:tabs>
      <w:ind w:left="7200" w:right="-360"/>
      <w:jc w:val="both"/>
    </w:pPr>
    <w:rPr>
      <w:sz w:val="22"/>
      <w:lang w:val="pt-PT"/>
    </w:rPr>
  </w:style>
  <w:style w:type="paragraph" w:customStyle="1" w:styleId="CPFooter">
    <w:name w:val="CP Footer"/>
    <w:basedOn w:val="Footer"/>
    <w:rsid w:val="004E6A62"/>
    <w:pPr>
      <w:jc w:val="center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alnet.org" TargetMode="External"/><Relationship Id="rId2" Type="http://schemas.openxmlformats.org/officeDocument/2006/relationships/hyperlink" Target="https://www.ilo.org/wcmsp5/groups/public/---americas/---ro-lima/documents/publication/wcms_854764.pdf" TargetMode="External"/><Relationship Id="rId1" Type="http://schemas.openxmlformats.org/officeDocument/2006/relationships/hyperlink" Target="https://www.weforum.org/reports/the-future-of-jobs-report-202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D60DE7C51F8C40AF6F34765F7D2D84" ma:contentTypeVersion="17" ma:contentTypeDescription="Crear nuevo documento." ma:contentTypeScope="" ma:versionID="cbd2de03bd6f759e078d89c23c2da67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d256db545def945116fffa332264c3a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5C3B3-A780-4FD4-A677-2CD5E0977ACB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9A75D1AD-2662-451D-B7F3-7115ACBB3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C680-5F5E-4415-A2FE-FE84538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0D230-DD55-4F2F-95FB-C9BA57857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1</TotalTime>
  <Pages>5</Pages>
  <Words>2000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Azoulay, Mauricio</cp:lastModifiedBy>
  <cp:revision>2</cp:revision>
  <cp:lastPrinted>2021-06-15T17:56:00Z</cp:lastPrinted>
  <dcterms:created xsi:type="dcterms:W3CDTF">2022-11-30T23:43:00Z</dcterms:created>
  <dcterms:modified xsi:type="dcterms:W3CDTF">2022-11-30T23:43:00Z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UFAAhWon0ndq8Ewi26PbwdPO98/JnojRsSI3odWrqEjQsbEIT5u/KiT2TrmuUkD3/AjSdFtDZFyWVNHNg8z+cBdcAmyNelVv8XnQ/uFWyLpuHADRS99XOdn84e6ywz9an4TxDK2HHkmj6QbNg8z+cBdcAmyNelVv8XnQ/uFWyLpuHADRS99XOdn84WAf/DZZKFfXemf/A3UncavOr3jNuxlBXmQdrsW5JgFYjbGR49l+TSv/Rampy0jwR</vt:lpwstr>
  </property>
  <property fmtid="{D5CDD505-2E9C-101B-9397-08002B2CF9AE}" pid="4" name="MAIL_MSG_ID2">
    <vt:lpwstr>5DlMxpL3YkBvOpEoY33bLlNZ1U/oFbVLZLvb2CGDwgknBIBRQeBPjgRZtmAZp3ht2cmokxaR2vuh8CL8XonvNM=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0x0101003FD60DE7C51F8C40AF6F34765F7D2D84</vt:lpwstr>
  </property>
  <property fmtid="{D5CDD505-2E9C-101B-9397-08002B2CF9AE}" pid="7" name="MediaServiceImageTags">
    <vt:lpwstr/>
  </property>
</Properties>
</file>