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A5F4" w14:textId="77777777" w:rsidR="00722693" w:rsidRPr="00B574A4" w:rsidRDefault="00AB7175" w:rsidP="00EF7AB4">
      <w:pPr>
        <w:tabs>
          <w:tab w:val="left" w:pos="7200"/>
        </w:tabs>
        <w:ind w:right="-1080"/>
        <w:rPr>
          <w:sz w:val="22"/>
          <w:szCs w:val="22"/>
          <w:lang w:val="pt-BR"/>
        </w:rPr>
      </w:pPr>
      <w:bookmarkStart w:id="0" w:name="_top"/>
      <w:bookmarkEnd w:id="0"/>
      <w:r w:rsidRPr="007C4184">
        <w:rPr>
          <w:b/>
          <w:sz w:val="22"/>
          <w:szCs w:val="22"/>
        </w:rPr>
        <w:tab/>
      </w:r>
      <w:r w:rsidR="00722693" w:rsidRPr="00B574A4">
        <w:rPr>
          <w:sz w:val="22"/>
          <w:szCs w:val="22"/>
          <w:lang w:val="pt-BR"/>
        </w:rPr>
        <w:t>OEA/Ser.W</w:t>
      </w:r>
    </w:p>
    <w:p w14:paraId="54C24899" w14:textId="5E500375" w:rsidR="00722693" w:rsidRPr="00912E89" w:rsidRDefault="00722693" w:rsidP="00EF7AB4">
      <w:pPr>
        <w:tabs>
          <w:tab w:val="left" w:pos="7200"/>
        </w:tabs>
        <w:ind w:right="-1080"/>
        <w:rPr>
          <w:sz w:val="22"/>
          <w:szCs w:val="22"/>
          <w:lang w:val="pt-BR"/>
        </w:rPr>
      </w:pPr>
      <w:r w:rsidRPr="00B574A4">
        <w:rPr>
          <w:b/>
          <w:sz w:val="22"/>
          <w:szCs w:val="22"/>
          <w:lang w:val="pt-BR"/>
        </w:rPr>
        <w:tab/>
      </w:r>
      <w:r w:rsidRPr="00912E89">
        <w:rPr>
          <w:sz w:val="22"/>
          <w:szCs w:val="22"/>
          <w:lang w:val="pt-BR"/>
        </w:rPr>
        <w:t>CIDI/INF.</w:t>
      </w:r>
      <w:r w:rsidR="00930A84" w:rsidRPr="00912E89">
        <w:rPr>
          <w:sz w:val="22"/>
          <w:szCs w:val="22"/>
          <w:lang w:val="pt-BR"/>
        </w:rPr>
        <w:t xml:space="preserve"> </w:t>
      </w:r>
      <w:r w:rsidR="003248CA">
        <w:rPr>
          <w:sz w:val="22"/>
          <w:szCs w:val="22"/>
          <w:lang w:val="pt-BR"/>
        </w:rPr>
        <w:t>542</w:t>
      </w:r>
      <w:r w:rsidRPr="00912E89">
        <w:rPr>
          <w:sz w:val="22"/>
          <w:szCs w:val="22"/>
          <w:lang w:val="pt-BR"/>
        </w:rPr>
        <w:t>/</w:t>
      </w:r>
      <w:r w:rsidR="0016283A" w:rsidRPr="00912E89">
        <w:rPr>
          <w:sz w:val="22"/>
          <w:szCs w:val="22"/>
          <w:lang w:val="pt-BR"/>
        </w:rPr>
        <w:t>2</w:t>
      </w:r>
      <w:r w:rsidR="00925C19" w:rsidRPr="00912E89">
        <w:rPr>
          <w:sz w:val="22"/>
          <w:szCs w:val="22"/>
          <w:lang w:val="pt-BR"/>
        </w:rPr>
        <w:t>3</w:t>
      </w:r>
    </w:p>
    <w:p w14:paraId="3C67EFF2" w14:textId="7FA9B022" w:rsidR="00722693" w:rsidRDefault="00A52FAA" w:rsidP="00EF7AB4">
      <w:pPr>
        <w:tabs>
          <w:tab w:val="left" w:pos="7200"/>
        </w:tabs>
        <w:ind w:right="-1080"/>
        <w:rPr>
          <w:sz w:val="22"/>
          <w:szCs w:val="22"/>
          <w:lang w:val="es-MX"/>
        </w:rPr>
      </w:pPr>
      <w:r w:rsidRPr="00912E89">
        <w:rPr>
          <w:sz w:val="22"/>
          <w:szCs w:val="22"/>
          <w:lang w:val="pt-BR"/>
        </w:rPr>
        <w:tab/>
      </w:r>
      <w:r w:rsidR="00842E89" w:rsidRPr="00BF5B16">
        <w:rPr>
          <w:sz w:val="22"/>
          <w:szCs w:val="22"/>
          <w:lang w:val="es-MX"/>
        </w:rPr>
        <w:t xml:space="preserve">30 </w:t>
      </w:r>
      <w:r w:rsidR="007A4E8A">
        <w:rPr>
          <w:sz w:val="22"/>
          <w:szCs w:val="22"/>
          <w:lang w:val="es-MX"/>
        </w:rPr>
        <w:t>marzo</w:t>
      </w:r>
      <w:r w:rsidR="0016283A" w:rsidRPr="00BF5B16">
        <w:rPr>
          <w:sz w:val="22"/>
          <w:szCs w:val="22"/>
          <w:lang w:val="es-MX"/>
        </w:rPr>
        <w:t xml:space="preserve"> 202</w:t>
      </w:r>
      <w:r w:rsidR="00925C19" w:rsidRPr="00BF5B16">
        <w:rPr>
          <w:sz w:val="22"/>
          <w:szCs w:val="22"/>
          <w:lang w:val="es-MX"/>
        </w:rPr>
        <w:t>3</w:t>
      </w:r>
    </w:p>
    <w:p w14:paraId="7A6CF2FF" w14:textId="2217007A" w:rsidR="00722693" w:rsidRPr="00BF5B16" w:rsidRDefault="00722693" w:rsidP="00EF7AB4">
      <w:pPr>
        <w:pBdr>
          <w:bottom w:val="single" w:sz="12" w:space="1" w:color="auto"/>
        </w:pBdr>
        <w:tabs>
          <w:tab w:val="left" w:pos="7200"/>
        </w:tabs>
        <w:ind w:right="-389"/>
        <w:rPr>
          <w:sz w:val="22"/>
          <w:szCs w:val="22"/>
          <w:lang w:val="es-MX"/>
        </w:rPr>
      </w:pPr>
      <w:r w:rsidRPr="00BF5B16">
        <w:rPr>
          <w:sz w:val="22"/>
          <w:szCs w:val="22"/>
          <w:lang w:val="es-MX"/>
        </w:rPr>
        <w:tab/>
      </w:r>
      <w:r w:rsidR="00842E89" w:rsidRPr="00BF5B16">
        <w:rPr>
          <w:sz w:val="22"/>
          <w:szCs w:val="22"/>
          <w:lang w:val="es-MX"/>
        </w:rPr>
        <w:t xml:space="preserve">Original: </w:t>
      </w:r>
      <w:r w:rsidR="000F4285">
        <w:rPr>
          <w:sz w:val="22"/>
          <w:szCs w:val="22"/>
          <w:lang w:val="es-MX"/>
        </w:rPr>
        <w:t>inglés</w:t>
      </w:r>
    </w:p>
    <w:p w14:paraId="40B329E8" w14:textId="77777777" w:rsidR="00722693" w:rsidRPr="00BF5B16" w:rsidRDefault="00722693" w:rsidP="00EF7AB4">
      <w:pPr>
        <w:pBdr>
          <w:bottom w:val="single" w:sz="12" w:space="1" w:color="auto"/>
        </w:pBdr>
        <w:tabs>
          <w:tab w:val="left" w:pos="7200"/>
        </w:tabs>
        <w:ind w:right="-389"/>
        <w:rPr>
          <w:sz w:val="22"/>
          <w:szCs w:val="22"/>
          <w:lang w:val="es-MX"/>
        </w:rPr>
      </w:pPr>
    </w:p>
    <w:p w14:paraId="345B7A21" w14:textId="77777777" w:rsidR="00AB7175" w:rsidRPr="00BF5B16" w:rsidRDefault="00AB7175" w:rsidP="00EF7AB4">
      <w:pPr>
        <w:jc w:val="both"/>
        <w:outlineLvl w:val="0"/>
        <w:rPr>
          <w:sz w:val="22"/>
          <w:szCs w:val="22"/>
          <w:lang w:val="es-MX"/>
        </w:rPr>
      </w:pPr>
    </w:p>
    <w:p w14:paraId="34691D74" w14:textId="77777777" w:rsidR="00CF3068" w:rsidRPr="00BF5B16" w:rsidRDefault="00CF3068" w:rsidP="00EF7AB4">
      <w:pPr>
        <w:jc w:val="both"/>
        <w:outlineLvl w:val="0"/>
        <w:rPr>
          <w:sz w:val="22"/>
          <w:szCs w:val="22"/>
          <w:lang w:val="es-MX"/>
        </w:rPr>
      </w:pPr>
    </w:p>
    <w:p w14:paraId="3F9BC056" w14:textId="77777777" w:rsidR="00CF3068" w:rsidRPr="00BF5B16" w:rsidRDefault="00CF3068" w:rsidP="00EF7AB4">
      <w:pPr>
        <w:jc w:val="both"/>
        <w:outlineLvl w:val="0"/>
        <w:rPr>
          <w:sz w:val="22"/>
          <w:szCs w:val="22"/>
          <w:lang w:val="es-MX"/>
        </w:rPr>
      </w:pPr>
    </w:p>
    <w:p w14:paraId="552E6ADF" w14:textId="77777777" w:rsidR="00CF3068" w:rsidRPr="00BF5B16" w:rsidRDefault="00CF3068" w:rsidP="00EF7AB4">
      <w:pPr>
        <w:jc w:val="both"/>
        <w:outlineLvl w:val="0"/>
        <w:rPr>
          <w:sz w:val="22"/>
          <w:szCs w:val="22"/>
          <w:lang w:val="es-MX"/>
        </w:rPr>
      </w:pPr>
    </w:p>
    <w:p w14:paraId="70C6DFB9" w14:textId="77777777" w:rsidR="00CF3068" w:rsidRPr="00BF5B16" w:rsidRDefault="00CF3068" w:rsidP="00EF7AB4">
      <w:pPr>
        <w:jc w:val="both"/>
        <w:outlineLvl w:val="0"/>
        <w:rPr>
          <w:sz w:val="22"/>
          <w:szCs w:val="22"/>
          <w:lang w:val="es-MX"/>
        </w:rPr>
      </w:pPr>
    </w:p>
    <w:p w14:paraId="1881BFEF" w14:textId="77777777" w:rsidR="00CF3068" w:rsidRPr="00BF5B16" w:rsidRDefault="00CF3068" w:rsidP="00EF7AB4">
      <w:pPr>
        <w:jc w:val="center"/>
        <w:outlineLvl w:val="0"/>
        <w:rPr>
          <w:color w:val="000000"/>
          <w:sz w:val="22"/>
          <w:szCs w:val="22"/>
          <w:lang w:val="es-MX"/>
        </w:rPr>
      </w:pPr>
    </w:p>
    <w:p w14:paraId="44ACF3E3" w14:textId="19F6BF6A" w:rsidR="00CF3068" w:rsidRPr="00BF5B16" w:rsidRDefault="00CF3068" w:rsidP="00EF7AB4">
      <w:pPr>
        <w:jc w:val="center"/>
        <w:outlineLvl w:val="0"/>
        <w:rPr>
          <w:color w:val="000000"/>
          <w:sz w:val="22"/>
          <w:szCs w:val="22"/>
          <w:lang w:val="es-MX"/>
        </w:rPr>
      </w:pPr>
    </w:p>
    <w:p w14:paraId="2A19FAC9" w14:textId="41B6AA1D" w:rsidR="00D201EC" w:rsidRPr="00BF5B16" w:rsidRDefault="00D201EC" w:rsidP="00EF7AB4">
      <w:pPr>
        <w:jc w:val="center"/>
        <w:outlineLvl w:val="0"/>
        <w:rPr>
          <w:color w:val="000000"/>
          <w:sz w:val="22"/>
          <w:szCs w:val="22"/>
          <w:lang w:val="es-MX"/>
        </w:rPr>
      </w:pPr>
    </w:p>
    <w:p w14:paraId="17A9041D" w14:textId="4A0F7D63" w:rsidR="00D201EC" w:rsidRPr="00BF5B16" w:rsidRDefault="00D201EC" w:rsidP="00EF7AB4">
      <w:pPr>
        <w:jc w:val="center"/>
        <w:outlineLvl w:val="0"/>
        <w:rPr>
          <w:color w:val="000000"/>
          <w:sz w:val="22"/>
          <w:szCs w:val="22"/>
          <w:lang w:val="es-MX"/>
        </w:rPr>
      </w:pPr>
    </w:p>
    <w:p w14:paraId="4F4A294A" w14:textId="6B1ECC0E" w:rsidR="00D201EC" w:rsidRPr="00BF5B16" w:rsidRDefault="00D201EC" w:rsidP="00EF7AB4">
      <w:pPr>
        <w:jc w:val="center"/>
        <w:outlineLvl w:val="0"/>
        <w:rPr>
          <w:color w:val="000000"/>
          <w:sz w:val="22"/>
          <w:szCs w:val="22"/>
          <w:lang w:val="es-MX"/>
        </w:rPr>
      </w:pPr>
    </w:p>
    <w:p w14:paraId="2EC965EE" w14:textId="7F581D05" w:rsidR="00D201EC" w:rsidRPr="00BF5B16" w:rsidRDefault="00D201EC" w:rsidP="00EF7AB4">
      <w:pPr>
        <w:jc w:val="center"/>
        <w:outlineLvl w:val="0"/>
        <w:rPr>
          <w:color w:val="000000"/>
          <w:sz w:val="22"/>
          <w:szCs w:val="22"/>
          <w:lang w:val="es-MX"/>
        </w:rPr>
      </w:pPr>
    </w:p>
    <w:p w14:paraId="725E468B" w14:textId="25C53AE8" w:rsidR="00D201EC" w:rsidRPr="00BF5B16" w:rsidRDefault="00D201EC" w:rsidP="00EF7AB4">
      <w:pPr>
        <w:jc w:val="center"/>
        <w:outlineLvl w:val="0"/>
        <w:rPr>
          <w:color w:val="000000"/>
          <w:sz w:val="22"/>
          <w:szCs w:val="22"/>
          <w:lang w:val="es-MX"/>
        </w:rPr>
      </w:pPr>
    </w:p>
    <w:p w14:paraId="7D086752" w14:textId="1E2F81E2" w:rsidR="00D201EC" w:rsidRPr="00BF5B16" w:rsidRDefault="008F26AB" w:rsidP="00EF7AB4">
      <w:pPr>
        <w:jc w:val="center"/>
        <w:rPr>
          <w:b/>
          <w:sz w:val="22"/>
          <w:szCs w:val="22"/>
          <w:lang w:val="es-MX"/>
        </w:rPr>
      </w:pPr>
      <w:r w:rsidRPr="00BF5B16">
        <w:rPr>
          <w:b/>
          <w:sz w:val="22"/>
          <w:szCs w:val="22"/>
          <w:lang w:val="es-MX"/>
        </w:rPr>
        <w:t>LIBRO BLANCO PARA LA</w:t>
      </w:r>
    </w:p>
    <w:p w14:paraId="59C5D730" w14:textId="77777777" w:rsidR="00D201EC" w:rsidRPr="00BF5B16" w:rsidRDefault="00D201EC" w:rsidP="00EF7AB4">
      <w:pPr>
        <w:jc w:val="center"/>
        <w:rPr>
          <w:b/>
          <w:sz w:val="22"/>
          <w:szCs w:val="22"/>
          <w:lang w:val="es-MX"/>
        </w:rPr>
      </w:pPr>
    </w:p>
    <w:p w14:paraId="48C4231A" w14:textId="526849DC" w:rsidR="00D201EC" w:rsidRPr="008F26AB" w:rsidRDefault="008F26AB" w:rsidP="00EF7AB4">
      <w:pPr>
        <w:jc w:val="center"/>
        <w:rPr>
          <w:b/>
          <w:sz w:val="22"/>
          <w:szCs w:val="22"/>
          <w:lang w:val="es-MX"/>
        </w:rPr>
      </w:pPr>
      <w:r w:rsidRPr="008F26AB">
        <w:rPr>
          <w:b/>
          <w:sz w:val="22"/>
          <w:szCs w:val="22"/>
          <w:lang w:val="es-MX"/>
        </w:rPr>
        <w:t xml:space="preserve">CUARTA REUNIÓN INTERAMERICANA DE MINISTROS Y AUTORIDADES DE ALTO NIVEL </w:t>
      </w:r>
      <w:r w:rsidR="007A4E8A">
        <w:rPr>
          <w:b/>
          <w:sz w:val="22"/>
          <w:szCs w:val="22"/>
          <w:lang w:val="es-MX"/>
        </w:rPr>
        <w:t>DE</w:t>
      </w:r>
      <w:r w:rsidRPr="008F26AB">
        <w:rPr>
          <w:b/>
          <w:sz w:val="22"/>
          <w:szCs w:val="22"/>
          <w:lang w:val="es-MX"/>
        </w:rPr>
        <w:t xml:space="preserve"> DESARROLLO</w:t>
      </w:r>
      <w:r>
        <w:rPr>
          <w:b/>
          <w:sz w:val="22"/>
          <w:szCs w:val="22"/>
          <w:lang w:val="es-MX"/>
        </w:rPr>
        <w:t xml:space="preserve"> SOSTENIBLE</w:t>
      </w:r>
      <w:r w:rsidR="00D201EC" w:rsidRPr="008F26AB">
        <w:rPr>
          <w:b/>
          <w:sz w:val="22"/>
          <w:szCs w:val="22"/>
          <w:lang w:val="es-MX"/>
        </w:rPr>
        <w:t xml:space="preserve"> </w:t>
      </w:r>
    </w:p>
    <w:p w14:paraId="4123EAE2" w14:textId="77777777" w:rsidR="00D201EC" w:rsidRPr="008F26AB" w:rsidRDefault="00D201EC" w:rsidP="00EF7AB4">
      <w:pPr>
        <w:jc w:val="center"/>
        <w:rPr>
          <w:b/>
          <w:sz w:val="22"/>
          <w:szCs w:val="22"/>
          <w:lang w:val="es-MX"/>
        </w:rPr>
      </w:pPr>
    </w:p>
    <w:p w14:paraId="278371F1" w14:textId="0AEE1FE2" w:rsidR="00D201EC" w:rsidRPr="00BF237F" w:rsidRDefault="00251CB4" w:rsidP="00EF7AB4">
      <w:pPr>
        <w:jc w:val="center"/>
        <w:rPr>
          <w:b/>
          <w:sz w:val="22"/>
          <w:szCs w:val="22"/>
          <w:lang w:val="es-MX"/>
        </w:rPr>
      </w:pPr>
      <w:r>
        <w:rPr>
          <w:b/>
          <w:sz w:val="22"/>
          <w:szCs w:val="22"/>
          <w:lang w:val="es-MX"/>
        </w:rPr>
        <w:t>“</w:t>
      </w:r>
      <w:r w:rsidR="00A93656" w:rsidRPr="00BF237F">
        <w:rPr>
          <w:b/>
          <w:sz w:val="22"/>
          <w:szCs w:val="22"/>
          <w:lang w:val="es-MX"/>
        </w:rPr>
        <w:t>ACCIÓN CLIMÁTICA</w:t>
      </w:r>
      <w:r w:rsidR="00D201EC" w:rsidRPr="00BF237F">
        <w:rPr>
          <w:b/>
          <w:sz w:val="22"/>
          <w:szCs w:val="22"/>
          <w:lang w:val="es-MX"/>
        </w:rPr>
        <w:t xml:space="preserve">: </w:t>
      </w:r>
      <w:r w:rsidR="00BF237F" w:rsidRPr="00BF237F">
        <w:rPr>
          <w:b/>
          <w:sz w:val="22"/>
          <w:szCs w:val="22"/>
          <w:lang w:val="es-MX"/>
        </w:rPr>
        <w:t xml:space="preserve">CONSTRUYENDO UNA AGENDA REGIONAL PARA </w:t>
      </w:r>
      <w:r w:rsidR="00BF237F">
        <w:rPr>
          <w:b/>
          <w:sz w:val="22"/>
          <w:szCs w:val="22"/>
          <w:lang w:val="es-MX"/>
        </w:rPr>
        <w:t>ASEGURAR NUESTRO FUTURO</w:t>
      </w:r>
      <w:r>
        <w:rPr>
          <w:b/>
          <w:sz w:val="22"/>
          <w:szCs w:val="22"/>
          <w:lang w:val="es-MX"/>
        </w:rPr>
        <w:t>”</w:t>
      </w:r>
    </w:p>
    <w:p w14:paraId="3A1530EB" w14:textId="30036722" w:rsidR="00CF3068" w:rsidRPr="00BF237F" w:rsidRDefault="00CF3068" w:rsidP="00EF7AB4">
      <w:pPr>
        <w:jc w:val="center"/>
        <w:outlineLvl w:val="0"/>
        <w:rPr>
          <w:color w:val="000000"/>
          <w:sz w:val="22"/>
          <w:szCs w:val="22"/>
          <w:lang w:val="es-MX"/>
        </w:rPr>
      </w:pPr>
    </w:p>
    <w:p w14:paraId="0D985AB9" w14:textId="28DD16BE" w:rsidR="00A5438A" w:rsidRPr="00BF237F" w:rsidRDefault="00A5438A" w:rsidP="00EF7AB4">
      <w:pPr>
        <w:jc w:val="center"/>
        <w:outlineLvl w:val="0"/>
        <w:rPr>
          <w:color w:val="000000"/>
          <w:sz w:val="22"/>
          <w:szCs w:val="22"/>
          <w:lang w:val="es-MX"/>
        </w:rPr>
      </w:pPr>
    </w:p>
    <w:p w14:paraId="5A027EF6" w14:textId="77777777" w:rsidR="00CF3068" w:rsidRPr="00BF237F" w:rsidRDefault="00CF3068" w:rsidP="00EF7AB4">
      <w:pPr>
        <w:jc w:val="center"/>
        <w:outlineLvl w:val="0"/>
        <w:rPr>
          <w:color w:val="000000"/>
          <w:sz w:val="22"/>
          <w:szCs w:val="22"/>
          <w:lang w:val="es-MX"/>
        </w:rPr>
      </w:pPr>
    </w:p>
    <w:p w14:paraId="2CCD8A2C" w14:textId="77777777" w:rsidR="00A52FAA" w:rsidRPr="00BF237F" w:rsidRDefault="00A52FAA" w:rsidP="00EF7AB4">
      <w:pPr>
        <w:jc w:val="center"/>
        <w:outlineLvl w:val="0"/>
        <w:rPr>
          <w:color w:val="000000"/>
          <w:sz w:val="22"/>
          <w:szCs w:val="22"/>
          <w:lang w:val="es-MX"/>
        </w:rPr>
      </w:pPr>
    </w:p>
    <w:p w14:paraId="643A758D" w14:textId="77777777" w:rsidR="00A52FAA" w:rsidRPr="00BF237F" w:rsidRDefault="00A52FAA" w:rsidP="00EF7AB4">
      <w:pPr>
        <w:jc w:val="center"/>
        <w:outlineLvl w:val="0"/>
        <w:rPr>
          <w:color w:val="000000"/>
          <w:sz w:val="22"/>
          <w:szCs w:val="22"/>
          <w:lang w:val="es-MX"/>
        </w:rPr>
      </w:pPr>
    </w:p>
    <w:p w14:paraId="31BC8B93" w14:textId="77777777" w:rsidR="00C501D0" w:rsidRPr="00BF237F" w:rsidRDefault="00C501D0" w:rsidP="00EF7AB4">
      <w:pPr>
        <w:jc w:val="center"/>
        <w:outlineLvl w:val="0"/>
        <w:rPr>
          <w:caps/>
          <w:color w:val="000000"/>
          <w:sz w:val="22"/>
          <w:szCs w:val="22"/>
          <w:lang w:val="es-MX"/>
        </w:rPr>
      </w:pPr>
    </w:p>
    <w:p w14:paraId="772E2D24" w14:textId="77777777" w:rsidR="00C501D0" w:rsidRPr="00BF237F" w:rsidRDefault="00C501D0" w:rsidP="00EF7AB4">
      <w:pPr>
        <w:snapToGrid w:val="0"/>
        <w:jc w:val="center"/>
        <w:rPr>
          <w:caps/>
          <w:color w:val="000000"/>
          <w:sz w:val="22"/>
          <w:szCs w:val="22"/>
          <w:lang w:val="es-MX"/>
        </w:rPr>
      </w:pPr>
    </w:p>
    <w:p w14:paraId="7F5B2D30" w14:textId="77777777" w:rsidR="00CF3068" w:rsidRPr="00BF237F" w:rsidRDefault="00CF3068" w:rsidP="00EF7AB4">
      <w:pPr>
        <w:jc w:val="center"/>
        <w:outlineLvl w:val="0"/>
        <w:rPr>
          <w:color w:val="000000"/>
          <w:sz w:val="22"/>
          <w:szCs w:val="22"/>
          <w:lang w:val="es-MX"/>
        </w:rPr>
      </w:pPr>
    </w:p>
    <w:p w14:paraId="2E19C0BF" w14:textId="77777777" w:rsidR="00D201EC" w:rsidRPr="00BF237F" w:rsidRDefault="00CF3068" w:rsidP="00EF7AB4">
      <w:pPr>
        <w:jc w:val="center"/>
        <w:rPr>
          <w:b/>
          <w:sz w:val="22"/>
          <w:szCs w:val="22"/>
          <w:lang w:val="es-MX"/>
        </w:rPr>
      </w:pPr>
      <w:r w:rsidRPr="00BF237F">
        <w:rPr>
          <w:sz w:val="22"/>
          <w:szCs w:val="22"/>
          <w:lang w:val="es-MX"/>
        </w:rPr>
        <w:br w:type="page"/>
      </w:r>
    </w:p>
    <w:sdt>
      <w:sdtPr>
        <w:rPr>
          <w:rFonts w:ascii="Times New Roman" w:eastAsia="Calibri" w:hAnsi="Times New Roman" w:cs="Times New Roman"/>
          <w:b w:val="0"/>
          <w:bCs w:val="0"/>
          <w:color w:val="auto"/>
          <w:sz w:val="22"/>
          <w:szCs w:val="22"/>
        </w:rPr>
        <w:id w:val="1539551627"/>
        <w:docPartObj>
          <w:docPartGallery w:val="Table of Contents"/>
          <w:docPartUnique/>
        </w:docPartObj>
      </w:sdtPr>
      <w:sdtEndPr>
        <w:rPr>
          <w:rFonts w:eastAsia="Times New Roman"/>
          <w:noProof/>
        </w:rPr>
      </w:sdtEndPr>
      <w:sdtContent>
        <w:p w14:paraId="169B3601" w14:textId="77777777" w:rsidR="00385DF8" w:rsidRPr="00963C74" w:rsidRDefault="00385DF8" w:rsidP="00EF7AB4">
          <w:pPr>
            <w:pStyle w:val="TOCHeading"/>
            <w:tabs>
              <w:tab w:val="right" w:pos="9360"/>
            </w:tabs>
            <w:spacing w:before="0" w:line="240" w:lineRule="auto"/>
            <w:rPr>
              <w:rFonts w:ascii="Times New Roman" w:eastAsia="Calibri" w:hAnsi="Times New Roman" w:cs="Times New Roman"/>
              <w:b w:val="0"/>
              <w:bCs w:val="0"/>
              <w:color w:val="auto"/>
              <w:sz w:val="22"/>
              <w:szCs w:val="22"/>
            </w:rPr>
          </w:pPr>
        </w:p>
        <w:p w14:paraId="5B73766A" w14:textId="77777777" w:rsidR="00385DF8" w:rsidRPr="00963C74" w:rsidRDefault="00385DF8" w:rsidP="00EF7AB4">
          <w:pPr>
            <w:pStyle w:val="TOCHeading"/>
            <w:tabs>
              <w:tab w:val="right" w:pos="9360"/>
            </w:tabs>
            <w:spacing w:before="0" w:line="240" w:lineRule="auto"/>
            <w:rPr>
              <w:rFonts w:ascii="Times New Roman" w:eastAsia="Calibri" w:hAnsi="Times New Roman" w:cs="Times New Roman"/>
              <w:b w:val="0"/>
              <w:bCs w:val="0"/>
              <w:color w:val="auto"/>
              <w:sz w:val="22"/>
              <w:szCs w:val="22"/>
            </w:rPr>
          </w:pPr>
        </w:p>
        <w:p w14:paraId="7792A73B" w14:textId="25369DDE" w:rsidR="00385DF8" w:rsidRPr="008D6983" w:rsidRDefault="00BF237F" w:rsidP="00EF7AB4">
          <w:pPr>
            <w:pStyle w:val="TOCHeading"/>
            <w:tabs>
              <w:tab w:val="right" w:pos="9360"/>
            </w:tabs>
            <w:spacing w:before="0" w:line="240" w:lineRule="auto"/>
            <w:jc w:val="center"/>
            <w:rPr>
              <w:rFonts w:ascii="Times New Roman" w:hAnsi="Times New Roman" w:cs="Times New Roman"/>
              <w:sz w:val="24"/>
              <w:szCs w:val="24"/>
            </w:rPr>
          </w:pPr>
          <w:r>
            <w:rPr>
              <w:rFonts w:ascii="Times New Roman" w:hAnsi="Times New Roman" w:cs="Times New Roman"/>
              <w:sz w:val="24"/>
              <w:szCs w:val="24"/>
            </w:rPr>
            <w:t>CONTENIDO</w:t>
          </w:r>
        </w:p>
        <w:p w14:paraId="502683C2" w14:textId="252C027D" w:rsidR="00385DF8" w:rsidRPr="00963C74" w:rsidRDefault="00BF237F" w:rsidP="00EF7AB4">
          <w:pPr>
            <w:pStyle w:val="TOCHeading"/>
            <w:tabs>
              <w:tab w:val="right" w:pos="9360"/>
            </w:tabs>
            <w:spacing w:before="0" w:line="240" w:lineRule="auto"/>
            <w:jc w:val="right"/>
            <w:rPr>
              <w:rFonts w:ascii="Times New Roman" w:hAnsi="Times New Roman" w:cs="Times New Roman"/>
              <w:sz w:val="22"/>
              <w:szCs w:val="22"/>
            </w:rPr>
          </w:pPr>
          <w:r>
            <w:rPr>
              <w:rFonts w:ascii="Times New Roman" w:hAnsi="Times New Roman" w:cs="Times New Roman"/>
              <w:sz w:val="22"/>
              <w:szCs w:val="22"/>
            </w:rPr>
            <w:t>Página</w:t>
          </w:r>
        </w:p>
        <w:p w14:paraId="04C55C94" w14:textId="334FCB28" w:rsidR="00112215" w:rsidRPr="00112215" w:rsidRDefault="00112215" w:rsidP="00EF7AB4">
          <w:pPr>
            <w:pStyle w:val="TOC1"/>
            <w:spacing w:before="0" w:line="240" w:lineRule="auto"/>
            <w:rPr>
              <w:rFonts w:ascii="Times New Roman" w:eastAsiaTheme="minorEastAsia" w:hAnsi="Times New Roman" w:cs="Times New Roman"/>
              <w:b w:val="0"/>
              <w:bCs w:val="0"/>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131430565" w:history="1">
            <w:r w:rsidRPr="00112215">
              <w:rPr>
                <w:rStyle w:val="Hyperlink"/>
                <w:sz w:val="22"/>
                <w:szCs w:val="22"/>
                <w:lang w:val="es-MX"/>
              </w:rPr>
              <w:t>ANTECEDENTES</w:t>
            </w:r>
            <w:r w:rsidRPr="00112215">
              <w:rPr>
                <w:rFonts w:ascii="Times New Roman" w:hAnsi="Times New Roman" w:cs="Times New Roman"/>
                <w:webHidden/>
                <w:sz w:val="22"/>
                <w:szCs w:val="22"/>
              </w:rPr>
              <w:tab/>
            </w:r>
            <w:r w:rsidRPr="00112215">
              <w:rPr>
                <w:rFonts w:ascii="Times New Roman" w:hAnsi="Times New Roman" w:cs="Times New Roman"/>
                <w:webHidden/>
                <w:sz w:val="22"/>
                <w:szCs w:val="22"/>
              </w:rPr>
              <w:fldChar w:fldCharType="begin"/>
            </w:r>
            <w:r w:rsidRPr="00112215">
              <w:rPr>
                <w:rFonts w:ascii="Times New Roman" w:hAnsi="Times New Roman" w:cs="Times New Roman"/>
                <w:webHidden/>
                <w:sz w:val="22"/>
                <w:szCs w:val="22"/>
              </w:rPr>
              <w:instrText xml:space="preserve"> PAGEREF _Toc131430565 \h </w:instrText>
            </w:r>
            <w:r w:rsidRPr="00112215">
              <w:rPr>
                <w:rFonts w:ascii="Times New Roman" w:hAnsi="Times New Roman" w:cs="Times New Roman"/>
                <w:webHidden/>
                <w:sz w:val="22"/>
                <w:szCs w:val="22"/>
              </w:rPr>
            </w:r>
            <w:r w:rsidRPr="00112215">
              <w:rPr>
                <w:rFonts w:ascii="Times New Roman" w:hAnsi="Times New Roman" w:cs="Times New Roman"/>
                <w:webHidden/>
                <w:sz w:val="22"/>
                <w:szCs w:val="22"/>
              </w:rPr>
              <w:fldChar w:fldCharType="separate"/>
            </w:r>
            <w:r w:rsidR="007E0691">
              <w:rPr>
                <w:rFonts w:ascii="Times New Roman" w:hAnsi="Times New Roman" w:cs="Times New Roman"/>
                <w:webHidden/>
                <w:sz w:val="22"/>
                <w:szCs w:val="22"/>
              </w:rPr>
              <w:t>3</w:t>
            </w:r>
            <w:r w:rsidRPr="00112215">
              <w:rPr>
                <w:rFonts w:ascii="Times New Roman" w:hAnsi="Times New Roman" w:cs="Times New Roman"/>
                <w:webHidden/>
                <w:sz w:val="22"/>
                <w:szCs w:val="22"/>
              </w:rPr>
              <w:fldChar w:fldCharType="end"/>
            </w:r>
          </w:hyperlink>
        </w:p>
        <w:p w14:paraId="227D4706" w14:textId="2E969F89" w:rsidR="00112215" w:rsidRPr="00112215" w:rsidRDefault="00FA47A4" w:rsidP="00EF7AB4">
          <w:pPr>
            <w:pStyle w:val="TOC2"/>
            <w:tabs>
              <w:tab w:val="right" w:pos="8990"/>
            </w:tabs>
            <w:spacing w:before="0" w:line="240" w:lineRule="auto"/>
            <w:rPr>
              <w:rFonts w:ascii="Times New Roman" w:eastAsiaTheme="minorEastAsia" w:hAnsi="Times New Roman" w:cs="Times New Roman"/>
              <w:b w:val="0"/>
              <w:bCs w:val="0"/>
              <w:noProof/>
            </w:rPr>
          </w:pPr>
          <w:hyperlink w:anchor="_Toc131430566" w:history="1">
            <w:r w:rsidR="00112215" w:rsidRPr="00112215">
              <w:rPr>
                <w:rStyle w:val="Hyperlink"/>
                <w:noProof/>
                <w:lang w:val="es-MX"/>
              </w:rPr>
              <w:t>Análisis Situacional: Estado del Cambio Climático en las Américas</w:t>
            </w:r>
            <w:r w:rsidR="00112215" w:rsidRPr="00112215">
              <w:rPr>
                <w:rFonts w:ascii="Times New Roman" w:hAnsi="Times New Roman" w:cs="Times New Roman"/>
                <w:noProof/>
                <w:webHidden/>
              </w:rPr>
              <w:tab/>
            </w:r>
            <w:r w:rsidR="00112215" w:rsidRPr="00112215">
              <w:rPr>
                <w:rFonts w:ascii="Times New Roman" w:hAnsi="Times New Roman" w:cs="Times New Roman"/>
                <w:noProof/>
                <w:webHidden/>
              </w:rPr>
              <w:fldChar w:fldCharType="begin"/>
            </w:r>
            <w:r w:rsidR="00112215" w:rsidRPr="00112215">
              <w:rPr>
                <w:rFonts w:ascii="Times New Roman" w:hAnsi="Times New Roman" w:cs="Times New Roman"/>
                <w:noProof/>
                <w:webHidden/>
              </w:rPr>
              <w:instrText xml:space="preserve"> PAGEREF _Toc131430566 \h </w:instrText>
            </w:r>
            <w:r w:rsidR="00112215" w:rsidRPr="00112215">
              <w:rPr>
                <w:rFonts w:ascii="Times New Roman" w:hAnsi="Times New Roman" w:cs="Times New Roman"/>
                <w:noProof/>
                <w:webHidden/>
              </w:rPr>
            </w:r>
            <w:r w:rsidR="00112215" w:rsidRPr="00112215">
              <w:rPr>
                <w:rFonts w:ascii="Times New Roman" w:hAnsi="Times New Roman" w:cs="Times New Roman"/>
                <w:noProof/>
                <w:webHidden/>
              </w:rPr>
              <w:fldChar w:fldCharType="separate"/>
            </w:r>
            <w:r w:rsidR="007E0691">
              <w:rPr>
                <w:rFonts w:ascii="Times New Roman" w:hAnsi="Times New Roman" w:cs="Times New Roman"/>
                <w:noProof/>
                <w:webHidden/>
              </w:rPr>
              <w:t>4</w:t>
            </w:r>
            <w:r w:rsidR="00112215" w:rsidRPr="00112215">
              <w:rPr>
                <w:rFonts w:ascii="Times New Roman" w:hAnsi="Times New Roman" w:cs="Times New Roman"/>
                <w:noProof/>
                <w:webHidden/>
              </w:rPr>
              <w:fldChar w:fldCharType="end"/>
            </w:r>
          </w:hyperlink>
        </w:p>
        <w:p w14:paraId="3B1A7FEE" w14:textId="0E863096" w:rsidR="00112215" w:rsidRPr="00112215" w:rsidRDefault="00FA47A4" w:rsidP="00EF7AB4">
          <w:pPr>
            <w:pStyle w:val="TOC2"/>
            <w:tabs>
              <w:tab w:val="right" w:pos="8990"/>
            </w:tabs>
            <w:spacing w:before="0" w:line="240" w:lineRule="auto"/>
            <w:rPr>
              <w:rFonts w:ascii="Times New Roman" w:eastAsiaTheme="minorEastAsia" w:hAnsi="Times New Roman" w:cs="Times New Roman"/>
              <w:b w:val="0"/>
              <w:bCs w:val="0"/>
              <w:noProof/>
            </w:rPr>
          </w:pPr>
          <w:hyperlink w:anchor="_Toc131430567" w:history="1">
            <w:r w:rsidR="00112215" w:rsidRPr="00112215">
              <w:rPr>
                <w:rStyle w:val="Hyperlink"/>
                <w:noProof/>
                <w:lang w:val="es-MX"/>
              </w:rPr>
              <w:t>Economía del Cambio Climático</w:t>
            </w:r>
            <w:r w:rsidR="00112215" w:rsidRPr="00112215">
              <w:rPr>
                <w:rFonts w:ascii="Times New Roman" w:hAnsi="Times New Roman" w:cs="Times New Roman"/>
                <w:noProof/>
                <w:webHidden/>
              </w:rPr>
              <w:tab/>
            </w:r>
            <w:r w:rsidR="00112215" w:rsidRPr="00112215">
              <w:rPr>
                <w:rFonts w:ascii="Times New Roman" w:hAnsi="Times New Roman" w:cs="Times New Roman"/>
                <w:noProof/>
                <w:webHidden/>
              </w:rPr>
              <w:fldChar w:fldCharType="begin"/>
            </w:r>
            <w:r w:rsidR="00112215" w:rsidRPr="00112215">
              <w:rPr>
                <w:rFonts w:ascii="Times New Roman" w:hAnsi="Times New Roman" w:cs="Times New Roman"/>
                <w:noProof/>
                <w:webHidden/>
              </w:rPr>
              <w:instrText xml:space="preserve"> PAGEREF _Toc131430567 \h </w:instrText>
            </w:r>
            <w:r w:rsidR="00112215" w:rsidRPr="00112215">
              <w:rPr>
                <w:rFonts w:ascii="Times New Roman" w:hAnsi="Times New Roman" w:cs="Times New Roman"/>
                <w:noProof/>
                <w:webHidden/>
              </w:rPr>
            </w:r>
            <w:r w:rsidR="00112215" w:rsidRPr="00112215">
              <w:rPr>
                <w:rFonts w:ascii="Times New Roman" w:hAnsi="Times New Roman" w:cs="Times New Roman"/>
                <w:noProof/>
                <w:webHidden/>
              </w:rPr>
              <w:fldChar w:fldCharType="separate"/>
            </w:r>
            <w:r w:rsidR="007E0691">
              <w:rPr>
                <w:rFonts w:ascii="Times New Roman" w:hAnsi="Times New Roman" w:cs="Times New Roman"/>
                <w:noProof/>
                <w:webHidden/>
              </w:rPr>
              <w:t>7</w:t>
            </w:r>
            <w:r w:rsidR="00112215" w:rsidRPr="00112215">
              <w:rPr>
                <w:rFonts w:ascii="Times New Roman" w:hAnsi="Times New Roman" w:cs="Times New Roman"/>
                <w:noProof/>
                <w:webHidden/>
              </w:rPr>
              <w:fldChar w:fldCharType="end"/>
            </w:r>
          </w:hyperlink>
        </w:p>
        <w:p w14:paraId="02AAA3A2" w14:textId="1264D733" w:rsidR="00112215" w:rsidRPr="00112215" w:rsidRDefault="00FA47A4" w:rsidP="00EF7AB4">
          <w:pPr>
            <w:pStyle w:val="TOC1"/>
            <w:spacing w:before="0" w:line="240" w:lineRule="auto"/>
            <w:rPr>
              <w:rFonts w:ascii="Times New Roman" w:eastAsiaTheme="minorEastAsia" w:hAnsi="Times New Roman" w:cs="Times New Roman"/>
              <w:b w:val="0"/>
              <w:bCs w:val="0"/>
              <w:sz w:val="22"/>
              <w:szCs w:val="22"/>
            </w:rPr>
          </w:pPr>
          <w:hyperlink w:anchor="_Toc131430568" w:history="1">
            <w:r w:rsidR="00112215" w:rsidRPr="00112215">
              <w:rPr>
                <w:rStyle w:val="Hyperlink"/>
                <w:sz w:val="22"/>
                <w:szCs w:val="22"/>
                <w:lang w:val="es-MX"/>
              </w:rPr>
              <w:t>BRECHAS, NECESIDADES Y OPORTUNIDADES PARA LA ACCIÓN CLIMÁTICA</w:t>
            </w:r>
            <w:r w:rsidR="00112215" w:rsidRPr="00112215">
              <w:rPr>
                <w:rFonts w:ascii="Times New Roman" w:hAnsi="Times New Roman" w:cs="Times New Roman"/>
                <w:webHidden/>
                <w:sz w:val="22"/>
                <w:szCs w:val="22"/>
              </w:rPr>
              <w:tab/>
            </w:r>
            <w:r w:rsidR="00112215" w:rsidRPr="00112215">
              <w:rPr>
                <w:rFonts w:ascii="Times New Roman" w:hAnsi="Times New Roman" w:cs="Times New Roman"/>
                <w:webHidden/>
                <w:sz w:val="22"/>
                <w:szCs w:val="22"/>
              </w:rPr>
              <w:fldChar w:fldCharType="begin"/>
            </w:r>
            <w:r w:rsidR="00112215" w:rsidRPr="00112215">
              <w:rPr>
                <w:rFonts w:ascii="Times New Roman" w:hAnsi="Times New Roman" w:cs="Times New Roman"/>
                <w:webHidden/>
                <w:sz w:val="22"/>
                <w:szCs w:val="22"/>
              </w:rPr>
              <w:instrText xml:space="preserve"> PAGEREF _Toc131430568 \h </w:instrText>
            </w:r>
            <w:r w:rsidR="00112215" w:rsidRPr="00112215">
              <w:rPr>
                <w:rFonts w:ascii="Times New Roman" w:hAnsi="Times New Roman" w:cs="Times New Roman"/>
                <w:webHidden/>
                <w:sz w:val="22"/>
                <w:szCs w:val="22"/>
              </w:rPr>
            </w:r>
            <w:r w:rsidR="00112215" w:rsidRPr="00112215">
              <w:rPr>
                <w:rFonts w:ascii="Times New Roman" w:hAnsi="Times New Roman" w:cs="Times New Roman"/>
                <w:webHidden/>
                <w:sz w:val="22"/>
                <w:szCs w:val="22"/>
              </w:rPr>
              <w:fldChar w:fldCharType="separate"/>
            </w:r>
            <w:r w:rsidR="007E0691">
              <w:rPr>
                <w:rFonts w:ascii="Times New Roman" w:hAnsi="Times New Roman" w:cs="Times New Roman"/>
                <w:webHidden/>
                <w:sz w:val="22"/>
                <w:szCs w:val="22"/>
              </w:rPr>
              <w:t>8</w:t>
            </w:r>
            <w:r w:rsidR="00112215" w:rsidRPr="00112215">
              <w:rPr>
                <w:rFonts w:ascii="Times New Roman" w:hAnsi="Times New Roman" w:cs="Times New Roman"/>
                <w:webHidden/>
                <w:sz w:val="22"/>
                <w:szCs w:val="22"/>
              </w:rPr>
              <w:fldChar w:fldCharType="end"/>
            </w:r>
          </w:hyperlink>
        </w:p>
        <w:p w14:paraId="67542CFB" w14:textId="6D8ABC2A" w:rsidR="00112215" w:rsidRPr="00112215" w:rsidRDefault="00FA47A4" w:rsidP="00EF7AB4">
          <w:pPr>
            <w:pStyle w:val="TOC2"/>
            <w:tabs>
              <w:tab w:val="right" w:pos="8990"/>
            </w:tabs>
            <w:spacing w:before="0" w:line="240" w:lineRule="auto"/>
            <w:rPr>
              <w:rFonts w:ascii="Times New Roman" w:eastAsiaTheme="minorEastAsia" w:hAnsi="Times New Roman" w:cs="Times New Roman"/>
              <w:b w:val="0"/>
              <w:bCs w:val="0"/>
              <w:noProof/>
            </w:rPr>
          </w:pPr>
          <w:hyperlink w:anchor="_Toc131430569" w:history="1">
            <w:r w:rsidR="00112215" w:rsidRPr="00112215">
              <w:rPr>
                <w:rStyle w:val="Hyperlink"/>
                <w:noProof/>
                <w:lang w:val="es-MX"/>
              </w:rPr>
              <w:t>Mitigación</w:t>
            </w:r>
            <w:r w:rsidR="00112215" w:rsidRPr="00112215">
              <w:rPr>
                <w:rFonts w:ascii="Times New Roman" w:hAnsi="Times New Roman" w:cs="Times New Roman"/>
                <w:noProof/>
                <w:webHidden/>
              </w:rPr>
              <w:tab/>
            </w:r>
            <w:r w:rsidR="00112215" w:rsidRPr="00112215">
              <w:rPr>
                <w:rFonts w:ascii="Times New Roman" w:hAnsi="Times New Roman" w:cs="Times New Roman"/>
                <w:noProof/>
                <w:webHidden/>
              </w:rPr>
              <w:fldChar w:fldCharType="begin"/>
            </w:r>
            <w:r w:rsidR="00112215" w:rsidRPr="00112215">
              <w:rPr>
                <w:rFonts w:ascii="Times New Roman" w:hAnsi="Times New Roman" w:cs="Times New Roman"/>
                <w:noProof/>
                <w:webHidden/>
              </w:rPr>
              <w:instrText xml:space="preserve"> PAGEREF _Toc131430569 \h </w:instrText>
            </w:r>
            <w:r w:rsidR="00112215" w:rsidRPr="00112215">
              <w:rPr>
                <w:rFonts w:ascii="Times New Roman" w:hAnsi="Times New Roman" w:cs="Times New Roman"/>
                <w:noProof/>
                <w:webHidden/>
              </w:rPr>
            </w:r>
            <w:r w:rsidR="00112215" w:rsidRPr="00112215">
              <w:rPr>
                <w:rFonts w:ascii="Times New Roman" w:hAnsi="Times New Roman" w:cs="Times New Roman"/>
                <w:noProof/>
                <w:webHidden/>
              </w:rPr>
              <w:fldChar w:fldCharType="separate"/>
            </w:r>
            <w:r w:rsidR="007E0691">
              <w:rPr>
                <w:rFonts w:ascii="Times New Roman" w:hAnsi="Times New Roman" w:cs="Times New Roman"/>
                <w:noProof/>
                <w:webHidden/>
              </w:rPr>
              <w:t>9</w:t>
            </w:r>
            <w:r w:rsidR="00112215" w:rsidRPr="00112215">
              <w:rPr>
                <w:rFonts w:ascii="Times New Roman" w:hAnsi="Times New Roman" w:cs="Times New Roman"/>
                <w:noProof/>
                <w:webHidden/>
              </w:rPr>
              <w:fldChar w:fldCharType="end"/>
            </w:r>
          </w:hyperlink>
        </w:p>
        <w:p w14:paraId="234E7CB1" w14:textId="4FAFF1F7"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70" w:history="1">
            <w:r w:rsidR="00112215" w:rsidRPr="00112215">
              <w:rPr>
                <w:rStyle w:val="Hyperlink"/>
                <w:noProof/>
                <w:sz w:val="22"/>
                <w:szCs w:val="22"/>
                <w:lang w:val="es-MX"/>
              </w:rPr>
              <w:t>Energía</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_Toc131430570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10</w:t>
            </w:r>
            <w:r w:rsidR="00112215" w:rsidRPr="00112215">
              <w:rPr>
                <w:rFonts w:ascii="Times New Roman" w:hAnsi="Times New Roman" w:cs="Times New Roman"/>
                <w:noProof/>
                <w:webHidden/>
                <w:sz w:val="22"/>
                <w:szCs w:val="22"/>
              </w:rPr>
              <w:fldChar w:fldCharType="end"/>
            </w:r>
          </w:hyperlink>
        </w:p>
        <w:p w14:paraId="1512652D" w14:textId="4446979B"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71" w:history="1">
            <w:r w:rsidR="00112215" w:rsidRPr="00112215">
              <w:rPr>
                <w:rStyle w:val="Hyperlink"/>
                <w:noProof/>
                <w:sz w:val="22"/>
                <w:szCs w:val="22"/>
                <w:lang w:val="es-MX"/>
              </w:rPr>
              <w:t>Secuestro de Carbono</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_Toc131430571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13</w:t>
            </w:r>
            <w:r w:rsidR="00112215" w:rsidRPr="00112215">
              <w:rPr>
                <w:rFonts w:ascii="Times New Roman" w:hAnsi="Times New Roman" w:cs="Times New Roman"/>
                <w:noProof/>
                <w:webHidden/>
                <w:sz w:val="22"/>
                <w:szCs w:val="22"/>
              </w:rPr>
              <w:fldChar w:fldCharType="end"/>
            </w:r>
          </w:hyperlink>
        </w:p>
        <w:p w14:paraId="7DC01EC6" w14:textId="3E0DB478"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72" w:history="1">
            <w:r w:rsidR="00112215" w:rsidRPr="00112215">
              <w:rPr>
                <w:rStyle w:val="Hyperlink"/>
                <w:noProof/>
                <w:sz w:val="22"/>
                <w:szCs w:val="22"/>
                <w:lang w:val="es-MX"/>
              </w:rPr>
              <w:t>Soluciones Basadas en la Naturaleza</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_Toc131430572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13</w:t>
            </w:r>
            <w:r w:rsidR="00112215" w:rsidRPr="00112215">
              <w:rPr>
                <w:rFonts w:ascii="Times New Roman" w:hAnsi="Times New Roman" w:cs="Times New Roman"/>
                <w:noProof/>
                <w:webHidden/>
                <w:sz w:val="22"/>
                <w:szCs w:val="22"/>
              </w:rPr>
              <w:fldChar w:fldCharType="end"/>
            </w:r>
          </w:hyperlink>
        </w:p>
        <w:p w14:paraId="4E69914F" w14:textId="6F6256BF" w:rsidR="00112215" w:rsidRPr="00112215" w:rsidRDefault="00FA47A4" w:rsidP="00EF7AB4">
          <w:pPr>
            <w:pStyle w:val="TOC2"/>
            <w:tabs>
              <w:tab w:val="right" w:pos="8990"/>
            </w:tabs>
            <w:spacing w:before="0" w:line="240" w:lineRule="auto"/>
            <w:rPr>
              <w:rFonts w:ascii="Times New Roman" w:eastAsiaTheme="minorEastAsia" w:hAnsi="Times New Roman" w:cs="Times New Roman"/>
              <w:b w:val="0"/>
              <w:bCs w:val="0"/>
              <w:noProof/>
            </w:rPr>
          </w:pPr>
          <w:hyperlink w:anchor="_Toc131430573" w:history="1">
            <w:r w:rsidR="00112215" w:rsidRPr="00112215">
              <w:rPr>
                <w:rStyle w:val="Hyperlink"/>
                <w:noProof/>
                <w:lang w:val="es-MX"/>
              </w:rPr>
              <w:t>Adaptación</w:t>
            </w:r>
            <w:r w:rsidR="00112215" w:rsidRPr="00112215">
              <w:rPr>
                <w:rFonts w:ascii="Times New Roman" w:hAnsi="Times New Roman" w:cs="Times New Roman"/>
                <w:noProof/>
                <w:webHidden/>
              </w:rPr>
              <w:tab/>
            </w:r>
            <w:r w:rsidR="00112215" w:rsidRPr="00112215">
              <w:rPr>
                <w:rFonts w:ascii="Times New Roman" w:hAnsi="Times New Roman" w:cs="Times New Roman"/>
                <w:noProof/>
                <w:webHidden/>
              </w:rPr>
              <w:fldChar w:fldCharType="begin"/>
            </w:r>
            <w:r w:rsidR="00112215" w:rsidRPr="00112215">
              <w:rPr>
                <w:rFonts w:ascii="Times New Roman" w:hAnsi="Times New Roman" w:cs="Times New Roman"/>
                <w:noProof/>
                <w:webHidden/>
              </w:rPr>
              <w:instrText xml:space="preserve"> PAGEREF _Toc131430573 \h </w:instrText>
            </w:r>
            <w:r w:rsidR="00112215" w:rsidRPr="00112215">
              <w:rPr>
                <w:rFonts w:ascii="Times New Roman" w:hAnsi="Times New Roman" w:cs="Times New Roman"/>
                <w:noProof/>
                <w:webHidden/>
              </w:rPr>
            </w:r>
            <w:r w:rsidR="00112215" w:rsidRPr="00112215">
              <w:rPr>
                <w:rFonts w:ascii="Times New Roman" w:hAnsi="Times New Roman" w:cs="Times New Roman"/>
                <w:noProof/>
                <w:webHidden/>
              </w:rPr>
              <w:fldChar w:fldCharType="separate"/>
            </w:r>
            <w:r w:rsidR="007E0691">
              <w:rPr>
                <w:rFonts w:ascii="Times New Roman" w:hAnsi="Times New Roman" w:cs="Times New Roman"/>
                <w:noProof/>
                <w:webHidden/>
              </w:rPr>
              <w:t>14</w:t>
            </w:r>
            <w:r w:rsidR="00112215" w:rsidRPr="00112215">
              <w:rPr>
                <w:rFonts w:ascii="Times New Roman" w:hAnsi="Times New Roman" w:cs="Times New Roman"/>
                <w:noProof/>
                <w:webHidden/>
              </w:rPr>
              <w:fldChar w:fldCharType="end"/>
            </w:r>
          </w:hyperlink>
        </w:p>
        <w:p w14:paraId="42F85572" w14:textId="64799D29"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74" w:history="1">
            <w:r w:rsidR="00112215" w:rsidRPr="00112215">
              <w:rPr>
                <w:rStyle w:val="Hyperlink"/>
                <w:noProof/>
                <w:sz w:val="22"/>
                <w:szCs w:val="22"/>
                <w:lang w:val="es-MX"/>
              </w:rPr>
              <w:t>Agua</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_Toc131430574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14</w:t>
            </w:r>
            <w:r w:rsidR="00112215" w:rsidRPr="00112215">
              <w:rPr>
                <w:rFonts w:ascii="Times New Roman" w:hAnsi="Times New Roman" w:cs="Times New Roman"/>
                <w:noProof/>
                <w:webHidden/>
                <w:sz w:val="22"/>
                <w:szCs w:val="22"/>
              </w:rPr>
              <w:fldChar w:fldCharType="end"/>
            </w:r>
          </w:hyperlink>
        </w:p>
        <w:p w14:paraId="4BF2D6C5" w14:textId="7B7727A2"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75" w:history="1">
            <w:r w:rsidR="00112215" w:rsidRPr="00112215">
              <w:rPr>
                <w:rStyle w:val="Hyperlink"/>
                <w:noProof/>
                <w:sz w:val="22"/>
                <w:szCs w:val="22"/>
                <w:lang w:val="es-MX"/>
              </w:rPr>
              <w:t>Desastres Naturales</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_Toc131430575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15</w:t>
            </w:r>
            <w:r w:rsidR="00112215" w:rsidRPr="00112215">
              <w:rPr>
                <w:rFonts w:ascii="Times New Roman" w:hAnsi="Times New Roman" w:cs="Times New Roman"/>
                <w:noProof/>
                <w:webHidden/>
                <w:sz w:val="22"/>
                <w:szCs w:val="22"/>
              </w:rPr>
              <w:fldChar w:fldCharType="end"/>
            </w:r>
          </w:hyperlink>
        </w:p>
        <w:p w14:paraId="3E263409" w14:textId="3BD63475" w:rsidR="00112215" w:rsidRPr="00112215" w:rsidRDefault="00FA47A4" w:rsidP="00EF7AB4">
          <w:pPr>
            <w:pStyle w:val="TOC2"/>
            <w:tabs>
              <w:tab w:val="right" w:pos="8990"/>
            </w:tabs>
            <w:spacing w:before="0" w:line="240" w:lineRule="auto"/>
            <w:rPr>
              <w:rFonts w:ascii="Times New Roman" w:eastAsiaTheme="minorEastAsia" w:hAnsi="Times New Roman" w:cs="Times New Roman"/>
              <w:b w:val="0"/>
              <w:bCs w:val="0"/>
              <w:noProof/>
            </w:rPr>
          </w:pPr>
          <w:hyperlink w:anchor="_Toc131430576" w:history="1">
            <w:r w:rsidR="00112215" w:rsidRPr="00112215">
              <w:rPr>
                <w:rStyle w:val="Hyperlink"/>
                <w:noProof/>
                <w:lang w:val="es-MX"/>
              </w:rPr>
              <w:t>Oportunidades Estratégicas para la Acción Climática</w:t>
            </w:r>
            <w:r w:rsidR="00112215" w:rsidRPr="00112215">
              <w:rPr>
                <w:rFonts w:ascii="Times New Roman" w:hAnsi="Times New Roman" w:cs="Times New Roman"/>
                <w:noProof/>
                <w:webHidden/>
              </w:rPr>
              <w:tab/>
            </w:r>
            <w:r w:rsidR="00112215" w:rsidRPr="00112215">
              <w:rPr>
                <w:rFonts w:ascii="Times New Roman" w:hAnsi="Times New Roman" w:cs="Times New Roman"/>
                <w:noProof/>
                <w:webHidden/>
              </w:rPr>
              <w:fldChar w:fldCharType="begin"/>
            </w:r>
            <w:r w:rsidR="00112215" w:rsidRPr="00112215">
              <w:rPr>
                <w:rFonts w:ascii="Times New Roman" w:hAnsi="Times New Roman" w:cs="Times New Roman"/>
                <w:noProof/>
                <w:webHidden/>
              </w:rPr>
              <w:instrText xml:space="preserve"> PAGEREF _Toc131430576 \h </w:instrText>
            </w:r>
            <w:r w:rsidR="00112215" w:rsidRPr="00112215">
              <w:rPr>
                <w:rFonts w:ascii="Times New Roman" w:hAnsi="Times New Roman" w:cs="Times New Roman"/>
                <w:noProof/>
                <w:webHidden/>
              </w:rPr>
            </w:r>
            <w:r w:rsidR="00112215" w:rsidRPr="00112215">
              <w:rPr>
                <w:rFonts w:ascii="Times New Roman" w:hAnsi="Times New Roman" w:cs="Times New Roman"/>
                <w:noProof/>
                <w:webHidden/>
              </w:rPr>
              <w:fldChar w:fldCharType="separate"/>
            </w:r>
            <w:r w:rsidR="007E0691">
              <w:rPr>
                <w:rFonts w:ascii="Times New Roman" w:hAnsi="Times New Roman" w:cs="Times New Roman"/>
                <w:noProof/>
                <w:webHidden/>
              </w:rPr>
              <w:t>16</w:t>
            </w:r>
            <w:r w:rsidR="00112215" w:rsidRPr="00112215">
              <w:rPr>
                <w:rFonts w:ascii="Times New Roman" w:hAnsi="Times New Roman" w:cs="Times New Roman"/>
                <w:noProof/>
                <w:webHidden/>
              </w:rPr>
              <w:fldChar w:fldCharType="end"/>
            </w:r>
          </w:hyperlink>
        </w:p>
        <w:p w14:paraId="5AA70965" w14:textId="0D750246"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77" w:history="1">
            <w:r w:rsidR="00112215" w:rsidRPr="00112215">
              <w:rPr>
                <w:rStyle w:val="Hyperlink"/>
                <w:noProof/>
                <w:sz w:val="22"/>
                <w:szCs w:val="22"/>
                <w:lang w:val="es-MX"/>
              </w:rPr>
              <w:t>ESTRATEGIA 1 – Adaptación al Cambio Climático: Acciones para una Región más Resiliente e Inclusiva</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_Toc131430577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16</w:t>
            </w:r>
            <w:r w:rsidR="00112215" w:rsidRPr="00112215">
              <w:rPr>
                <w:rFonts w:ascii="Times New Roman" w:hAnsi="Times New Roman" w:cs="Times New Roman"/>
                <w:noProof/>
                <w:webHidden/>
                <w:sz w:val="22"/>
                <w:szCs w:val="22"/>
              </w:rPr>
              <w:fldChar w:fldCharType="end"/>
            </w:r>
          </w:hyperlink>
        </w:p>
        <w:p w14:paraId="55205682" w14:textId="66024FC5"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78" w:history="1">
            <w:r w:rsidR="00112215" w:rsidRPr="00112215">
              <w:rPr>
                <w:rStyle w:val="Hyperlink"/>
                <w:noProof/>
                <w:sz w:val="22"/>
                <w:szCs w:val="22"/>
                <w:lang w:val="es-MX"/>
              </w:rPr>
              <w:t>ESTRATEGIA 2 – Mitigación del Cambio Climático: Acciones para Reducir y Secuestrar las Emisiones de Gases de Efecto Invernadero</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_Toc131430578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18</w:t>
            </w:r>
            <w:r w:rsidR="00112215" w:rsidRPr="00112215">
              <w:rPr>
                <w:rFonts w:ascii="Times New Roman" w:hAnsi="Times New Roman" w:cs="Times New Roman"/>
                <w:noProof/>
                <w:webHidden/>
                <w:sz w:val="22"/>
                <w:szCs w:val="22"/>
              </w:rPr>
              <w:fldChar w:fldCharType="end"/>
            </w:r>
          </w:hyperlink>
        </w:p>
        <w:p w14:paraId="54A3ABDE" w14:textId="5BD27A0E"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79" w:history="1">
            <w:r w:rsidR="00112215" w:rsidRPr="00112215">
              <w:rPr>
                <w:rStyle w:val="Hyperlink"/>
                <w:noProof/>
                <w:sz w:val="22"/>
                <w:szCs w:val="22"/>
                <w:lang w:val="es-MX"/>
              </w:rPr>
              <w:t>ESTRATEGIA 3 – Finanzas Climáticas: Acciones para Cubrir las Necesidades de Financiamiento</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_Toc131430579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19</w:t>
            </w:r>
            <w:r w:rsidR="00112215" w:rsidRPr="00112215">
              <w:rPr>
                <w:rFonts w:ascii="Times New Roman" w:hAnsi="Times New Roman" w:cs="Times New Roman"/>
                <w:noProof/>
                <w:webHidden/>
                <w:sz w:val="22"/>
                <w:szCs w:val="22"/>
              </w:rPr>
              <w:fldChar w:fldCharType="end"/>
            </w:r>
          </w:hyperlink>
        </w:p>
        <w:p w14:paraId="26053A0B" w14:textId="488F9C9E" w:rsidR="00112215" w:rsidRPr="00112215" w:rsidRDefault="00FA47A4" w:rsidP="00EF7AB4">
          <w:pPr>
            <w:pStyle w:val="TOC3"/>
            <w:tabs>
              <w:tab w:val="right" w:pos="8990"/>
            </w:tabs>
            <w:spacing w:line="240" w:lineRule="auto"/>
            <w:rPr>
              <w:rFonts w:ascii="Times New Roman" w:eastAsiaTheme="minorEastAsia" w:hAnsi="Times New Roman" w:cs="Times New Roman"/>
              <w:noProof/>
              <w:sz w:val="22"/>
              <w:szCs w:val="22"/>
            </w:rPr>
          </w:pPr>
          <w:hyperlink w:anchor="_Toc131430580" w:history="1">
            <w:r w:rsidR="00112215" w:rsidRPr="00112215">
              <w:rPr>
                <w:rStyle w:val="Hyperlink"/>
                <w:noProof/>
                <w:sz w:val="22"/>
                <w:szCs w:val="22"/>
                <w:lang w:val="es-MX"/>
              </w:rPr>
              <w:t>ESTRATEGIA 4 – Cooperación e Integración Regional para Enfrentar la Crisis Climática y Garantizar un Desarrollo Sostenible a Largo Plazo</w:t>
            </w:r>
            <w:r w:rsidR="00112215" w:rsidRPr="00112215">
              <w:rPr>
                <w:rFonts w:ascii="Times New Roman" w:hAnsi="Times New Roman" w:cs="Times New Roman"/>
                <w:noProof/>
                <w:webHidden/>
                <w:sz w:val="22"/>
                <w:szCs w:val="22"/>
              </w:rPr>
              <w:tab/>
            </w:r>
            <w:r w:rsidR="00112215" w:rsidRPr="00112215">
              <w:rPr>
                <w:rFonts w:ascii="Times New Roman" w:hAnsi="Times New Roman" w:cs="Times New Roman"/>
                <w:noProof/>
                <w:webHidden/>
                <w:sz w:val="22"/>
                <w:szCs w:val="22"/>
              </w:rPr>
              <w:fldChar w:fldCharType="begin"/>
            </w:r>
            <w:r w:rsidR="00112215" w:rsidRPr="00112215">
              <w:rPr>
                <w:rFonts w:ascii="Times New Roman" w:hAnsi="Times New Roman" w:cs="Times New Roman"/>
                <w:noProof/>
                <w:webHidden/>
                <w:sz w:val="22"/>
                <w:szCs w:val="22"/>
              </w:rPr>
              <w:instrText xml:space="preserve"> PAGEREF _Toc131430580 \h </w:instrText>
            </w:r>
            <w:r w:rsidR="00112215" w:rsidRPr="00112215">
              <w:rPr>
                <w:rFonts w:ascii="Times New Roman" w:hAnsi="Times New Roman" w:cs="Times New Roman"/>
                <w:noProof/>
                <w:webHidden/>
                <w:sz w:val="22"/>
                <w:szCs w:val="22"/>
              </w:rPr>
            </w:r>
            <w:r w:rsidR="00112215" w:rsidRPr="00112215">
              <w:rPr>
                <w:rFonts w:ascii="Times New Roman" w:hAnsi="Times New Roman" w:cs="Times New Roman"/>
                <w:noProof/>
                <w:webHidden/>
                <w:sz w:val="22"/>
                <w:szCs w:val="22"/>
              </w:rPr>
              <w:fldChar w:fldCharType="separate"/>
            </w:r>
            <w:r w:rsidR="007E0691">
              <w:rPr>
                <w:rFonts w:ascii="Times New Roman" w:hAnsi="Times New Roman" w:cs="Times New Roman"/>
                <w:noProof/>
                <w:webHidden/>
                <w:sz w:val="22"/>
                <w:szCs w:val="22"/>
              </w:rPr>
              <w:t>20</w:t>
            </w:r>
            <w:r w:rsidR="00112215" w:rsidRPr="00112215">
              <w:rPr>
                <w:rFonts w:ascii="Times New Roman" w:hAnsi="Times New Roman" w:cs="Times New Roman"/>
                <w:noProof/>
                <w:webHidden/>
                <w:sz w:val="22"/>
                <w:szCs w:val="22"/>
              </w:rPr>
              <w:fldChar w:fldCharType="end"/>
            </w:r>
          </w:hyperlink>
        </w:p>
        <w:p w14:paraId="31907C08" w14:textId="4738F4C5" w:rsidR="00112215" w:rsidRPr="00112215" w:rsidRDefault="00FA47A4" w:rsidP="00EF7AB4">
          <w:pPr>
            <w:pStyle w:val="TOC1"/>
            <w:spacing w:before="0" w:line="240" w:lineRule="auto"/>
            <w:rPr>
              <w:rFonts w:ascii="Times New Roman" w:eastAsiaTheme="minorEastAsia" w:hAnsi="Times New Roman" w:cs="Times New Roman"/>
              <w:b w:val="0"/>
              <w:bCs w:val="0"/>
              <w:sz w:val="22"/>
              <w:szCs w:val="22"/>
            </w:rPr>
          </w:pPr>
          <w:hyperlink w:anchor="_Toc131430581" w:history="1">
            <w:r w:rsidR="00112215" w:rsidRPr="00112215">
              <w:rPr>
                <w:rStyle w:val="Hyperlink"/>
                <w:sz w:val="22"/>
                <w:szCs w:val="22"/>
                <w:lang w:val="es-MX"/>
              </w:rPr>
              <w:t>MANDATOS DE DESARROLLO SOSTENIBLE DE LA OEA</w:t>
            </w:r>
            <w:r w:rsidR="00112215" w:rsidRPr="00112215">
              <w:rPr>
                <w:rFonts w:ascii="Times New Roman" w:hAnsi="Times New Roman" w:cs="Times New Roman"/>
                <w:webHidden/>
                <w:sz w:val="22"/>
                <w:szCs w:val="22"/>
              </w:rPr>
              <w:tab/>
            </w:r>
            <w:r w:rsidR="00112215" w:rsidRPr="00112215">
              <w:rPr>
                <w:rFonts w:ascii="Times New Roman" w:hAnsi="Times New Roman" w:cs="Times New Roman"/>
                <w:webHidden/>
                <w:sz w:val="22"/>
                <w:szCs w:val="22"/>
              </w:rPr>
              <w:fldChar w:fldCharType="begin"/>
            </w:r>
            <w:r w:rsidR="00112215" w:rsidRPr="00112215">
              <w:rPr>
                <w:rFonts w:ascii="Times New Roman" w:hAnsi="Times New Roman" w:cs="Times New Roman"/>
                <w:webHidden/>
                <w:sz w:val="22"/>
                <w:szCs w:val="22"/>
              </w:rPr>
              <w:instrText xml:space="preserve"> PAGEREF _Toc131430581 \h </w:instrText>
            </w:r>
            <w:r w:rsidR="00112215" w:rsidRPr="00112215">
              <w:rPr>
                <w:rFonts w:ascii="Times New Roman" w:hAnsi="Times New Roman" w:cs="Times New Roman"/>
                <w:webHidden/>
                <w:sz w:val="22"/>
                <w:szCs w:val="22"/>
              </w:rPr>
            </w:r>
            <w:r w:rsidR="00112215" w:rsidRPr="00112215">
              <w:rPr>
                <w:rFonts w:ascii="Times New Roman" w:hAnsi="Times New Roman" w:cs="Times New Roman"/>
                <w:webHidden/>
                <w:sz w:val="22"/>
                <w:szCs w:val="22"/>
              </w:rPr>
              <w:fldChar w:fldCharType="separate"/>
            </w:r>
            <w:r w:rsidR="007E0691">
              <w:rPr>
                <w:rFonts w:ascii="Times New Roman" w:hAnsi="Times New Roman" w:cs="Times New Roman"/>
                <w:webHidden/>
                <w:sz w:val="22"/>
                <w:szCs w:val="22"/>
              </w:rPr>
              <w:t>21</w:t>
            </w:r>
            <w:r w:rsidR="00112215" w:rsidRPr="00112215">
              <w:rPr>
                <w:rFonts w:ascii="Times New Roman" w:hAnsi="Times New Roman" w:cs="Times New Roman"/>
                <w:webHidden/>
                <w:sz w:val="22"/>
                <w:szCs w:val="22"/>
              </w:rPr>
              <w:fldChar w:fldCharType="end"/>
            </w:r>
          </w:hyperlink>
        </w:p>
        <w:p w14:paraId="0EF3160D" w14:textId="6E0FEB1E" w:rsidR="00112215" w:rsidRPr="00112215" w:rsidRDefault="00FA47A4" w:rsidP="00EF7AB4">
          <w:pPr>
            <w:pStyle w:val="TOC1"/>
            <w:spacing w:before="0" w:line="240" w:lineRule="auto"/>
            <w:rPr>
              <w:rFonts w:ascii="Times New Roman" w:eastAsiaTheme="minorEastAsia" w:hAnsi="Times New Roman" w:cs="Times New Roman"/>
              <w:b w:val="0"/>
              <w:bCs w:val="0"/>
              <w:sz w:val="22"/>
              <w:szCs w:val="22"/>
            </w:rPr>
          </w:pPr>
          <w:hyperlink w:anchor="_Toc131430582" w:history="1">
            <w:r w:rsidR="00112215" w:rsidRPr="00112215">
              <w:rPr>
                <w:rStyle w:val="Hyperlink"/>
                <w:sz w:val="22"/>
                <w:szCs w:val="22"/>
                <w:lang w:val="es-MX"/>
              </w:rPr>
              <w:t xml:space="preserve">CUARTA REUNIÓN INTERAMERICANA DE MINISTROS Y AUTORIDADES DE ALTO NIVEL </w:t>
            </w:r>
            <w:r w:rsidR="007A4E8A">
              <w:rPr>
                <w:rStyle w:val="Hyperlink"/>
                <w:sz w:val="22"/>
                <w:szCs w:val="22"/>
                <w:lang w:val="es-MX"/>
              </w:rPr>
              <w:t>DE</w:t>
            </w:r>
            <w:r w:rsidR="00112215" w:rsidRPr="00112215">
              <w:rPr>
                <w:rStyle w:val="Hyperlink"/>
                <w:sz w:val="22"/>
                <w:szCs w:val="22"/>
                <w:lang w:val="es-MX"/>
              </w:rPr>
              <w:t xml:space="preserve"> DESARROLLO SOSTENIBLE</w:t>
            </w:r>
            <w:r w:rsidR="00112215" w:rsidRPr="00112215">
              <w:rPr>
                <w:rFonts w:ascii="Times New Roman" w:hAnsi="Times New Roman" w:cs="Times New Roman"/>
                <w:webHidden/>
                <w:sz w:val="22"/>
                <w:szCs w:val="22"/>
              </w:rPr>
              <w:tab/>
            </w:r>
            <w:r w:rsidR="00112215" w:rsidRPr="00112215">
              <w:rPr>
                <w:rFonts w:ascii="Times New Roman" w:hAnsi="Times New Roman" w:cs="Times New Roman"/>
                <w:webHidden/>
                <w:sz w:val="22"/>
                <w:szCs w:val="22"/>
              </w:rPr>
              <w:fldChar w:fldCharType="begin"/>
            </w:r>
            <w:r w:rsidR="00112215" w:rsidRPr="00112215">
              <w:rPr>
                <w:rFonts w:ascii="Times New Roman" w:hAnsi="Times New Roman" w:cs="Times New Roman"/>
                <w:webHidden/>
                <w:sz w:val="22"/>
                <w:szCs w:val="22"/>
              </w:rPr>
              <w:instrText xml:space="preserve"> PAGEREF _Toc131430582 \h </w:instrText>
            </w:r>
            <w:r w:rsidR="00112215" w:rsidRPr="00112215">
              <w:rPr>
                <w:rFonts w:ascii="Times New Roman" w:hAnsi="Times New Roman" w:cs="Times New Roman"/>
                <w:webHidden/>
                <w:sz w:val="22"/>
                <w:szCs w:val="22"/>
              </w:rPr>
            </w:r>
            <w:r w:rsidR="00112215" w:rsidRPr="00112215">
              <w:rPr>
                <w:rFonts w:ascii="Times New Roman" w:hAnsi="Times New Roman" w:cs="Times New Roman"/>
                <w:webHidden/>
                <w:sz w:val="22"/>
                <w:szCs w:val="22"/>
              </w:rPr>
              <w:fldChar w:fldCharType="separate"/>
            </w:r>
            <w:r w:rsidR="007E0691">
              <w:rPr>
                <w:rFonts w:ascii="Times New Roman" w:hAnsi="Times New Roman" w:cs="Times New Roman"/>
                <w:webHidden/>
                <w:sz w:val="22"/>
                <w:szCs w:val="22"/>
              </w:rPr>
              <w:t>22</w:t>
            </w:r>
            <w:r w:rsidR="00112215" w:rsidRPr="00112215">
              <w:rPr>
                <w:rFonts w:ascii="Times New Roman" w:hAnsi="Times New Roman" w:cs="Times New Roman"/>
                <w:webHidden/>
                <w:sz w:val="22"/>
                <w:szCs w:val="22"/>
              </w:rPr>
              <w:fldChar w:fldCharType="end"/>
            </w:r>
          </w:hyperlink>
        </w:p>
        <w:p w14:paraId="5A7286D8" w14:textId="1EA1ADB7" w:rsidR="00385DF8" w:rsidRPr="00C464AA" w:rsidRDefault="00112215" w:rsidP="00EF7AB4">
          <w:pPr>
            <w:rPr>
              <w:noProof/>
              <w:sz w:val="22"/>
              <w:szCs w:val="22"/>
            </w:rPr>
          </w:pPr>
          <w:r>
            <w:rPr>
              <w:noProof/>
              <w:sz w:val="22"/>
              <w:szCs w:val="22"/>
            </w:rPr>
            <w:fldChar w:fldCharType="end"/>
          </w:r>
        </w:p>
      </w:sdtContent>
    </w:sdt>
    <w:p w14:paraId="2D041FE7" w14:textId="77777777" w:rsidR="00D201EC" w:rsidRPr="00C464AA" w:rsidRDefault="00D201EC" w:rsidP="00EF7AB4">
      <w:pPr>
        <w:jc w:val="center"/>
        <w:rPr>
          <w:b/>
          <w:sz w:val="22"/>
          <w:szCs w:val="22"/>
        </w:rPr>
      </w:pPr>
    </w:p>
    <w:p w14:paraId="0C32F863" w14:textId="6A209F38" w:rsidR="00D201EC" w:rsidRPr="00C464AA" w:rsidRDefault="00D201EC" w:rsidP="00EF7AB4">
      <w:pPr>
        <w:rPr>
          <w:sz w:val="22"/>
          <w:szCs w:val="22"/>
        </w:rPr>
      </w:pPr>
    </w:p>
    <w:p w14:paraId="77A5895B" w14:textId="77777777" w:rsidR="00343D06" w:rsidRDefault="00D201EC" w:rsidP="00EF7AB4">
      <w:pPr>
        <w:pStyle w:val="Heading1"/>
        <w:rPr>
          <w:rFonts w:ascii="Times New Roman" w:hAnsi="Times New Roman"/>
          <w:szCs w:val="22"/>
          <w:lang w:val="es-MX"/>
        </w:rPr>
      </w:pPr>
      <w:r w:rsidRPr="00BF5B16">
        <w:rPr>
          <w:rFonts w:ascii="Times New Roman" w:hAnsi="Times New Roman"/>
          <w:szCs w:val="22"/>
          <w:lang w:val="es-MX"/>
        </w:rPr>
        <w:br w:type="page"/>
      </w:r>
      <w:bookmarkStart w:id="1" w:name="_Toc131430565"/>
    </w:p>
    <w:p w14:paraId="467B1F6E" w14:textId="77777777" w:rsidR="00343D06" w:rsidRDefault="00343D06" w:rsidP="00EF7AB4">
      <w:pPr>
        <w:pStyle w:val="Heading1"/>
        <w:rPr>
          <w:rFonts w:ascii="Times New Roman" w:hAnsi="Times New Roman"/>
          <w:szCs w:val="22"/>
          <w:lang w:val="es-MX"/>
        </w:rPr>
      </w:pPr>
    </w:p>
    <w:p w14:paraId="46C526E8" w14:textId="24936AF6" w:rsidR="00D201EC" w:rsidRPr="00BF5B16" w:rsidRDefault="00F940D6" w:rsidP="00EF7AB4">
      <w:pPr>
        <w:pStyle w:val="Heading1"/>
        <w:rPr>
          <w:rFonts w:ascii="Times New Roman" w:eastAsiaTheme="majorEastAsia" w:hAnsi="Times New Roman"/>
          <w:color w:val="2E74B5" w:themeColor="accent1" w:themeShade="BF"/>
          <w:lang w:val="es-MX"/>
        </w:rPr>
      </w:pPr>
      <w:r w:rsidRPr="00BF5B16">
        <w:rPr>
          <w:rFonts w:ascii="Times New Roman" w:hAnsi="Times New Roman"/>
          <w:lang w:val="es-MX"/>
        </w:rPr>
        <w:t>ANTECEDENTES</w:t>
      </w:r>
      <w:bookmarkEnd w:id="1"/>
    </w:p>
    <w:p w14:paraId="0ACD31B1" w14:textId="77777777" w:rsidR="0045060B" w:rsidRPr="00BF5B16" w:rsidRDefault="0045060B" w:rsidP="00EF7AB4">
      <w:pPr>
        <w:tabs>
          <w:tab w:val="left" w:pos="720"/>
        </w:tabs>
        <w:jc w:val="both"/>
        <w:rPr>
          <w:sz w:val="22"/>
          <w:szCs w:val="22"/>
          <w:lang w:val="es-MX"/>
        </w:rPr>
      </w:pPr>
    </w:p>
    <w:p w14:paraId="69225E77" w14:textId="3CA7D3AC" w:rsidR="0045060B" w:rsidRPr="00E37FFB" w:rsidRDefault="0045060B" w:rsidP="00EF7AB4">
      <w:pPr>
        <w:ind w:firstLine="720"/>
        <w:jc w:val="both"/>
        <w:rPr>
          <w:sz w:val="22"/>
          <w:lang w:val="es-MX"/>
        </w:rPr>
      </w:pPr>
      <w:r w:rsidRPr="0045060B">
        <w:rPr>
          <w:sz w:val="22"/>
          <w:lang w:val="es-MX"/>
        </w:rPr>
        <w:t xml:space="preserve">Los Ministros y Altas </w:t>
      </w:r>
      <w:r w:rsidRPr="005B16D2">
        <w:rPr>
          <w:sz w:val="22"/>
          <w:lang w:val="es-MX"/>
        </w:rPr>
        <w:t xml:space="preserve">Autoridades </w:t>
      </w:r>
      <w:r w:rsidR="007A4E8A" w:rsidRPr="005B16D2">
        <w:rPr>
          <w:sz w:val="22"/>
          <w:lang w:val="es-MX"/>
        </w:rPr>
        <w:t>de</w:t>
      </w:r>
      <w:r w:rsidRPr="005B16D2">
        <w:rPr>
          <w:sz w:val="22"/>
          <w:lang w:val="es-MX"/>
        </w:rPr>
        <w:t xml:space="preserve"> Desarrollo Sostenible se reunirán en </w:t>
      </w:r>
      <w:r w:rsidR="00497DAA" w:rsidRPr="005B16D2">
        <w:rPr>
          <w:sz w:val="22"/>
          <w:lang w:val="es-MX"/>
        </w:rPr>
        <w:t>Nasáu</w:t>
      </w:r>
      <w:r w:rsidRPr="005B16D2">
        <w:rPr>
          <w:sz w:val="22"/>
          <w:lang w:val="es-MX"/>
        </w:rPr>
        <w:t xml:space="preserve">, </w:t>
      </w:r>
      <w:r w:rsidR="00343D06" w:rsidRPr="005B16D2">
        <w:rPr>
          <w:sz w:val="22"/>
          <w:lang w:val="es-MX"/>
        </w:rPr>
        <w:t xml:space="preserve">Las </w:t>
      </w:r>
      <w:r w:rsidRPr="005B16D2">
        <w:rPr>
          <w:sz w:val="22"/>
          <w:lang w:val="es-MX"/>
        </w:rPr>
        <w:t>Bahamas, en octubre d</w:t>
      </w:r>
      <w:r w:rsidR="00163F54" w:rsidRPr="005B16D2">
        <w:rPr>
          <w:sz w:val="22"/>
          <w:lang w:val="es-MX"/>
        </w:rPr>
        <w:t>e 2023 para abordar el tema de “</w:t>
      </w:r>
      <w:r w:rsidRPr="005B16D2">
        <w:rPr>
          <w:sz w:val="22"/>
          <w:lang w:val="es-MX"/>
        </w:rPr>
        <w:t>Acción Climática</w:t>
      </w:r>
      <w:r w:rsidR="00163F54" w:rsidRPr="005B16D2">
        <w:rPr>
          <w:sz w:val="22"/>
          <w:lang w:val="es-MX"/>
        </w:rPr>
        <w:t>”</w:t>
      </w:r>
      <w:r w:rsidRPr="005B16D2">
        <w:rPr>
          <w:sz w:val="22"/>
          <w:lang w:val="es-MX"/>
        </w:rPr>
        <w:t xml:space="preserve"> con el objetivo de definir política</w:t>
      </w:r>
      <w:r w:rsidR="00743642" w:rsidRPr="005B16D2">
        <w:rPr>
          <w:sz w:val="22"/>
          <w:lang w:val="es-MX"/>
        </w:rPr>
        <w:t>s, actividades, proyectos y otro</w:t>
      </w:r>
      <w:r w:rsidRPr="005B16D2">
        <w:rPr>
          <w:sz w:val="22"/>
          <w:lang w:val="es-MX"/>
        </w:rPr>
        <w:t xml:space="preserve">s </w:t>
      </w:r>
      <w:r w:rsidR="00743642" w:rsidRPr="005B16D2">
        <w:rPr>
          <w:sz w:val="22"/>
          <w:lang w:val="es-MX"/>
        </w:rPr>
        <w:t>“resultados orientados</w:t>
      </w:r>
      <w:r w:rsidRPr="005B16D2">
        <w:rPr>
          <w:sz w:val="22"/>
          <w:lang w:val="es-MX"/>
        </w:rPr>
        <w:t xml:space="preserve"> </w:t>
      </w:r>
      <w:r w:rsidR="009D7CC7" w:rsidRPr="005B16D2">
        <w:rPr>
          <w:sz w:val="22"/>
          <w:lang w:val="es-MX"/>
        </w:rPr>
        <w:t>en</w:t>
      </w:r>
      <w:r w:rsidRPr="005B16D2">
        <w:rPr>
          <w:sz w:val="22"/>
          <w:lang w:val="es-MX"/>
        </w:rPr>
        <w:t xml:space="preserve"> soluciones</w:t>
      </w:r>
      <w:r w:rsidR="00743642" w:rsidRPr="005B16D2">
        <w:rPr>
          <w:sz w:val="22"/>
          <w:lang w:val="es-MX"/>
        </w:rPr>
        <w:t>”</w:t>
      </w:r>
      <w:r w:rsidRPr="005B16D2">
        <w:rPr>
          <w:sz w:val="22"/>
          <w:lang w:val="es-MX"/>
        </w:rPr>
        <w:t xml:space="preserve"> que permitan </w:t>
      </w:r>
      <w:r w:rsidR="009D7CC7" w:rsidRPr="005B16D2">
        <w:rPr>
          <w:sz w:val="22"/>
          <w:lang w:val="es-MX"/>
        </w:rPr>
        <w:t>que</w:t>
      </w:r>
      <w:r w:rsidRPr="005B16D2">
        <w:rPr>
          <w:sz w:val="22"/>
          <w:lang w:val="es-MX"/>
        </w:rPr>
        <w:t xml:space="preserve"> </w:t>
      </w:r>
      <w:r w:rsidR="009D7CC7" w:rsidRPr="005B16D2">
        <w:rPr>
          <w:sz w:val="22"/>
          <w:lang w:val="es-MX"/>
        </w:rPr>
        <w:t>América aborde</w:t>
      </w:r>
      <w:r w:rsidRPr="005B16D2">
        <w:rPr>
          <w:sz w:val="22"/>
          <w:lang w:val="es-MX"/>
        </w:rPr>
        <w:t xml:space="preserve"> mejor las causas</w:t>
      </w:r>
      <w:r w:rsidR="009D7CC7" w:rsidRPr="005B16D2">
        <w:rPr>
          <w:sz w:val="22"/>
          <w:lang w:val="es-MX"/>
        </w:rPr>
        <w:t xml:space="preserve"> de,</w:t>
      </w:r>
      <w:r w:rsidRPr="005B16D2">
        <w:rPr>
          <w:sz w:val="22"/>
          <w:lang w:val="es-MX"/>
        </w:rPr>
        <w:t xml:space="preserve"> y la resiliencia a</w:t>
      </w:r>
      <w:r w:rsidR="00E37FFB" w:rsidRPr="005B16D2">
        <w:rPr>
          <w:sz w:val="22"/>
          <w:lang w:val="es-MX"/>
        </w:rPr>
        <w:t>,</w:t>
      </w:r>
      <w:r w:rsidRPr="005B16D2">
        <w:rPr>
          <w:sz w:val="22"/>
          <w:lang w:val="es-MX"/>
        </w:rPr>
        <w:t xml:space="preserve"> los impactos del cambio climático. En preparación para este evento ministerial, este </w:t>
      </w:r>
      <w:r w:rsidR="00E37FFB" w:rsidRPr="005B16D2">
        <w:rPr>
          <w:sz w:val="22"/>
          <w:lang w:val="es-MX"/>
        </w:rPr>
        <w:t>libro blanco</w:t>
      </w:r>
      <w:r w:rsidRPr="005B16D2">
        <w:rPr>
          <w:sz w:val="22"/>
          <w:lang w:val="es-MX"/>
        </w:rPr>
        <w:t xml:space="preserve"> resume los temas, desafíos, brechas, oportunidades y otros asuntos importantes que enfrentan los países de las Américas en</w:t>
      </w:r>
      <w:r w:rsidRPr="00E37FFB">
        <w:rPr>
          <w:sz w:val="22"/>
          <w:lang w:val="es-MX"/>
        </w:rPr>
        <w:t xml:space="preserve"> sus esfuerzos por mitigar l</w:t>
      </w:r>
      <w:r w:rsidR="00E37FFB">
        <w:rPr>
          <w:sz w:val="22"/>
          <w:lang w:val="es-MX"/>
        </w:rPr>
        <w:t>as causas del cambio climático mientras se adaptan</w:t>
      </w:r>
      <w:r w:rsidRPr="00E37FFB">
        <w:rPr>
          <w:sz w:val="22"/>
          <w:lang w:val="es-MX"/>
        </w:rPr>
        <w:t xml:space="preserve"> a sus impactos.</w:t>
      </w:r>
    </w:p>
    <w:p w14:paraId="0D145FF0" w14:textId="77777777" w:rsidR="00D201EC" w:rsidRPr="0045060B" w:rsidRDefault="00D201EC" w:rsidP="00EF7AB4">
      <w:pPr>
        <w:jc w:val="both"/>
        <w:rPr>
          <w:sz w:val="22"/>
          <w:szCs w:val="22"/>
          <w:lang w:val="es-MX"/>
        </w:rPr>
      </w:pPr>
    </w:p>
    <w:p w14:paraId="70095A3D" w14:textId="450B7537" w:rsidR="0045060B" w:rsidRPr="0045060B" w:rsidRDefault="00D201EC" w:rsidP="00EF7AB4">
      <w:pPr>
        <w:tabs>
          <w:tab w:val="left" w:pos="720"/>
          <w:tab w:val="left" w:pos="1440"/>
        </w:tabs>
        <w:jc w:val="both"/>
        <w:rPr>
          <w:sz w:val="22"/>
          <w:szCs w:val="22"/>
          <w:lang w:val="es-MX"/>
        </w:rPr>
      </w:pPr>
      <w:r w:rsidRPr="0045060B">
        <w:rPr>
          <w:sz w:val="22"/>
          <w:szCs w:val="22"/>
          <w:lang w:val="es-MX"/>
        </w:rPr>
        <w:tab/>
      </w:r>
      <w:r w:rsidR="00E37FFB" w:rsidRPr="00E37FFB">
        <w:rPr>
          <w:sz w:val="22"/>
          <w:lang w:val="es-MX"/>
        </w:rPr>
        <w:t>El 25 de septiembre de 2015, la</w:t>
      </w:r>
      <w:r w:rsidR="007A4E8A">
        <w:rPr>
          <w:sz w:val="22"/>
          <w:lang w:val="es-MX"/>
        </w:rPr>
        <w:t xml:space="preserve"> Organización de las</w:t>
      </w:r>
      <w:r w:rsidR="00E37FFB" w:rsidRPr="00E37FFB">
        <w:rPr>
          <w:sz w:val="22"/>
          <w:lang w:val="es-MX"/>
        </w:rPr>
        <w:t xml:space="preserve"> Naciones Unidas adopt</w:t>
      </w:r>
      <w:r w:rsidR="007A4E8A">
        <w:rPr>
          <w:sz w:val="22"/>
          <w:lang w:val="es-MX"/>
        </w:rPr>
        <w:t xml:space="preserve">ó </w:t>
      </w:r>
      <w:r w:rsidR="00E37FFB" w:rsidRPr="00E37FFB">
        <w:rPr>
          <w:sz w:val="22"/>
          <w:lang w:val="es-MX"/>
        </w:rPr>
        <w:t>la Agenda 2030 para el Desarrollo Sostenible</w:t>
      </w:r>
      <w:r w:rsidRPr="00E37FFB">
        <w:rPr>
          <w:sz w:val="22"/>
          <w:szCs w:val="22"/>
          <w:lang w:val="es-MX"/>
        </w:rPr>
        <w:t>,</w:t>
      </w:r>
      <w:r w:rsidRPr="00D201EC">
        <w:rPr>
          <w:rStyle w:val="FootnoteReference"/>
          <w:sz w:val="22"/>
          <w:szCs w:val="22"/>
          <w:u w:val="single"/>
        </w:rPr>
        <w:footnoteReference w:id="1"/>
      </w:r>
      <w:r w:rsidRPr="00E37FFB">
        <w:rPr>
          <w:sz w:val="22"/>
          <w:szCs w:val="22"/>
          <w:vertAlign w:val="superscript"/>
          <w:lang w:val="es-MX"/>
        </w:rPr>
        <w:t xml:space="preserve">/ </w:t>
      </w:r>
      <w:r w:rsidR="00E37FFB" w:rsidRPr="00E37FFB">
        <w:rPr>
          <w:sz w:val="22"/>
          <w:lang w:val="es-MX"/>
        </w:rPr>
        <w:t xml:space="preserve">estableciendo efectivamente 17 Objetivos de Desarrollo Sostenible y 169 metas. Estos objetivos y metas buscan estimular la acción en áreas de importancia crítica para la humanidad y el planeta, con un enfoque en el crecimiento económico sostenido, inclusivo y sostenible y el trabajo decente para todos; patrones de consumo y producción sostenibles y el uso de todos los recursos naturales; democracia, buena gobernanza y el </w:t>
      </w:r>
      <w:r w:rsidR="007A4E8A">
        <w:rPr>
          <w:sz w:val="22"/>
          <w:lang w:val="es-MX"/>
        </w:rPr>
        <w:t>E</w:t>
      </w:r>
      <w:r w:rsidR="00E37FFB" w:rsidRPr="00E37FFB">
        <w:rPr>
          <w:sz w:val="22"/>
          <w:lang w:val="es-MX"/>
        </w:rPr>
        <w:t>stado de derecho como ingredientes esenciales para el desarrollo sostenible; y la aplicación de tecnologías sensibles al clima, que respeten la biodiversidad y sean resistentes.</w:t>
      </w:r>
      <w:r w:rsidRPr="00E37FFB">
        <w:rPr>
          <w:sz w:val="22"/>
          <w:szCs w:val="22"/>
          <w:lang w:val="es-MX"/>
        </w:rPr>
        <w:t xml:space="preserve"> </w:t>
      </w:r>
    </w:p>
    <w:p w14:paraId="04431C71" w14:textId="77777777" w:rsidR="00D201EC" w:rsidRPr="0045060B" w:rsidRDefault="00D201EC" w:rsidP="00EF7AB4">
      <w:pPr>
        <w:tabs>
          <w:tab w:val="left" w:pos="720"/>
          <w:tab w:val="left" w:pos="1440"/>
        </w:tabs>
        <w:jc w:val="both"/>
        <w:rPr>
          <w:sz w:val="22"/>
          <w:szCs w:val="22"/>
          <w:lang w:val="es-MX"/>
        </w:rPr>
      </w:pPr>
    </w:p>
    <w:p w14:paraId="47CE7AD8" w14:textId="7AD93D92" w:rsidR="00253767" w:rsidRPr="00253767" w:rsidRDefault="00253767" w:rsidP="00EF7AB4">
      <w:pPr>
        <w:ind w:firstLine="720"/>
        <w:jc w:val="both"/>
        <w:rPr>
          <w:sz w:val="22"/>
          <w:lang w:val="es-MX"/>
        </w:rPr>
      </w:pPr>
      <w:r w:rsidRPr="00253767">
        <w:rPr>
          <w:sz w:val="22"/>
          <w:lang w:val="es-MX"/>
        </w:rPr>
        <w:t xml:space="preserve">Conscientes de estos </w:t>
      </w:r>
      <w:r w:rsidR="00F70FA6">
        <w:rPr>
          <w:sz w:val="22"/>
          <w:lang w:val="es-MX"/>
        </w:rPr>
        <w:t>o</w:t>
      </w:r>
      <w:r w:rsidRPr="00253767">
        <w:rPr>
          <w:sz w:val="22"/>
          <w:lang w:val="es-MX"/>
        </w:rPr>
        <w:t xml:space="preserve">bjetivos, en la Novena Cumbre de las Américas celebrada en Los Ángeles el 9 de junio de 2022, los Jefes de Estado y de </w:t>
      </w:r>
      <w:r w:rsidR="00CD1236">
        <w:rPr>
          <w:sz w:val="22"/>
          <w:lang w:val="es-MX"/>
        </w:rPr>
        <w:t>Gobierno</w:t>
      </w:r>
      <w:r w:rsidRPr="00253767">
        <w:rPr>
          <w:sz w:val="22"/>
          <w:lang w:val="es-MX"/>
        </w:rPr>
        <w:t xml:space="preserve"> de las Américas acordaron seguir </w:t>
      </w:r>
      <w:r w:rsidR="00D427B9" w:rsidRPr="00D427B9">
        <w:rPr>
          <w:sz w:val="22"/>
          <w:szCs w:val="22"/>
          <w:lang w:val="es-MX"/>
        </w:rPr>
        <w:t>Nuestro Futuro Sostenible y Verde</w:t>
      </w:r>
      <w:r w:rsidR="00D201EC" w:rsidRPr="00D201EC">
        <w:rPr>
          <w:rStyle w:val="FootnoteReference"/>
          <w:sz w:val="22"/>
          <w:szCs w:val="22"/>
          <w:u w:val="single"/>
        </w:rPr>
        <w:footnoteReference w:id="2"/>
      </w:r>
      <w:r w:rsidR="00D201EC" w:rsidRPr="00253767">
        <w:rPr>
          <w:sz w:val="22"/>
          <w:szCs w:val="22"/>
          <w:vertAlign w:val="superscript"/>
          <w:lang w:val="es-MX"/>
        </w:rPr>
        <w:t xml:space="preserve">/ </w:t>
      </w:r>
      <w:r w:rsidRPr="00253767">
        <w:rPr>
          <w:sz w:val="22"/>
          <w:lang w:val="es-MX"/>
        </w:rPr>
        <w:t>Este compromiso</w:t>
      </w:r>
      <w:r>
        <w:rPr>
          <w:sz w:val="22"/>
          <w:lang w:val="es-MX"/>
        </w:rPr>
        <w:t xml:space="preserve"> se</w:t>
      </w:r>
      <w:r w:rsidRPr="00253767">
        <w:rPr>
          <w:sz w:val="22"/>
          <w:lang w:val="es-MX"/>
        </w:rPr>
        <w:t xml:space="preserve"> profundiza en la </w:t>
      </w:r>
      <w:r w:rsidRPr="00356C4D">
        <w:rPr>
          <w:sz w:val="22"/>
          <w:lang w:val="es-MX"/>
        </w:rPr>
        <w:t xml:space="preserve">Declaración de </w:t>
      </w:r>
      <w:r w:rsidR="00356C4D" w:rsidRPr="00356C4D">
        <w:rPr>
          <w:sz w:val="22"/>
          <w:lang w:val="es-MX"/>
        </w:rPr>
        <w:t xml:space="preserve">los </w:t>
      </w:r>
      <w:r w:rsidRPr="00356C4D">
        <w:rPr>
          <w:sz w:val="22"/>
          <w:lang w:val="es-MX"/>
        </w:rPr>
        <w:t>Líderes de Glasgow</w:t>
      </w:r>
      <w:r w:rsidRPr="00253767">
        <w:rPr>
          <w:sz w:val="22"/>
          <w:lang w:val="es-MX"/>
        </w:rPr>
        <w:t xml:space="preserve"> sobre</w:t>
      </w:r>
      <w:r w:rsidR="00356C4D">
        <w:rPr>
          <w:sz w:val="22"/>
          <w:lang w:val="es-MX"/>
        </w:rPr>
        <w:t xml:space="preserve"> los</w:t>
      </w:r>
      <w:r w:rsidRPr="00253767">
        <w:rPr>
          <w:sz w:val="22"/>
          <w:lang w:val="es-MX"/>
        </w:rPr>
        <w:t xml:space="preserve"> Bosques y Uso de la Tierra de la Conferencia de las Naciones Unidas sobre el Cambio Climático </w:t>
      </w:r>
      <w:r w:rsidR="00356C4D">
        <w:rPr>
          <w:sz w:val="22"/>
          <w:lang w:val="es-MX"/>
        </w:rPr>
        <w:t>(</w:t>
      </w:r>
      <w:r w:rsidRPr="00253767">
        <w:rPr>
          <w:sz w:val="22"/>
          <w:lang w:val="es-MX"/>
        </w:rPr>
        <w:t>COP26</w:t>
      </w:r>
      <w:r w:rsidR="00356C4D">
        <w:rPr>
          <w:sz w:val="22"/>
          <w:lang w:val="es-MX"/>
        </w:rPr>
        <w:t>)</w:t>
      </w:r>
      <w:r w:rsidRPr="00253767">
        <w:rPr>
          <w:sz w:val="22"/>
          <w:lang w:val="es-MX"/>
        </w:rPr>
        <w:t xml:space="preserve"> y es un llamado enfático para reducir las emisiones de gases de efecto invernadero, aprovechar el papel de los océanos y otros cuerpos de agua para mitigar y adaptarse al cambio climático, acelerar la adaptación al cambio climático, fortalecer la cooperación regional para ayudar a los </w:t>
      </w:r>
      <w:r w:rsidR="00CD1236">
        <w:rPr>
          <w:sz w:val="22"/>
          <w:lang w:val="es-MX"/>
        </w:rPr>
        <w:t>Gobiernos</w:t>
      </w:r>
      <w:r w:rsidRPr="00253767">
        <w:rPr>
          <w:sz w:val="22"/>
          <w:lang w:val="es-MX"/>
        </w:rPr>
        <w:t xml:space="preserve"> y aumentar la resiliencia, y promover una producción y con</w:t>
      </w:r>
      <w:r>
        <w:rPr>
          <w:sz w:val="22"/>
          <w:lang w:val="es-MX"/>
        </w:rPr>
        <w:t>sumo responsables y sostenibles</w:t>
      </w:r>
      <w:r w:rsidR="00D201EC" w:rsidRPr="00253767">
        <w:rPr>
          <w:sz w:val="22"/>
          <w:szCs w:val="22"/>
          <w:lang w:val="es-MX"/>
        </w:rPr>
        <w:t>.</w:t>
      </w:r>
      <w:r w:rsidR="00D201EC" w:rsidRPr="00D201EC">
        <w:rPr>
          <w:rStyle w:val="FootnoteReference"/>
          <w:sz w:val="22"/>
          <w:szCs w:val="22"/>
          <w:u w:val="single"/>
        </w:rPr>
        <w:footnoteReference w:id="3"/>
      </w:r>
      <w:r w:rsidR="00D201EC" w:rsidRPr="00253767">
        <w:rPr>
          <w:sz w:val="22"/>
          <w:szCs w:val="22"/>
          <w:vertAlign w:val="superscript"/>
          <w:lang w:val="es-MX"/>
        </w:rPr>
        <w:t>/</w:t>
      </w:r>
      <w:r w:rsidR="00D201EC" w:rsidRPr="00253767">
        <w:rPr>
          <w:sz w:val="22"/>
          <w:szCs w:val="22"/>
          <w:lang w:val="es-MX"/>
        </w:rPr>
        <w:t xml:space="preserve"> </w:t>
      </w:r>
      <w:r w:rsidRPr="00253767">
        <w:rPr>
          <w:sz w:val="22"/>
          <w:lang w:val="es-MX"/>
        </w:rPr>
        <w:t xml:space="preserve">En la misma línea, los Jefes de Estado y de </w:t>
      </w:r>
      <w:r w:rsidR="00CD1236">
        <w:rPr>
          <w:sz w:val="22"/>
          <w:lang w:val="es-MX"/>
        </w:rPr>
        <w:t>Gobierno</w:t>
      </w:r>
      <w:r w:rsidRPr="00253767">
        <w:rPr>
          <w:sz w:val="22"/>
          <w:lang w:val="es-MX"/>
        </w:rPr>
        <w:t xml:space="preserve"> de las Américas reunidos en Los Ángel</w:t>
      </w:r>
      <w:r>
        <w:rPr>
          <w:sz w:val="22"/>
          <w:lang w:val="es-MX"/>
        </w:rPr>
        <w:t>es también se comprometieron a “</w:t>
      </w:r>
      <w:r w:rsidRPr="00253767">
        <w:rPr>
          <w:sz w:val="22"/>
          <w:lang w:val="es-MX"/>
        </w:rPr>
        <w:t xml:space="preserve">Acelerar la Transición </w:t>
      </w:r>
      <w:r w:rsidR="000F4285">
        <w:rPr>
          <w:sz w:val="22"/>
          <w:lang w:val="es-MX"/>
        </w:rPr>
        <w:t xml:space="preserve">Justa hacia la </w:t>
      </w:r>
      <w:r w:rsidRPr="00253767">
        <w:rPr>
          <w:sz w:val="22"/>
          <w:lang w:val="es-MX"/>
        </w:rPr>
        <w:t>Ene</w:t>
      </w:r>
      <w:r w:rsidR="000F4285">
        <w:rPr>
          <w:sz w:val="22"/>
          <w:lang w:val="es-MX"/>
        </w:rPr>
        <w:t>rgía Limpia, Sostenible y</w:t>
      </w:r>
      <w:r w:rsidRPr="00253767">
        <w:rPr>
          <w:sz w:val="22"/>
          <w:lang w:val="es-MX"/>
        </w:rPr>
        <w:t xml:space="preserve"> Ren</w:t>
      </w:r>
      <w:r w:rsidR="000F4285">
        <w:rPr>
          <w:sz w:val="22"/>
          <w:lang w:val="es-MX"/>
        </w:rPr>
        <w:t>ovable</w:t>
      </w:r>
      <w:r w:rsidR="00D201EC" w:rsidRPr="00253767">
        <w:rPr>
          <w:sz w:val="22"/>
          <w:szCs w:val="22"/>
          <w:lang w:val="es-MX"/>
        </w:rPr>
        <w:t>”</w:t>
      </w:r>
      <w:r w:rsidR="00D201EC" w:rsidRPr="00D201EC">
        <w:rPr>
          <w:rStyle w:val="FootnoteReference"/>
          <w:sz w:val="22"/>
          <w:szCs w:val="22"/>
          <w:u w:val="single"/>
        </w:rPr>
        <w:footnoteReference w:id="4"/>
      </w:r>
      <w:r w:rsidR="00D201EC" w:rsidRPr="00253767">
        <w:rPr>
          <w:sz w:val="22"/>
          <w:szCs w:val="22"/>
          <w:vertAlign w:val="superscript"/>
          <w:lang w:val="es-MX"/>
        </w:rPr>
        <w:t>/</w:t>
      </w:r>
      <w:r w:rsidR="00D201EC" w:rsidRPr="00253767">
        <w:rPr>
          <w:sz w:val="22"/>
          <w:szCs w:val="22"/>
          <w:lang w:val="es-MX"/>
        </w:rPr>
        <w:t xml:space="preserve"> </w:t>
      </w:r>
      <w:r w:rsidRPr="00253767">
        <w:rPr>
          <w:sz w:val="22"/>
          <w:lang w:val="es-MX"/>
        </w:rPr>
        <w:t>como la acción más eficaz para mantener el aumento de la temperatura promedio mundial muy por debajo de 2°C por encima de los niveles preindustriales y esforzarse por limitar e</w:t>
      </w:r>
      <w:r w:rsidR="009B1E6E">
        <w:rPr>
          <w:sz w:val="22"/>
          <w:lang w:val="es-MX"/>
        </w:rPr>
        <w:t>l aumento de la temperatura a 1,</w:t>
      </w:r>
      <w:r w:rsidRPr="00253767">
        <w:rPr>
          <w:sz w:val="22"/>
          <w:lang w:val="es-MX"/>
        </w:rPr>
        <w:t>5°C por encima de los niveles preindustriales.</w:t>
      </w:r>
    </w:p>
    <w:p w14:paraId="395D42D1" w14:textId="77777777" w:rsidR="00D201EC" w:rsidRPr="0045060B" w:rsidRDefault="00D201EC" w:rsidP="00EF7AB4">
      <w:pPr>
        <w:tabs>
          <w:tab w:val="left" w:pos="630"/>
          <w:tab w:val="left" w:pos="720"/>
          <w:tab w:val="left" w:pos="1440"/>
        </w:tabs>
        <w:jc w:val="both"/>
        <w:rPr>
          <w:sz w:val="22"/>
          <w:szCs w:val="22"/>
          <w:lang w:val="es-MX"/>
        </w:rPr>
      </w:pPr>
    </w:p>
    <w:p w14:paraId="28B4D844" w14:textId="4EE907B1" w:rsidR="00D201EC" w:rsidRPr="00A246B0" w:rsidRDefault="00D201EC" w:rsidP="00EF7AB4">
      <w:pPr>
        <w:tabs>
          <w:tab w:val="left" w:pos="720"/>
        </w:tabs>
        <w:jc w:val="both"/>
        <w:rPr>
          <w:sz w:val="22"/>
          <w:lang w:val="es-MX"/>
        </w:rPr>
      </w:pPr>
      <w:r w:rsidRPr="0045060B">
        <w:rPr>
          <w:sz w:val="22"/>
          <w:szCs w:val="22"/>
          <w:lang w:val="es-MX"/>
        </w:rPr>
        <w:tab/>
      </w:r>
      <w:r w:rsidR="00A246B0" w:rsidRPr="00A246B0">
        <w:rPr>
          <w:sz w:val="22"/>
          <w:lang w:val="es-MX"/>
        </w:rPr>
        <w:t>En consonancia con este enfoque, el 20 de noviembre de 2022, en la Vigésima Séptima Conferencia de las Partes de la Convención Marco de las Naciones Unidas</w:t>
      </w:r>
      <w:r w:rsidR="00356C4D">
        <w:rPr>
          <w:sz w:val="22"/>
          <w:lang w:val="es-MX"/>
        </w:rPr>
        <w:t xml:space="preserve"> sobre el Cambio Climático (COP</w:t>
      </w:r>
      <w:r w:rsidR="00A246B0" w:rsidRPr="00A246B0">
        <w:rPr>
          <w:sz w:val="22"/>
          <w:lang w:val="es-MX"/>
        </w:rPr>
        <w:t xml:space="preserve">27), </w:t>
      </w:r>
      <w:r w:rsidR="00A246B0">
        <w:rPr>
          <w:sz w:val="22"/>
          <w:lang w:val="es-MX"/>
        </w:rPr>
        <w:t xml:space="preserve">las partes reconocieron </w:t>
      </w:r>
      <w:r w:rsidR="000F4285" w:rsidRPr="000F4285">
        <w:rPr>
          <w:sz w:val="22"/>
          <w:szCs w:val="22"/>
          <w:lang w:val="es-MX"/>
        </w:rPr>
        <w:t xml:space="preserve">“la necesidad urgente e inmediata de contar con recursos financieros nuevos, adicionales, predecibles y en cantidad adecuada para prestar asistencia a los países en desarrollo que son especialmente vulnerables a los efectos adversos del cambio climático, de modo que puedan dar respuesta a las pérdidas y los daños económicos y no económicos relacionados con los efectos </w:t>
      </w:r>
      <w:r w:rsidR="000F4285" w:rsidRPr="000F4285">
        <w:rPr>
          <w:sz w:val="22"/>
          <w:szCs w:val="22"/>
          <w:lang w:val="es-MX"/>
        </w:rPr>
        <w:lastRenderedPageBreak/>
        <w:t>adversos del cambio climático, incluidos los fenómenos meteorológicos extremos y los fenómenos de evolución lenta, especialmente en el contexto de las acciones en curso y a posteriori (incluidas la rehabilitación, la recuperación y la reconstrucción)</w:t>
      </w:r>
      <w:r w:rsidRPr="000F4285">
        <w:rPr>
          <w:sz w:val="22"/>
          <w:szCs w:val="22"/>
          <w:lang w:val="es-MX"/>
        </w:rPr>
        <w:t>”</w:t>
      </w:r>
      <w:r w:rsidRPr="000F4285">
        <w:rPr>
          <w:rStyle w:val="FootnoteReference"/>
          <w:sz w:val="22"/>
          <w:szCs w:val="22"/>
          <w:u w:val="single"/>
        </w:rPr>
        <w:footnoteReference w:id="5"/>
      </w:r>
      <w:r w:rsidRPr="000F4285">
        <w:rPr>
          <w:sz w:val="22"/>
          <w:szCs w:val="22"/>
          <w:vertAlign w:val="superscript"/>
          <w:lang w:val="es-MX"/>
        </w:rPr>
        <w:t>/</w:t>
      </w:r>
      <w:r w:rsidRPr="00A246B0">
        <w:rPr>
          <w:sz w:val="22"/>
          <w:szCs w:val="22"/>
          <w:vertAlign w:val="superscript"/>
          <w:lang w:val="es-MX"/>
        </w:rPr>
        <w:t xml:space="preserve"> </w:t>
      </w:r>
      <w:r w:rsidR="00A246B0" w:rsidRPr="00A246B0">
        <w:rPr>
          <w:sz w:val="22"/>
          <w:lang w:val="es-MX"/>
        </w:rPr>
        <w:t>La</w:t>
      </w:r>
      <w:r w:rsidR="00A246B0">
        <w:rPr>
          <w:sz w:val="22"/>
          <w:lang w:val="es-MX"/>
        </w:rPr>
        <w:t>s partes decidieron</w:t>
      </w:r>
      <w:r w:rsidR="005351FA">
        <w:rPr>
          <w:sz w:val="22"/>
          <w:lang w:val="es-MX"/>
        </w:rPr>
        <w:t xml:space="preserve"> “</w:t>
      </w:r>
      <w:r w:rsidR="005351FA" w:rsidRPr="005351FA">
        <w:rPr>
          <w:sz w:val="22"/>
          <w:szCs w:val="22"/>
          <w:lang w:val="es-MX"/>
        </w:rPr>
        <w:t>establecer nuevos arreglos de financiación para prestar asistencia a los países en desarrollo que son particularmente vulnerables a los efectos adversos del cambio climático, de modo que puedan dar respuesta a las pérdidas y los daños, con énfasis en afrontar las pérdidas y los daños, proporcionándoles y ayudándolos a movilizar recursos nuevos y adicionales, y que estos nuevos arreglos complementen e incluyan fuentes, fondos, procesos e iniciativas del ámbito de la Convención y el Acuerdo de París</w:t>
      </w:r>
      <w:r w:rsidRPr="00A246B0">
        <w:rPr>
          <w:sz w:val="22"/>
          <w:szCs w:val="22"/>
          <w:lang w:val="es-MX"/>
        </w:rPr>
        <w:t>”</w:t>
      </w:r>
      <w:r w:rsidR="00F70FA6">
        <w:rPr>
          <w:sz w:val="22"/>
          <w:szCs w:val="22"/>
          <w:lang w:val="es-MX"/>
        </w:rPr>
        <w:t>.</w:t>
      </w:r>
      <w:r w:rsidRPr="00D201EC">
        <w:rPr>
          <w:rStyle w:val="FootnoteReference"/>
          <w:sz w:val="22"/>
          <w:szCs w:val="22"/>
          <w:u w:val="single"/>
        </w:rPr>
        <w:footnoteReference w:id="6"/>
      </w:r>
      <w:r w:rsidRPr="00A246B0">
        <w:rPr>
          <w:sz w:val="22"/>
          <w:szCs w:val="22"/>
          <w:vertAlign w:val="superscript"/>
          <w:lang w:val="es-MX"/>
        </w:rPr>
        <w:t>/</w:t>
      </w:r>
    </w:p>
    <w:p w14:paraId="17818A46" w14:textId="0DDB09AD" w:rsidR="0045060B" w:rsidRPr="00A246B0" w:rsidRDefault="0045060B" w:rsidP="00EF7AB4">
      <w:pPr>
        <w:tabs>
          <w:tab w:val="left" w:pos="720"/>
          <w:tab w:val="left" w:pos="1440"/>
        </w:tabs>
        <w:jc w:val="both"/>
        <w:rPr>
          <w:sz w:val="22"/>
          <w:szCs w:val="22"/>
          <w:vertAlign w:val="superscript"/>
          <w:lang w:val="es-MX"/>
        </w:rPr>
      </w:pPr>
    </w:p>
    <w:p w14:paraId="402B9C8A" w14:textId="4781B79D" w:rsidR="00A246B0" w:rsidRPr="00A246B0" w:rsidRDefault="00A246B0" w:rsidP="00EF7AB4">
      <w:pPr>
        <w:ind w:firstLine="720"/>
        <w:jc w:val="both"/>
        <w:rPr>
          <w:bCs/>
          <w:sz w:val="22"/>
          <w:szCs w:val="22"/>
          <w:lang w:val="es-MX"/>
        </w:rPr>
      </w:pPr>
      <w:r w:rsidRPr="00A246B0">
        <w:rPr>
          <w:sz w:val="22"/>
          <w:lang w:val="es-MX"/>
        </w:rPr>
        <w:t xml:space="preserve">Además, el 18 de diciembre de 2022, la Decimoquinta Conferencia de las Partes de la Convención de las Naciones Unidas sobre la Diversidad Biológica adoptó el Marco </w:t>
      </w:r>
      <w:r w:rsidR="001A2938">
        <w:rPr>
          <w:sz w:val="22"/>
          <w:lang w:val="es-MX"/>
        </w:rPr>
        <w:t>Mundial</w:t>
      </w:r>
      <w:r w:rsidR="001950D2">
        <w:rPr>
          <w:sz w:val="22"/>
          <w:lang w:val="es-MX"/>
        </w:rPr>
        <w:t xml:space="preserve"> </w:t>
      </w:r>
      <w:r>
        <w:rPr>
          <w:sz w:val="22"/>
          <w:lang w:val="es-MX"/>
        </w:rPr>
        <w:t>Kunming-Montreal</w:t>
      </w:r>
      <w:r w:rsidR="001950D2">
        <w:rPr>
          <w:sz w:val="22"/>
          <w:lang w:val="es-MX"/>
        </w:rPr>
        <w:t xml:space="preserve"> de la diversidad biológica</w:t>
      </w:r>
      <w:r w:rsidR="00D201EC" w:rsidRPr="00A246B0">
        <w:rPr>
          <w:bCs/>
          <w:sz w:val="22"/>
          <w:szCs w:val="22"/>
          <w:lang w:val="es-MX"/>
        </w:rPr>
        <w:t>,</w:t>
      </w:r>
      <w:r w:rsidR="00D201EC" w:rsidRPr="00D201EC">
        <w:rPr>
          <w:rStyle w:val="FootnoteReference"/>
          <w:bCs/>
          <w:sz w:val="22"/>
          <w:szCs w:val="22"/>
          <w:u w:val="single"/>
        </w:rPr>
        <w:footnoteReference w:id="7"/>
      </w:r>
      <w:r w:rsidR="00D201EC" w:rsidRPr="00A246B0">
        <w:rPr>
          <w:bCs/>
          <w:sz w:val="22"/>
          <w:szCs w:val="22"/>
          <w:vertAlign w:val="superscript"/>
          <w:lang w:val="es-MX"/>
        </w:rPr>
        <w:t>/</w:t>
      </w:r>
      <w:r w:rsidR="00D201EC" w:rsidRPr="00A246B0">
        <w:rPr>
          <w:bCs/>
          <w:sz w:val="22"/>
          <w:szCs w:val="22"/>
          <w:lang w:val="es-MX"/>
        </w:rPr>
        <w:t xml:space="preserve"> </w:t>
      </w:r>
      <w:r w:rsidRPr="00A246B0">
        <w:rPr>
          <w:sz w:val="22"/>
          <w:lang w:val="es-MX"/>
        </w:rPr>
        <w:t>que promueve cuatro objetivos a largo plazo para 2050 relacionados con la Visión para la Biodiversidad de 2050. Estos objetivos se refieren a la integridad, conectividad y resiliencia de todos los ecosistemas; el uso sostenible de la biodiversidad; el uso justo de los recursos genéticos y el conocimiento indígena; y la disponibilidad de recursos financieros, capacitación, cooperación técnica y científica, y acceso y transferencia de tecnología para implementar estos objetivos.</w:t>
      </w:r>
    </w:p>
    <w:p w14:paraId="2BF7E935" w14:textId="77777777" w:rsidR="00D201EC" w:rsidRPr="0045060B" w:rsidRDefault="00D201EC" w:rsidP="00EF7AB4">
      <w:pPr>
        <w:shd w:val="clear" w:color="auto" w:fill="FFFFFF"/>
        <w:tabs>
          <w:tab w:val="left" w:pos="720"/>
        </w:tabs>
        <w:jc w:val="both"/>
        <w:rPr>
          <w:bCs/>
          <w:sz w:val="22"/>
          <w:szCs w:val="22"/>
          <w:lang w:val="es-MX"/>
        </w:rPr>
      </w:pPr>
    </w:p>
    <w:p w14:paraId="7B83CD6E" w14:textId="2C742D94" w:rsidR="00D201EC" w:rsidRPr="00316BDE" w:rsidRDefault="00316BDE" w:rsidP="00EF7AB4">
      <w:pPr>
        <w:ind w:firstLine="720"/>
        <w:jc w:val="both"/>
        <w:rPr>
          <w:sz w:val="22"/>
          <w:lang w:val="es-MX"/>
        </w:rPr>
      </w:pPr>
      <w:r w:rsidRPr="0020740B">
        <w:rPr>
          <w:sz w:val="22"/>
          <w:lang w:val="es-MX"/>
        </w:rPr>
        <w:t xml:space="preserve">A febrero de 2023, 198 </w:t>
      </w:r>
      <w:r w:rsidRPr="004C7310">
        <w:rPr>
          <w:sz w:val="22"/>
          <w:lang w:val="es-MX"/>
        </w:rPr>
        <w:t>Partes</w:t>
      </w:r>
      <w:r w:rsidRPr="0020740B">
        <w:rPr>
          <w:sz w:val="22"/>
          <w:lang w:val="es-MX"/>
        </w:rPr>
        <w:t xml:space="preserve"> han ratificado el Acuerdo de París, el cual tiene como objetivo mantener el aumento de la temperatura global por debajo de los 2°C y lo más cercano posible a 1</w:t>
      </w:r>
      <w:r w:rsidR="009B1E6E">
        <w:rPr>
          <w:sz w:val="22"/>
          <w:lang w:val="es-MX"/>
        </w:rPr>
        <w:t>,</w:t>
      </w:r>
      <w:r w:rsidRPr="0020740B">
        <w:rPr>
          <w:sz w:val="22"/>
          <w:lang w:val="es-MX"/>
        </w:rPr>
        <w:t>5°C por encima</w:t>
      </w:r>
      <w:r>
        <w:rPr>
          <w:sz w:val="22"/>
          <w:lang w:val="es-MX"/>
        </w:rPr>
        <w:t xml:space="preserve"> de los niveles preindustriales</w:t>
      </w:r>
      <w:r w:rsidR="00D201EC" w:rsidRPr="00316BDE">
        <w:rPr>
          <w:sz w:val="22"/>
          <w:szCs w:val="22"/>
          <w:lang w:val="es-MX"/>
        </w:rPr>
        <w:t>.</w:t>
      </w:r>
      <w:r w:rsidR="00D201EC" w:rsidRPr="00D201EC">
        <w:rPr>
          <w:rStyle w:val="FootnoteReference"/>
          <w:sz w:val="22"/>
          <w:szCs w:val="22"/>
          <w:u w:val="single"/>
        </w:rPr>
        <w:footnoteReference w:id="8"/>
      </w:r>
      <w:r w:rsidR="00D201EC" w:rsidRPr="00316BDE">
        <w:rPr>
          <w:sz w:val="22"/>
          <w:szCs w:val="22"/>
          <w:vertAlign w:val="superscript"/>
          <w:lang w:val="es-MX"/>
        </w:rPr>
        <w:t>/</w:t>
      </w:r>
      <w:r w:rsidRPr="00316BDE">
        <w:rPr>
          <w:sz w:val="22"/>
          <w:lang w:val="es-MX"/>
        </w:rPr>
        <w:t xml:space="preserve"> Sin embargo, en 2019 el IPCC indicó que ninguno de estos objetivos logrará una reducción significativa en los impactos del cambio climático, especialmente en el medio ambient</w:t>
      </w:r>
      <w:r w:rsidR="005C4036">
        <w:rPr>
          <w:sz w:val="22"/>
          <w:lang w:val="es-MX"/>
        </w:rPr>
        <w:t xml:space="preserve">e marino. Además, el Informe del </w:t>
      </w:r>
      <w:r w:rsidR="005C4036" w:rsidRPr="00112215">
        <w:rPr>
          <w:sz w:val="22"/>
          <w:lang w:val="es-MX"/>
        </w:rPr>
        <w:t>Grupo de trabajo I</w:t>
      </w:r>
      <w:r w:rsidR="005C4036">
        <w:rPr>
          <w:sz w:val="22"/>
          <w:lang w:val="es-MX"/>
        </w:rPr>
        <w:t xml:space="preserve"> </w:t>
      </w:r>
      <w:r w:rsidRPr="00316BDE">
        <w:rPr>
          <w:sz w:val="22"/>
          <w:lang w:val="es-MX"/>
        </w:rPr>
        <w:t>del IPCC de 2022 reveló que los flujos financieros rastreados no alcanzaron los niveles necesarios para lograr los objetivos de mitigación en todos los sectores y regiones, y que el desafío de cerrar las brechas es may</w:t>
      </w:r>
      <w:r>
        <w:rPr>
          <w:sz w:val="22"/>
          <w:lang w:val="es-MX"/>
        </w:rPr>
        <w:t>or en los países en desarrollo</w:t>
      </w:r>
      <w:r w:rsidR="00D201EC" w:rsidRPr="00316BDE">
        <w:rPr>
          <w:sz w:val="22"/>
          <w:szCs w:val="22"/>
          <w:lang w:val="es-MX"/>
        </w:rPr>
        <w:t>.</w:t>
      </w:r>
      <w:r w:rsidR="00D201EC" w:rsidRPr="00D201EC">
        <w:rPr>
          <w:rStyle w:val="FootnoteReference"/>
          <w:sz w:val="22"/>
          <w:szCs w:val="22"/>
          <w:u w:val="single"/>
        </w:rPr>
        <w:footnoteReference w:id="9"/>
      </w:r>
      <w:r w:rsidR="00D201EC" w:rsidRPr="00316BDE">
        <w:rPr>
          <w:sz w:val="22"/>
          <w:szCs w:val="22"/>
          <w:vertAlign w:val="superscript"/>
          <w:lang w:val="es-MX"/>
        </w:rPr>
        <w:t>/</w:t>
      </w:r>
    </w:p>
    <w:p w14:paraId="52D0A990" w14:textId="4A1C7E20" w:rsidR="0045060B" w:rsidRPr="00316BDE" w:rsidRDefault="0045060B" w:rsidP="00EF7AB4">
      <w:pPr>
        <w:ind w:firstLine="720"/>
        <w:jc w:val="both"/>
        <w:rPr>
          <w:sz w:val="22"/>
          <w:szCs w:val="22"/>
          <w:vertAlign w:val="superscript"/>
          <w:lang w:val="es-MX"/>
        </w:rPr>
      </w:pPr>
    </w:p>
    <w:p w14:paraId="0A6CE548" w14:textId="7C58CC9C" w:rsidR="00D201EC" w:rsidRPr="0035161E" w:rsidRDefault="0035161E" w:rsidP="00EF7AB4">
      <w:pPr>
        <w:pStyle w:val="Heading2"/>
        <w:spacing w:before="0" w:line="240" w:lineRule="auto"/>
        <w:ind w:left="720"/>
        <w:rPr>
          <w:rFonts w:ascii="Times New Roman" w:hAnsi="Times New Roman" w:cs="Times New Roman"/>
          <w:b/>
          <w:bCs/>
          <w:sz w:val="22"/>
          <w:szCs w:val="22"/>
          <w:lang w:val="es-MX"/>
        </w:rPr>
      </w:pPr>
      <w:bookmarkStart w:id="2" w:name="_Toc131430566"/>
      <w:r w:rsidRPr="0035161E">
        <w:rPr>
          <w:rFonts w:ascii="Times New Roman" w:hAnsi="Times New Roman" w:cs="Times New Roman"/>
          <w:b/>
          <w:bCs/>
          <w:sz w:val="22"/>
          <w:szCs w:val="22"/>
          <w:lang w:val="es-MX"/>
        </w:rPr>
        <w:t>Análisis Situacional</w:t>
      </w:r>
      <w:r w:rsidR="00D201EC" w:rsidRPr="0035161E">
        <w:rPr>
          <w:rFonts w:ascii="Times New Roman" w:hAnsi="Times New Roman" w:cs="Times New Roman"/>
          <w:b/>
          <w:bCs/>
          <w:sz w:val="22"/>
          <w:szCs w:val="22"/>
          <w:lang w:val="es-MX"/>
        </w:rPr>
        <w:t xml:space="preserve">: </w:t>
      </w:r>
      <w:r w:rsidRPr="0035161E">
        <w:rPr>
          <w:rFonts w:ascii="Times New Roman" w:hAnsi="Times New Roman" w:cs="Times New Roman"/>
          <w:b/>
          <w:bCs/>
          <w:sz w:val="22"/>
          <w:szCs w:val="22"/>
          <w:lang w:val="es-MX"/>
        </w:rPr>
        <w:t>Estado del Cambio</w:t>
      </w:r>
      <w:r>
        <w:rPr>
          <w:rFonts w:ascii="Times New Roman" w:hAnsi="Times New Roman" w:cs="Times New Roman"/>
          <w:b/>
          <w:bCs/>
          <w:sz w:val="22"/>
          <w:szCs w:val="22"/>
          <w:lang w:val="es-MX"/>
        </w:rPr>
        <w:t xml:space="preserve"> Climático en las </w:t>
      </w:r>
      <w:r w:rsidR="00D201EC" w:rsidRPr="0035161E">
        <w:rPr>
          <w:rFonts w:ascii="Times New Roman" w:hAnsi="Times New Roman" w:cs="Times New Roman"/>
          <w:b/>
          <w:bCs/>
          <w:sz w:val="22"/>
          <w:szCs w:val="22"/>
          <w:lang w:val="es-MX"/>
        </w:rPr>
        <w:t>Am</w:t>
      </w:r>
      <w:r>
        <w:rPr>
          <w:rFonts w:ascii="Times New Roman" w:hAnsi="Times New Roman" w:cs="Times New Roman"/>
          <w:b/>
          <w:bCs/>
          <w:sz w:val="22"/>
          <w:szCs w:val="22"/>
          <w:lang w:val="es-MX"/>
        </w:rPr>
        <w:t>é</w:t>
      </w:r>
      <w:r w:rsidR="00D201EC" w:rsidRPr="0035161E">
        <w:rPr>
          <w:rFonts w:ascii="Times New Roman" w:hAnsi="Times New Roman" w:cs="Times New Roman"/>
          <w:b/>
          <w:bCs/>
          <w:sz w:val="22"/>
          <w:szCs w:val="22"/>
          <w:lang w:val="es-MX"/>
        </w:rPr>
        <w:t>ricas</w:t>
      </w:r>
      <w:bookmarkEnd w:id="2"/>
      <w:r w:rsidRPr="0035161E">
        <w:rPr>
          <w:rFonts w:ascii="Times New Roman" w:hAnsi="Times New Roman" w:cs="Times New Roman"/>
          <w:b/>
          <w:bCs/>
          <w:sz w:val="22"/>
          <w:szCs w:val="22"/>
          <w:lang w:val="es-MX"/>
        </w:rPr>
        <w:t xml:space="preserve"> </w:t>
      </w:r>
    </w:p>
    <w:p w14:paraId="4625F844" w14:textId="77777777" w:rsidR="00D201EC" w:rsidRPr="0035161E" w:rsidRDefault="00D201EC" w:rsidP="00EF7AB4">
      <w:pPr>
        <w:rPr>
          <w:lang w:val="es-MX"/>
        </w:rPr>
      </w:pPr>
    </w:p>
    <w:p w14:paraId="5D23AA51" w14:textId="3D54F81E" w:rsidR="0045060B" w:rsidRPr="00BF5B16" w:rsidRDefault="0045060B" w:rsidP="00EF7AB4">
      <w:pPr>
        <w:ind w:left="720"/>
        <w:jc w:val="both"/>
        <w:rPr>
          <w:sz w:val="22"/>
          <w:lang w:val="es-MX"/>
        </w:rPr>
      </w:pPr>
      <w:r w:rsidRPr="002114E5">
        <w:rPr>
          <w:sz w:val="22"/>
          <w:lang w:val="es-MX"/>
        </w:rPr>
        <w:t xml:space="preserve">La evidencia científica y empírica creíble demuestra que los objetivos contenidos en el Acuerdo de París y en los compromisos voluntarios de las naciones signatarias en sus </w:t>
      </w:r>
      <w:r w:rsidR="00547160" w:rsidRPr="00C75571">
        <w:rPr>
          <w:sz w:val="22"/>
          <w:lang w:val="es-MX"/>
        </w:rPr>
        <w:t>Contribuciones Determinadas a nivel Nacional</w:t>
      </w:r>
      <w:r w:rsidRPr="00C75571">
        <w:rPr>
          <w:sz w:val="22"/>
          <w:lang w:val="es-MX"/>
        </w:rPr>
        <w:t xml:space="preserve"> (</w:t>
      </w:r>
      <w:r w:rsidR="005E4AA1" w:rsidRPr="00C75571">
        <w:rPr>
          <w:sz w:val="22"/>
          <w:lang w:val="es-MX"/>
        </w:rPr>
        <w:t>CDN</w:t>
      </w:r>
      <w:r w:rsidRPr="00C75571">
        <w:rPr>
          <w:sz w:val="22"/>
          <w:lang w:val="es-MX"/>
        </w:rPr>
        <w:t>) no</w:t>
      </w:r>
      <w:r w:rsidRPr="002114E5">
        <w:rPr>
          <w:sz w:val="22"/>
          <w:lang w:val="es-MX"/>
        </w:rPr>
        <w:t xml:space="preserve"> son lo suficientemente ambiciosos como para evitar el desastre inminente para los países en primera línea de los impactos del cambio climático, lo que incluye a la gran mayoría de los países de las Américas. </w:t>
      </w:r>
      <w:r w:rsidR="001E4625">
        <w:rPr>
          <w:sz w:val="22"/>
          <w:lang w:val="es-MX"/>
        </w:rPr>
        <w:t>Según el Informe sobre la</w:t>
      </w:r>
      <w:r w:rsidRPr="00BF5B16">
        <w:rPr>
          <w:sz w:val="22"/>
          <w:lang w:val="es-MX"/>
        </w:rPr>
        <w:t xml:space="preserve"> Brechas de Emisiones publicado en noviembre de 2018 por el Programa de las Naciones Unidas para el </w:t>
      </w:r>
      <w:r w:rsidRPr="00BF5B16">
        <w:rPr>
          <w:sz w:val="22"/>
          <w:lang w:val="es-MX"/>
        </w:rPr>
        <w:lastRenderedPageBreak/>
        <w:t xml:space="preserve">Medio Ambiente, las actuales </w:t>
      </w:r>
      <w:r w:rsidR="005E4AA1">
        <w:rPr>
          <w:sz w:val="22"/>
          <w:lang w:val="es-MX"/>
        </w:rPr>
        <w:t>CDNs</w:t>
      </w:r>
      <w:r w:rsidRPr="00BF5B16">
        <w:rPr>
          <w:sz w:val="22"/>
          <w:lang w:val="es-MX"/>
        </w:rPr>
        <w:t xml:space="preserve"> provocarán un aumento de la tempera</w:t>
      </w:r>
      <w:r w:rsidR="009B1E6E">
        <w:rPr>
          <w:sz w:val="22"/>
          <w:lang w:val="es-MX"/>
        </w:rPr>
        <w:t>tura global promedio de entre 2,9°C y 3,</w:t>
      </w:r>
      <w:r w:rsidRPr="00BF5B16">
        <w:rPr>
          <w:sz w:val="22"/>
          <w:lang w:val="es-MX"/>
        </w:rPr>
        <w:t>4°C por encima de los niveles preindustriales para finales de este siglo.</w:t>
      </w:r>
    </w:p>
    <w:p w14:paraId="5C45E03F" w14:textId="77777777" w:rsidR="00097F04" w:rsidRDefault="00097F04" w:rsidP="00EF7AB4">
      <w:pPr>
        <w:ind w:left="720"/>
        <w:jc w:val="both"/>
        <w:rPr>
          <w:sz w:val="22"/>
          <w:szCs w:val="22"/>
          <w:lang w:val="es-MX"/>
        </w:rPr>
      </w:pPr>
    </w:p>
    <w:p w14:paraId="33627B7B" w14:textId="78935EFD" w:rsidR="00FD414F" w:rsidRPr="00FD414F" w:rsidRDefault="00FD414F" w:rsidP="00EF7AB4">
      <w:pPr>
        <w:ind w:left="720"/>
        <w:jc w:val="both"/>
        <w:rPr>
          <w:sz w:val="22"/>
          <w:lang w:val="es-MX"/>
        </w:rPr>
      </w:pPr>
      <w:r w:rsidRPr="00FD414F">
        <w:rPr>
          <w:sz w:val="22"/>
          <w:lang w:val="es-MX"/>
        </w:rPr>
        <w:t xml:space="preserve">Los impactos observados y anticipados del cambio climático incluyen huracanes más intensos, cambios en los patrones de lluvia y el aumento del nivel del mar que afectará negativamente a todos, especialmente a los grupos más vulnerables, socavará los derechos sociales, económicos y ambientales y amenazará la seguridad nacional y regional en las Américas. </w:t>
      </w:r>
      <w:r>
        <w:rPr>
          <w:sz w:val="22"/>
          <w:lang w:val="es-MX"/>
        </w:rPr>
        <w:t>Las amenazas que plantea el Aumento del Nivel del M</w:t>
      </w:r>
      <w:r w:rsidRPr="00FD414F">
        <w:rPr>
          <w:sz w:val="22"/>
          <w:lang w:val="es-MX"/>
        </w:rPr>
        <w:t xml:space="preserve">ar </w:t>
      </w:r>
      <w:r>
        <w:rPr>
          <w:sz w:val="22"/>
          <w:lang w:val="es-MX"/>
        </w:rPr>
        <w:t xml:space="preserve">(ANM) </w:t>
      </w:r>
      <w:r w:rsidRPr="00FD414F">
        <w:rPr>
          <w:sz w:val="22"/>
          <w:lang w:val="es-MX"/>
        </w:rPr>
        <w:t xml:space="preserve">son motivo de especial preocupación para los sistemas costeros y las áreas de baja altitud en la región. Los datos empíricos </w:t>
      </w:r>
      <w:r w:rsidR="00124A9B">
        <w:rPr>
          <w:sz w:val="22"/>
          <w:lang w:val="es-MX"/>
        </w:rPr>
        <w:t>fiables</w:t>
      </w:r>
      <w:r w:rsidRPr="00FD414F">
        <w:rPr>
          <w:sz w:val="22"/>
          <w:lang w:val="es-MX"/>
        </w:rPr>
        <w:t xml:space="preserve"> recopilados por la comunidad científica de todo el mundo son contundentes: las emisiones de carbono incontroladas llevarán a un calentamiento de 4°C que podría provocar un aumento del nivel</w:t>
      </w:r>
      <w:r w:rsidR="009B1E6E">
        <w:rPr>
          <w:sz w:val="22"/>
          <w:lang w:val="es-MX"/>
        </w:rPr>
        <w:t xml:space="preserve"> del mar a largo plazo de 6,9 a 10,</w:t>
      </w:r>
      <w:r>
        <w:rPr>
          <w:sz w:val="22"/>
          <w:lang w:val="es-MX"/>
        </w:rPr>
        <w:t>8 metros (22</w:t>
      </w:r>
      <w:r w:rsidR="009B1E6E">
        <w:rPr>
          <w:sz w:val="22"/>
          <w:lang w:val="es-MX"/>
        </w:rPr>
        <w:t>,6 a 35,</w:t>
      </w:r>
      <w:r w:rsidRPr="00FD414F">
        <w:rPr>
          <w:sz w:val="22"/>
          <w:lang w:val="es-MX"/>
        </w:rPr>
        <w:t>4 pies) y amenazaría con sumergir tierras que actualmente son hogar de entre 470 y 760 millones de personas en seis cont</w:t>
      </w:r>
      <w:r>
        <w:rPr>
          <w:sz w:val="22"/>
          <w:lang w:val="es-MX"/>
        </w:rPr>
        <w:t>inentes, en los próximos siglos</w:t>
      </w:r>
      <w:r w:rsidR="00D201EC" w:rsidRPr="00FD414F">
        <w:rPr>
          <w:sz w:val="22"/>
          <w:szCs w:val="22"/>
          <w:lang w:val="es-MX"/>
        </w:rPr>
        <w:t>.</w:t>
      </w:r>
      <w:r w:rsidR="00D201EC" w:rsidRPr="00D201EC">
        <w:rPr>
          <w:rStyle w:val="FootnoteReference"/>
          <w:sz w:val="22"/>
          <w:szCs w:val="22"/>
          <w:u w:val="single"/>
        </w:rPr>
        <w:footnoteReference w:id="10"/>
      </w:r>
      <w:r w:rsidR="00D201EC" w:rsidRPr="00FD414F">
        <w:rPr>
          <w:sz w:val="22"/>
          <w:szCs w:val="22"/>
          <w:vertAlign w:val="superscript"/>
          <w:lang w:val="es-MX"/>
        </w:rPr>
        <w:t xml:space="preserve">/ </w:t>
      </w:r>
      <w:r w:rsidRPr="00FD414F">
        <w:rPr>
          <w:sz w:val="22"/>
          <w:lang w:val="es-MX"/>
        </w:rPr>
        <w:t>Otros estudios muestran que partes del Caribe (Las Bahamas, Guyana, Beli</w:t>
      </w:r>
      <w:r w:rsidR="00F70FA6">
        <w:rPr>
          <w:sz w:val="22"/>
          <w:lang w:val="es-MX"/>
        </w:rPr>
        <w:t>z</w:t>
      </w:r>
      <w:r w:rsidRPr="00FD414F">
        <w:rPr>
          <w:sz w:val="22"/>
          <w:lang w:val="es-MX"/>
        </w:rPr>
        <w:t xml:space="preserve">e y Jamaica), así como México y Ecuador, corren el riesgo de verse afectados por el </w:t>
      </w:r>
      <w:r>
        <w:rPr>
          <w:sz w:val="22"/>
          <w:lang w:val="es-MX"/>
        </w:rPr>
        <w:t>ANM</w:t>
      </w:r>
      <w:r w:rsidR="00D201EC" w:rsidRPr="00FD414F">
        <w:rPr>
          <w:sz w:val="22"/>
          <w:szCs w:val="22"/>
          <w:lang w:val="es-MX"/>
        </w:rPr>
        <w:t>.</w:t>
      </w:r>
      <w:r w:rsidR="00D201EC" w:rsidRPr="00D201EC">
        <w:rPr>
          <w:rStyle w:val="FootnoteReference"/>
          <w:sz w:val="22"/>
          <w:szCs w:val="22"/>
          <w:u w:val="single"/>
        </w:rPr>
        <w:footnoteReference w:id="11"/>
      </w:r>
      <w:r w:rsidR="00D201EC" w:rsidRPr="00FD414F">
        <w:rPr>
          <w:sz w:val="22"/>
          <w:szCs w:val="22"/>
          <w:vertAlign w:val="superscript"/>
          <w:lang w:val="es-MX"/>
        </w:rPr>
        <w:t>/</w:t>
      </w:r>
      <w:r w:rsidR="00D201EC" w:rsidRPr="00FD414F">
        <w:rPr>
          <w:sz w:val="22"/>
          <w:szCs w:val="22"/>
          <w:lang w:val="es-MX"/>
        </w:rPr>
        <w:t xml:space="preserve"> </w:t>
      </w:r>
      <w:r w:rsidRPr="00FD414F">
        <w:rPr>
          <w:sz w:val="22"/>
          <w:lang w:val="es-MX"/>
        </w:rPr>
        <w:t>Incluso un aumento de 1 metro en el nivel del mar inundaría un área en la costa de Guyana donde se encuentra el 70% de la población y el 40% de las tierras agrícolas, lo que obligaría a una reorganización importante de la economía del país. Argentina, México y Jamaica también aparecen entre los 10 países más vulnerables cuando se mide el impacto de un aumento de 1 metro en las tierras agrícolas.</w:t>
      </w:r>
    </w:p>
    <w:p w14:paraId="750693A0" w14:textId="77777777" w:rsidR="00B3755B" w:rsidRPr="00B3755B" w:rsidRDefault="00B3755B" w:rsidP="00EF7AB4">
      <w:pPr>
        <w:tabs>
          <w:tab w:val="num" w:pos="720"/>
        </w:tabs>
        <w:jc w:val="both"/>
        <w:rPr>
          <w:sz w:val="22"/>
          <w:szCs w:val="22"/>
          <w:lang w:val="es-MX"/>
        </w:rPr>
      </w:pPr>
    </w:p>
    <w:p w14:paraId="6688D453" w14:textId="33135365" w:rsidR="00D201EC" w:rsidRPr="00D7095A" w:rsidRDefault="00D7095A" w:rsidP="00EF7AB4">
      <w:pPr>
        <w:ind w:left="720"/>
        <w:jc w:val="both"/>
        <w:rPr>
          <w:sz w:val="22"/>
          <w:szCs w:val="22"/>
          <w:vertAlign w:val="superscript"/>
          <w:lang w:val="es-MX"/>
        </w:rPr>
      </w:pPr>
      <w:r w:rsidRPr="00D7095A">
        <w:rPr>
          <w:sz w:val="22"/>
          <w:lang w:val="es-MX"/>
        </w:rPr>
        <w:t>Debido a que el cambio climático genera mayor estrés sobre la disponibilidad de agua y alimentos, y agrava peligros naturales, como ciclones tropicales, inundaciones y sequías, entre otros, las condiciones para proteger a los seres humanos empeoran, con implicaciones negativas para la dignidad, los derechos humanos y las libert</w:t>
      </w:r>
      <w:r w:rsidR="000E2959">
        <w:rPr>
          <w:sz w:val="22"/>
          <w:lang w:val="es-MX"/>
        </w:rPr>
        <w:t xml:space="preserve">ades fundamentales. Además, el </w:t>
      </w:r>
      <w:r w:rsidR="00FF1C03">
        <w:rPr>
          <w:sz w:val="22"/>
          <w:lang w:val="es-MX"/>
        </w:rPr>
        <w:t>i</w:t>
      </w:r>
      <w:r w:rsidRPr="00D7095A">
        <w:rPr>
          <w:sz w:val="22"/>
          <w:lang w:val="es-MX"/>
        </w:rPr>
        <w:t>nf</w:t>
      </w:r>
      <w:r>
        <w:rPr>
          <w:sz w:val="22"/>
          <w:lang w:val="es-MX"/>
        </w:rPr>
        <w:t xml:space="preserve">orme de 2018 del Banco Mundial </w:t>
      </w:r>
      <w:r w:rsidR="00E40355">
        <w:rPr>
          <w:sz w:val="22"/>
          <w:lang w:val="es-MX"/>
        </w:rPr>
        <w:t>“</w:t>
      </w:r>
      <w:r w:rsidRPr="00FF1C03">
        <w:rPr>
          <w:sz w:val="22"/>
          <w:lang w:val="es-MX"/>
        </w:rPr>
        <w:t xml:space="preserve">Groundswell: </w:t>
      </w:r>
      <w:r w:rsidR="00B11B90" w:rsidRPr="00FF1C03">
        <w:rPr>
          <w:sz w:val="22"/>
          <w:lang w:val="es-MX"/>
        </w:rPr>
        <w:t>Prepararse para las Migraciones Internas provocadas por Impactos Climáticos</w:t>
      </w:r>
      <w:r w:rsidR="00E40355">
        <w:rPr>
          <w:sz w:val="22"/>
          <w:lang w:val="es-MX"/>
        </w:rPr>
        <w:t>”</w:t>
      </w:r>
      <w:r w:rsidR="00FF1C03">
        <w:rPr>
          <w:sz w:val="22"/>
          <w:lang w:val="es-MX"/>
        </w:rPr>
        <w:t>,</w:t>
      </w:r>
      <w:r w:rsidRPr="00FF1C03">
        <w:rPr>
          <w:sz w:val="22"/>
          <w:lang w:val="es-MX"/>
        </w:rPr>
        <w:t xml:space="preserve"> </w:t>
      </w:r>
      <w:r w:rsidRPr="00D7095A">
        <w:rPr>
          <w:sz w:val="22"/>
          <w:lang w:val="es-MX"/>
        </w:rPr>
        <w:t>sugiere que en México y Cent</w:t>
      </w:r>
      <w:r>
        <w:rPr>
          <w:sz w:val="22"/>
          <w:lang w:val="es-MX"/>
        </w:rPr>
        <w:t>roamérica “</w:t>
      </w:r>
      <w:r w:rsidRPr="00D7095A">
        <w:rPr>
          <w:sz w:val="22"/>
          <w:lang w:val="es-MX"/>
        </w:rPr>
        <w:t>el número de migrantes climáticos aumentará de 2020 a 2050 en todos los escenarios</w:t>
      </w:r>
      <w:r>
        <w:rPr>
          <w:sz w:val="22"/>
          <w:lang w:val="es-MX"/>
        </w:rPr>
        <w:t>” y “</w:t>
      </w:r>
      <w:r w:rsidRPr="00D7095A">
        <w:rPr>
          <w:sz w:val="22"/>
          <w:lang w:val="es-MX"/>
        </w:rPr>
        <w:t>la región podría ver un promedio de 1,4 a 2,1 millones de</w:t>
      </w:r>
      <w:r>
        <w:rPr>
          <w:sz w:val="22"/>
          <w:lang w:val="es-MX"/>
        </w:rPr>
        <w:t xml:space="preserve"> migrantes climáticos para 2050”</w:t>
      </w:r>
      <w:r w:rsidRPr="00D7095A">
        <w:rPr>
          <w:sz w:val="22"/>
          <w:lang w:val="es-MX"/>
        </w:rPr>
        <w:t>.</w:t>
      </w:r>
      <w:r>
        <w:rPr>
          <w:sz w:val="22"/>
          <w:lang w:val="es-MX"/>
        </w:rPr>
        <w:t xml:space="preserve"> El informe también indica que “</w:t>
      </w:r>
      <w:r w:rsidRPr="00D7095A">
        <w:rPr>
          <w:sz w:val="22"/>
          <w:lang w:val="es-MX"/>
        </w:rPr>
        <w:t>México y Centroamérica podrían ver aumentos dramáticos en la migración climática hacia finales del siglo debido al empeoramiento constante de los impactos en la disponibilidad de agua y la productividad de los cultivos</w:t>
      </w:r>
      <w:r>
        <w:rPr>
          <w:sz w:val="22"/>
          <w:lang w:val="es-MX"/>
        </w:rPr>
        <w:t>”</w:t>
      </w:r>
      <w:r w:rsidRPr="00D7095A">
        <w:rPr>
          <w:sz w:val="22"/>
          <w:lang w:val="es-MX"/>
        </w:rPr>
        <w:t>. La migración doméstica e internacional aumentará simultáneamente la vulnerabilidad en los países y comunidades receptoras</w:t>
      </w:r>
      <w:r>
        <w:rPr>
          <w:sz w:val="22"/>
          <w:lang w:val="es-MX"/>
        </w:rPr>
        <w:t>, especialmente en las ciudades</w:t>
      </w:r>
      <w:r w:rsidR="00D201EC" w:rsidRPr="00D7095A">
        <w:rPr>
          <w:sz w:val="22"/>
          <w:szCs w:val="22"/>
          <w:lang w:val="es-MX"/>
        </w:rPr>
        <w:t>.</w:t>
      </w:r>
      <w:r w:rsidR="00D201EC" w:rsidRPr="00D201EC">
        <w:rPr>
          <w:rStyle w:val="FootnoteReference"/>
          <w:sz w:val="22"/>
          <w:szCs w:val="22"/>
          <w:u w:val="single"/>
        </w:rPr>
        <w:footnoteReference w:id="12"/>
      </w:r>
      <w:r w:rsidR="00D201EC" w:rsidRPr="00D7095A">
        <w:rPr>
          <w:sz w:val="22"/>
          <w:szCs w:val="22"/>
          <w:vertAlign w:val="superscript"/>
          <w:lang w:val="es-MX"/>
        </w:rPr>
        <w:t>/</w:t>
      </w:r>
    </w:p>
    <w:p w14:paraId="31DEBA01" w14:textId="1C1E0999" w:rsidR="00B3755B" w:rsidRPr="00D7095A" w:rsidRDefault="00B3755B" w:rsidP="00EF7AB4">
      <w:pPr>
        <w:tabs>
          <w:tab w:val="num" w:pos="720"/>
        </w:tabs>
        <w:ind w:left="720"/>
        <w:jc w:val="both"/>
        <w:rPr>
          <w:sz w:val="22"/>
          <w:szCs w:val="22"/>
          <w:vertAlign w:val="superscript"/>
          <w:lang w:val="es-MX"/>
        </w:rPr>
      </w:pPr>
    </w:p>
    <w:p w14:paraId="3B4811FE" w14:textId="766BCE16" w:rsidR="00B3755B" w:rsidRPr="00BF5B16" w:rsidRDefault="00B3755B" w:rsidP="00EF7AB4">
      <w:pPr>
        <w:ind w:left="720"/>
        <w:jc w:val="both"/>
        <w:rPr>
          <w:sz w:val="22"/>
          <w:lang w:val="es-MX"/>
        </w:rPr>
      </w:pPr>
      <w:r w:rsidRPr="00AE2345">
        <w:rPr>
          <w:sz w:val="22"/>
          <w:lang w:val="es-MX"/>
        </w:rPr>
        <w:t xml:space="preserve">Al mismo tiempo, los científicos han indicado que los recortes de carbono rápidos y agresivos podrían disminuir estas amenazas en más de la mitad. </w:t>
      </w:r>
      <w:r w:rsidRPr="00BF5B16">
        <w:rPr>
          <w:sz w:val="22"/>
          <w:lang w:val="es-MX"/>
        </w:rPr>
        <w:t>Las políticas y estrategias de mitigación y adaptación centradas en los</w:t>
      </w:r>
      <w:r w:rsidR="00665E77">
        <w:rPr>
          <w:sz w:val="22"/>
          <w:lang w:val="es-MX"/>
        </w:rPr>
        <w:t xml:space="preserve"> efectos provocados por el hombre</w:t>
      </w:r>
      <w:r w:rsidRPr="00BF5B16">
        <w:rPr>
          <w:sz w:val="22"/>
          <w:lang w:val="es-MX"/>
        </w:rPr>
        <w:t xml:space="preserve">, combinadas con la preservación y mejora de los roles y funciones de la captación de carbono de los ecosistemas </w:t>
      </w:r>
      <w:r w:rsidRPr="00BF5B16">
        <w:rPr>
          <w:sz w:val="22"/>
          <w:lang w:val="es-MX"/>
        </w:rPr>
        <w:lastRenderedPageBreak/>
        <w:t>terrestres y marinos y la biodiversidad son fundamentales para evitar daños irreversibles a los ecosistemas marinos y terrestres y medios de subsistencia.</w:t>
      </w:r>
    </w:p>
    <w:p w14:paraId="3D560B6F" w14:textId="77777777" w:rsidR="00B3755B" w:rsidRPr="00B3755B" w:rsidRDefault="00B3755B" w:rsidP="00EF7AB4">
      <w:pPr>
        <w:ind w:left="720"/>
        <w:jc w:val="both"/>
        <w:rPr>
          <w:sz w:val="22"/>
          <w:szCs w:val="22"/>
          <w:lang w:val="es-MX"/>
        </w:rPr>
      </w:pPr>
    </w:p>
    <w:p w14:paraId="66C33417" w14:textId="6AF854D8" w:rsidR="00D201EC" w:rsidRPr="00AE2345" w:rsidRDefault="00AE2345" w:rsidP="00EF7AB4">
      <w:pPr>
        <w:ind w:left="720"/>
        <w:jc w:val="both"/>
        <w:rPr>
          <w:sz w:val="22"/>
          <w:szCs w:val="22"/>
          <w:lang w:val="es-MX"/>
        </w:rPr>
      </w:pPr>
      <w:r w:rsidRPr="00AE2345">
        <w:rPr>
          <w:sz w:val="22"/>
          <w:lang w:val="es-MX"/>
        </w:rPr>
        <w:t>El cambio climático es un factor directo que está exacerbando cada vez más el impacto de otros factores en los ecosistemas terrestres y marinos y en el bienestar humano. El Informe Especial del IPCC predice que un aumento de 1,5°C en la temperatura globa</w:t>
      </w:r>
      <w:r w:rsidR="009B1E6E">
        <w:rPr>
          <w:sz w:val="22"/>
          <w:lang w:val="es-MX"/>
        </w:rPr>
        <w:t xml:space="preserve">l destruirá entre </w:t>
      </w:r>
      <w:r w:rsidR="009B1E6E" w:rsidRPr="00665E77">
        <w:rPr>
          <w:sz w:val="22"/>
          <w:lang w:val="es-MX"/>
        </w:rPr>
        <w:t>el 70</w:t>
      </w:r>
      <w:r w:rsidR="00665E77" w:rsidRPr="00665E77">
        <w:rPr>
          <w:sz w:val="22"/>
          <w:lang w:val="es-MX"/>
        </w:rPr>
        <w:t>%</w:t>
      </w:r>
      <w:r w:rsidR="009B1E6E" w:rsidRPr="00665E77">
        <w:rPr>
          <w:sz w:val="22"/>
          <w:lang w:val="es-MX"/>
        </w:rPr>
        <w:t xml:space="preserve"> y el 90%</w:t>
      </w:r>
      <w:r w:rsidR="009B1E6E">
        <w:rPr>
          <w:sz w:val="22"/>
          <w:lang w:val="es-MX"/>
        </w:rPr>
        <w:t xml:space="preserve"> </w:t>
      </w:r>
      <w:r w:rsidRPr="00AE2345">
        <w:rPr>
          <w:sz w:val="22"/>
          <w:lang w:val="es-MX"/>
        </w:rPr>
        <w:t>de los corales constructores de arrecifes, mientras que un aumento de 2°</w:t>
      </w:r>
      <w:r w:rsidR="009B1E6E">
        <w:rPr>
          <w:sz w:val="22"/>
          <w:lang w:val="es-MX"/>
        </w:rPr>
        <w:t xml:space="preserve">C destruirá probablemente el 99% </w:t>
      </w:r>
      <w:r w:rsidRPr="00AE2345">
        <w:rPr>
          <w:sz w:val="22"/>
          <w:lang w:val="es-MX"/>
        </w:rPr>
        <w:t xml:space="preserve">de los arrecifes de coral tropicales. Seis años antes, el Quinto Informe de Evaluación del IPCC había estimado que el doblamiento de los niveles de dióxido de carbono probablemente causaría un aumento de la temperatura global promedio entre 1,5°C y 4,5°C. Sin embargo, los últimos modelos climáticos predicen que un doblamiento del dióxido de carbono podría producir un aumento de temperatura entre 2,5°C y 5,8°C. Las concentraciones de dióxido de carbono en la atmósfera actualmente se miden en 410 partes por millón (ppm) hoy en día, en comparación con los niveles preindustriales de 280 partes por millón. Los científicos pronostican </w:t>
      </w:r>
      <w:proofErr w:type="gramStart"/>
      <w:r w:rsidRPr="00AE2345">
        <w:rPr>
          <w:sz w:val="22"/>
          <w:lang w:val="es-MX"/>
        </w:rPr>
        <w:t>que</w:t>
      </w:r>
      <w:proofErr w:type="gramEnd"/>
      <w:r w:rsidRPr="00AE2345">
        <w:rPr>
          <w:sz w:val="22"/>
          <w:lang w:val="es-MX"/>
        </w:rPr>
        <w:t xml:space="preserve"> sin importantes esfuerzos de mitigación, las concentraciones de dióxido de carbono alcanzarán</w:t>
      </w:r>
      <w:r>
        <w:rPr>
          <w:sz w:val="22"/>
          <w:lang w:val="es-MX"/>
        </w:rPr>
        <w:t xml:space="preserve"> alrededor de 560 ppm para 2060</w:t>
      </w:r>
      <w:r w:rsidR="00D201EC" w:rsidRPr="00AE2345">
        <w:rPr>
          <w:sz w:val="22"/>
          <w:szCs w:val="22"/>
          <w:lang w:val="es-MX"/>
        </w:rPr>
        <w:t xml:space="preserve"> (Gergis, 2019).</w:t>
      </w:r>
      <w:r w:rsidR="00D201EC" w:rsidRPr="00D201EC">
        <w:rPr>
          <w:rStyle w:val="FootnoteReference"/>
          <w:sz w:val="22"/>
          <w:szCs w:val="22"/>
          <w:u w:val="single"/>
        </w:rPr>
        <w:footnoteReference w:id="13"/>
      </w:r>
      <w:r w:rsidR="00D201EC" w:rsidRPr="00AE2345">
        <w:rPr>
          <w:sz w:val="22"/>
          <w:szCs w:val="22"/>
          <w:vertAlign w:val="superscript"/>
          <w:lang w:val="es-MX"/>
        </w:rPr>
        <w:t>/</w:t>
      </w:r>
    </w:p>
    <w:p w14:paraId="7904A229" w14:textId="77777777" w:rsidR="00B3755B" w:rsidRPr="00AE2345" w:rsidRDefault="00B3755B" w:rsidP="00EF7AB4">
      <w:pPr>
        <w:jc w:val="both"/>
        <w:rPr>
          <w:sz w:val="22"/>
          <w:szCs w:val="22"/>
          <w:lang w:val="es-MX"/>
        </w:rPr>
      </w:pPr>
    </w:p>
    <w:p w14:paraId="69B23B82" w14:textId="399BABFB" w:rsidR="00D201EC" w:rsidRPr="00BF5B16" w:rsidRDefault="00AE2345" w:rsidP="00EF7AB4">
      <w:pPr>
        <w:ind w:left="720"/>
        <w:jc w:val="both"/>
        <w:rPr>
          <w:sz w:val="22"/>
          <w:szCs w:val="22"/>
          <w:lang w:val="es-MX"/>
        </w:rPr>
      </w:pPr>
      <w:r w:rsidRPr="00AE2345">
        <w:rPr>
          <w:sz w:val="22"/>
          <w:lang w:val="es-MX"/>
        </w:rPr>
        <w:t xml:space="preserve">El </w:t>
      </w:r>
      <w:r w:rsidRPr="00C75571">
        <w:rPr>
          <w:sz w:val="22"/>
          <w:lang w:val="es-MX"/>
        </w:rPr>
        <w:t xml:space="preserve">Informe de Evaluación </w:t>
      </w:r>
      <w:r w:rsidR="004E2469">
        <w:rPr>
          <w:sz w:val="22"/>
          <w:lang w:val="es-MX"/>
        </w:rPr>
        <w:t>Mundial</w:t>
      </w:r>
      <w:r w:rsidRPr="00C75571">
        <w:rPr>
          <w:sz w:val="22"/>
          <w:lang w:val="es-MX"/>
        </w:rPr>
        <w:t xml:space="preserve"> sobre la </w:t>
      </w:r>
      <w:r w:rsidR="004E2469">
        <w:rPr>
          <w:sz w:val="22"/>
          <w:lang w:val="es-MX"/>
        </w:rPr>
        <w:t>Diversidad Biológica</w:t>
      </w:r>
      <w:r w:rsidRPr="00C75571">
        <w:rPr>
          <w:sz w:val="22"/>
          <w:lang w:val="es-MX"/>
        </w:rPr>
        <w:t xml:space="preserve"> y los Servicios de los Ecosistemas de la Plataforma Intergubernamental Científico-normativa sobre Diversidad Biológica y Servicios de los Ecosistemas</w:t>
      </w:r>
      <w:r w:rsidRPr="00AE2345">
        <w:rPr>
          <w:sz w:val="22"/>
          <w:lang w:val="es-MX"/>
        </w:rPr>
        <w:t xml:space="preserve"> (IPBES) publicado en mayo </w:t>
      </w:r>
      <w:r w:rsidR="009B1E6E">
        <w:rPr>
          <w:sz w:val="22"/>
          <w:lang w:val="es-MX"/>
        </w:rPr>
        <w:t xml:space="preserve">de 2019 ha encontrado que el 75% </w:t>
      </w:r>
      <w:r w:rsidRPr="00AE2345">
        <w:rPr>
          <w:sz w:val="22"/>
          <w:lang w:val="es-MX"/>
        </w:rPr>
        <w:t>de la superficie terrestre está sig</w:t>
      </w:r>
      <w:r w:rsidR="009B1E6E">
        <w:rPr>
          <w:sz w:val="22"/>
          <w:lang w:val="es-MX"/>
        </w:rPr>
        <w:t xml:space="preserve">nificativamente alterada, el 66% </w:t>
      </w:r>
      <w:r w:rsidRPr="00AE2345">
        <w:rPr>
          <w:sz w:val="22"/>
          <w:lang w:val="es-MX"/>
        </w:rPr>
        <w:t>del área oceánica experimenta impactos acumul</w:t>
      </w:r>
      <w:r w:rsidR="009B1E6E">
        <w:rPr>
          <w:sz w:val="22"/>
          <w:lang w:val="es-MX"/>
        </w:rPr>
        <w:t xml:space="preserve">ativos crecientes, y más del 85% </w:t>
      </w:r>
      <w:r w:rsidRPr="00AE2345">
        <w:rPr>
          <w:sz w:val="22"/>
          <w:lang w:val="es-MX"/>
        </w:rPr>
        <w:t>de los humeda</w:t>
      </w:r>
      <w:r w:rsidR="000E2959">
        <w:rPr>
          <w:sz w:val="22"/>
          <w:lang w:val="es-MX"/>
        </w:rPr>
        <w:t>les se han perdido. Además, el I</w:t>
      </w:r>
      <w:r w:rsidRPr="00AE2345">
        <w:rPr>
          <w:sz w:val="22"/>
          <w:lang w:val="es-MX"/>
        </w:rPr>
        <w:t>nforme del IPBES reveló que se perdieron 32 millones de hectáreas de bosque primario o en recuperación entre 2010 y 2015, mientras que la mitad de la cobertura de coral vivo en los arrecifes de coral se ha perdido desde la década de 1870, con pérdidas aceleradas en las últimas décadas debido al cambio climático que exacerba otros factores.</w:t>
      </w:r>
      <w:r w:rsidRPr="00AE2345">
        <w:rPr>
          <w:sz w:val="22"/>
          <w:szCs w:val="22"/>
          <w:lang w:val="es-MX"/>
        </w:rPr>
        <w:t xml:space="preserve"> </w:t>
      </w:r>
      <w:r w:rsidR="00D201EC" w:rsidRPr="00D201EC">
        <w:rPr>
          <w:rStyle w:val="FootnoteReference"/>
          <w:sz w:val="22"/>
          <w:szCs w:val="22"/>
          <w:u w:val="single"/>
        </w:rPr>
        <w:footnoteReference w:id="14"/>
      </w:r>
      <w:r w:rsidR="00D201EC" w:rsidRPr="00BF5B16">
        <w:rPr>
          <w:sz w:val="22"/>
          <w:szCs w:val="22"/>
          <w:vertAlign w:val="superscript"/>
          <w:lang w:val="es-MX"/>
        </w:rPr>
        <w:t>/</w:t>
      </w:r>
    </w:p>
    <w:p w14:paraId="34BB2A7B" w14:textId="402721A2" w:rsidR="00D201EC" w:rsidRPr="00BF5B16" w:rsidRDefault="00D201EC" w:rsidP="00EF7AB4">
      <w:pPr>
        <w:ind w:left="720"/>
        <w:jc w:val="both"/>
        <w:rPr>
          <w:sz w:val="22"/>
          <w:szCs w:val="22"/>
          <w:lang w:val="es-MX"/>
        </w:rPr>
      </w:pPr>
    </w:p>
    <w:p w14:paraId="3D5F09ED" w14:textId="77777777" w:rsidR="00001C88" w:rsidRPr="00BF5B16" w:rsidRDefault="00001C88" w:rsidP="00EF7AB4">
      <w:pPr>
        <w:ind w:left="720"/>
        <w:jc w:val="both"/>
        <w:rPr>
          <w:sz w:val="22"/>
          <w:lang w:val="es-MX"/>
        </w:rPr>
      </w:pPr>
      <w:r w:rsidRPr="000630C2">
        <w:rPr>
          <w:sz w:val="22"/>
          <w:lang w:val="es-MX"/>
        </w:rPr>
        <w:t xml:space="preserve">Estos cambios han contribuido a impactos generalizados en muchos aspectos de la biodiversidad, incluyendo la distribución de especies, la fenología, la dinámica poblacional, la estructura de comunidades y la función de los ecosistemas. </w:t>
      </w:r>
      <w:r w:rsidRPr="00BF5B16">
        <w:rPr>
          <w:sz w:val="22"/>
          <w:lang w:val="es-MX"/>
        </w:rPr>
        <w:t xml:space="preserve">Según evidencia observacional, los efectos se están acelerando en los ecosistemas marinos, terrestres y de agua dulce y ya están afectando la agricultura, acuicultura, pesca y las contribuciones de la naturaleza a las personas. Los efectos acumulativos de los conductores como el cambio climático, el cambio en el uso de la tierra/mar, la sobreexplotación de recursos, la contaminación y las especies invasoras probablemente exacerben los impactos negativos en la naturaleza, como se ha visto en diferentes ecosistemas incluyendo arrecifes de coral, sistemas </w:t>
      </w:r>
      <w:r w:rsidRPr="00665E77">
        <w:rPr>
          <w:sz w:val="22"/>
          <w:lang w:val="es-MX"/>
        </w:rPr>
        <w:t>á</w:t>
      </w:r>
      <w:r w:rsidRPr="00BF5B16">
        <w:rPr>
          <w:sz w:val="22"/>
          <w:lang w:val="es-MX"/>
        </w:rPr>
        <w:t>rticos y sabanas.</w:t>
      </w:r>
    </w:p>
    <w:p w14:paraId="52B1774D" w14:textId="2EBD4E1A" w:rsidR="00343D06" w:rsidRDefault="00343D06" w:rsidP="00EF7AB4">
      <w:pPr>
        <w:ind w:firstLine="720"/>
        <w:jc w:val="both"/>
        <w:rPr>
          <w:sz w:val="22"/>
          <w:szCs w:val="22"/>
          <w:lang w:val="es-MX"/>
        </w:rPr>
      </w:pPr>
      <w:r>
        <w:rPr>
          <w:sz w:val="22"/>
          <w:szCs w:val="22"/>
          <w:lang w:val="es-MX"/>
        </w:rPr>
        <w:br w:type="page"/>
      </w:r>
    </w:p>
    <w:p w14:paraId="5B27C39F" w14:textId="77777777" w:rsidR="00D201EC" w:rsidRDefault="000630C2" w:rsidP="00EF7AB4">
      <w:pPr>
        <w:pStyle w:val="Heading2"/>
        <w:spacing w:before="0" w:line="240" w:lineRule="auto"/>
        <w:ind w:left="720"/>
        <w:rPr>
          <w:rFonts w:ascii="Times New Roman" w:hAnsi="Times New Roman" w:cs="Times New Roman"/>
          <w:b/>
          <w:bCs/>
          <w:sz w:val="22"/>
          <w:szCs w:val="22"/>
          <w:lang w:val="es-MX"/>
        </w:rPr>
      </w:pPr>
      <w:bookmarkStart w:id="3" w:name="_Toc131430567"/>
      <w:r w:rsidRPr="000630C2">
        <w:rPr>
          <w:rFonts w:ascii="Times New Roman" w:hAnsi="Times New Roman" w:cs="Times New Roman"/>
          <w:b/>
          <w:bCs/>
          <w:sz w:val="22"/>
          <w:szCs w:val="22"/>
          <w:lang w:val="es-MX"/>
        </w:rPr>
        <w:lastRenderedPageBreak/>
        <w:t>Economía del C</w:t>
      </w:r>
      <w:r>
        <w:rPr>
          <w:rFonts w:ascii="Times New Roman" w:hAnsi="Times New Roman" w:cs="Times New Roman"/>
          <w:b/>
          <w:bCs/>
          <w:sz w:val="22"/>
          <w:szCs w:val="22"/>
          <w:lang w:val="es-MX"/>
        </w:rPr>
        <w:t>ambio Climático</w:t>
      </w:r>
      <w:bookmarkEnd w:id="3"/>
    </w:p>
    <w:p w14:paraId="27183EA2" w14:textId="77777777" w:rsidR="00343D06" w:rsidRPr="00343D06" w:rsidRDefault="00343D06" w:rsidP="00EF7AB4">
      <w:pPr>
        <w:rPr>
          <w:lang w:val="es-MX"/>
        </w:rPr>
      </w:pPr>
    </w:p>
    <w:p w14:paraId="4217CBCE" w14:textId="0C156EAD" w:rsidR="00001C88" w:rsidRPr="00BF5B16" w:rsidRDefault="00001C88" w:rsidP="00EF7AB4">
      <w:pPr>
        <w:ind w:left="720"/>
        <w:jc w:val="both"/>
        <w:rPr>
          <w:sz w:val="22"/>
          <w:lang w:val="es-MX"/>
        </w:rPr>
      </w:pPr>
      <w:r w:rsidRPr="00363DA4">
        <w:rPr>
          <w:sz w:val="22"/>
          <w:lang w:val="es-MX"/>
        </w:rPr>
        <w:t xml:space="preserve">Dado que el cambio climático afecta al medio ambiente de muchas maneras, tiene impactos directos en la economía. </w:t>
      </w:r>
      <w:r w:rsidRPr="00BF5B16">
        <w:rPr>
          <w:sz w:val="22"/>
          <w:lang w:val="es-MX"/>
        </w:rPr>
        <w:t xml:space="preserve">Los impactos económicos están ligados a los costos asociados con la construcción de resiliencia ante los desastres naturales causados por el cambio climático, y la recuperación de </w:t>
      </w:r>
      <w:proofErr w:type="gramStart"/>
      <w:r w:rsidRPr="00BF5B16">
        <w:rPr>
          <w:sz w:val="22"/>
          <w:lang w:val="es-MX"/>
        </w:rPr>
        <w:t>los mismos</w:t>
      </w:r>
      <w:proofErr w:type="gramEnd"/>
      <w:r w:rsidRPr="00BF5B16">
        <w:rPr>
          <w:sz w:val="22"/>
          <w:lang w:val="es-MX"/>
        </w:rPr>
        <w:t xml:space="preserve">. Las economías también se ven desafiadas por los </w:t>
      </w:r>
      <w:r w:rsidRPr="00665E77">
        <w:rPr>
          <w:sz w:val="22"/>
          <w:lang w:val="es-MX"/>
        </w:rPr>
        <w:t>pasos</w:t>
      </w:r>
      <w:r w:rsidRPr="00BF5B16">
        <w:rPr>
          <w:sz w:val="22"/>
          <w:lang w:val="es-MX"/>
        </w:rPr>
        <w:t xml:space="preserve"> </w:t>
      </w:r>
      <w:r w:rsidR="00665E77">
        <w:rPr>
          <w:sz w:val="22"/>
          <w:lang w:val="es-MX"/>
        </w:rPr>
        <w:t>que necesitan tomarse</w:t>
      </w:r>
      <w:r w:rsidRPr="00BF5B16">
        <w:rPr>
          <w:sz w:val="22"/>
          <w:lang w:val="es-MX"/>
        </w:rPr>
        <w:t xml:space="preserve"> para mitigar las causas del cambio climático, incluyendo la transición a fuentes de energía limpias y verdes. Aunque todos los segmentos de la sociedad sienten los efectos económicos del cambio climático, se entiende ampliamente que los pobres y marginados son los más vulnerables y sufren las mayores consecuencias de esta realidad.</w:t>
      </w:r>
    </w:p>
    <w:p w14:paraId="1F888B32" w14:textId="1EC15BE2" w:rsidR="00D201EC" w:rsidRPr="00001C88" w:rsidRDefault="00D201EC" w:rsidP="00EF7AB4">
      <w:pPr>
        <w:ind w:left="720"/>
        <w:jc w:val="both"/>
        <w:rPr>
          <w:sz w:val="22"/>
          <w:szCs w:val="22"/>
          <w:lang w:val="es-MX"/>
        </w:rPr>
      </w:pPr>
      <w:r w:rsidRPr="00001C88">
        <w:rPr>
          <w:sz w:val="22"/>
          <w:szCs w:val="22"/>
          <w:lang w:val="es-MX"/>
        </w:rPr>
        <w:t xml:space="preserve"> </w:t>
      </w:r>
    </w:p>
    <w:p w14:paraId="1415264E" w14:textId="02A4BC24" w:rsidR="00D201EC" w:rsidRPr="00363DA4" w:rsidRDefault="00363DA4" w:rsidP="00EF7AB4">
      <w:pPr>
        <w:ind w:left="720"/>
        <w:jc w:val="both"/>
        <w:rPr>
          <w:sz w:val="22"/>
          <w:szCs w:val="22"/>
          <w:lang w:val="es-MX"/>
        </w:rPr>
      </w:pPr>
      <w:r w:rsidRPr="00363DA4">
        <w:rPr>
          <w:sz w:val="22"/>
          <w:lang w:val="es-MX"/>
        </w:rPr>
        <w:t>El cambio climático se está convirtiendo en una amenaza creciente que profundiza la división social, exacerba la desigualdad y empuja a millones de personas hacia la pobreza. Las personas empobrecidas, las comunidades rurales y los pueblos indígenas son siempre los más afectados por los efectos adversos del cambio climático. Por ejemplo, en noviembre de 2021, dos huracanes masivos que azotaron América Central</w:t>
      </w:r>
      <w:r w:rsidRPr="00363DA4">
        <w:rPr>
          <w:sz w:val="22"/>
          <w:szCs w:val="22"/>
          <w:lang w:val="es-MX"/>
        </w:rPr>
        <w:t>—</w:t>
      </w:r>
      <w:r w:rsidRPr="00363DA4">
        <w:rPr>
          <w:sz w:val="22"/>
          <w:lang w:val="es-MX"/>
        </w:rPr>
        <w:t>Eta e Iota</w:t>
      </w:r>
      <w:r w:rsidRPr="00363DA4">
        <w:rPr>
          <w:sz w:val="22"/>
          <w:szCs w:val="22"/>
          <w:lang w:val="es-MX"/>
        </w:rPr>
        <w:t>—</w:t>
      </w:r>
      <w:r w:rsidRPr="00363DA4">
        <w:rPr>
          <w:sz w:val="22"/>
          <w:lang w:val="es-MX"/>
        </w:rPr>
        <w:t>, trastocaron la vida de millones de personas, obligándolas a arrancar raíces y buscar un futuro mejor en otro lugar. El Banco Mundial ha estimado que el cambio climático conducirá a un aumento de hasta el 300% en la pobreza extrema en Améri</w:t>
      </w:r>
      <w:r>
        <w:rPr>
          <w:sz w:val="22"/>
          <w:lang w:val="es-MX"/>
        </w:rPr>
        <w:t>ca Latina y el Caribe para 2030</w:t>
      </w:r>
      <w:r w:rsidR="00D201EC" w:rsidRPr="00363DA4">
        <w:rPr>
          <w:sz w:val="22"/>
          <w:szCs w:val="22"/>
          <w:lang w:val="es-MX"/>
        </w:rPr>
        <w:t>.</w:t>
      </w:r>
      <w:r w:rsidR="00D201EC" w:rsidRPr="00D201EC">
        <w:rPr>
          <w:rStyle w:val="FootnoteReference"/>
          <w:sz w:val="22"/>
          <w:szCs w:val="22"/>
          <w:u w:val="single"/>
        </w:rPr>
        <w:footnoteReference w:id="15"/>
      </w:r>
      <w:r w:rsidR="00D201EC" w:rsidRPr="00363DA4">
        <w:rPr>
          <w:sz w:val="22"/>
          <w:szCs w:val="22"/>
          <w:vertAlign w:val="superscript"/>
          <w:lang w:val="es-MX"/>
        </w:rPr>
        <w:t>/</w:t>
      </w:r>
      <w:r w:rsidR="00D201EC" w:rsidRPr="00363DA4">
        <w:rPr>
          <w:sz w:val="22"/>
          <w:szCs w:val="22"/>
          <w:lang w:val="es-MX"/>
        </w:rPr>
        <w:t xml:space="preserve">   </w:t>
      </w:r>
    </w:p>
    <w:p w14:paraId="5450CE3C" w14:textId="24B7DDFE" w:rsidR="00D201EC" w:rsidRPr="00001C88" w:rsidRDefault="00D201EC" w:rsidP="00EF7AB4">
      <w:pPr>
        <w:jc w:val="both"/>
        <w:rPr>
          <w:sz w:val="22"/>
          <w:szCs w:val="22"/>
          <w:lang w:val="es-MX"/>
        </w:rPr>
      </w:pPr>
    </w:p>
    <w:p w14:paraId="0F809415" w14:textId="2F2F9CC9" w:rsidR="00001C88" w:rsidRPr="00BF5B16" w:rsidRDefault="00363DA4" w:rsidP="00EF7AB4">
      <w:pPr>
        <w:tabs>
          <w:tab w:val="left" w:pos="720"/>
        </w:tabs>
        <w:ind w:left="720"/>
        <w:jc w:val="both"/>
        <w:rPr>
          <w:sz w:val="22"/>
          <w:lang w:val="es-MX"/>
        </w:rPr>
      </w:pPr>
      <w:r w:rsidRPr="00363DA4">
        <w:rPr>
          <w:sz w:val="22"/>
          <w:lang w:val="es-MX"/>
        </w:rPr>
        <w:t>El Banco Mundial estima que el cambio climático podría empujar a 3 millones de personas a la pobreza cada año en América Latina y el Caribe hasta 2030. Esto afecta a personas en ciudades, zonas rurales y a lo largo de las costas y zonas bajas donde los huracanes y otros peligros son una amenaza creciente.</w:t>
      </w:r>
      <w:r w:rsidR="00D201EC" w:rsidRPr="00D201EC">
        <w:rPr>
          <w:rStyle w:val="FootnoteReference"/>
          <w:sz w:val="22"/>
          <w:szCs w:val="22"/>
          <w:u w:val="single"/>
        </w:rPr>
        <w:footnoteReference w:id="16"/>
      </w:r>
      <w:r w:rsidR="00D201EC" w:rsidRPr="00363DA4">
        <w:rPr>
          <w:sz w:val="22"/>
          <w:szCs w:val="22"/>
          <w:vertAlign w:val="superscript"/>
          <w:lang w:val="es-MX"/>
        </w:rPr>
        <w:t>/</w:t>
      </w:r>
      <w:r>
        <w:rPr>
          <w:sz w:val="22"/>
          <w:szCs w:val="22"/>
          <w:lang w:val="es-MX"/>
        </w:rPr>
        <w:t xml:space="preserve"> </w:t>
      </w:r>
      <w:r w:rsidR="00001C88" w:rsidRPr="00363DA4">
        <w:rPr>
          <w:sz w:val="22"/>
          <w:lang w:val="es-MX"/>
        </w:rPr>
        <w:t xml:space="preserve">Para superar muchos de los desafíos y evitar que millones de personas caigan en la pobreza, se deben priorizar inversiones críticas en resiliencia y apoyo económico para las comunidades urbanas, rurales e indígenas más pobres. </w:t>
      </w:r>
      <w:r w:rsidR="00001C88" w:rsidRPr="00BF5B16">
        <w:rPr>
          <w:sz w:val="22"/>
          <w:lang w:val="es-MX"/>
        </w:rPr>
        <w:t xml:space="preserve">Las recientes Conferencias de las Partes de la </w:t>
      </w:r>
      <w:r w:rsidR="00471CAF">
        <w:rPr>
          <w:sz w:val="22"/>
          <w:lang w:val="es-MX"/>
        </w:rPr>
        <w:t>CMNUCC</w:t>
      </w:r>
      <w:r w:rsidR="00001C88" w:rsidRPr="00BF5B16">
        <w:rPr>
          <w:sz w:val="22"/>
          <w:lang w:val="es-MX"/>
        </w:rPr>
        <w:t xml:space="preserve"> han abordado estos problemas, pero muchos esfuerzos aún no se han activado y faltan soluciones regionales.</w:t>
      </w:r>
    </w:p>
    <w:p w14:paraId="327BE530" w14:textId="77777777" w:rsidR="00001C88" w:rsidRPr="00001C88" w:rsidRDefault="00001C88" w:rsidP="00EF7AB4">
      <w:pPr>
        <w:ind w:firstLine="720"/>
        <w:jc w:val="both"/>
        <w:rPr>
          <w:sz w:val="22"/>
          <w:szCs w:val="22"/>
          <w:lang w:val="es-MX"/>
        </w:rPr>
      </w:pPr>
    </w:p>
    <w:p w14:paraId="1653E41C" w14:textId="111F6D26" w:rsidR="00001C88" w:rsidRPr="00BF5B16" w:rsidRDefault="00001C88" w:rsidP="00EF7AB4">
      <w:pPr>
        <w:ind w:left="720"/>
        <w:jc w:val="both"/>
        <w:rPr>
          <w:sz w:val="22"/>
          <w:lang w:val="es-MX"/>
        </w:rPr>
      </w:pPr>
      <w:r w:rsidRPr="00363DA4">
        <w:rPr>
          <w:sz w:val="22"/>
          <w:lang w:val="es-MX"/>
        </w:rPr>
        <w:t xml:space="preserve">Erradicar la pobreza extrema para todas las personas en todo el mundo para 2030 es una meta crucial de la Agenda 2030 para el Desarrollo Sostenible. </w:t>
      </w:r>
      <w:r w:rsidRPr="00BF5B16">
        <w:rPr>
          <w:sz w:val="22"/>
          <w:lang w:val="es-MX"/>
        </w:rPr>
        <w:t xml:space="preserve">Entre 2015 y 2018, la pobreza global continuó su declive histórico, con la tasa </w:t>
      </w:r>
      <w:r w:rsidR="009B1E6E">
        <w:rPr>
          <w:sz w:val="22"/>
          <w:lang w:val="es-MX"/>
        </w:rPr>
        <w:t>de pobreza global cayendo de 10,1% en 2015 a 8,</w:t>
      </w:r>
      <w:r w:rsidRPr="00BF5B16">
        <w:rPr>
          <w:sz w:val="22"/>
          <w:lang w:val="es-MX"/>
        </w:rPr>
        <w:t xml:space="preserve">6% en 2018. Debido a la pandemia de </w:t>
      </w:r>
      <w:r w:rsidR="00343D06">
        <w:rPr>
          <w:sz w:val="22"/>
          <w:lang w:val="es-MX"/>
        </w:rPr>
        <w:t xml:space="preserve">la </w:t>
      </w:r>
      <w:r w:rsidRPr="00BF5B16">
        <w:rPr>
          <w:sz w:val="22"/>
          <w:lang w:val="es-MX"/>
        </w:rPr>
        <w:t>COVID-19, la tasa de pobreza global aumentó bruscamente de</w:t>
      </w:r>
      <w:r w:rsidR="008000DA">
        <w:rPr>
          <w:sz w:val="22"/>
          <w:lang w:val="es-MX"/>
        </w:rPr>
        <w:t>l 8,3% en 2019 al 9,</w:t>
      </w:r>
      <w:r w:rsidRPr="00BF5B16">
        <w:rPr>
          <w:sz w:val="22"/>
          <w:lang w:val="es-MX"/>
        </w:rPr>
        <w:t>2% en 2020, retrocediendo el progreso unos tres años.</w:t>
      </w:r>
    </w:p>
    <w:p w14:paraId="2C4F5F5C" w14:textId="77777777" w:rsidR="00001C88" w:rsidRPr="00001C88" w:rsidRDefault="00001C88" w:rsidP="00EF7AB4">
      <w:pPr>
        <w:ind w:left="720"/>
        <w:jc w:val="both"/>
        <w:rPr>
          <w:sz w:val="22"/>
          <w:szCs w:val="22"/>
          <w:lang w:val="es-MX"/>
        </w:rPr>
      </w:pPr>
    </w:p>
    <w:p w14:paraId="63AC8EE5" w14:textId="4049C97E" w:rsidR="00D201EC" w:rsidRDefault="00AE5FF4" w:rsidP="00EF7AB4">
      <w:pPr>
        <w:ind w:left="720"/>
        <w:jc w:val="both"/>
        <w:rPr>
          <w:sz w:val="22"/>
          <w:szCs w:val="22"/>
          <w:vertAlign w:val="superscript"/>
          <w:lang w:val="es-MX"/>
        </w:rPr>
      </w:pPr>
      <w:r w:rsidRPr="00AE5FF4">
        <w:rPr>
          <w:sz w:val="22"/>
          <w:lang w:val="es-MX"/>
        </w:rPr>
        <w:t xml:space="preserve">Además, la pandemia de </w:t>
      </w:r>
      <w:r w:rsidR="00343D06">
        <w:rPr>
          <w:sz w:val="22"/>
          <w:lang w:val="es-MX"/>
        </w:rPr>
        <w:t xml:space="preserve">la </w:t>
      </w:r>
      <w:r w:rsidRPr="00AE5FF4">
        <w:rPr>
          <w:sz w:val="22"/>
          <w:lang w:val="es-MX"/>
        </w:rPr>
        <w:t>COVID-19 provocó la recesión global más profunda desde la Segunda Guerra Mundial. En 2020, el PIB mundial se contrajo un 3%. Sin embargo, en América Latina y el Caribe la producción cayó un 7%, la peor de cualquier región rastreada por el FMI</w:t>
      </w:r>
      <w:r w:rsidR="00D201EC" w:rsidRPr="00AE5FF4">
        <w:rPr>
          <w:sz w:val="22"/>
          <w:szCs w:val="22"/>
          <w:lang w:val="es-MX"/>
        </w:rPr>
        <w:t>.</w:t>
      </w:r>
      <w:r w:rsidR="00D201EC" w:rsidRPr="00D201EC">
        <w:rPr>
          <w:rStyle w:val="FootnoteReference"/>
          <w:sz w:val="22"/>
          <w:szCs w:val="22"/>
          <w:u w:val="single"/>
        </w:rPr>
        <w:footnoteReference w:id="17"/>
      </w:r>
      <w:r w:rsidR="00D201EC" w:rsidRPr="00AE5FF4">
        <w:rPr>
          <w:sz w:val="22"/>
          <w:szCs w:val="22"/>
          <w:vertAlign w:val="superscript"/>
          <w:lang w:val="es-MX"/>
        </w:rPr>
        <w:t xml:space="preserve">/ </w:t>
      </w:r>
      <w:r w:rsidRPr="00AE5FF4">
        <w:rPr>
          <w:sz w:val="22"/>
          <w:lang w:val="es-MX"/>
        </w:rPr>
        <w:t xml:space="preserve">En 2022, la invasión de Rusia a Ucrania provocó otra desaceleración económica </w:t>
      </w:r>
      <w:r w:rsidRPr="00AE5FF4">
        <w:rPr>
          <w:sz w:val="22"/>
          <w:lang w:val="es-MX"/>
        </w:rPr>
        <w:lastRenderedPageBreak/>
        <w:t>global. La inflación récord, impulsada por la mayor crisis energética desde la década de 1970, creó dificultades financieras para millones de personas, provocando escasez de alimentos y profundizando la pobreza y la desigualdad en toda la región. El año pasado, casi un tercio de la población de la región (equivalente a 201 millones de personas) cayó por debajo de la línea de pobreza, mientras que la pobreza extrem</w:t>
      </w:r>
      <w:r>
        <w:rPr>
          <w:sz w:val="22"/>
          <w:lang w:val="es-MX"/>
        </w:rPr>
        <w:t>a afectó al 13,1% (82 millones)</w:t>
      </w:r>
      <w:r w:rsidR="00D201EC" w:rsidRPr="00AE5FF4">
        <w:rPr>
          <w:sz w:val="22"/>
          <w:szCs w:val="22"/>
          <w:lang w:val="es-MX"/>
        </w:rPr>
        <w:t>.</w:t>
      </w:r>
      <w:r w:rsidR="00D201EC" w:rsidRPr="00D201EC">
        <w:rPr>
          <w:rStyle w:val="FootnoteReference"/>
          <w:sz w:val="22"/>
          <w:szCs w:val="22"/>
          <w:u w:val="single"/>
        </w:rPr>
        <w:footnoteReference w:id="18"/>
      </w:r>
      <w:r w:rsidR="00D201EC" w:rsidRPr="00AE5FF4">
        <w:rPr>
          <w:sz w:val="22"/>
          <w:szCs w:val="22"/>
          <w:vertAlign w:val="superscript"/>
          <w:lang w:val="es-MX"/>
        </w:rPr>
        <w:t>/</w:t>
      </w:r>
    </w:p>
    <w:p w14:paraId="0CF683A1" w14:textId="77777777" w:rsidR="00343D06" w:rsidRPr="00AE5FF4" w:rsidRDefault="00343D06" w:rsidP="00EF7AB4">
      <w:pPr>
        <w:ind w:left="720"/>
        <w:jc w:val="both"/>
        <w:rPr>
          <w:sz w:val="22"/>
          <w:lang w:val="es-MX"/>
        </w:rPr>
      </w:pPr>
    </w:p>
    <w:p w14:paraId="1CA99A7A" w14:textId="6569723A" w:rsidR="00001C88" w:rsidRPr="00E15C47" w:rsidRDefault="00E15C47" w:rsidP="00EF7AB4">
      <w:pPr>
        <w:ind w:left="720"/>
        <w:jc w:val="both"/>
        <w:rPr>
          <w:sz w:val="22"/>
          <w:lang w:val="es-MX"/>
        </w:rPr>
      </w:pPr>
      <w:r w:rsidRPr="00E15C47">
        <w:rPr>
          <w:sz w:val="22"/>
          <w:lang w:val="es-MX"/>
        </w:rPr>
        <w:t xml:space="preserve">En este contexto de incertidumbre climática, la OEA sirve como el principal foro para apoyar a las Américas en el desarrollo de un enfoque hemisférico sobre el cambio climático. Además, como se establece en el </w:t>
      </w:r>
      <w:r w:rsidRPr="00C75571">
        <w:rPr>
          <w:sz w:val="22"/>
          <w:lang w:val="es-MX"/>
        </w:rPr>
        <w:t xml:space="preserve">Plan Estratégico Integral </w:t>
      </w:r>
      <w:r w:rsidR="00C75571" w:rsidRPr="00C75571">
        <w:rPr>
          <w:sz w:val="22"/>
          <w:lang w:val="es-MX"/>
        </w:rPr>
        <w:t xml:space="preserve">de la Organización </w:t>
      </w:r>
      <w:r w:rsidRPr="00C75571">
        <w:rPr>
          <w:sz w:val="22"/>
          <w:lang w:val="es-MX"/>
        </w:rPr>
        <w:t>2016-2020</w:t>
      </w:r>
      <w:r w:rsidR="00D201EC" w:rsidRPr="00D201EC">
        <w:rPr>
          <w:sz w:val="22"/>
          <w:szCs w:val="22"/>
          <w:u w:val="single"/>
          <w:vertAlign w:val="superscript"/>
        </w:rPr>
        <w:footnoteReference w:id="19"/>
      </w:r>
      <w:r w:rsidR="00D201EC" w:rsidRPr="00E15C47">
        <w:rPr>
          <w:sz w:val="22"/>
          <w:szCs w:val="22"/>
          <w:vertAlign w:val="superscript"/>
          <w:lang w:val="es-MX"/>
        </w:rPr>
        <w:t>/</w:t>
      </w:r>
      <w:r w:rsidRPr="00E15C47">
        <w:rPr>
          <w:sz w:val="22"/>
          <w:szCs w:val="22"/>
          <w:lang w:val="es-MX"/>
        </w:rPr>
        <w:t>,</w:t>
      </w:r>
      <w:r>
        <w:rPr>
          <w:sz w:val="22"/>
          <w:szCs w:val="22"/>
          <w:lang w:val="es-MX"/>
        </w:rPr>
        <w:t xml:space="preserve"> </w:t>
      </w:r>
      <w:r w:rsidR="00001C88" w:rsidRPr="00E15C47">
        <w:rPr>
          <w:sz w:val="22"/>
          <w:lang w:val="es-MX"/>
        </w:rPr>
        <w:t>la OEA reúne a ministros y autoridades de alto nivel para discutir los desafíos compartidos, trabajar en soluciones y establecer prioridades para acciones conjuntas.</w:t>
      </w:r>
    </w:p>
    <w:p w14:paraId="043F859A" w14:textId="77777777" w:rsidR="00001C88" w:rsidRPr="00001C88" w:rsidRDefault="00001C88" w:rsidP="00EF7AB4">
      <w:pPr>
        <w:ind w:left="720"/>
        <w:jc w:val="both"/>
        <w:rPr>
          <w:sz w:val="22"/>
          <w:szCs w:val="22"/>
          <w:lang w:val="es-MX"/>
        </w:rPr>
      </w:pPr>
    </w:p>
    <w:p w14:paraId="1F29C180" w14:textId="03A001E3" w:rsidR="00001C88" w:rsidRPr="00E15C47" w:rsidRDefault="00001C88" w:rsidP="00EF7AB4">
      <w:pPr>
        <w:ind w:left="720"/>
        <w:jc w:val="both"/>
        <w:rPr>
          <w:sz w:val="22"/>
          <w:lang w:val="es-MX"/>
        </w:rPr>
      </w:pPr>
      <w:r w:rsidRPr="00E15C47">
        <w:rPr>
          <w:sz w:val="22"/>
          <w:lang w:val="es-MX"/>
        </w:rPr>
        <w:t xml:space="preserve">La propuesta de la Cuarta Reunión de Ministros y Autoridades de Alto Nivel </w:t>
      </w:r>
      <w:r w:rsidR="006E109D">
        <w:rPr>
          <w:sz w:val="22"/>
          <w:lang w:val="es-MX"/>
        </w:rPr>
        <w:t>de</w:t>
      </w:r>
      <w:r w:rsidRPr="00E15C47">
        <w:rPr>
          <w:sz w:val="22"/>
          <w:lang w:val="es-MX"/>
        </w:rPr>
        <w:t xml:space="preserve"> Desarrollo Sostenible, que se llevará a cabo en octubre de 2023, s</w:t>
      </w:r>
      <w:r w:rsidR="002A097A">
        <w:rPr>
          <w:sz w:val="22"/>
          <w:lang w:val="es-MX"/>
        </w:rPr>
        <w:t>e centra en proporcionar a los Estados M</w:t>
      </w:r>
      <w:r w:rsidRPr="00E15C47">
        <w:rPr>
          <w:sz w:val="22"/>
          <w:lang w:val="es-MX"/>
        </w:rPr>
        <w:t>iembros una oportunidad única de concebir un enfoque regional compartido para el cambio climático, así como el papel de la OEA en apoyar dicho esfuerzo. Las sesiones ministeriales permitirán a</w:t>
      </w:r>
      <w:r w:rsidR="00665E77">
        <w:rPr>
          <w:sz w:val="22"/>
          <w:lang w:val="es-MX"/>
        </w:rPr>
        <w:t xml:space="preserve"> los responsables de acción en políticas</w:t>
      </w:r>
      <w:r w:rsidRPr="00E15C47">
        <w:rPr>
          <w:sz w:val="22"/>
          <w:lang w:val="es-MX"/>
        </w:rPr>
        <w:t xml:space="preserve"> climáticas esbozar acciones colectivas que, en conjunto, </w:t>
      </w:r>
      <w:r w:rsidR="00E15C47" w:rsidRPr="00E15C47">
        <w:rPr>
          <w:sz w:val="22"/>
          <w:lang w:val="es-MX"/>
        </w:rPr>
        <w:t>respo</w:t>
      </w:r>
      <w:r w:rsidR="00E15C47">
        <w:rPr>
          <w:sz w:val="22"/>
          <w:lang w:val="es-MX"/>
        </w:rPr>
        <w:t>nderán a</w:t>
      </w:r>
      <w:r w:rsidRPr="00E15C47">
        <w:rPr>
          <w:sz w:val="22"/>
          <w:lang w:val="es-MX"/>
        </w:rPr>
        <w:t xml:space="preserve"> los desafíos del cambio climático.</w:t>
      </w:r>
    </w:p>
    <w:p w14:paraId="602360F0" w14:textId="77777777" w:rsidR="00001C88" w:rsidRPr="00001C88" w:rsidRDefault="00001C88" w:rsidP="00EF7AB4">
      <w:pPr>
        <w:ind w:left="720"/>
        <w:jc w:val="both"/>
        <w:rPr>
          <w:sz w:val="22"/>
          <w:szCs w:val="22"/>
          <w:lang w:val="es-MX"/>
        </w:rPr>
      </w:pPr>
    </w:p>
    <w:p w14:paraId="55720558" w14:textId="1BC91311" w:rsidR="00D201EC" w:rsidRPr="00E15C47" w:rsidRDefault="00E15C47" w:rsidP="00EF7AB4">
      <w:pPr>
        <w:pStyle w:val="Heading1"/>
        <w:rPr>
          <w:rFonts w:ascii="Times New Roman" w:hAnsi="Times New Roman"/>
          <w:lang w:val="es-MX"/>
        </w:rPr>
      </w:pPr>
      <w:bookmarkStart w:id="4" w:name="_Toc131430568"/>
      <w:r w:rsidRPr="00E15C47">
        <w:rPr>
          <w:rFonts w:ascii="Times New Roman" w:hAnsi="Times New Roman"/>
          <w:lang w:val="es-MX"/>
        </w:rPr>
        <w:t>BRECHAS</w:t>
      </w:r>
      <w:r w:rsidR="00D201EC" w:rsidRPr="00E15C47">
        <w:rPr>
          <w:rFonts w:ascii="Times New Roman" w:hAnsi="Times New Roman"/>
          <w:lang w:val="es-MX"/>
        </w:rPr>
        <w:t xml:space="preserve">, </w:t>
      </w:r>
      <w:r w:rsidRPr="00E15C47">
        <w:rPr>
          <w:rFonts w:ascii="Times New Roman" w:hAnsi="Times New Roman"/>
          <w:lang w:val="es-MX"/>
        </w:rPr>
        <w:t>NECESIDADES Y OPORTUNIDADES P</w:t>
      </w:r>
      <w:r>
        <w:rPr>
          <w:rFonts w:ascii="Times New Roman" w:hAnsi="Times New Roman"/>
          <w:lang w:val="es-MX"/>
        </w:rPr>
        <w:t>ARA LA ACCIÓN CLIMÁTICA</w:t>
      </w:r>
      <w:bookmarkEnd w:id="4"/>
      <w:r w:rsidR="00D201EC" w:rsidRPr="00E15C47">
        <w:rPr>
          <w:rFonts w:ascii="Times New Roman" w:hAnsi="Times New Roman"/>
          <w:lang w:val="es-MX"/>
        </w:rPr>
        <w:t xml:space="preserve"> </w:t>
      </w:r>
    </w:p>
    <w:p w14:paraId="50AAB65D" w14:textId="77777777" w:rsidR="00B51E62" w:rsidRPr="00E15C47" w:rsidRDefault="00B51E62" w:rsidP="00EF7AB4">
      <w:pPr>
        <w:rPr>
          <w:lang w:val="es-MX"/>
        </w:rPr>
      </w:pPr>
    </w:p>
    <w:p w14:paraId="1243F75C" w14:textId="7908EF26" w:rsidR="00D201EC" w:rsidRPr="00E15C47" w:rsidRDefault="00E15C47" w:rsidP="00EF7AB4">
      <w:pPr>
        <w:ind w:firstLine="720"/>
        <w:jc w:val="both"/>
        <w:rPr>
          <w:sz w:val="22"/>
          <w:lang w:val="es-MX"/>
        </w:rPr>
      </w:pPr>
      <w:r w:rsidRPr="00E15C47">
        <w:rPr>
          <w:sz w:val="22"/>
          <w:lang w:val="es-MX"/>
        </w:rPr>
        <w:t>Los líderes de todo el mundo, y en las Américas, se están uniendo para abordar la crisis climática y satisfacer las demandas a través de acciones basadas en la ciencia. Varios países industrializados anunciaron nuevos objetivos de reducción de emisiones de gases de efecto invernadero para asegurar que las naciones que representan la mitad de la economía mundial estén comprometidas con las reducciones de emisiones necesarias a nivel global para manten</w:t>
      </w:r>
      <w:r w:rsidR="009B1E6E">
        <w:rPr>
          <w:sz w:val="22"/>
          <w:lang w:val="es-MX"/>
        </w:rPr>
        <w:t>er el calentamiento global en 1,</w:t>
      </w:r>
      <w:r w:rsidRPr="00E15C47">
        <w:rPr>
          <w:sz w:val="22"/>
          <w:lang w:val="es-MX"/>
        </w:rPr>
        <w:t>5°C alcanzable. Por otro lado, los países con economías en desarrollo y emergentes están tomando medidas para aumentar sus ambiciones climáticas al mismo tiempo que impulsan el crecimiento económico. Todos estos esfuerzos convergen en la necesidad de adaptarse a un clima cambiante y mitigar los riesgos climáticos futuros. Sin embargo, los</w:t>
      </w:r>
      <w:r w:rsidR="00665E77">
        <w:rPr>
          <w:sz w:val="22"/>
          <w:lang w:val="es-MX"/>
        </w:rPr>
        <w:t xml:space="preserve"> datos científicos</w:t>
      </w:r>
      <w:r w:rsidRPr="00E15C47">
        <w:rPr>
          <w:sz w:val="22"/>
          <w:lang w:val="es-MX"/>
        </w:rPr>
        <w:t xml:space="preserve"> indican que, para estar en el camino correcto para limi</w:t>
      </w:r>
      <w:r w:rsidR="009B1E6E">
        <w:rPr>
          <w:sz w:val="22"/>
          <w:lang w:val="es-MX"/>
        </w:rPr>
        <w:t>tar el calentamiento global a 1,</w:t>
      </w:r>
      <w:r w:rsidRPr="00E15C47">
        <w:rPr>
          <w:sz w:val="22"/>
          <w:lang w:val="es-MX"/>
        </w:rPr>
        <w:t>5°C en esta década, las emisiones anuales globales de gases de efecto invernadero deben reducirse en un 45% en comparación con las proyecciones de emisiones bajo las políticas actuales, y deben seguir disminuyendo rápidamente después de 2030 para evitar agotar el presupuesto limitado de carbono atmosférico restante.</w:t>
      </w:r>
      <w:r w:rsidR="00D201EC" w:rsidRPr="00E15C47">
        <w:rPr>
          <w:rStyle w:val="FootnoteReference"/>
          <w:sz w:val="24"/>
          <w:szCs w:val="22"/>
          <w:u w:val="single"/>
        </w:rPr>
        <w:footnoteReference w:id="20"/>
      </w:r>
      <w:r w:rsidR="00B51E62" w:rsidRPr="00E15C47">
        <w:rPr>
          <w:sz w:val="24"/>
          <w:szCs w:val="22"/>
          <w:vertAlign w:val="superscript"/>
          <w:lang w:val="es-MX"/>
        </w:rPr>
        <w:t>/</w:t>
      </w:r>
    </w:p>
    <w:p w14:paraId="39ADB7B4" w14:textId="3393DBAB" w:rsidR="002F6A2D" w:rsidRPr="00E15C47" w:rsidRDefault="002F6A2D" w:rsidP="00EF7AB4">
      <w:pPr>
        <w:ind w:firstLine="720"/>
        <w:jc w:val="both"/>
        <w:rPr>
          <w:sz w:val="22"/>
          <w:szCs w:val="22"/>
          <w:vertAlign w:val="superscript"/>
          <w:lang w:val="es-MX"/>
        </w:rPr>
      </w:pPr>
    </w:p>
    <w:p w14:paraId="09416A1E" w14:textId="27C7DF2D" w:rsidR="002F6A2D" w:rsidRPr="00BF5B16" w:rsidRDefault="002F6A2D" w:rsidP="00EF7AB4">
      <w:pPr>
        <w:ind w:firstLine="720"/>
        <w:jc w:val="both"/>
        <w:rPr>
          <w:sz w:val="22"/>
          <w:lang w:val="es-MX"/>
        </w:rPr>
      </w:pPr>
      <w:r w:rsidRPr="00E15C47">
        <w:rPr>
          <w:sz w:val="22"/>
          <w:lang w:val="es-MX"/>
        </w:rPr>
        <w:t xml:space="preserve">Abordar las brechas del cambio climático es un esfuerzo multisectorial que requiere la participación de todos los actores de la sociedad. </w:t>
      </w:r>
      <w:r w:rsidRPr="00BF5B16">
        <w:rPr>
          <w:sz w:val="22"/>
          <w:lang w:val="es-MX"/>
        </w:rPr>
        <w:t xml:space="preserve">Los principales actores incluyen a los </w:t>
      </w:r>
      <w:r w:rsidR="00CD1236">
        <w:rPr>
          <w:sz w:val="22"/>
          <w:lang w:val="es-MX"/>
        </w:rPr>
        <w:t>Gobiernos</w:t>
      </w:r>
      <w:r w:rsidRPr="00BF5B16">
        <w:rPr>
          <w:sz w:val="22"/>
          <w:lang w:val="es-MX"/>
        </w:rPr>
        <w:t xml:space="preserve"> nacionales, ciudades y </w:t>
      </w:r>
      <w:r w:rsidR="00CD1236">
        <w:rPr>
          <w:sz w:val="22"/>
          <w:lang w:val="es-MX"/>
        </w:rPr>
        <w:t>Gobiernos</w:t>
      </w:r>
      <w:r w:rsidRPr="00BF5B16">
        <w:rPr>
          <w:sz w:val="22"/>
          <w:lang w:val="es-MX"/>
        </w:rPr>
        <w:t xml:space="preserve"> locales, el sector privado, la sociedad civil y la comunidad científica.</w:t>
      </w:r>
    </w:p>
    <w:p w14:paraId="4B1E5CF5" w14:textId="55A3A137" w:rsidR="002F6A2D" w:rsidRPr="002F6A2D" w:rsidRDefault="002F6A2D" w:rsidP="00EF7AB4">
      <w:pPr>
        <w:jc w:val="both"/>
        <w:rPr>
          <w:sz w:val="22"/>
          <w:szCs w:val="22"/>
          <w:lang w:val="es-MX"/>
        </w:rPr>
      </w:pPr>
    </w:p>
    <w:p w14:paraId="2FE2C4BF" w14:textId="0C6747B8" w:rsidR="00D201EC" w:rsidRPr="00E15C47" w:rsidRDefault="00E15C47" w:rsidP="00EF7AB4">
      <w:pPr>
        <w:ind w:firstLine="720"/>
        <w:jc w:val="both"/>
        <w:rPr>
          <w:sz w:val="22"/>
          <w:szCs w:val="22"/>
          <w:lang w:val="es-MX"/>
        </w:rPr>
      </w:pPr>
      <w:r>
        <w:rPr>
          <w:sz w:val="22"/>
          <w:lang w:val="es-MX"/>
        </w:rPr>
        <w:t>A</w:t>
      </w:r>
      <w:r w:rsidRPr="00E15C47">
        <w:rPr>
          <w:sz w:val="22"/>
          <w:lang w:val="es-MX"/>
        </w:rPr>
        <w:t xml:space="preserve"> nivel nacional, varios </w:t>
      </w:r>
      <w:r w:rsidR="00CD1236">
        <w:rPr>
          <w:sz w:val="22"/>
          <w:lang w:val="es-MX"/>
        </w:rPr>
        <w:t>Gobiernos</w:t>
      </w:r>
      <w:r w:rsidRPr="00E15C47">
        <w:rPr>
          <w:sz w:val="22"/>
          <w:lang w:val="es-MX"/>
        </w:rPr>
        <w:t xml:space="preserve"> de la región muestran brechas importantes en la transformación, incluyendo la ausencia de estrategias nacionales de cambio climático con objetivos </w:t>
      </w:r>
      <w:r w:rsidRPr="00E15C47">
        <w:rPr>
          <w:sz w:val="22"/>
          <w:lang w:val="es-MX"/>
        </w:rPr>
        <w:lastRenderedPageBreak/>
        <w:t xml:space="preserve">medibles claros y/o indicadores </w:t>
      </w:r>
      <w:r w:rsidR="005B16D2">
        <w:rPr>
          <w:sz w:val="22"/>
          <w:lang w:val="es-MX"/>
        </w:rPr>
        <w:t>más relevantes</w:t>
      </w:r>
      <w:r w:rsidRPr="00E15C47">
        <w:rPr>
          <w:sz w:val="22"/>
          <w:lang w:val="es-MX"/>
        </w:rPr>
        <w:t xml:space="preserve"> de desempeño para monitorear el progreso, una falta general de datos científicos confiables y capacidad técnica, y una débil evaluación de las externalidades, así como su inclusión en los procesos de contabilidad nacional. A nivel local, pocas ciudades y </w:t>
      </w:r>
      <w:r w:rsidR="00CD1236">
        <w:rPr>
          <w:sz w:val="22"/>
          <w:lang w:val="es-MX"/>
        </w:rPr>
        <w:t>Gobiernos</w:t>
      </w:r>
      <w:r w:rsidRPr="00E15C47">
        <w:rPr>
          <w:sz w:val="22"/>
          <w:lang w:val="es-MX"/>
        </w:rPr>
        <w:t xml:space="preserve"> municipales incluyen la reducción de carbono como parte de su mandato, y hay una conciencia inadecuada de la huella de carbono de los sistemas alimentarios.</w:t>
      </w:r>
      <w:r w:rsidR="00D201EC" w:rsidRPr="00B51E62">
        <w:rPr>
          <w:rStyle w:val="FootnoteReference"/>
          <w:sz w:val="22"/>
          <w:szCs w:val="22"/>
          <w:u w:val="single"/>
        </w:rPr>
        <w:footnoteReference w:id="21"/>
      </w:r>
      <w:r w:rsidR="00B51E62" w:rsidRPr="00E15C47">
        <w:rPr>
          <w:sz w:val="22"/>
          <w:szCs w:val="22"/>
          <w:vertAlign w:val="superscript"/>
          <w:lang w:val="es-MX"/>
        </w:rPr>
        <w:t>/</w:t>
      </w:r>
    </w:p>
    <w:p w14:paraId="0D6E3F9C" w14:textId="77777777" w:rsidR="002F6A2D" w:rsidRPr="002F6A2D" w:rsidRDefault="002F6A2D" w:rsidP="00EF7AB4">
      <w:pPr>
        <w:ind w:firstLine="720"/>
        <w:jc w:val="both"/>
        <w:rPr>
          <w:sz w:val="22"/>
          <w:szCs w:val="22"/>
          <w:lang w:val="es-MX"/>
        </w:rPr>
      </w:pPr>
    </w:p>
    <w:p w14:paraId="29A296E6" w14:textId="5BC20802" w:rsidR="00D201EC" w:rsidRPr="00BF5B16" w:rsidRDefault="00E15C47" w:rsidP="00EF7AB4">
      <w:pPr>
        <w:ind w:firstLine="720"/>
        <w:jc w:val="both"/>
        <w:rPr>
          <w:sz w:val="22"/>
          <w:szCs w:val="22"/>
          <w:lang w:val="es-MX"/>
        </w:rPr>
      </w:pPr>
      <w:r w:rsidRPr="00E15C47">
        <w:rPr>
          <w:sz w:val="22"/>
          <w:lang w:val="es-MX"/>
        </w:rPr>
        <w:t xml:space="preserve">La acción del sector privado con respecto a la limitación del calentamiento global muestra una insuficiente dedicación, sumada a capacidades técnicas inadecuadas y oposición a impuestos y regulaciones ambientales. Por su parte, el conocimiento y los incentivos de la sociedad civil son limitados, los recursos técnicos y financieros disponibles para las </w:t>
      </w:r>
      <w:proofErr w:type="spellStart"/>
      <w:r w:rsidRPr="00E15C47">
        <w:rPr>
          <w:sz w:val="22"/>
          <w:lang w:val="es-MX"/>
        </w:rPr>
        <w:t>ONG</w:t>
      </w:r>
      <w:r w:rsidR="00343D06">
        <w:rPr>
          <w:sz w:val="22"/>
          <w:lang w:val="es-MX"/>
        </w:rPr>
        <w:t>s</w:t>
      </w:r>
      <w:proofErr w:type="spellEnd"/>
      <w:r w:rsidRPr="00E15C47">
        <w:rPr>
          <w:sz w:val="22"/>
          <w:lang w:val="es-MX"/>
        </w:rPr>
        <w:t xml:space="preserve"> de cambio climático, las organizaciones de base y los grupos de defensa son inadecuados, y hay muy pocos mecanismos para permitir la participación de la ciudadanía en la toma de decisiones sobre el cambio climático. Finalmente, con respecto a la academia, se necesita una sólida alineación entre la ciencia y las necesidades sociales, y enfoques interdisciplinarios más sólidos para fortalecer la agenda climática de la región.</w:t>
      </w:r>
      <w:r w:rsidR="00D201EC" w:rsidRPr="00E15C47">
        <w:rPr>
          <w:rStyle w:val="FootnoteReference"/>
          <w:sz w:val="22"/>
          <w:szCs w:val="22"/>
          <w:lang w:val="es-MX"/>
        </w:rPr>
        <w:t xml:space="preserve"> </w:t>
      </w:r>
      <w:r w:rsidR="00D201EC" w:rsidRPr="00B51E62">
        <w:rPr>
          <w:rStyle w:val="FootnoteReference"/>
          <w:sz w:val="22"/>
          <w:szCs w:val="22"/>
          <w:u w:val="single"/>
        </w:rPr>
        <w:footnoteReference w:id="22"/>
      </w:r>
      <w:r w:rsidR="00B51E62" w:rsidRPr="00BF5B16">
        <w:rPr>
          <w:sz w:val="22"/>
          <w:szCs w:val="22"/>
          <w:vertAlign w:val="superscript"/>
          <w:lang w:val="es-MX"/>
        </w:rPr>
        <w:t>/</w:t>
      </w:r>
    </w:p>
    <w:p w14:paraId="50A60C1B" w14:textId="22FE085E" w:rsidR="002F6A2D" w:rsidRPr="002F6A2D" w:rsidRDefault="002F6A2D" w:rsidP="00EF7AB4">
      <w:pPr>
        <w:jc w:val="both"/>
        <w:rPr>
          <w:sz w:val="22"/>
          <w:szCs w:val="22"/>
          <w:lang w:val="es-MX"/>
        </w:rPr>
      </w:pPr>
    </w:p>
    <w:p w14:paraId="1D1826C6" w14:textId="52DBDCFD" w:rsidR="002F6A2D" w:rsidRPr="00BF5B16" w:rsidRDefault="002F6A2D" w:rsidP="00EF7AB4">
      <w:pPr>
        <w:ind w:firstLine="720"/>
        <w:jc w:val="both"/>
        <w:rPr>
          <w:sz w:val="22"/>
          <w:lang w:val="es-MX"/>
        </w:rPr>
      </w:pPr>
      <w:r w:rsidRPr="00E15C47">
        <w:rPr>
          <w:sz w:val="22"/>
          <w:lang w:val="es-MX"/>
        </w:rPr>
        <w:t xml:space="preserve">Las acciones gubernamentales para reducir las emisiones de gases de efecto invernadero, frenar el ritmo del calentamiento global y promover la participación de todos los sectores de la sociedad en esta tarea incluyen una amplia variedad de intervenciones políticas, desde la generación de energía renovable hasta la movilidad eléctrica, el transporte público, la eficiencia energética, la gestión de residuos y terrenos, el monitoreo y evaluación de compromisos ambientales a nivel local y nacional, o estrategias de participación pública para la toma de decisiones sobre el cambio climático, por nombrar algunas. </w:t>
      </w:r>
      <w:r w:rsidRPr="00BF5B16">
        <w:rPr>
          <w:sz w:val="22"/>
          <w:lang w:val="es-MX"/>
        </w:rPr>
        <w:t xml:space="preserve">Sin embargo, el mundo debe adaptarse a las </w:t>
      </w:r>
      <w:r w:rsidR="00343D06" w:rsidRPr="00BF5B16">
        <w:rPr>
          <w:sz w:val="22"/>
          <w:lang w:val="es-MX"/>
        </w:rPr>
        <w:t>secuelas</w:t>
      </w:r>
      <w:r w:rsidRPr="00BF5B16">
        <w:rPr>
          <w:sz w:val="22"/>
          <w:lang w:val="es-MX"/>
        </w:rPr>
        <w:t xml:space="preserve"> de un clima que ya está cambiando, cuyas consecuencias varían dependiendo de la región, y pueden significar incendios, inundaciones, huracanes, sequías, días más calurosos o fríos, o aumento del nivel del mar.</w:t>
      </w:r>
    </w:p>
    <w:p w14:paraId="042A16EB" w14:textId="77777777" w:rsidR="002F6A2D" w:rsidRPr="002F6A2D" w:rsidRDefault="002F6A2D" w:rsidP="00EF7AB4">
      <w:pPr>
        <w:ind w:firstLine="720"/>
        <w:jc w:val="both"/>
        <w:rPr>
          <w:sz w:val="22"/>
          <w:szCs w:val="22"/>
          <w:lang w:val="es-MX"/>
        </w:rPr>
      </w:pPr>
    </w:p>
    <w:p w14:paraId="7FB02BE4" w14:textId="479FD74A" w:rsidR="002F6A2D" w:rsidRPr="00BF5B16" w:rsidRDefault="002F6A2D" w:rsidP="00EF7AB4">
      <w:pPr>
        <w:ind w:firstLine="720"/>
        <w:jc w:val="both"/>
        <w:rPr>
          <w:sz w:val="22"/>
          <w:lang w:val="es-MX"/>
        </w:rPr>
      </w:pPr>
      <w:r w:rsidRPr="00E15C47">
        <w:rPr>
          <w:sz w:val="22"/>
          <w:lang w:val="es-MX"/>
        </w:rPr>
        <w:t>A medida que los países hacen la t</w:t>
      </w:r>
      <w:r w:rsidR="00163F54">
        <w:rPr>
          <w:sz w:val="22"/>
          <w:lang w:val="es-MX"/>
        </w:rPr>
        <w:t xml:space="preserve">ransición hacia una economía </w:t>
      </w:r>
      <w:r w:rsidR="007F5E38" w:rsidRPr="007F5E38">
        <w:rPr>
          <w:sz w:val="22"/>
          <w:lang w:val="es-MX"/>
        </w:rPr>
        <w:t>descarbonizada</w:t>
      </w:r>
      <w:r w:rsidRPr="00E15C47">
        <w:rPr>
          <w:sz w:val="22"/>
          <w:lang w:val="es-MX"/>
        </w:rPr>
        <w:t xml:space="preserve">, sus planes de desarrollo pueden moldear la economía de manera limpia, verde y más resiliente. </w:t>
      </w:r>
      <w:r w:rsidRPr="00BF5B16">
        <w:rPr>
          <w:sz w:val="22"/>
          <w:lang w:val="es-MX"/>
        </w:rPr>
        <w:t>Su respuesta al cambio climático implicará dos enfoques críticos. El primero consiste en reducir y estabilizar los niveles de gases de efecto invernadero en la atmósfera (mitigación), mientras que el segundo se centra en adaptarse al cambio climático ya en marcha (adaptación). En ambos casos, la recuperación posterior a la COVID-19 es una oportunidad para un cambio sistémico profundo hacia una economía sostenible que funcione tanto para las personas como para el planeta.</w:t>
      </w:r>
    </w:p>
    <w:p w14:paraId="14183EED" w14:textId="77777777" w:rsidR="002F6A2D" w:rsidRPr="002F6A2D" w:rsidRDefault="002F6A2D" w:rsidP="00EF7AB4">
      <w:pPr>
        <w:ind w:firstLine="720"/>
        <w:jc w:val="both"/>
        <w:rPr>
          <w:sz w:val="22"/>
          <w:szCs w:val="22"/>
          <w:lang w:val="es-MX"/>
        </w:rPr>
      </w:pPr>
    </w:p>
    <w:p w14:paraId="65A8914E" w14:textId="506915EB" w:rsidR="00D201EC" w:rsidRPr="00B93EBD" w:rsidRDefault="00E15C47" w:rsidP="00EF7AB4">
      <w:pPr>
        <w:pStyle w:val="Heading2"/>
        <w:spacing w:before="0" w:line="240" w:lineRule="auto"/>
        <w:ind w:left="720"/>
        <w:rPr>
          <w:rFonts w:ascii="Times New Roman" w:hAnsi="Times New Roman" w:cs="Times New Roman"/>
          <w:b/>
          <w:bCs/>
          <w:sz w:val="22"/>
          <w:szCs w:val="22"/>
          <w:lang w:val="es-MX"/>
        </w:rPr>
      </w:pPr>
      <w:bookmarkStart w:id="5" w:name="_Toc131430569"/>
      <w:r w:rsidRPr="00B93EBD">
        <w:rPr>
          <w:rFonts w:ascii="Times New Roman" w:hAnsi="Times New Roman" w:cs="Times New Roman"/>
          <w:b/>
          <w:bCs/>
          <w:sz w:val="22"/>
          <w:szCs w:val="22"/>
          <w:lang w:val="es-MX"/>
        </w:rPr>
        <w:t>Mitigació</w:t>
      </w:r>
      <w:r w:rsidR="00D201EC" w:rsidRPr="00B93EBD">
        <w:rPr>
          <w:rFonts w:ascii="Times New Roman" w:hAnsi="Times New Roman" w:cs="Times New Roman"/>
          <w:b/>
          <w:bCs/>
          <w:sz w:val="22"/>
          <w:szCs w:val="22"/>
          <w:lang w:val="es-MX"/>
        </w:rPr>
        <w:t>n</w:t>
      </w:r>
      <w:bookmarkEnd w:id="5"/>
    </w:p>
    <w:p w14:paraId="2C1197B4" w14:textId="77777777" w:rsidR="00B51E62" w:rsidRPr="00B93EBD" w:rsidRDefault="00B51E62" w:rsidP="00EF7AB4">
      <w:pPr>
        <w:rPr>
          <w:lang w:val="es-MX"/>
        </w:rPr>
      </w:pPr>
    </w:p>
    <w:p w14:paraId="0EDB5D18" w14:textId="734E05CA" w:rsidR="00D201EC" w:rsidRPr="00B93EBD" w:rsidRDefault="00B93EBD" w:rsidP="00EF7AB4">
      <w:pPr>
        <w:ind w:left="720"/>
        <w:jc w:val="both"/>
        <w:rPr>
          <w:sz w:val="24"/>
          <w:szCs w:val="22"/>
          <w:vertAlign w:val="superscript"/>
          <w:lang w:val="es-MX"/>
        </w:rPr>
      </w:pPr>
      <w:r w:rsidRPr="00B93EBD">
        <w:rPr>
          <w:sz w:val="22"/>
          <w:lang w:val="es-MX"/>
        </w:rPr>
        <w:t>Existe una correlación directa entre las temperaturas medias globales y los niveles concentrados de gases de efecto invernadero (como dióxido de carbono, metano, óxido nitroso, vapor de agua, etc.) en la atmósfera de la Tierra. La clave para abordar este problema es reducir las emisiones liberadas a la atmósfera y disminuir la concentración actual de di</w:t>
      </w:r>
      <w:r>
        <w:rPr>
          <w:sz w:val="22"/>
          <w:lang w:val="es-MX"/>
        </w:rPr>
        <w:t>óxido de carbono mejorando los “sumideros”</w:t>
      </w:r>
      <w:r w:rsidRPr="00B93EBD">
        <w:rPr>
          <w:sz w:val="22"/>
          <w:lang w:val="es-MX"/>
        </w:rPr>
        <w:t xml:space="preserve"> que acumulan y almacenan estos gases (como océanos, bosques y suelos). Los esfuerzos para reducir las emisiones y mejorar los sumideros se conocen como </w:t>
      </w:r>
      <w:r>
        <w:rPr>
          <w:sz w:val="22"/>
          <w:lang w:val="es-MX"/>
        </w:rPr>
        <w:t>“mitigación”</w:t>
      </w:r>
      <w:r w:rsidRPr="00B93EBD">
        <w:rPr>
          <w:sz w:val="22"/>
          <w:lang w:val="es-MX"/>
        </w:rPr>
        <w:t>. El objetivo de la mitigación es evitar una interferencia humana significa</w:t>
      </w:r>
      <w:r>
        <w:rPr>
          <w:sz w:val="22"/>
          <w:lang w:val="es-MX"/>
        </w:rPr>
        <w:t xml:space="preserve">tiva en el clima de la Tierra, </w:t>
      </w:r>
      <w:r w:rsidRPr="00795937">
        <w:rPr>
          <w:sz w:val="22"/>
          <w:szCs w:val="22"/>
          <w:lang w:val="es-MX"/>
        </w:rPr>
        <w:t>“</w:t>
      </w:r>
      <w:r w:rsidR="00EE50E0" w:rsidRPr="00795937">
        <w:rPr>
          <w:sz w:val="22"/>
          <w:szCs w:val="22"/>
          <w:lang w:val="es-MX"/>
        </w:rPr>
        <w:t>Ese nivel</w:t>
      </w:r>
      <w:r w:rsidR="00795937" w:rsidRPr="00795937">
        <w:rPr>
          <w:sz w:val="22"/>
          <w:szCs w:val="22"/>
          <w:lang w:val="es-MX"/>
        </w:rPr>
        <w:t xml:space="preserve"> [de las concentraciones de gases de efecto invernadero] en la </w:t>
      </w:r>
      <w:r w:rsidR="00795937" w:rsidRPr="00795937">
        <w:rPr>
          <w:sz w:val="22"/>
          <w:szCs w:val="22"/>
          <w:lang w:val="es-MX"/>
        </w:rPr>
        <w:lastRenderedPageBreak/>
        <w:t>atmósfera</w:t>
      </w:r>
      <w:r w:rsidR="00EE50E0" w:rsidRPr="00795937">
        <w:rPr>
          <w:sz w:val="22"/>
          <w:szCs w:val="22"/>
          <w:lang w:val="es-MX"/>
        </w:rPr>
        <w:t xml:space="preserve"> debería lograrse en un plazo suficiente para permitir que los ecosistemas se adapten naturalmente al cambio climático, asegurar que la producción de alimentos no se vea amenazada y permitir que el desarrollo económico prosiga de manera sostenible</w:t>
      </w:r>
      <w:r w:rsidR="00795937" w:rsidRPr="00795937">
        <w:rPr>
          <w:sz w:val="22"/>
          <w:szCs w:val="22"/>
          <w:lang w:val="es-MX"/>
        </w:rPr>
        <w:t>”</w:t>
      </w:r>
      <w:r w:rsidRPr="00795937">
        <w:rPr>
          <w:sz w:val="22"/>
          <w:szCs w:val="22"/>
          <w:lang w:val="es-MX"/>
        </w:rPr>
        <w:t>.</w:t>
      </w:r>
      <w:r w:rsidR="00D201EC" w:rsidRPr="00795937">
        <w:rPr>
          <w:rStyle w:val="FootnoteReference"/>
          <w:sz w:val="22"/>
          <w:szCs w:val="22"/>
          <w:u w:val="single"/>
        </w:rPr>
        <w:footnoteReference w:id="23"/>
      </w:r>
      <w:r w:rsidR="00B51E62" w:rsidRPr="00795937">
        <w:rPr>
          <w:sz w:val="22"/>
          <w:szCs w:val="22"/>
          <w:vertAlign w:val="superscript"/>
          <w:lang w:val="es-MX"/>
        </w:rPr>
        <w:t>/</w:t>
      </w:r>
    </w:p>
    <w:p w14:paraId="1103A8AB" w14:textId="1BEF94FC" w:rsidR="002F6A2D" w:rsidRPr="00B93EBD" w:rsidRDefault="002F6A2D" w:rsidP="00EF7AB4">
      <w:pPr>
        <w:ind w:left="720"/>
        <w:jc w:val="both"/>
        <w:rPr>
          <w:sz w:val="22"/>
          <w:szCs w:val="22"/>
          <w:vertAlign w:val="superscript"/>
          <w:lang w:val="es-MX"/>
        </w:rPr>
      </w:pPr>
    </w:p>
    <w:p w14:paraId="56FDCC2F" w14:textId="1B0DEC56" w:rsidR="00345EDF" w:rsidRPr="00B93EBD" w:rsidRDefault="00B93EBD" w:rsidP="00EF7AB4">
      <w:pPr>
        <w:ind w:left="720"/>
        <w:jc w:val="both"/>
        <w:rPr>
          <w:sz w:val="22"/>
          <w:lang w:val="es-MX"/>
        </w:rPr>
      </w:pPr>
      <w:r w:rsidRPr="00B93EBD">
        <w:rPr>
          <w:sz w:val="22"/>
          <w:lang w:val="es-MX"/>
        </w:rPr>
        <w:t>Más de la mitad de las emisiones globales de metano provienen de actividades humanas en tres sectores: combustibles fósiles (35%), residuos (20%) y agricultura (40%). En el sector de los combustibles fósiles, la extracción, procesamiento y distribución de petróleo y gas representan el 23%, y la minería del carbón representa el 12% de las emisiones.</w:t>
      </w:r>
      <w:r w:rsidR="00D201EC" w:rsidRPr="00B51E62">
        <w:rPr>
          <w:rStyle w:val="FootnoteReference"/>
          <w:sz w:val="22"/>
          <w:szCs w:val="22"/>
          <w:u w:val="single"/>
        </w:rPr>
        <w:footnoteReference w:id="24"/>
      </w:r>
      <w:r w:rsidR="00B51E62" w:rsidRPr="00B93EBD">
        <w:rPr>
          <w:sz w:val="22"/>
          <w:szCs w:val="22"/>
          <w:vertAlign w:val="superscript"/>
          <w:lang w:val="es-MX"/>
        </w:rPr>
        <w:t>/</w:t>
      </w:r>
      <w:r w:rsidR="00D201EC" w:rsidRPr="00B93EBD">
        <w:rPr>
          <w:sz w:val="22"/>
          <w:szCs w:val="22"/>
          <w:vertAlign w:val="superscript"/>
          <w:lang w:val="es-MX"/>
        </w:rPr>
        <w:t xml:space="preserve"> </w:t>
      </w:r>
      <w:r w:rsidRPr="00B93EBD">
        <w:rPr>
          <w:sz w:val="22"/>
          <w:lang w:val="es-MX"/>
        </w:rPr>
        <w:t>En el sector de residuos, los vertederos y las aguas residuales representan alrededor del 20% de las emisiones antropogénicas globales. En el sector agrícola, las emisiones del ganado por el estiércol y la fermentación entérica representan aproximadamente el 32%, y el cultivo de arroz el 8% de las em</w:t>
      </w:r>
      <w:r>
        <w:rPr>
          <w:sz w:val="22"/>
          <w:lang w:val="es-MX"/>
        </w:rPr>
        <w:t>isiones antropogénicas globales</w:t>
      </w:r>
      <w:r w:rsidR="00D201EC" w:rsidRPr="00B93EBD">
        <w:rPr>
          <w:sz w:val="22"/>
          <w:szCs w:val="22"/>
          <w:lang w:val="es-MX"/>
        </w:rPr>
        <w:t>.</w:t>
      </w:r>
      <w:r w:rsidR="00D201EC" w:rsidRPr="00B51E62">
        <w:rPr>
          <w:rStyle w:val="FootnoteReference"/>
          <w:sz w:val="22"/>
          <w:szCs w:val="22"/>
          <w:u w:val="single"/>
        </w:rPr>
        <w:footnoteReference w:id="25"/>
      </w:r>
      <w:r w:rsidR="00B51E62" w:rsidRPr="00B93EBD">
        <w:rPr>
          <w:sz w:val="22"/>
          <w:szCs w:val="22"/>
          <w:vertAlign w:val="superscript"/>
          <w:lang w:val="es-MX"/>
        </w:rPr>
        <w:t>/</w:t>
      </w:r>
      <w:r w:rsidR="00B51E62" w:rsidRPr="00B93EBD">
        <w:rPr>
          <w:sz w:val="22"/>
          <w:szCs w:val="22"/>
          <w:lang w:val="es-MX"/>
        </w:rPr>
        <w:t xml:space="preserve"> </w:t>
      </w:r>
      <w:r w:rsidRPr="00B93EBD">
        <w:rPr>
          <w:sz w:val="22"/>
          <w:lang w:val="es-MX"/>
        </w:rPr>
        <w:t xml:space="preserve">Además, existen medidas de control específicas disponibles que pueden reducir más del 30% de las emisiones antropogénicas de metano proyectadas para 2030. La mayoría de estas soluciones técnicas se encuentran en los sectores de combustibles fósiles (petróleo, gas y carbón) y residuos, y se pueden implementar a bajo </w:t>
      </w:r>
      <w:r w:rsidR="00665E77">
        <w:rPr>
          <w:sz w:val="22"/>
          <w:lang w:val="es-MX"/>
        </w:rPr>
        <w:t>cost</w:t>
      </w:r>
      <w:r w:rsidRPr="00B93EBD">
        <w:rPr>
          <w:sz w:val="22"/>
          <w:lang w:val="es-MX"/>
        </w:rPr>
        <w:t xml:space="preserve">o </w:t>
      </w:r>
      <w:r w:rsidR="00665E77">
        <w:rPr>
          <w:sz w:val="22"/>
          <w:lang w:val="es-MX"/>
        </w:rPr>
        <w:t xml:space="preserve">o </w:t>
      </w:r>
      <w:r w:rsidRPr="00B93EBD">
        <w:rPr>
          <w:sz w:val="22"/>
          <w:lang w:val="es-MX"/>
        </w:rPr>
        <w:t>costo</w:t>
      </w:r>
      <w:r w:rsidR="00665E77">
        <w:rPr>
          <w:sz w:val="22"/>
          <w:lang w:val="es-MX"/>
        </w:rPr>
        <w:t xml:space="preserve"> negativo</w:t>
      </w:r>
      <w:r w:rsidR="00D201EC" w:rsidRPr="00B93EBD">
        <w:rPr>
          <w:sz w:val="22"/>
          <w:szCs w:val="22"/>
          <w:lang w:val="es-MX"/>
        </w:rPr>
        <w:t>.</w:t>
      </w:r>
      <w:r w:rsidR="00D201EC" w:rsidRPr="00B51E62">
        <w:rPr>
          <w:rStyle w:val="FootnoteReference"/>
          <w:sz w:val="22"/>
          <w:szCs w:val="22"/>
          <w:u w:val="single"/>
        </w:rPr>
        <w:footnoteReference w:id="26"/>
      </w:r>
      <w:r w:rsidR="00B51E62" w:rsidRPr="00B93EBD">
        <w:rPr>
          <w:sz w:val="22"/>
          <w:szCs w:val="22"/>
          <w:vertAlign w:val="superscript"/>
          <w:lang w:val="es-MX"/>
        </w:rPr>
        <w:t>/</w:t>
      </w:r>
      <w:r w:rsidR="00D201EC" w:rsidRPr="00B93EBD">
        <w:rPr>
          <w:sz w:val="22"/>
          <w:szCs w:val="22"/>
          <w:lang w:val="es-MX"/>
        </w:rPr>
        <w:t xml:space="preserve"> </w:t>
      </w:r>
      <w:r w:rsidR="00345EDF" w:rsidRPr="00B93EBD">
        <w:rPr>
          <w:sz w:val="22"/>
          <w:lang w:val="es-MX"/>
        </w:rPr>
        <w:t>Una combinación de políticas centradas en estas medidas podría reducir las emisiones de estos principales sectores en aproximadamente un 45% para 2030, logrando así el objetivo del Acuerdo de París de 1</w:t>
      </w:r>
      <w:r w:rsidR="009B1E6E">
        <w:rPr>
          <w:sz w:val="22"/>
          <w:lang w:val="es-MX"/>
        </w:rPr>
        <w:t>,</w:t>
      </w:r>
      <w:r w:rsidR="00345EDF" w:rsidRPr="00B93EBD">
        <w:rPr>
          <w:sz w:val="22"/>
          <w:lang w:val="es-MX"/>
        </w:rPr>
        <w:t>5°C. Además, estas políticas deberían aprovechar soluciones basadas en la naturaleza.</w:t>
      </w:r>
    </w:p>
    <w:p w14:paraId="655FDD19" w14:textId="77777777" w:rsidR="00345EDF" w:rsidRPr="00345EDF" w:rsidRDefault="00345EDF" w:rsidP="00EF7AB4">
      <w:pPr>
        <w:ind w:left="720"/>
        <w:jc w:val="both"/>
        <w:rPr>
          <w:sz w:val="22"/>
          <w:szCs w:val="22"/>
          <w:lang w:val="es-MX"/>
        </w:rPr>
      </w:pPr>
    </w:p>
    <w:p w14:paraId="5A6F64E1" w14:textId="63984A32" w:rsidR="00D201EC" w:rsidRPr="00BF5B16" w:rsidRDefault="00D201EC" w:rsidP="00EF7AB4">
      <w:pPr>
        <w:pStyle w:val="Heading3"/>
        <w:spacing w:before="0" w:line="240" w:lineRule="auto"/>
        <w:ind w:left="720"/>
        <w:rPr>
          <w:rFonts w:ascii="Times New Roman" w:hAnsi="Times New Roman" w:cs="Times New Roman"/>
          <w:sz w:val="22"/>
          <w:szCs w:val="22"/>
          <w:lang w:val="es-MX"/>
        </w:rPr>
      </w:pPr>
      <w:bookmarkStart w:id="6" w:name="_Toc131430570"/>
      <w:r w:rsidRPr="00BF5B16">
        <w:rPr>
          <w:rFonts w:ascii="Times New Roman" w:hAnsi="Times New Roman" w:cs="Times New Roman"/>
          <w:sz w:val="22"/>
          <w:szCs w:val="22"/>
          <w:lang w:val="es-MX"/>
        </w:rPr>
        <w:t>Energ</w:t>
      </w:r>
      <w:r w:rsidR="00345EDF" w:rsidRPr="00BF5B16">
        <w:rPr>
          <w:rFonts w:ascii="Times New Roman" w:hAnsi="Times New Roman" w:cs="Times New Roman"/>
          <w:sz w:val="22"/>
          <w:szCs w:val="22"/>
          <w:lang w:val="es-MX"/>
        </w:rPr>
        <w:t>ía</w:t>
      </w:r>
      <w:bookmarkEnd w:id="6"/>
    </w:p>
    <w:p w14:paraId="543CA357" w14:textId="79EC1408" w:rsidR="00345EDF" w:rsidRPr="00BF5B16" w:rsidRDefault="00345EDF" w:rsidP="00EF7AB4">
      <w:pPr>
        <w:tabs>
          <w:tab w:val="left" w:pos="720"/>
          <w:tab w:val="left" w:pos="1440"/>
          <w:tab w:val="left" w:pos="2160"/>
        </w:tabs>
        <w:ind w:left="720" w:hanging="720"/>
        <w:jc w:val="both"/>
        <w:rPr>
          <w:sz w:val="22"/>
          <w:szCs w:val="22"/>
          <w:lang w:val="es-MX"/>
        </w:rPr>
      </w:pPr>
    </w:p>
    <w:p w14:paraId="174AD831" w14:textId="5F8691D8" w:rsidR="004D3642" w:rsidRPr="00B93EBD" w:rsidRDefault="004D3642" w:rsidP="00EF7AB4">
      <w:pPr>
        <w:ind w:left="720"/>
        <w:jc w:val="both"/>
        <w:rPr>
          <w:sz w:val="22"/>
          <w:lang w:val="es-MX"/>
        </w:rPr>
      </w:pPr>
      <w:r w:rsidRPr="00B93EBD">
        <w:rPr>
          <w:sz w:val="22"/>
          <w:lang w:val="es-MX"/>
        </w:rPr>
        <w:t>La generación y consumo de energía eléctrica y el transporte son fuentes importantes de emisiones de gases de efecto invernadero en la región. Los países que buscan re</w:t>
      </w:r>
      <w:r w:rsidR="00B93EBD" w:rsidRPr="00B93EBD">
        <w:rPr>
          <w:sz w:val="22"/>
          <w:lang w:val="es-MX"/>
        </w:rPr>
        <w:t xml:space="preserve">ducir su huella de carbono y </w:t>
      </w:r>
      <w:r w:rsidR="007F5E38">
        <w:rPr>
          <w:sz w:val="22"/>
          <w:lang w:val="es-MX"/>
        </w:rPr>
        <w:t>descarbonizar</w:t>
      </w:r>
      <w:r w:rsidRPr="00B93EBD">
        <w:rPr>
          <w:sz w:val="22"/>
          <w:lang w:val="es-MX"/>
        </w:rPr>
        <w:t xml:space="preserve"> el sector energético tienen a su disposición una serie de políticas que, si se implementan con éxito, </w:t>
      </w:r>
      <w:r w:rsidR="006426A1" w:rsidRPr="00B93EBD">
        <w:rPr>
          <w:sz w:val="22"/>
          <w:lang w:val="es-MX"/>
        </w:rPr>
        <w:t>poseen</w:t>
      </w:r>
      <w:r w:rsidRPr="00B93EBD">
        <w:rPr>
          <w:sz w:val="22"/>
          <w:lang w:val="es-MX"/>
        </w:rPr>
        <w:t xml:space="preserve"> el potencial de reducir drásticamente las emisiones de gases de efecto invernadero.</w:t>
      </w:r>
    </w:p>
    <w:p w14:paraId="42B10984" w14:textId="77777777" w:rsidR="00B51E62" w:rsidRPr="004D3642" w:rsidRDefault="00B51E62" w:rsidP="00EF7AB4">
      <w:pPr>
        <w:tabs>
          <w:tab w:val="left" w:pos="720"/>
          <w:tab w:val="left" w:pos="1440"/>
          <w:tab w:val="left" w:pos="2160"/>
        </w:tabs>
        <w:ind w:left="720" w:hanging="720"/>
        <w:jc w:val="both"/>
        <w:rPr>
          <w:sz w:val="22"/>
          <w:szCs w:val="22"/>
          <w:lang w:val="es-MX"/>
        </w:rPr>
      </w:pPr>
    </w:p>
    <w:p w14:paraId="42892626" w14:textId="2D79E72A" w:rsidR="00D201EC" w:rsidRDefault="00B93EBD" w:rsidP="00EF7AB4">
      <w:pPr>
        <w:ind w:left="720"/>
        <w:jc w:val="both"/>
        <w:rPr>
          <w:sz w:val="22"/>
          <w:szCs w:val="22"/>
          <w:vertAlign w:val="superscript"/>
          <w:lang w:val="es-MX"/>
        </w:rPr>
      </w:pPr>
      <w:r w:rsidRPr="00B93EBD">
        <w:rPr>
          <w:sz w:val="22"/>
          <w:lang w:val="es-MX"/>
        </w:rPr>
        <w:t>Aunque los países de las Américas han avan</w:t>
      </w:r>
      <w:r>
        <w:rPr>
          <w:sz w:val="22"/>
          <w:lang w:val="es-MX"/>
        </w:rPr>
        <w:t xml:space="preserve">zado considerablemente en la </w:t>
      </w:r>
      <w:r w:rsidR="007F5E38">
        <w:rPr>
          <w:sz w:val="22"/>
          <w:lang w:val="es-MX"/>
        </w:rPr>
        <w:t>descarbonización</w:t>
      </w:r>
      <w:r w:rsidR="00966D14">
        <w:rPr>
          <w:sz w:val="22"/>
          <w:lang w:val="es-MX"/>
        </w:rPr>
        <w:t xml:space="preserve"> del sector energético, el H</w:t>
      </w:r>
      <w:r w:rsidRPr="00B93EBD">
        <w:rPr>
          <w:sz w:val="22"/>
          <w:lang w:val="es-MX"/>
        </w:rPr>
        <w:t>emisferio sigue dependiendo en gran medida de los mercados altamente volátiles del petróleo y los subsidios a los combustibles. Actualmente, el sector energético está dominado por los combustibles fósiles, que representan alrededor del 70% del suministro total de energía primaria, mientras que el 30% restante proviene de fuentes renovables. En términos de capacidad instalada, los combustibles fósiles representan el 39%, y las renovables el 61% (</w:t>
      </w:r>
      <w:r w:rsidRPr="007F5E38">
        <w:rPr>
          <w:sz w:val="22"/>
          <w:lang w:val="es-MX"/>
        </w:rPr>
        <w:t>OLADE</w:t>
      </w:r>
      <w:r w:rsidRPr="00B93EBD">
        <w:rPr>
          <w:sz w:val="22"/>
          <w:lang w:val="es-MX"/>
        </w:rPr>
        <w:t xml:space="preserve">, 2020). Según el Fondo Monetario Internacional (FMI), los subsidios a los combustibles fósiles fueron de </w:t>
      </w:r>
      <w:r w:rsidR="007F5E38">
        <w:rPr>
          <w:sz w:val="22"/>
          <w:lang w:val="es-MX"/>
        </w:rPr>
        <w:t>USD</w:t>
      </w:r>
      <w:r w:rsidRPr="007F5E38">
        <w:rPr>
          <w:sz w:val="22"/>
          <w:lang w:val="es-MX"/>
        </w:rPr>
        <w:t>$5</w:t>
      </w:r>
      <w:r w:rsidR="009B1E6E" w:rsidRPr="007F5E38">
        <w:rPr>
          <w:sz w:val="22"/>
          <w:lang w:val="es-MX"/>
        </w:rPr>
        <w:t>,</w:t>
      </w:r>
      <w:r w:rsidRPr="007F5E38">
        <w:rPr>
          <w:sz w:val="22"/>
          <w:lang w:val="es-MX"/>
        </w:rPr>
        <w:t xml:space="preserve">9 </w:t>
      </w:r>
      <w:r w:rsidR="000B6D4C">
        <w:rPr>
          <w:sz w:val="22"/>
          <w:lang w:val="es-MX"/>
        </w:rPr>
        <w:t>mil m</w:t>
      </w:r>
      <w:r w:rsidRPr="007F5E38">
        <w:rPr>
          <w:sz w:val="22"/>
          <w:lang w:val="es-MX"/>
        </w:rPr>
        <w:t>illones</w:t>
      </w:r>
      <w:r w:rsidRPr="00B93EBD">
        <w:rPr>
          <w:sz w:val="22"/>
          <w:lang w:val="es-MX"/>
        </w:rPr>
        <w:t xml:space="preserve"> o el 6,8% del PIB en 2020 y se espera qu</w:t>
      </w:r>
      <w:r>
        <w:rPr>
          <w:sz w:val="22"/>
          <w:lang w:val="es-MX"/>
        </w:rPr>
        <w:t>e aumenten en un futuro cercano</w:t>
      </w:r>
      <w:r w:rsidR="00D201EC" w:rsidRPr="00B93EBD">
        <w:rPr>
          <w:sz w:val="22"/>
          <w:szCs w:val="22"/>
          <w:lang w:val="es-MX"/>
        </w:rPr>
        <w:t>.</w:t>
      </w:r>
      <w:r w:rsidR="00D201EC" w:rsidRPr="00B51E62">
        <w:rPr>
          <w:rStyle w:val="FootnoteReference"/>
          <w:sz w:val="22"/>
          <w:szCs w:val="22"/>
          <w:u w:val="single"/>
        </w:rPr>
        <w:footnoteReference w:id="27"/>
      </w:r>
      <w:r w:rsidR="00B51E62" w:rsidRPr="00B93EBD">
        <w:rPr>
          <w:sz w:val="22"/>
          <w:szCs w:val="22"/>
          <w:vertAlign w:val="superscript"/>
          <w:lang w:val="es-MX"/>
        </w:rPr>
        <w:t>/</w:t>
      </w:r>
    </w:p>
    <w:p w14:paraId="394B9C38" w14:textId="77777777" w:rsidR="006426A1" w:rsidRPr="00B93EBD" w:rsidRDefault="006426A1" w:rsidP="00EF7AB4">
      <w:pPr>
        <w:ind w:left="720"/>
        <w:jc w:val="both"/>
        <w:rPr>
          <w:sz w:val="22"/>
          <w:szCs w:val="22"/>
          <w:vertAlign w:val="superscript"/>
          <w:lang w:val="es-MX"/>
        </w:rPr>
      </w:pPr>
    </w:p>
    <w:p w14:paraId="0576DF9B" w14:textId="48CFB83F" w:rsidR="004D3642" w:rsidRPr="00B93EBD" w:rsidRDefault="004D3642" w:rsidP="00EF7AB4">
      <w:pPr>
        <w:ind w:left="720"/>
        <w:jc w:val="both"/>
        <w:rPr>
          <w:sz w:val="22"/>
          <w:lang w:val="es-MX"/>
        </w:rPr>
      </w:pPr>
      <w:r w:rsidRPr="00B93EBD">
        <w:rPr>
          <w:sz w:val="22"/>
          <w:lang w:val="es-MX"/>
        </w:rPr>
        <w:t xml:space="preserve">La región requerirá nuevas tecnologías y cantidades impresionantes de capital en los próximos 20 años para satisfacer el crecimiento de la demanda, fortalecer la seguridad energética y cumplir con los compromisos climáticos del Acuerdo de París. </w:t>
      </w:r>
      <w:r w:rsidRPr="00BF5B16">
        <w:rPr>
          <w:sz w:val="22"/>
          <w:lang w:val="es-MX"/>
        </w:rPr>
        <w:t xml:space="preserve">Según la Agencia Internacional de Energía (AIE), para el 2040 la demanda de electricidad se habrá duplicado, la hidroelectricidad y el gas natural seguirán siendo dominantes en la matriz de generación, habrá una mayor participación de energía renovable variable (del 2% en 2014 al 11% en 2040) y el combustible de petróleo y el carbón seguirán desempeñando un papel en la mezcla energética. </w:t>
      </w:r>
      <w:r w:rsidRPr="00B93EBD">
        <w:rPr>
          <w:sz w:val="22"/>
          <w:lang w:val="es-MX"/>
        </w:rPr>
        <w:t xml:space="preserve">Además, los datos del Banco Interamericano de Desarrollo indican que la región requerirá una capacidad adicional de 408 gigavatios en nuevos proyectos en las próximas dos décadas (138 gigavatios de gas natural y 270 gigavatios de fuentes renovables) a un costo promedio de </w:t>
      </w:r>
      <w:r w:rsidR="009B1E6E">
        <w:rPr>
          <w:sz w:val="22"/>
          <w:lang w:val="es-MX"/>
        </w:rPr>
        <w:t>USD</w:t>
      </w:r>
      <w:r w:rsidR="00B93EBD" w:rsidRPr="00B93EBD">
        <w:rPr>
          <w:sz w:val="22"/>
          <w:lang w:val="es-MX"/>
        </w:rPr>
        <w:t>$</w:t>
      </w:r>
      <w:r w:rsidRPr="007F5E38">
        <w:rPr>
          <w:sz w:val="22"/>
          <w:lang w:val="es-MX"/>
        </w:rPr>
        <w:t>24.000 millones</w:t>
      </w:r>
      <w:r w:rsidR="009B1E6E">
        <w:rPr>
          <w:sz w:val="22"/>
          <w:lang w:val="es-MX"/>
        </w:rPr>
        <w:t xml:space="preserve"> </w:t>
      </w:r>
      <w:r w:rsidRPr="00B93EBD">
        <w:rPr>
          <w:sz w:val="22"/>
          <w:lang w:val="es-MX"/>
        </w:rPr>
        <w:t xml:space="preserve">por año. Además, para el 2040, varios activos energéticos que alcanzan el final de su ciclo de vida deberán ser reemplazados a un costo estimado de </w:t>
      </w:r>
      <w:r w:rsidR="009B1E6E">
        <w:rPr>
          <w:sz w:val="22"/>
          <w:lang w:val="es-MX"/>
        </w:rPr>
        <w:t>USD</w:t>
      </w:r>
      <w:r w:rsidR="00B93EBD" w:rsidRPr="007F5E38">
        <w:rPr>
          <w:sz w:val="22"/>
          <w:lang w:val="es-MX"/>
        </w:rPr>
        <w:t>$</w:t>
      </w:r>
      <w:r w:rsidR="009B1E6E" w:rsidRPr="007F5E38">
        <w:rPr>
          <w:sz w:val="22"/>
          <w:lang w:val="es-MX"/>
        </w:rPr>
        <w:t>177.000 millones</w:t>
      </w:r>
      <w:r w:rsidRPr="007F5E38">
        <w:rPr>
          <w:sz w:val="22"/>
          <w:lang w:val="es-MX"/>
        </w:rPr>
        <w:t xml:space="preserve">. Por otro lado, la expansión y la modernización de la red eléctrica para suministrar a nuevos usuarios finales y los requisitos de movilidad eléctrica requerirán casi </w:t>
      </w:r>
      <w:r w:rsidR="009B1E6E" w:rsidRPr="007F5E38">
        <w:rPr>
          <w:sz w:val="22"/>
          <w:lang w:val="es-MX"/>
        </w:rPr>
        <w:t>USD$</w:t>
      </w:r>
      <w:r w:rsidRPr="007F5E38">
        <w:rPr>
          <w:sz w:val="22"/>
          <w:lang w:val="es-MX"/>
        </w:rPr>
        <w:t xml:space="preserve">80.000 millones. Según estas estimaciones, la región requerirá una inversión anual en infraestructura de energía sostenible del orden de </w:t>
      </w:r>
      <w:r w:rsidR="009B1E6E" w:rsidRPr="007F5E38">
        <w:rPr>
          <w:sz w:val="22"/>
          <w:lang w:val="es-MX"/>
        </w:rPr>
        <w:t>USD</w:t>
      </w:r>
      <w:r w:rsidR="00B93EBD" w:rsidRPr="007F5E38">
        <w:rPr>
          <w:sz w:val="22"/>
          <w:lang w:val="es-MX"/>
        </w:rPr>
        <w:t>$</w:t>
      </w:r>
      <w:r w:rsidRPr="007F5E38">
        <w:rPr>
          <w:sz w:val="22"/>
          <w:lang w:val="es-MX"/>
        </w:rPr>
        <w:t xml:space="preserve">36.850 </w:t>
      </w:r>
      <w:r w:rsidR="009B1E6E" w:rsidRPr="007F5E38">
        <w:rPr>
          <w:sz w:val="22"/>
          <w:lang w:val="es-MX"/>
        </w:rPr>
        <w:t xml:space="preserve">millones </w:t>
      </w:r>
      <w:r w:rsidRPr="007F5E38">
        <w:rPr>
          <w:sz w:val="22"/>
          <w:lang w:val="es-MX"/>
        </w:rPr>
        <w:t>entre 2023 y 2040 solo para implementar transiciones energéticas en la generación de energía.</w:t>
      </w:r>
    </w:p>
    <w:p w14:paraId="3C0D9584" w14:textId="77777777" w:rsidR="004D3642" w:rsidRPr="004D3642" w:rsidRDefault="004D3642" w:rsidP="00EF7AB4">
      <w:pPr>
        <w:tabs>
          <w:tab w:val="left" w:pos="720"/>
          <w:tab w:val="left" w:pos="1440"/>
          <w:tab w:val="left" w:pos="2160"/>
        </w:tabs>
        <w:ind w:left="720"/>
        <w:jc w:val="both"/>
        <w:rPr>
          <w:sz w:val="22"/>
          <w:szCs w:val="22"/>
          <w:lang w:val="es-MX"/>
        </w:rPr>
      </w:pPr>
    </w:p>
    <w:p w14:paraId="11BCCBDE" w14:textId="566F8333" w:rsidR="004D3642" w:rsidRPr="00BF5B16" w:rsidRDefault="004D3642" w:rsidP="00EF7AB4">
      <w:pPr>
        <w:ind w:left="720"/>
        <w:jc w:val="both"/>
        <w:rPr>
          <w:sz w:val="22"/>
          <w:lang w:val="es-MX"/>
        </w:rPr>
      </w:pPr>
      <w:r w:rsidRPr="00B93EBD">
        <w:rPr>
          <w:sz w:val="22"/>
          <w:lang w:val="es-MX"/>
        </w:rPr>
        <w:t xml:space="preserve">Los países pueden mejorar la seguridad energética, mejorar la balanza de pagos y lograr una mayor gestión fiscal aumentando la participación de las energías renovables en la matriz energética nacional. </w:t>
      </w:r>
      <w:r w:rsidRPr="00BF5B16">
        <w:rPr>
          <w:sz w:val="22"/>
          <w:lang w:val="es-MX"/>
        </w:rPr>
        <w:t xml:space="preserve">Acelerar la adopción de tecnologías de energía renovable reduce la dependencia de las importaciones de petróleo, crea nuevas oportunidades de empleo y reduce las emisiones de gases de efecto invernadero. Sin embargo, los presupuestos gubernamentales no tienen la capacidad financiera necesaria para proporcionar el nivel de apoyo financiero requerido para financiar la descarbonización a gran escala del sector energético. Además, la fuerte caída financiera resultante de la pandemia de </w:t>
      </w:r>
      <w:r w:rsidR="006426A1">
        <w:rPr>
          <w:sz w:val="22"/>
          <w:lang w:val="es-MX"/>
        </w:rPr>
        <w:t xml:space="preserve">la </w:t>
      </w:r>
      <w:r w:rsidRPr="00BF5B16">
        <w:rPr>
          <w:sz w:val="22"/>
          <w:lang w:val="es-MX"/>
        </w:rPr>
        <w:t>COVID-19, combinada con el conflicto armado entre Rusia y Ucrania, hace</w:t>
      </w:r>
      <w:r w:rsidR="006426A1">
        <w:rPr>
          <w:sz w:val="22"/>
          <w:lang w:val="es-MX"/>
        </w:rPr>
        <w:t>n</w:t>
      </w:r>
      <w:r w:rsidRPr="00BF5B16">
        <w:rPr>
          <w:sz w:val="22"/>
          <w:lang w:val="es-MX"/>
        </w:rPr>
        <w:t xml:space="preserve"> necesario implementar un enfoque de </w:t>
      </w:r>
      <w:r w:rsidR="00CD1236">
        <w:rPr>
          <w:sz w:val="22"/>
          <w:lang w:val="es-MX"/>
        </w:rPr>
        <w:t>Gobierno</w:t>
      </w:r>
      <w:r w:rsidRPr="00BF5B16">
        <w:rPr>
          <w:sz w:val="22"/>
          <w:lang w:val="es-MX"/>
        </w:rPr>
        <w:t xml:space="preserve"> completo para asegurar que todos los sectores de la economía puedan contribuir a la recuperación económica.</w:t>
      </w:r>
    </w:p>
    <w:p w14:paraId="15B3C50E" w14:textId="77777777" w:rsidR="004D3642" w:rsidRPr="004D3642" w:rsidRDefault="004D3642" w:rsidP="00EF7AB4">
      <w:pPr>
        <w:tabs>
          <w:tab w:val="left" w:pos="720"/>
          <w:tab w:val="left" w:pos="1440"/>
          <w:tab w:val="left" w:pos="2160"/>
        </w:tabs>
        <w:ind w:left="720"/>
        <w:jc w:val="both"/>
        <w:rPr>
          <w:sz w:val="22"/>
          <w:szCs w:val="22"/>
          <w:lang w:val="es-MX"/>
        </w:rPr>
      </w:pPr>
    </w:p>
    <w:p w14:paraId="1F0C1F99" w14:textId="27AAC4BA" w:rsidR="004D3642" w:rsidRPr="00BF5B16" w:rsidRDefault="004D3642" w:rsidP="00EF7AB4">
      <w:pPr>
        <w:ind w:left="720"/>
        <w:jc w:val="both"/>
        <w:rPr>
          <w:sz w:val="22"/>
          <w:lang w:val="es-MX"/>
        </w:rPr>
      </w:pPr>
      <w:r w:rsidRPr="00B93EBD">
        <w:rPr>
          <w:sz w:val="22"/>
          <w:lang w:val="es-MX"/>
        </w:rPr>
        <w:t xml:space="preserve">El capital y las soluciones tecnológicas del sector privado son fundamentales para lograr transiciones energéticas exitosas en toda América. </w:t>
      </w:r>
      <w:r w:rsidRPr="00BF5B16">
        <w:rPr>
          <w:sz w:val="22"/>
          <w:lang w:val="es-MX"/>
        </w:rPr>
        <w:t xml:space="preserve">Existe tanto la necesidad como la oportunidad para que el sector privado ayude a convertir la transición energética de la región en un </w:t>
      </w:r>
      <w:r w:rsidR="00AA3253">
        <w:rPr>
          <w:sz w:val="22"/>
          <w:lang w:val="es-MX"/>
        </w:rPr>
        <w:t>refugio</w:t>
      </w:r>
      <w:r w:rsidR="00665E77">
        <w:rPr>
          <w:sz w:val="22"/>
          <w:lang w:val="es-MX"/>
        </w:rPr>
        <w:t xml:space="preserve"> </w:t>
      </w:r>
      <w:r w:rsidRPr="00BF5B16">
        <w:rPr>
          <w:sz w:val="22"/>
          <w:lang w:val="es-MX"/>
        </w:rPr>
        <w:t xml:space="preserve">de inversión inteligente para el clima y el impacto social. Como tal, resolver la crisis del cambio climático requerirá la última asociación público-privada, y los líderes empresariales deberían formar parte de la conversación en </w:t>
      </w:r>
      <w:r w:rsidRPr="00131123">
        <w:rPr>
          <w:sz w:val="22"/>
          <w:lang w:val="es-MX"/>
        </w:rPr>
        <w:t xml:space="preserve">curso sobre cómo alinear las finanzas y la innovación con la transición hacia un sector energético sostenible y </w:t>
      </w:r>
      <w:r w:rsidR="00131123" w:rsidRPr="00131123">
        <w:rPr>
          <w:sz w:val="22"/>
          <w:lang w:val="es-MX"/>
        </w:rPr>
        <w:t>cero emisiones netas</w:t>
      </w:r>
      <w:r w:rsidRPr="00131123">
        <w:rPr>
          <w:sz w:val="22"/>
          <w:lang w:val="es-MX"/>
        </w:rPr>
        <w:t>.</w:t>
      </w:r>
    </w:p>
    <w:p w14:paraId="21093100" w14:textId="17B448B6" w:rsidR="00B51E62" w:rsidRPr="00BF5B16" w:rsidRDefault="00B51E62" w:rsidP="00EF7AB4">
      <w:pPr>
        <w:tabs>
          <w:tab w:val="left" w:pos="720"/>
          <w:tab w:val="left" w:pos="1440"/>
          <w:tab w:val="left" w:pos="2160"/>
        </w:tabs>
        <w:jc w:val="both"/>
        <w:rPr>
          <w:sz w:val="22"/>
          <w:szCs w:val="22"/>
          <w:lang w:val="es-MX"/>
        </w:rPr>
      </w:pPr>
    </w:p>
    <w:p w14:paraId="4D138152" w14:textId="24359512" w:rsidR="004D3642" w:rsidRDefault="004D3642" w:rsidP="00EF7AB4">
      <w:pPr>
        <w:ind w:left="720"/>
        <w:jc w:val="both"/>
        <w:rPr>
          <w:sz w:val="22"/>
          <w:lang w:val="es-MX"/>
        </w:rPr>
      </w:pPr>
      <w:r w:rsidRPr="00B93EBD">
        <w:rPr>
          <w:sz w:val="22"/>
          <w:lang w:val="es-MX"/>
        </w:rPr>
        <w:t>Además de implementar solucio</w:t>
      </w:r>
      <w:r w:rsidR="00B93EBD" w:rsidRPr="00B93EBD">
        <w:rPr>
          <w:sz w:val="22"/>
          <w:lang w:val="es-MX"/>
        </w:rPr>
        <w:t xml:space="preserve">nes de energía renovable, la </w:t>
      </w:r>
      <w:r w:rsidR="007F5E38" w:rsidRPr="00902B5C">
        <w:rPr>
          <w:sz w:val="22"/>
          <w:lang w:val="es-MX"/>
        </w:rPr>
        <w:t>descarbonización</w:t>
      </w:r>
      <w:r w:rsidRPr="00B93EBD">
        <w:rPr>
          <w:sz w:val="22"/>
          <w:lang w:val="es-MX"/>
        </w:rPr>
        <w:t xml:space="preserve"> efectiva de la economía requiere grandes esfuerzos para mejorar la eficiencia energética en hogares, negocios e industrias. </w:t>
      </w:r>
      <w:r w:rsidRPr="00BF5B16">
        <w:rPr>
          <w:sz w:val="22"/>
          <w:lang w:val="es-MX"/>
        </w:rPr>
        <w:t xml:space="preserve">La eficiencia energética es una manera rentable de combatir el cambio climático, reducir los costos de energía y mejorar la competitividad. La eficiencia energética también es vital para lograr emisiones netas cero. La conservación de energía reduce la necesidad de futuras inversiones, libera capital y cobertura de riesgos de combustibles, mejora la competitividad y apoya la planificación de recursos a largo plazo. La mayoría de los países de </w:t>
      </w:r>
      <w:r w:rsidRPr="00BF5B16">
        <w:rPr>
          <w:sz w:val="22"/>
          <w:lang w:val="es-MX"/>
        </w:rPr>
        <w:lastRenderedPageBreak/>
        <w:t xml:space="preserve">América Latina y el Caribe contemplan objetivos de eficiencia energética como parte de sus </w:t>
      </w:r>
      <w:r w:rsidRPr="00F52976">
        <w:rPr>
          <w:sz w:val="22"/>
          <w:lang w:val="es-MX"/>
        </w:rPr>
        <w:t>Contribuciones Determinadas a Nivel Nacional (</w:t>
      </w:r>
      <w:r w:rsidR="005E4AA1" w:rsidRPr="00F52976">
        <w:rPr>
          <w:sz w:val="22"/>
          <w:lang w:val="es-MX"/>
        </w:rPr>
        <w:t>CDN</w:t>
      </w:r>
      <w:r w:rsidRPr="00F52976">
        <w:rPr>
          <w:sz w:val="22"/>
          <w:lang w:val="es-MX"/>
        </w:rPr>
        <w:t>)</w:t>
      </w:r>
      <w:r w:rsidRPr="00BF5B16">
        <w:rPr>
          <w:sz w:val="22"/>
          <w:lang w:val="es-MX"/>
        </w:rPr>
        <w:t xml:space="preserve"> bajo el Acuerdo de París.</w:t>
      </w:r>
    </w:p>
    <w:p w14:paraId="5C00BF80" w14:textId="77777777" w:rsidR="006426A1" w:rsidRPr="00BF5B16" w:rsidRDefault="006426A1" w:rsidP="00EF7AB4">
      <w:pPr>
        <w:ind w:left="720"/>
        <w:jc w:val="both"/>
        <w:rPr>
          <w:sz w:val="22"/>
          <w:lang w:val="es-MX"/>
        </w:rPr>
      </w:pPr>
    </w:p>
    <w:p w14:paraId="62A6311D" w14:textId="2B504C83" w:rsidR="009D7CC7" w:rsidRPr="00BF5B16" w:rsidRDefault="009D7CC7" w:rsidP="00EF7AB4">
      <w:pPr>
        <w:ind w:left="720"/>
        <w:jc w:val="both"/>
        <w:rPr>
          <w:sz w:val="22"/>
          <w:lang w:val="es-MX"/>
        </w:rPr>
      </w:pPr>
      <w:r w:rsidRPr="00B93EBD">
        <w:rPr>
          <w:sz w:val="22"/>
          <w:lang w:val="es-MX"/>
        </w:rPr>
        <w:t>Con respecto al sector del transporte, los datos del Banco Mundial muestran que, en América Latina y el Caribe, el 35% de las emisiones de gases de efecto invernadero relacionadas con la combustión de combustibles provienen de vehículos c</w:t>
      </w:r>
      <w:r w:rsidR="00B93EBD" w:rsidRPr="00B93EBD">
        <w:rPr>
          <w:sz w:val="22"/>
          <w:lang w:val="es-MX"/>
        </w:rPr>
        <w:t>on motor de combustión interna</w:t>
      </w:r>
      <w:r w:rsidR="00356C4D">
        <w:rPr>
          <w:sz w:val="22"/>
          <w:szCs w:val="22"/>
          <w:lang w:val="es-MX"/>
        </w:rPr>
        <w:t xml:space="preserve">, </w:t>
      </w:r>
      <w:r w:rsidRPr="00B93EBD">
        <w:rPr>
          <w:sz w:val="22"/>
          <w:lang w:val="es-MX"/>
        </w:rPr>
        <w:t xml:space="preserve">lo que es mucho más alto que el promedio mundial del 22%. </w:t>
      </w:r>
      <w:r w:rsidRPr="00BF5B16">
        <w:rPr>
          <w:sz w:val="22"/>
          <w:lang w:val="es-MX"/>
        </w:rPr>
        <w:t xml:space="preserve">Por otro lado, el número de usuarios del transporte público en la región es uno de los más altos del mundo. La electrificación del transporte público generaría enormes ganancias transformacionales en términos de la reducción de las emisiones de gases de efecto invernadero, al mismo tiempo que ayudaría a los países a cumplir con sus </w:t>
      </w:r>
      <w:r w:rsidR="00F52976" w:rsidRPr="00F52976">
        <w:rPr>
          <w:sz w:val="22"/>
          <w:lang w:val="es-MX"/>
        </w:rPr>
        <w:t>Contribuciones Determinadas a Nivel Nacional</w:t>
      </w:r>
      <w:r w:rsidRPr="00BF5B16">
        <w:rPr>
          <w:sz w:val="22"/>
          <w:lang w:val="es-MX"/>
        </w:rPr>
        <w:t xml:space="preserve"> en el marco del Acuerdo de París.</w:t>
      </w:r>
    </w:p>
    <w:p w14:paraId="51950DE5" w14:textId="77777777" w:rsidR="004D3642" w:rsidRPr="009D7CC7" w:rsidRDefault="004D3642" w:rsidP="00EF7AB4">
      <w:pPr>
        <w:tabs>
          <w:tab w:val="left" w:pos="720"/>
          <w:tab w:val="left" w:pos="1440"/>
          <w:tab w:val="left" w:pos="2160"/>
        </w:tabs>
        <w:ind w:left="720"/>
        <w:jc w:val="both"/>
        <w:rPr>
          <w:sz w:val="22"/>
          <w:szCs w:val="22"/>
          <w:lang w:val="es-MX"/>
        </w:rPr>
      </w:pPr>
    </w:p>
    <w:p w14:paraId="2F0EA071" w14:textId="783D585B" w:rsidR="009D7CC7" w:rsidRPr="00BF5B16" w:rsidRDefault="009D7CC7" w:rsidP="00EF7AB4">
      <w:pPr>
        <w:ind w:left="720"/>
        <w:jc w:val="both"/>
        <w:rPr>
          <w:sz w:val="22"/>
          <w:lang w:val="es-MX"/>
        </w:rPr>
      </w:pPr>
      <w:r w:rsidRPr="00B93EBD">
        <w:rPr>
          <w:sz w:val="22"/>
          <w:lang w:val="es-MX"/>
        </w:rPr>
        <w:t xml:space="preserve">Desde la perspectiva de la innovación tecnológica, el hidrógeno verde muestra un gran potencial, ya que cada vez son más los países de la región que se preparan para producir hidrógeno limpio, impulsados por sus abundantes recursos de energía renovable, la necesidad de </w:t>
      </w:r>
      <w:r w:rsidR="007F5E38">
        <w:rPr>
          <w:sz w:val="22"/>
          <w:lang w:val="es-MX"/>
        </w:rPr>
        <w:t>descarbonizar</w:t>
      </w:r>
      <w:r w:rsidRPr="00B93EBD">
        <w:rPr>
          <w:sz w:val="22"/>
          <w:lang w:val="es-MX"/>
        </w:rPr>
        <w:t xml:space="preserve"> sus economías y el enorme potencial de exportación de hidrógeno. </w:t>
      </w:r>
      <w:r w:rsidRPr="00BF5B16">
        <w:rPr>
          <w:sz w:val="22"/>
          <w:lang w:val="es-MX"/>
        </w:rPr>
        <w:t>Además, las tecnologías del hidrógeno proporcionan una nueva perspectiva y nuevas oportunidades para la integración energética en la región.</w:t>
      </w:r>
    </w:p>
    <w:p w14:paraId="00AE0C09" w14:textId="77777777" w:rsidR="009D7CC7" w:rsidRPr="009D7CC7" w:rsidRDefault="009D7CC7" w:rsidP="00EF7AB4">
      <w:pPr>
        <w:ind w:left="720"/>
        <w:jc w:val="both"/>
        <w:rPr>
          <w:sz w:val="22"/>
          <w:szCs w:val="22"/>
          <w:lang w:val="es-MX"/>
        </w:rPr>
      </w:pPr>
    </w:p>
    <w:p w14:paraId="1C29C855" w14:textId="61DF2A7C" w:rsidR="009D7CC7" w:rsidRPr="00BF5B16" w:rsidRDefault="009D7CC7" w:rsidP="00EF7AB4">
      <w:pPr>
        <w:ind w:left="720"/>
        <w:jc w:val="both"/>
        <w:rPr>
          <w:sz w:val="22"/>
          <w:lang w:val="es-MX"/>
        </w:rPr>
      </w:pPr>
      <w:r w:rsidRPr="003B0B6A">
        <w:rPr>
          <w:sz w:val="22"/>
          <w:lang w:val="es-MX"/>
        </w:rPr>
        <w:t>El sector de transporte ha sido un objetivo legítimo d</w:t>
      </w:r>
      <w:r w:rsidR="00163F54">
        <w:rPr>
          <w:sz w:val="22"/>
          <w:lang w:val="es-MX"/>
        </w:rPr>
        <w:t xml:space="preserve">e políticas y estrategias de </w:t>
      </w:r>
      <w:r w:rsidR="007F5E38">
        <w:rPr>
          <w:sz w:val="22"/>
          <w:lang w:val="es-MX"/>
        </w:rPr>
        <w:t>descarbonización</w:t>
      </w:r>
      <w:r w:rsidRPr="003B0B6A">
        <w:rPr>
          <w:sz w:val="22"/>
          <w:lang w:val="es-MX"/>
        </w:rPr>
        <w:t xml:space="preserve"> en las Américas, no solo por su contribución al logro de las </w:t>
      </w:r>
      <w:r w:rsidR="005E4AA1">
        <w:rPr>
          <w:sz w:val="22"/>
          <w:lang w:val="es-MX"/>
        </w:rPr>
        <w:t>CDN</w:t>
      </w:r>
      <w:r w:rsidRPr="003B0B6A">
        <w:rPr>
          <w:sz w:val="22"/>
          <w:lang w:val="es-MX"/>
        </w:rPr>
        <w:t xml:space="preserve">, sino también por el impacto positivo significativo en la calidad del aire y la salud humana que puede acumularse. </w:t>
      </w:r>
      <w:r w:rsidRPr="00BF5B16">
        <w:rPr>
          <w:sz w:val="22"/>
          <w:lang w:val="es-MX"/>
        </w:rPr>
        <w:t>El mercado actual de vehículos eléctricos (VE) en América Latina es pequeño. La infraestructura de carga está en sus primeras etapas, los VE son costosos y sus aranceles de importación son altos, lo que los hace inasequibles para la mayoría de las personas. Los autobuses eléctricos, por otro lado, muestran un enorme potencial de crecimiento en el mercado. Proporcionan una solución viable para ciudades que buscan tecnología para mejorar la calidad del aire y el transporte público, reducir las emisiones de gases de efecto invernadero y reducir la exposición a mercados de petróleo volátiles.</w:t>
      </w:r>
    </w:p>
    <w:p w14:paraId="655995C8" w14:textId="77777777" w:rsidR="009D7CC7" w:rsidRPr="009D7CC7" w:rsidRDefault="009D7CC7" w:rsidP="00EF7AB4">
      <w:pPr>
        <w:ind w:left="720"/>
        <w:jc w:val="both"/>
        <w:rPr>
          <w:sz w:val="22"/>
          <w:szCs w:val="22"/>
          <w:lang w:val="es-MX"/>
        </w:rPr>
      </w:pPr>
    </w:p>
    <w:p w14:paraId="121C11C7" w14:textId="626AB2C6" w:rsidR="009D7CC7" w:rsidRPr="0080600D" w:rsidRDefault="009D7CC7" w:rsidP="00EF7AB4">
      <w:pPr>
        <w:ind w:left="720"/>
        <w:jc w:val="both"/>
        <w:rPr>
          <w:sz w:val="22"/>
          <w:lang w:val="es-MX"/>
        </w:rPr>
      </w:pPr>
      <w:r w:rsidRPr="003B0B6A">
        <w:rPr>
          <w:sz w:val="22"/>
          <w:lang w:val="es-MX"/>
        </w:rPr>
        <w:t>La mayoría d</w:t>
      </w:r>
      <w:r w:rsidR="003B0B6A" w:rsidRPr="003B0B6A">
        <w:rPr>
          <w:sz w:val="22"/>
          <w:lang w:val="es-MX"/>
        </w:rPr>
        <w:t>e</w:t>
      </w:r>
      <w:r w:rsidR="003B0B6A">
        <w:rPr>
          <w:sz w:val="22"/>
          <w:lang w:val="es-MX"/>
        </w:rPr>
        <w:t>l transporte</w:t>
      </w:r>
      <w:r w:rsidRPr="003B0B6A">
        <w:rPr>
          <w:sz w:val="22"/>
          <w:lang w:val="es-MX"/>
        </w:rPr>
        <w:t xml:space="preserve"> de pasajeros en las ciudades de Améric</w:t>
      </w:r>
      <w:r w:rsidR="003B0B6A">
        <w:rPr>
          <w:sz w:val="22"/>
          <w:lang w:val="es-MX"/>
        </w:rPr>
        <w:t>a Latina y el Caribe se realiza</w:t>
      </w:r>
      <w:r w:rsidRPr="003B0B6A">
        <w:rPr>
          <w:sz w:val="22"/>
          <w:lang w:val="es-MX"/>
        </w:rPr>
        <w:t xml:space="preserve"> en transporte público. </w:t>
      </w:r>
      <w:r w:rsidRPr="00BF5B16">
        <w:rPr>
          <w:sz w:val="22"/>
          <w:lang w:val="es-MX"/>
        </w:rPr>
        <w:t xml:space="preserve">La seguridad sanitaria en el transporte urbano es una preocupación, pero también es parte de la nueva realidad a la que tanto los usuarios como los </w:t>
      </w:r>
      <w:r w:rsidR="00CD1236">
        <w:rPr>
          <w:sz w:val="22"/>
          <w:lang w:val="es-MX"/>
        </w:rPr>
        <w:t>Gobiernos</w:t>
      </w:r>
      <w:r w:rsidRPr="00BF5B16">
        <w:rPr>
          <w:sz w:val="22"/>
          <w:lang w:val="es-MX"/>
        </w:rPr>
        <w:t xml:space="preserve"> se enfrentarán durante muchos años. Proporcionar transporte público de alta calidad sigue siendo una prioridad </w:t>
      </w:r>
      <w:r w:rsidRPr="0080600D">
        <w:rPr>
          <w:sz w:val="22"/>
          <w:lang w:val="es-MX"/>
        </w:rPr>
        <w:t>para la mayoría de las ciudades, especialmente aquellas que no han mantenido el ritmo del crecimiento de la demanda de transporte durante décadas. Las estrategias de planificación de transporte basadas en una combinación de buena</w:t>
      </w:r>
      <w:r w:rsidR="003B0B6A" w:rsidRPr="0080600D">
        <w:rPr>
          <w:sz w:val="22"/>
          <w:lang w:val="es-MX"/>
        </w:rPr>
        <w:t>s</w:t>
      </w:r>
      <w:r w:rsidRPr="0080600D">
        <w:rPr>
          <w:sz w:val="22"/>
          <w:lang w:val="es-MX"/>
        </w:rPr>
        <w:t xml:space="preserve"> política</w:t>
      </w:r>
      <w:r w:rsidR="003B0B6A" w:rsidRPr="0080600D">
        <w:rPr>
          <w:sz w:val="22"/>
          <w:lang w:val="es-MX"/>
        </w:rPr>
        <w:t>s</w:t>
      </w:r>
      <w:r w:rsidRPr="0080600D">
        <w:rPr>
          <w:sz w:val="22"/>
          <w:lang w:val="es-MX"/>
        </w:rPr>
        <w:t xml:space="preserve"> y las señales de mercado adecuadas pueden ayudar a los </w:t>
      </w:r>
      <w:r w:rsidR="00CD1236" w:rsidRPr="0080600D">
        <w:rPr>
          <w:sz w:val="22"/>
          <w:lang w:val="es-MX"/>
        </w:rPr>
        <w:t>Gobiernos</w:t>
      </w:r>
      <w:r w:rsidRPr="0080600D">
        <w:rPr>
          <w:sz w:val="22"/>
          <w:lang w:val="es-MX"/>
        </w:rPr>
        <w:t xml:space="preserve"> a compensar la inversión para que las empresas complementen la financiación pública a cambio de tarifas de servicio basadas en el rendimiento.</w:t>
      </w:r>
    </w:p>
    <w:p w14:paraId="1546453E" w14:textId="77777777" w:rsidR="009D7CC7" w:rsidRPr="0080600D" w:rsidRDefault="009D7CC7" w:rsidP="00EF7AB4">
      <w:pPr>
        <w:ind w:left="720"/>
        <w:jc w:val="both"/>
        <w:rPr>
          <w:sz w:val="22"/>
          <w:szCs w:val="22"/>
          <w:lang w:val="es-MX"/>
        </w:rPr>
      </w:pPr>
    </w:p>
    <w:p w14:paraId="0703EF75" w14:textId="644E720D" w:rsidR="000C5079" w:rsidRPr="003B0B6A" w:rsidRDefault="000C5079" w:rsidP="00EF7AB4">
      <w:pPr>
        <w:ind w:left="720"/>
        <w:jc w:val="both"/>
        <w:rPr>
          <w:sz w:val="22"/>
          <w:lang w:val="es-MX"/>
        </w:rPr>
      </w:pPr>
      <w:r w:rsidRPr="0080600D">
        <w:rPr>
          <w:sz w:val="22"/>
          <w:lang w:val="es-MX"/>
        </w:rPr>
        <w:t xml:space="preserve">La pandemia de </w:t>
      </w:r>
      <w:r w:rsidR="00EF7AB4">
        <w:rPr>
          <w:sz w:val="22"/>
          <w:lang w:val="es-MX"/>
        </w:rPr>
        <w:t xml:space="preserve">la </w:t>
      </w:r>
      <w:r w:rsidR="00163F54" w:rsidRPr="0080600D">
        <w:rPr>
          <w:sz w:val="22"/>
          <w:lang w:val="es-MX"/>
        </w:rPr>
        <w:t>COVID</w:t>
      </w:r>
      <w:r w:rsidRPr="0080600D">
        <w:rPr>
          <w:sz w:val="22"/>
          <w:lang w:val="es-MX"/>
        </w:rPr>
        <w:t>-19 y el conflicto armado entre Rusia y Ucrania provocaron interrupciones sin precedentes en el mercado del petróleo, lo que tuvo un impacto profundo en la oferta, la demanda y los precios del petróleo.</w:t>
      </w:r>
      <w:r w:rsidRPr="003B0B6A">
        <w:rPr>
          <w:sz w:val="22"/>
          <w:lang w:val="es-MX"/>
        </w:rPr>
        <w:t xml:space="preserve"> </w:t>
      </w:r>
      <w:r w:rsidRPr="00BF5B16">
        <w:rPr>
          <w:sz w:val="22"/>
          <w:lang w:val="es-MX"/>
        </w:rPr>
        <w:t xml:space="preserve">La transición hacia la movilidad eléctrica reducirá la contaminación del aire, disminuirá la exposición a los mercados volátiles del petróleo y permitirá el cumplimiento de los objetivos nacionales de reducción de emisiones de </w:t>
      </w:r>
      <w:r w:rsidRPr="00BF5B16">
        <w:rPr>
          <w:sz w:val="22"/>
          <w:lang w:val="es-MX"/>
        </w:rPr>
        <w:lastRenderedPageBreak/>
        <w:t xml:space="preserve">gases de efecto invernadero. </w:t>
      </w:r>
      <w:r w:rsidRPr="003B0B6A">
        <w:rPr>
          <w:sz w:val="22"/>
          <w:lang w:val="es-MX"/>
        </w:rPr>
        <w:t xml:space="preserve">Los países ya están implementando la movilidad eléctrica como </w:t>
      </w:r>
      <w:r w:rsidR="003B0B6A" w:rsidRPr="003B0B6A">
        <w:rPr>
          <w:sz w:val="22"/>
          <w:lang w:val="es-MX"/>
        </w:rPr>
        <w:t xml:space="preserve">una </w:t>
      </w:r>
      <w:r w:rsidRPr="003B0B6A">
        <w:rPr>
          <w:sz w:val="22"/>
          <w:lang w:val="es-MX"/>
        </w:rPr>
        <w:t>solución tecnológica para abordar múltiples prioridades.</w:t>
      </w:r>
    </w:p>
    <w:p w14:paraId="1E2534CB" w14:textId="77777777" w:rsidR="000C5079" w:rsidRPr="000C5079" w:rsidRDefault="000C5079" w:rsidP="00EF7AB4">
      <w:pPr>
        <w:ind w:left="720"/>
        <w:jc w:val="both"/>
        <w:rPr>
          <w:sz w:val="22"/>
          <w:szCs w:val="22"/>
          <w:lang w:val="es-MX"/>
        </w:rPr>
      </w:pPr>
    </w:p>
    <w:p w14:paraId="1D2628F7" w14:textId="6310E29A" w:rsidR="00D201EC" w:rsidRPr="00BF5B16" w:rsidRDefault="000C5079" w:rsidP="00EF7AB4">
      <w:pPr>
        <w:pStyle w:val="Heading3"/>
        <w:spacing w:before="0" w:line="240" w:lineRule="auto"/>
        <w:ind w:left="720"/>
        <w:rPr>
          <w:rFonts w:ascii="Times New Roman" w:hAnsi="Times New Roman" w:cs="Times New Roman"/>
          <w:sz w:val="22"/>
          <w:szCs w:val="22"/>
          <w:lang w:val="es-MX"/>
        </w:rPr>
      </w:pPr>
      <w:bookmarkStart w:id="7" w:name="_Toc131430571"/>
      <w:r w:rsidRPr="00BF5B16">
        <w:rPr>
          <w:rFonts w:ascii="Times New Roman" w:hAnsi="Times New Roman" w:cs="Times New Roman"/>
          <w:sz w:val="22"/>
          <w:szCs w:val="22"/>
          <w:lang w:val="es-MX"/>
        </w:rPr>
        <w:t>Secues</w:t>
      </w:r>
      <w:r w:rsidR="003B0B6A" w:rsidRPr="00BF5B16">
        <w:rPr>
          <w:rFonts w:ascii="Times New Roman" w:hAnsi="Times New Roman" w:cs="Times New Roman"/>
          <w:sz w:val="22"/>
          <w:szCs w:val="22"/>
          <w:lang w:val="es-MX"/>
        </w:rPr>
        <w:t xml:space="preserve">tro </w:t>
      </w:r>
      <w:r w:rsidRPr="00BF5B16">
        <w:rPr>
          <w:rFonts w:ascii="Times New Roman" w:hAnsi="Times New Roman" w:cs="Times New Roman"/>
          <w:sz w:val="22"/>
          <w:szCs w:val="22"/>
          <w:lang w:val="es-MX"/>
        </w:rPr>
        <w:t>de Carbono</w:t>
      </w:r>
      <w:bookmarkEnd w:id="7"/>
    </w:p>
    <w:p w14:paraId="3C2C114B" w14:textId="77777777" w:rsidR="00B51E62" w:rsidRPr="00BF5B16" w:rsidRDefault="00B51E62" w:rsidP="00EF7AB4">
      <w:pPr>
        <w:rPr>
          <w:lang w:val="es-MX"/>
        </w:rPr>
      </w:pPr>
    </w:p>
    <w:p w14:paraId="1FFF7BD9" w14:textId="7562F314" w:rsidR="00544E72" w:rsidRPr="00BF5B16" w:rsidRDefault="00544E72" w:rsidP="00EF7AB4">
      <w:pPr>
        <w:ind w:left="720"/>
        <w:jc w:val="both"/>
        <w:rPr>
          <w:sz w:val="22"/>
          <w:lang w:val="es-MX"/>
        </w:rPr>
      </w:pPr>
      <w:r w:rsidRPr="003B0B6A">
        <w:rPr>
          <w:sz w:val="22"/>
          <w:lang w:val="es-MX"/>
        </w:rPr>
        <w:t>El dióxido de carbono presente en la atmósfera de la Tierra tiene dos fuentes principales distintas</w:t>
      </w:r>
      <w:r w:rsidR="00356C4D">
        <w:rPr>
          <w:sz w:val="22"/>
          <w:szCs w:val="22"/>
          <w:lang w:val="es-MX"/>
        </w:rPr>
        <w:t xml:space="preserve">: </w:t>
      </w:r>
      <w:r w:rsidRPr="003B0B6A">
        <w:rPr>
          <w:sz w:val="22"/>
          <w:lang w:val="es-MX"/>
        </w:rPr>
        <w:t xml:space="preserve">naturales y actividades humanas. </w:t>
      </w:r>
      <w:r w:rsidRPr="00BF5B16">
        <w:rPr>
          <w:sz w:val="22"/>
          <w:lang w:val="es-MX"/>
        </w:rPr>
        <w:t>Las fuentes naturales incluyen la mayoría de los animales, que exhalan dióxido de carbono y excretan metano. Las actividades humanas que generan emisiones de dióxido de carbono provienen principalmente de la energía, la agricultura, la industria, el transporte, etc. El dióxido de carbono, así como otros gases de efecto invernadero, tienen un efecto de atrapamiento del calor que mantiene la Tierra caliente. La acumulación excesiva de dióxido de carbono conduce a un aumento de las temperaturas y el calentamiento global.</w:t>
      </w:r>
    </w:p>
    <w:p w14:paraId="2E076BFA" w14:textId="77777777" w:rsidR="00B51E62" w:rsidRPr="004449F2" w:rsidRDefault="00B51E62" w:rsidP="00EF7AB4">
      <w:pPr>
        <w:jc w:val="both"/>
        <w:rPr>
          <w:sz w:val="22"/>
          <w:szCs w:val="22"/>
          <w:lang w:val="es-MX"/>
        </w:rPr>
      </w:pPr>
    </w:p>
    <w:p w14:paraId="00D3E83C" w14:textId="49311153" w:rsidR="004449F2" w:rsidRPr="003B0B6A" w:rsidRDefault="004449F2" w:rsidP="00EF7AB4">
      <w:pPr>
        <w:ind w:left="720"/>
        <w:jc w:val="both"/>
        <w:rPr>
          <w:sz w:val="22"/>
          <w:lang w:val="es-MX"/>
        </w:rPr>
      </w:pPr>
      <w:r w:rsidRPr="003B0B6A">
        <w:rPr>
          <w:sz w:val="22"/>
          <w:lang w:val="es-MX"/>
        </w:rPr>
        <w:t>El dióxido de carbono es el gas de efecto invernadero más ubicuo en la atmósfera terrestre, seguido del metano, óxid</w:t>
      </w:r>
      <w:r w:rsidR="003B0B6A" w:rsidRPr="003B0B6A">
        <w:rPr>
          <w:sz w:val="22"/>
          <w:lang w:val="es-MX"/>
        </w:rPr>
        <w:t>os nitrosos y vapor de agua. El secuestro de ca</w:t>
      </w:r>
      <w:r w:rsidRPr="003B0B6A">
        <w:rPr>
          <w:sz w:val="22"/>
          <w:lang w:val="es-MX"/>
        </w:rPr>
        <w:t xml:space="preserve">rbono es el proceso mediante el cual se captura y almacena el dióxido de carbono atmosférico, reduciendo así su cantidad y con ello, el calentamiento global. Los procesos de </w:t>
      </w:r>
      <w:r w:rsidR="003B0B6A" w:rsidRPr="003B0B6A">
        <w:rPr>
          <w:sz w:val="22"/>
          <w:lang w:val="es-MX"/>
        </w:rPr>
        <w:t>secuestro</w:t>
      </w:r>
      <w:r w:rsidRPr="003B0B6A">
        <w:rPr>
          <w:sz w:val="22"/>
          <w:lang w:val="es-MX"/>
        </w:rPr>
        <w:t xml:space="preserve"> de carbono pueden ser tanto biológicos como geológicos.</w:t>
      </w:r>
    </w:p>
    <w:p w14:paraId="13B56724" w14:textId="77777777" w:rsidR="00544E72" w:rsidRPr="004449F2" w:rsidRDefault="00544E72" w:rsidP="00EF7AB4">
      <w:pPr>
        <w:tabs>
          <w:tab w:val="left" w:pos="720"/>
        </w:tabs>
        <w:ind w:left="720"/>
        <w:jc w:val="both"/>
        <w:rPr>
          <w:sz w:val="22"/>
          <w:szCs w:val="22"/>
          <w:lang w:val="es-MX"/>
        </w:rPr>
      </w:pPr>
    </w:p>
    <w:p w14:paraId="75116CE9" w14:textId="33D82949" w:rsidR="004449F2" w:rsidRPr="003B0B6A" w:rsidRDefault="003B0B6A" w:rsidP="00EF7AB4">
      <w:pPr>
        <w:tabs>
          <w:tab w:val="left" w:pos="720"/>
        </w:tabs>
        <w:ind w:left="720"/>
        <w:jc w:val="both"/>
        <w:rPr>
          <w:sz w:val="22"/>
          <w:lang w:val="es-MX"/>
        </w:rPr>
      </w:pPr>
      <w:r w:rsidRPr="003B0B6A">
        <w:rPr>
          <w:sz w:val="22"/>
          <w:lang w:val="es-MX"/>
        </w:rPr>
        <w:t>La captura biológica de carbono se refiere a la capacidad natural de los ecosistemas acuáticos y terrestres de almacenar carbono. Los bosques, las turberas y los humedales costeros son capaces de almacenar enormes cantidades de dióxido de carbono. Los procesos naturales de captura almacenan dióxido de carbono en los tejidos de las plantas, como la corteza o las raíces de los árboles. Por otro lado, la captura geológica de carbono es el proceso de almacenar dióxido de carbono en formaciones geológicas subterráneas. El dióxido de carbono se comprime hasta que se convierte en líquido y luego se inyecta en formaciones rocosas porosas en cuencas geológicas</w:t>
      </w:r>
      <w:r w:rsidR="00D201EC" w:rsidRPr="003B0B6A">
        <w:rPr>
          <w:sz w:val="22"/>
          <w:szCs w:val="22"/>
          <w:lang w:val="es-MX"/>
        </w:rPr>
        <w:t>.</w:t>
      </w:r>
      <w:r w:rsidR="00D201EC" w:rsidRPr="004B38EB">
        <w:rPr>
          <w:rStyle w:val="FootnoteReference"/>
          <w:sz w:val="22"/>
          <w:szCs w:val="22"/>
          <w:u w:val="single"/>
        </w:rPr>
        <w:footnoteReference w:id="28"/>
      </w:r>
      <w:r w:rsidR="004B38EB" w:rsidRPr="003B0B6A">
        <w:rPr>
          <w:sz w:val="22"/>
          <w:szCs w:val="22"/>
          <w:vertAlign w:val="superscript"/>
          <w:lang w:val="es-MX"/>
        </w:rPr>
        <w:t>/</w:t>
      </w:r>
      <w:r w:rsidR="00D201EC" w:rsidRPr="003B0B6A">
        <w:rPr>
          <w:sz w:val="22"/>
          <w:szCs w:val="22"/>
          <w:vertAlign w:val="superscript"/>
          <w:lang w:val="es-MX"/>
        </w:rPr>
        <w:t xml:space="preserve"> </w:t>
      </w:r>
      <w:r w:rsidR="004449F2" w:rsidRPr="003B0B6A">
        <w:rPr>
          <w:sz w:val="22"/>
          <w:lang w:val="es-MX"/>
        </w:rPr>
        <w:t>Este método a veces se combina con técnicas de recuperación mejorada de petróleo, también conocida como recuperación terciaria.</w:t>
      </w:r>
    </w:p>
    <w:p w14:paraId="0A7C5B6F" w14:textId="77777777" w:rsidR="004449F2" w:rsidRPr="004449F2" w:rsidRDefault="004449F2" w:rsidP="00EF7AB4">
      <w:pPr>
        <w:ind w:firstLine="720"/>
        <w:jc w:val="both"/>
        <w:rPr>
          <w:sz w:val="22"/>
          <w:szCs w:val="22"/>
          <w:lang w:val="es-MX"/>
        </w:rPr>
      </w:pPr>
    </w:p>
    <w:p w14:paraId="1F2CE2F5" w14:textId="5EB52BC3" w:rsidR="00D201EC" w:rsidRPr="004449F2" w:rsidRDefault="004449F2" w:rsidP="00EF7AB4">
      <w:pPr>
        <w:pStyle w:val="Heading3"/>
        <w:spacing w:before="0" w:line="240" w:lineRule="auto"/>
        <w:ind w:left="720"/>
        <w:rPr>
          <w:rFonts w:ascii="Times New Roman" w:hAnsi="Times New Roman" w:cs="Times New Roman"/>
          <w:sz w:val="22"/>
          <w:szCs w:val="22"/>
          <w:lang w:val="es-MX"/>
        </w:rPr>
      </w:pPr>
      <w:bookmarkStart w:id="8" w:name="_Toc131430572"/>
      <w:r w:rsidRPr="004449F2">
        <w:rPr>
          <w:rFonts w:ascii="Times New Roman" w:hAnsi="Times New Roman" w:cs="Times New Roman"/>
          <w:sz w:val="22"/>
          <w:szCs w:val="22"/>
          <w:lang w:val="es-MX"/>
        </w:rPr>
        <w:t>Soluciones Basadas e</w:t>
      </w:r>
      <w:r>
        <w:rPr>
          <w:rFonts w:ascii="Times New Roman" w:hAnsi="Times New Roman" w:cs="Times New Roman"/>
          <w:sz w:val="22"/>
          <w:szCs w:val="22"/>
          <w:lang w:val="es-MX"/>
        </w:rPr>
        <w:t>n la Naturaleza</w:t>
      </w:r>
      <w:bookmarkEnd w:id="8"/>
    </w:p>
    <w:p w14:paraId="0ACF3C3B" w14:textId="77777777" w:rsidR="004B38EB" w:rsidRPr="004449F2" w:rsidRDefault="004B38EB" w:rsidP="00EF7AB4">
      <w:pPr>
        <w:rPr>
          <w:lang w:val="es-MX"/>
        </w:rPr>
      </w:pPr>
    </w:p>
    <w:p w14:paraId="55AC8E02" w14:textId="4615133C" w:rsidR="00A46F47" w:rsidRPr="00BF5B16" w:rsidRDefault="001408AF" w:rsidP="00EF7AB4">
      <w:pPr>
        <w:ind w:left="720"/>
        <w:jc w:val="both"/>
        <w:rPr>
          <w:sz w:val="22"/>
          <w:lang w:val="es-MX"/>
        </w:rPr>
      </w:pPr>
      <w:r w:rsidRPr="001408AF">
        <w:rPr>
          <w:sz w:val="22"/>
          <w:lang w:val="es-MX"/>
        </w:rPr>
        <w:t>Las soluciones basadas en</w:t>
      </w:r>
      <w:r>
        <w:rPr>
          <w:sz w:val="22"/>
          <w:lang w:val="es-MX"/>
        </w:rPr>
        <w:t xml:space="preserve"> la naturaleza se definen como “</w:t>
      </w:r>
      <w:r w:rsidRPr="001408AF">
        <w:rPr>
          <w:sz w:val="22"/>
          <w:lang w:val="es-MX"/>
        </w:rPr>
        <w:t>acciones para proteger, gestionar de manera sostenible y restaurar ecosistemas naturales o modificados que aborden los desafíos sociales de manera efectiva y adaptable, proporcionando simultáneamente beneficios para el bienestar humano y la biodiversidad</w:t>
      </w:r>
      <w:r>
        <w:rPr>
          <w:sz w:val="22"/>
          <w:lang w:val="es-MX"/>
        </w:rPr>
        <w:t>”</w:t>
      </w:r>
      <w:r w:rsidR="00EF7AB4">
        <w:rPr>
          <w:sz w:val="22"/>
          <w:lang w:val="es-MX"/>
        </w:rPr>
        <w:t>.</w:t>
      </w:r>
      <w:r w:rsidR="00D201EC" w:rsidRPr="004B38EB">
        <w:rPr>
          <w:rStyle w:val="FootnoteReference"/>
          <w:sz w:val="22"/>
          <w:szCs w:val="22"/>
          <w:u w:val="single"/>
        </w:rPr>
        <w:footnoteReference w:id="29"/>
      </w:r>
      <w:r w:rsidR="004B38EB" w:rsidRPr="001408AF">
        <w:rPr>
          <w:sz w:val="22"/>
          <w:szCs w:val="22"/>
          <w:vertAlign w:val="superscript"/>
          <w:lang w:val="es-MX"/>
        </w:rPr>
        <w:t>/</w:t>
      </w:r>
      <w:r w:rsidR="00D201EC" w:rsidRPr="001408AF">
        <w:rPr>
          <w:sz w:val="22"/>
          <w:szCs w:val="22"/>
          <w:vertAlign w:val="superscript"/>
          <w:lang w:val="es-MX"/>
        </w:rPr>
        <w:t xml:space="preserve"> </w:t>
      </w:r>
      <w:r w:rsidRPr="001408AF">
        <w:rPr>
          <w:sz w:val="22"/>
          <w:lang w:val="es-MX"/>
        </w:rPr>
        <w:t>Las soluciones basadas en la naturaleza implican aprovechar las fuerzas de la naturaleza para abordar los desafíos sociales, proporcionando beneficios tanto para el bienestar humano como para la biodiversidad</w:t>
      </w:r>
      <w:r>
        <w:rPr>
          <w:sz w:val="22"/>
          <w:lang w:val="es-MX"/>
        </w:rPr>
        <w:t xml:space="preserve">. </w:t>
      </w:r>
      <w:r w:rsidR="00A46F47" w:rsidRPr="001408AF">
        <w:rPr>
          <w:sz w:val="22"/>
          <w:lang w:val="es-MX"/>
        </w:rPr>
        <w:t xml:space="preserve">Las soluciones basadas en la naturaleza implican acciones para proteger, restaurar o gestionar ecosistemas naturales y </w:t>
      </w:r>
      <w:r w:rsidR="00A46F47" w:rsidRPr="000E2959">
        <w:rPr>
          <w:sz w:val="22"/>
          <w:lang w:val="es-MX"/>
        </w:rPr>
        <w:t>seminaturales</w:t>
      </w:r>
      <w:r w:rsidR="00A46F47" w:rsidRPr="001408AF">
        <w:rPr>
          <w:sz w:val="22"/>
          <w:lang w:val="es-MX"/>
        </w:rPr>
        <w:t xml:space="preserve">, sistemas acuáticos y tierras cultivables, o la creación de ecosistemas novedosos en y alrededor de las ciudades. </w:t>
      </w:r>
      <w:r w:rsidR="00A46F47" w:rsidRPr="00BF5B16">
        <w:rPr>
          <w:sz w:val="22"/>
          <w:lang w:val="es-MX"/>
        </w:rPr>
        <w:t xml:space="preserve">Estas acciones se fundamentan en la biodiversidad e involucran a las comunidades locales y pueblos indígenas en su diseño e implementación. Por ejemplo, la restauración de bosques y humedales en las cuencas hidrográficas puede asegurar el suministro de agua, apoyar los medios de subsistencia forestales y proteger a las comunidades de las inundaciones, la erosión del suelo y los deslizamientos de tierra. Agregar techos verdes en los edificios puede moderar los impactos de las olas de calor, capturar agua de lluvia y reducir la </w:t>
      </w:r>
      <w:r w:rsidR="00A46F47" w:rsidRPr="00BF5B16">
        <w:rPr>
          <w:sz w:val="22"/>
          <w:lang w:val="es-MX"/>
        </w:rPr>
        <w:lastRenderedPageBreak/>
        <w:t>contaminación. La restauración de los ecosistemas costeros (manglares, arrecifes y marismas saladas) protege a las comunidades e infraestructuras de las marejadas y la erosión. Los hábitats costeros, especialmente los manglares, son particularmente buenos para secuestrar carbono, contribuyendo así a la mitigación.</w:t>
      </w:r>
    </w:p>
    <w:p w14:paraId="6E9AFFB7" w14:textId="77777777" w:rsidR="004B38EB" w:rsidRPr="00A46F47" w:rsidRDefault="004B38EB" w:rsidP="00EF7AB4">
      <w:pPr>
        <w:ind w:firstLine="720"/>
        <w:jc w:val="both"/>
        <w:rPr>
          <w:sz w:val="22"/>
          <w:szCs w:val="22"/>
          <w:lang w:val="es-MX"/>
        </w:rPr>
      </w:pPr>
    </w:p>
    <w:p w14:paraId="0DCC2A03" w14:textId="1C42D54D" w:rsidR="00D201EC" w:rsidRPr="00337D04" w:rsidRDefault="00D201EC" w:rsidP="00EF7AB4">
      <w:pPr>
        <w:pStyle w:val="Heading2"/>
        <w:spacing w:before="0" w:line="240" w:lineRule="auto"/>
        <w:ind w:left="720"/>
        <w:rPr>
          <w:rFonts w:ascii="Times New Roman" w:hAnsi="Times New Roman" w:cs="Times New Roman"/>
          <w:b/>
          <w:bCs/>
          <w:sz w:val="22"/>
          <w:szCs w:val="22"/>
          <w:lang w:val="es-MX"/>
        </w:rPr>
      </w:pPr>
      <w:bookmarkStart w:id="9" w:name="_Toc131430573"/>
      <w:r w:rsidRPr="00337D04">
        <w:rPr>
          <w:rFonts w:ascii="Times New Roman" w:hAnsi="Times New Roman" w:cs="Times New Roman"/>
          <w:b/>
          <w:bCs/>
          <w:sz w:val="22"/>
          <w:szCs w:val="22"/>
          <w:lang w:val="es-MX"/>
        </w:rPr>
        <w:t>Adapta</w:t>
      </w:r>
      <w:r w:rsidR="004449F2" w:rsidRPr="00337D04">
        <w:rPr>
          <w:rFonts w:ascii="Times New Roman" w:hAnsi="Times New Roman" w:cs="Times New Roman"/>
          <w:b/>
          <w:bCs/>
          <w:sz w:val="22"/>
          <w:szCs w:val="22"/>
          <w:lang w:val="es-MX"/>
        </w:rPr>
        <w:t>ción</w:t>
      </w:r>
      <w:bookmarkEnd w:id="9"/>
    </w:p>
    <w:p w14:paraId="205816B5" w14:textId="77777777" w:rsidR="004B38EB" w:rsidRPr="00337D04" w:rsidRDefault="004B38EB" w:rsidP="00EF7AB4">
      <w:pPr>
        <w:rPr>
          <w:lang w:val="es-MX"/>
        </w:rPr>
      </w:pPr>
    </w:p>
    <w:p w14:paraId="51DD834A" w14:textId="44D95D0A" w:rsidR="00A46F47" w:rsidRPr="00BF5B16" w:rsidRDefault="00337D04" w:rsidP="00EF7AB4">
      <w:pPr>
        <w:ind w:left="720"/>
        <w:jc w:val="both"/>
        <w:rPr>
          <w:sz w:val="22"/>
          <w:lang w:val="es-MX"/>
        </w:rPr>
      </w:pPr>
      <w:r w:rsidRPr="00337D04">
        <w:rPr>
          <w:sz w:val="22"/>
          <w:lang w:val="es-MX"/>
        </w:rPr>
        <w:t>La adaptación al cambio climático se refiere a los ajustes en los sistemas ecológicos, sociales o económicos en respuesta a los estímulos climáticos r</w:t>
      </w:r>
      <w:r>
        <w:rPr>
          <w:sz w:val="22"/>
          <w:lang w:val="es-MX"/>
        </w:rPr>
        <w:t>eales o esperados y sus efectos</w:t>
      </w:r>
      <w:r w:rsidR="00D201EC" w:rsidRPr="00337D04">
        <w:rPr>
          <w:sz w:val="22"/>
          <w:szCs w:val="22"/>
          <w:lang w:val="es-MX"/>
        </w:rPr>
        <w:t>.</w:t>
      </w:r>
      <w:r w:rsidR="00D201EC" w:rsidRPr="004B38EB">
        <w:rPr>
          <w:rStyle w:val="FootnoteReference"/>
          <w:sz w:val="22"/>
          <w:szCs w:val="22"/>
          <w:u w:val="single"/>
        </w:rPr>
        <w:footnoteReference w:id="30"/>
      </w:r>
      <w:r w:rsidR="004B38EB" w:rsidRPr="00337D04">
        <w:rPr>
          <w:sz w:val="22"/>
          <w:szCs w:val="22"/>
          <w:vertAlign w:val="superscript"/>
          <w:lang w:val="es-MX"/>
        </w:rPr>
        <w:t>/</w:t>
      </w:r>
      <w:r>
        <w:rPr>
          <w:sz w:val="22"/>
          <w:szCs w:val="22"/>
          <w:vertAlign w:val="superscript"/>
          <w:lang w:val="es-MX"/>
        </w:rPr>
        <w:t xml:space="preserve"> </w:t>
      </w:r>
      <w:r w:rsidR="00A46F47" w:rsidRPr="00337D04">
        <w:rPr>
          <w:sz w:val="22"/>
          <w:lang w:val="es-MX"/>
        </w:rPr>
        <w:t xml:space="preserve">Las técnicas de adaptación denotan cambios en los procesos, prácticas y estructuras para moderar los posibles daños o aprovechar las oportunidades asociadas con el cambio climático. </w:t>
      </w:r>
      <w:r w:rsidR="00A46F47" w:rsidRPr="00BF5B16">
        <w:rPr>
          <w:sz w:val="22"/>
          <w:lang w:val="es-MX"/>
        </w:rPr>
        <w:t>La Tierra ya está experimentando cambios en las temperaturas promedio, los cambios estacionales, el aumento de la frecuencia de eventos climáticos extremos y eventos de aparición lenta. La rápida tasa de cambio climático, combinada con los esfuerzos de adaptación retrasados, están aumentando la dificultad de implementar medidas efectivas de adaptación al clima y elevando su costo. Los países y las comunidades deben desarrollar soluciones de adaptación e implementar acciones para responder a los impactos actuales y futuros del cambio climático.</w:t>
      </w:r>
    </w:p>
    <w:p w14:paraId="3B999B56" w14:textId="77777777" w:rsidR="004B38EB" w:rsidRPr="00A46F47" w:rsidRDefault="004B38EB" w:rsidP="00EF7AB4">
      <w:pPr>
        <w:ind w:left="720"/>
        <w:jc w:val="both"/>
        <w:rPr>
          <w:sz w:val="22"/>
          <w:szCs w:val="22"/>
          <w:lang w:val="es-MX"/>
        </w:rPr>
      </w:pPr>
    </w:p>
    <w:p w14:paraId="21404CF1" w14:textId="63446FE6" w:rsidR="00A46F47" w:rsidRPr="00BF5B16" w:rsidRDefault="00A46F47" w:rsidP="00EF7AB4">
      <w:pPr>
        <w:ind w:left="720"/>
        <w:jc w:val="both"/>
        <w:rPr>
          <w:sz w:val="22"/>
          <w:lang w:val="es-MX"/>
        </w:rPr>
      </w:pPr>
      <w:r w:rsidRPr="00337D04">
        <w:rPr>
          <w:sz w:val="22"/>
          <w:lang w:val="es-MX"/>
        </w:rPr>
        <w:t xml:space="preserve">Las acciones de adaptación pueden tomar muchas formas, dependiendo del contexto de una comunidad, país o región. </w:t>
      </w:r>
      <w:r w:rsidRPr="00BF5B16">
        <w:rPr>
          <w:sz w:val="22"/>
          <w:lang w:val="es-MX"/>
        </w:rPr>
        <w:t>La adaptación puede ir desde la construcción de defensas contra inundaciones, establecimiento de sistemas de alerta temprana para huracanes, cambio a cultivos resistentes a la sequía, construcción de infraestructuras resistentes al clima, reforma de códigos de construcción hasta la reconfiguración de sistemas de comunicación, operaciones empresariales y políticas gubernamentales. Muchas naciones de América están tomando medidas para construir la resiliencia climática en sus sociedades y economías. Sin embargo, se necesitará una mayor ambición para manejar de manera rentable los riesgos climáticos</w:t>
      </w:r>
      <w:r w:rsidR="00EF7AB4">
        <w:rPr>
          <w:sz w:val="22"/>
          <w:lang w:val="es-MX"/>
        </w:rPr>
        <w:t>,</w:t>
      </w:r>
      <w:r w:rsidRPr="00BF5B16">
        <w:rPr>
          <w:sz w:val="22"/>
          <w:lang w:val="es-MX"/>
        </w:rPr>
        <w:t xml:space="preserve"> tanto presentes como futuros.</w:t>
      </w:r>
    </w:p>
    <w:p w14:paraId="3325FC6D" w14:textId="77777777" w:rsidR="00A46F47" w:rsidRPr="00A46F47" w:rsidRDefault="00A46F47" w:rsidP="00EF7AB4">
      <w:pPr>
        <w:ind w:left="720"/>
        <w:jc w:val="both"/>
        <w:rPr>
          <w:sz w:val="22"/>
          <w:szCs w:val="22"/>
          <w:lang w:val="es-MX"/>
        </w:rPr>
      </w:pPr>
    </w:p>
    <w:p w14:paraId="4B2C41A3" w14:textId="6D59AE19" w:rsidR="00D201EC" w:rsidRPr="00337D04" w:rsidRDefault="00337D04" w:rsidP="00EF7AB4">
      <w:pPr>
        <w:ind w:left="720"/>
        <w:jc w:val="both"/>
        <w:rPr>
          <w:sz w:val="22"/>
          <w:szCs w:val="22"/>
          <w:vertAlign w:val="superscript"/>
          <w:lang w:val="es-MX"/>
        </w:rPr>
      </w:pPr>
      <w:r w:rsidRPr="00337D04">
        <w:rPr>
          <w:sz w:val="22"/>
          <w:lang w:val="es-MX"/>
        </w:rPr>
        <w:t xml:space="preserve">Si bien el cambio climático es un problema global, se siente a nivel local. Los </w:t>
      </w:r>
      <w:r w:rsidR="00CD1236">
        <w:rPr>
          <w:sz w:val="22"/>
          <w:lang w:val="es-MX"/>
        </w:rPr>
        <w:t>Gobiernos</w:t>
      </w:r>
      <w:r w:rsidRPr="00337D04">
        <w:rPr>
          <w:sz w:val="22"/>
          <w:lang w:val="es-MX"/>
        </w:rPr>
        <w:t xml:space="preserve"> y comunidades locales se encuentran en primera línea de la adaptación. Adaptarse con éxito al cambio climático no depende exclusivamente de que los </w:t>
      </w:r>
      <w:r w:rsidR="00CD1236">
        <w:rPr>
          <w:sz w:val="22"/>
          <w:lang w:val="es-MX"/>
        </w:rPr>
        <w:t>Gobiernos</w:t>
      </w:r>
      <w:r w:rsidRPr="00337D04">
        <w:rPr>
          <w:sz w:val="22"/>
          <w:lang w:val="es-MX"/>
        </w:rPr>
        <w:t xml:space="preserve"> tomen medidas, sino también de que las comunidades locales, las organizaciones nacionales, regionales, multilaterales e internacionales, las empresas y la sociedad civil hagan su parte. La adaptación es un componente crítico de la respuesta global a largo plazo para proteger a las personas, los medios de vida y los ecosistemas. Debe basarse en y estar guiada por el conocimiento científico y, cuando corresponda, por el conocimiento tradicional, el conocimiento de los pueblos indígenas y los sistemas de conocimiento locales, con miras a integrar la adaptación en las políticas y acciones socioeconómicas y ambientales.</w:t>
      </w:r>
      <w:r w:rsidR="00D201EC" w:rsidRPr="004B38EB">
        <w:rPr>
          <w:rStyle w:val="FootnoteReference"/>
          <w:sz w:val="22"/>
          <w:szCs w:val="22"/>
          <w:u w:val="single"/>
        </w:rPr>
        <w:footnoteReference w:id="31"/>
      </w:r>
      <w:r w:rsidR="004B38EB" w:rsidRPr="00337D04">
        <w:rPr>
          <w:sz w:val="22"/>
          <w:szCs w:val="22"/>
          <w:vertAlign w:val="superscript"/>
          <w:lang w:val="es-MX"/>
        </w:rPr>
        <w:t>/</w:t>
      </w:r>
    </w:p>
    <w:p w14:paraId="6C3620E8" w14:textId="77777777" w:rsidR="004B38EB" w:rsidRPr="00A46F47" w:rsidRDefault="004B38EB" w:rsidP="00EF7AB4">
      <w:pPr>
        <w:ind w:firstLine="720"/>
        <w:jc w:val="both"/>
        <w:rPr>
          <w:sz w:val="22"/>
          <w:szCs w:val="22"/>
          <w:lang w:val="es-MX"/>
        </w:rPr>
      </w:pPr>
    </w:p>
    <w:p w14:paraId="7BDED763" w14:textId="05A30081" w:rsidR="00D201EC" w:rsidRPr="00337D04" w:rsidRDefault="00A46F47" w:rsidP="00EF7AB4">
      <w:pPr>
        <w:pStyle w:val="Heading3"/>
        <w:spacing w:before="0" w:line="240" w:lineRule="auto"/>
        <w:ind w:left="720"/>
        <w:rPr>
          <w:rFonts w:ascii="Times New Roman" w:hAnsi="Times New Roman" w:cs="Times New Roman"/>
          <w:sz w:val="22"/>
          <w:szCs w:val="22"/>
          <w:lang w:val="es-MX"/>
        </w:rPr>
      </w:pPr>
      <w:bookmarkStart w:id="10" w:name="_Toc131430574"/>
      <w:r w:rsidRPr="00337D04">
        <w:rPr>
          <w:rFonts w:ascii="Times New Roman" w:hAnsi="Times New Roman" w:cs="Times New Roman"/>
          <w:sz w:val="22"/>
          <w:szCs w:val="22"/>
          <w:lang w:val="es-MX"/>
        </w:rPr>
        <w:t>Agua</w:t>
      </w:r>
      <w:bookmarkEnd w:id="10"/>
    </w:p>
    <w:p w14:paraId="5EE75869" w14:textId="77777777" w:rsidR="004B38EB" w:rsidRPr="00337D04" w:rsidRDefault="004B38EB" w:rsidP="00EF7AB4">
      <w:pPr>
        <w:rPr>
          <w:lang w:val="es-MX"/>
        </w:rPr>
      </w:pPr>
    </w:p>
    <w:p w14:paraId="2EF9F49D" w14:textId="7F1E97DD" w:rsidR="00D201EC" w:rsidRPr="00337D04" w:rsidRDefault="00337D04" w:rsidP="00EF7AB4">
      <w:pPr>
        <w:ind w:left="720"/>
        <w:jc w:val="both"/>
        <w:rPr>
          <w:sz w:val="22"/>
          <w:szCs w:val="22"/>
          <w:lang w:val="es-MX"/>
        </w:rPr>
      </w:pPr>
      <w:r w:rsidRPr="00337D04">
        <w:rPr>
          <w:sz w:val="22"/>
          <w:lang w:val="es-MX"/>
        </w:rPr>
        <w:t xml:space="preserve">Latinoamérica cuenta con abundantes recursos hídricos, que representan el 31% de las reservas de agua dulce del mundo. Sin embargo, muchas áreas de la región están siendo afectadas por fluctuaciones en los patrones de precipitación inducidos por el cambio climático, </w:t>
      </w:r>
      <w:r w:rsidR="00D3250B" w:rsidRPr="00337D04">
        <w:rPr>
          <w:sz w:val="22"/>
          <w:lang w:val="es-MX"/>
        </w:rPr>
        <w:t>mega sequías</w:t>
      </w:r>
      <w:r w:rsidRPr="00337D04">
        <w:rPr>
          <w:sz w:val="22"/>
          <w:lang w:val="es-MX"/>
        </w:rPr>
        <w:t xml:space="preserve"> </w:t>
      </w:r>
      <w:r w:rsidRPr="00337D04">
        <w:rPr>
          <w:sz w:val="22"/>
          <w:lang w:val="es-MX"/>
        </w:rPr>
        <w:lastRenderedPageBreak/>
        <w:t>y otros fenómenos climáticos devastadores</w:t>
      </w:r>
      <w:r>
        <w:rPr>
          <w:sz w:val="22"/>
          <w:lang w:val="es-MX"/>
        </w:rPr>
        <w:t>.</w:t>
      </w:r>
      <w:r w:rsidR="00D201EC" w:rsidRPr="004B38EB">
        <w:rPr>
          <w:rStyle w:val="FootnoteReference"/>
          <w:sz w:val="22"/>
          <w:szCs w:val="22"/>
          <w:u w:val="single"/>
        </w:rPr>
        <w:footnoteReference w:id="32"/>
      </w:r>
      <w:r w:rsidR="004B38EB" w:rsidRPr="00337D04">
        <w:rPr>
          <w:sz w:val="22"/>
          <w:szCs w:val="22"/>
          <w:vertAlign w:val="superscript"/>
          <w:lang w:val="es-MX"/>
        </w:rPr>
        <w:t xml:space="preserve">/ </w:t>
      </w:r>
      <w:r w:rsidRPr="00337D04">
        <w:rPr>
          <w:sz w:val="22"/>
          <w:lang w:val="es-MX"/>
        </w:rPr>
        <w:t>El cambio climático está exacerbando la variabilidad de los ciclos hidrológicos, lo que conduce a condiciones climáticas extremas que debilitan la capacidad de las personas para gestionar los impactos de las sequías o inundaciones, reducen la predictibilidad de la disponibilidad de los recursos hídricos, disminuyen la calidad del agua y amenazan el desarrollo sostenible, la biodiversidad y el acceso a agua potable y saneamiento en todo el mundo.</w:t>
      </w:r>
    </w:p>
    <w:p w14:paraId="4233A7E2" w14:textId="0DB6F290" w:rsidR="00A46F47" w:rsidRPr="00337D04" w:rsidRDefault="00A46F47" w:rsidP="00EF7AB4">
      <w:pPr>
        <w:ind w:left="720"/>
        <w:jc w:val="both"/>
        <w:rPr>
          <w:sz w:val="22"/>
          <w:szCs w:val="22"/>
          <w:lang w:val="es-MX"/>
        </w:rPr>
      </w:pPr>
    </w:p>
    <w:p w14:paraId="68352E23" w14:textId="3F419618" w:rsidR="00A46F47" w:rsidRPr="00337D04" w:rsidRDefault="00337D04" w:rsidP="00EF7AB4">
      <w:pPr>
        <w:ind w:left="720"/>
        <w:jc w:val="both"/>
        <w:rPr>
          <w:sz w:val="22"/>
          <w:lang w:val="es-MX"/>
        </w:rPr>
      </w:pPr>
      <w:r w:rsidRPr="00337D04">
        <w:rPr>
          <w:sz w:val="22"/>
          <w:lang w:val="es-MX"/>
        </w:rPr>
        <w:t>El cambio climático también está afectando los sistemas de suministro de agua y los diferentes usos productivos del agua. El acceso a agua potable segura, saneamiento adecuado e higiene son esenciales para la salud y el bienestar humano, considerando que hoy en día más de 166 millones de personas</w:t>
      </w:r>
      <w:r w:rsidR="00D201EC" w:rsidRPr="004B38EB">
        <w:rPr>
          <w:rStyle w:val="FootnoteReference"/>
          <w:sz w:val="22"/>
          <w:szCs w:val="22"/>
          <w:u w:val="single"/>
        </w:rPr>
        <w:footnoteReference w:id="33"/>
      </w:r>
      <w:r w:rsidR="004B38EB" w:rsidRPr="00337D04">
        <w:rPr>
          <w:sz w:val="22"/>
          <w:szCs w:val="22"/>
          <w:vertAlign w:val="superscript"/>
          <w:lang w:val="es-MX"/>
        </w:rPr>
        <w:t>/</w:t>
      </w:r>
      <w:r w:rsidR="00EF7AB4">
        <w:rPr>
          <w:sz w:val="22"/>
          <w:szCs w:val="22"/>
          <w:lang w:val="es-MX"/>
        </w:rPr>
        <w:t xml:space="preserve"> </w:t>
      </w:r>
      <w:r w:rsidR="005E4AA1">
        <w:rPr>
          <w:sz w:val="22"/>
          <w:lang w:val="es-MX"/>
        </w:rPr>
        <w:t>(26% de la población en A</w:t>
      </w:r>
      <w:r>
        <w:rPr>
          <w:sz w:val="22"/>
          <w:lang w:val="es-MX"/>
        </w:rPr>
        <w:t>LC</w:t>
      </w:r>
      <w:r w:rsidR="00A46F47" w:rsidRPr="00337D04">
        <w:rPr>
          <w:sz w:val="22"/>
          <w:lang w:val="es-MX"/>
        </w:rPr>
        <w:t>) no tienen acceso adecuado a</w:t>
      </w:r>
      <w:r w:rsidR="00EF7AB4">
        <w:rPr>
          <w:sz w:val="22"/>
          <w:lang w:val="es-MX"/>
        </w:rPr>
        <w:t>l</w:t>
      </w:r>
      <w:r w:rsidR="00A46F47" w:rsidRPr="00337D04">
        <w:rPr>
          <w:sz w:val="22"/>
          <w:lang w:val="es-MX"/>
        </w:rPr>
        <w:t xml:space="preserve"> agua potable segura. Además, se necesita agua para la producción industrial, de alimentos y de energía, las cuales están estrechamente relacionadas y potencialmente en conflicto entre sí</w:t>
      </w:r>
      <w:r w:rsidRPr="00337D04">
        <w:rPr>
          <w:sz w:val="22"/>
          <w:lang w:val="es-MX"/>
        </w:rPr>
        <w:t>,</w:t>
      </w:r>
      <w:r w:rsidR="00A46F47" w:rsidRPr="00337D04">
        <w:rPr>
          <w:sz w:val="22"/>
          <w:lang w:val="es-MX"/>
        </w:rPr>
        <w:t xml:space="preserve"> si no se gestionan adecuadamente</w:t>
      </w:r>
      <w:r w:rsidR="00A46F47" w:rsidRPr="008706CE">
        <w:rPr>
          <w:sz w:val="22"/>
          <w:lang w:val="es-MX"/>
        </w:rPr>
        <w:t xml:space="preserve">. </w:t>
      </w:r>
      <w:r w:rsidR="005B16D2" w:rsidRPr="008706CE">
        <w:rPr>
          <w:sz w:val="22"/>
          <w:lang w:val="es-MX"/>
        </w:rPr>
        <w:t>Finalmente, d</w:t>
      </w:r>
      <w:r w:rsidR="00A46F47" w:rsidRPr="008706CE">
        <w:rPr>
          <w:sz w:val="22"/>
          <w:lang w:val="es-MX"/>
        </w:rPr>
        <w:t>ado que el acceso a servicios de agua potable y saneamiento seguros, asequibles y confiables son derechos humanos básicos</w:t>
      </w:r>
      <w:r w:rsidR="00EF7AB4" w:rsidRPr="008706CE">
        <w:rPr>
          <w:sz w:val="22"/>
          <w:lang w:val="es-MX"/>
        </w:rPr>
        <w:t>,</w:t>
      </w:r>
      <w:r w:rsidR="00A46F47" w:rsidRPr="008706CE">
        <w:rPr>
          <w:sz w:val="22"/>
          <w:lang w:val="es-MX"/>
        </w:rPr>
        <w:t xml:space="preserve"> y </w:t>
      </w:r>
      <w:r w:rsidR="005B16D2" w:rsidRPr="008706CE">
        <w:rPr>
          <w:sz w:val="22"/>
          <w:lang w:val="es-MX"/>
        </w:rPr>
        <w:t>debido a que</w:t>
      </w:r>
      <w:r w:rsidR="00A46F47" w:rsidRPr="008706CE">
        <w:rPr>
          <w:sz w:val="22"/>
          <w:lang w:val="es-MX"/>
        </w:rPr>
        <w:t xml:space="preserve"> los riesgos </w:t>
      </w:r>
      <w:r w:rsidR="005B16D2" w:rsidRPr="008706CE">
        <w:rPr>
          <w:sz w:val="22"/>
          <w:lang w:val="es-MX"/>
        </w:rPr>
        <w:t xml:space="preserve">antes mencionados </w:t>
      </w:r>
      <w:r w:rsidR="00174F1A" w:rsidRPr="008706CE">
        <w:rPr>
          <w:sz w:val="22"/>
          <w:lang w:val="es-MX"/>
        </w:rPr>
        <w:t>en n</w:t>
      </w:r>
      <w:r w:rsidR="00A46F47" w:rsidRPr="008706CE">
        <w:rPr>
          <w:sz w:val="22"/>
          <w:lang w:val="es-MX"/>
        </w:rPr>
        <w:t xml:space="preserve">uestra región se ven exacerbados </w:t>
      </w:r>
      <w:r w:rsidR="00BF2AB6" w:rsidRPr="008706CE">
        <w:rPr>
          <w:sz w:val="22"/>
          <w:lang w:val="es-MX"/>
        </w:rPr>
        <w:t>por e</w:t>
      </w:r>
      <w:r w:rsidR="00A46F47" w:rsidRPr="008706CE">
        <w:rPr>
          <w:sz w:val="22"/>
          <w:lang w:val="es-MX"/>
        </w:rPr>
        <w:t>l bajo nivel de inversión en el sector de agua y saneamiento</w:t>
      </w:r>
      <w:r w:rsidR="00174F1A" w:rsidRPr="008706CE">
        <w:rPr>
          <w:sz w:val="22"/>
          <w:lang w:val="es-MX"/>
        </w:rPr>
        <w:t xml:space="preserve"> se suman como un factor más de la inseguridad hídrica</w:t>
      </w:r>
      <w:r w:rsidR="00A46F47" w:rsidRPr="008706CE">
        <w:rPr>
          <w:sz w:val="22"/>
          <w:lang w:val="es-MX"/>
        </w:rPr>
        <w:t>.</w:t>
      </w:r>
    </w:p>
    <w:p w14:paraId="329381BF" w14:textId="77777777" w:rsidR="00A46F47" w:rsidRPr="00A46F47" w:rsidRDefault="00A46F47" w:rsidP="00EF7AB4">
      <w:pPr>
        <w:ind w:left="720"/>
        <w:jc w:val="both"/>
        <w:rPr>
          <w:sz w:val="22"/>
          <w:szCs w:val="22"/>
          <w:lang w:val="es-MX"/>
        </w:rPr>
      </w:pPr>
    </w:p>
    <w:p w14:paraId="1674D01C" w14:textId="39B40459" w:rsidR="004572E5" w:rsidRPr="00BF5B16" w:rsidRDefault="004572E5" w:rsidP="00EF7AB4">
      <w:pPr>
        <w:ind w:left="720"/>
        <w:jc w:val="both"/>
        <w:rPr>
          <w:sz w:val="22"/>
          <w:lang w:val="es-MX"/>
        </w:rPr>
      </w:pPr>
      <w:r w:rsidRPr="00337D04">
        <w:rPr>
          <w:sz w:val="22"/>
          <w:lang w:val="es-MX"/>
        </w:rPr>
        <w:t xml:space="preserve">Promover enfoques integrados de gestión de recursos hídricos, incluyendo en cuerpos de agua transfronterizos, es una prioridad considerando los impactos del cambio climático, la creciente escasez de agua y la creciente demanda de agua. </w:t>
      </w:r>
      <w:r w:rsidRPr="00BF5B16">
        <w:rPr>
          <w:sz w:val="22"/>
          <w:lang w:val="es-MX"/>
        </w:rPr>
        <w:t>La región cuenta con 67 cuencas hidrográficas internacionales que cubren aproximadamente el 50% de su territorio y una gran parte de las actividades económicas de la región depende de los recursos hídricos transfronterizos. Esta dependencia económica e hidrográfica en cuerpos de agua compartidos requiere un enfoque de cuenca. Los recursos hídricos transfronterizos dependen de la cooperación entre múltiples países</w:t>
      </w:r>
      <w:r w:rsidR="005E2105">
        <w:rPr>
          <w:sz w:val="22"/>
          <w:lang w:val="es-MX"/>
        </w:rPr>
        <w:t>, p</w:t>
      </w:r>
      <w:r w:rsidRPr="00BF5B16">
        <w:rPr>
          <w:sz w:val="22"/>
          <w:lang w:val="es-MX"/>
        </w:rPr>
        <w:t>or lo tanto, es necesario promover el diálogo, la diplomacia y los acuerdos entre los países.</w:t>
      </w:r>
    </w:p>
    <w:p w14:paraId="1CD9E8BD" w14:textId="77777777" w:rsidR="004B38EB" w:rsidRPr="004572E5" w:rsidRDefault="004B38EB" w:rsidP="00EF7AB4">
      <w:pPr>
        <w:ind w:firstLine="720"/>
        <w:jc w:val="both"/>
        <w:rPr>
          <w:sz w:val="22"/>
          <w:szCs w:val="22"/>
          <w:lang w:val="es-MX"/>
        </w:rPr>
      </w:pPr>
    </w:p>
    <w:p w14:paraId="27138C76" w14:textId="70BAFD5C" w:rsidR="00337D04" w:rsidRPr="00337D04" w:rsidRDefault="00337D04" w:rsidP="00EF7AB4">
      <w:pPr>
        <w:ind w:left="720"/>
        <w:jc w:val="both"/>
        <w:rPr>
          <w:sz w:val="22"/>
          <w:lang w:val="es-MX"/>
        </w:rPr>
      </w:pPr>
      <w:r w:rsidRPr="00337D04">
        <w:rPr>
          <w:sz w:val="22"/>
          <w:lang w:val="es-MX"/>
        </w:rPr>
        <w:t>Un enfoque integrado y sostenible para la gestión de los recursos hídricos y el cambio climático conllevaría beneficios sustanciales y</w:t>
      </w:r>
      <w:r w:rsidR="005E2105">
        <w:rPr>
          <w:sz w:val="22"/>
          <w:lang w:val="es-MX"/>
        </w:rPr>
        <w:t>,</w:t>
      </w:r>
      <w:r w:rsidRPr="00337D04">
        <w:rPr>
          <w:sz w:val="22"/>
          <w:lang w:val="es-MX"/>
        </w:rPr>
        <w:t xml:space="preserve"> por tanto</w:t>
      </w:r>
      <w:r w:rsidR="005E2105">
        <w:rPr>
          <w:sz w:val="22"/>
          <w:lang w:val="es-MX"/>
        </w:rPr>
        <w:t>,</w:t>
      </w:r>
      <w:r w:rsidRPr="00337D04">
        <w:rPr>
          <w:sz w:val="22"/>
          <w:lang w:val="es-MX"/>
        </w:rPr>
        <w:t xml:space="preserve"> debe ser adecuadamente considerado en la formulación de políticas y planificación climática a nivel regional. </w:t>
      </w:r>
    </w:p>
    <w:p w14:paraId="01F6AABB" w14:textId="77777777" w:rsidR="00337D04" w:rsidRPr="00BF5B16" w:rsidRDefault="00337D04" w:rsidP="00EF7AB4">
      <w:pPr>
        <w:ind w:left="720"/>
        <w:jc w:val="both"/>
        <w:rPr>
          <w:sz w:val="22"/>
          <w:szCs w:val="22"/>
          <w:lang w:val="es-MX"/>
        </w:rPr>
      </w:pPr>
    </w:p>
    <w:p w14:paraId="1263F4B6" w14:textId="6358FBCA" w:rsidR="004572E5" w:rsidRPr="00337D04" w:rsidRDefault="004572E5" w:rsidP="00EF7AB4">
      <w:pPr>
        <w:ind w:left="720"/>
        <w:jc w:val="both"/>
        <w:rPr>
          <w:sz w:val="22"/>
          <w:lang w:val="es-MX"/>
        </w:rPr>
      </w:pPr>
      <w:r w:rsidRPr="00337D04">
        <w:rPr>
          <w:sz w:val="22"/>
          <w:lang w:val="es-MX"/>
        </w:rPr>
        <w:t>Los procesos de gestión integrada de recursos hídricos promueven el uso coordinado del agua, la tierra y los recursos relacionados de manera que maximiza el bienestar económico y social sin comprometer la sostenibilidad de los ecosistemas vitales y reconoce adecuadamente el poder transformador que representa el acceso a agua limpia para el bienestar humano.</w:t>
      </w:r>
    </w:p>
    <w:p w14:paraId="061E8765" w14:textId="7029A0E7" w:rsidR="004572E5" w:rsidRPr="004572E5" w:rsidRDefault="004572E5" w:rsidP="00EF7AB4">
      <w:pPr>
        <w:rPr>
          <w:lang w:val="es-MX"/>
        </w:rPr>
      </w:pPr>
    </w:p>
    <w:p w14:paraId="4716AAE1" w14:textId="41809486" w:rsidR="00D201EC" w:rsidRPr="00097F04" w:rsidRDefault="00A46F47" w:rsidP="00EF7AB4">
      <w:pPr>
        <w:pStyle w:val="Heading3"/>
        <w:spacing w:before="0" w:line="240" w:lineRule="auto"/>
        <w:ind w:left="720"/>
        <w:rPr>
          <w:rFonts w:ascii="Times New Roman" w:hAnsi="Times New Roman" w:cs="Times New Roman"/>
          <w:sz w:val="22"/>
          <w:szCs w:val="22"/>
          <w:lang w:val="es-MX"/>
        </w:rPr>
      </w:pPr>
      <w:bookmarkStart w:id="11" w:name="_Toc131430575"/>
      <w:r w:rsidRPr="00097F04">
        <w:rPr>
          <w:rFonts w:ascii="Times New Roman" w:hAnsi="Times New Roman" w:cs="Times New Roman"/>
          <w:sz w:val="22"/>
          <w:szCs w:val="22"/>
          <w:lang w:val="es-MX"/>
        </w:rPr>
        <w:t>Desastres Naturales</w:t>
      </w:r>
      <w:bookmarkEnd w:id="11"/>
    </w:p>
    <w:p w14:paraId="56C3F4AB" w14:textId="77777777" w:rsidR="004B38EB" w:rsidRPr="00356C4D" w:rsidRDefault="004B38EB" w:rsidP="00EF7AB4">
      <w:pPr>
        <w:rPr>
          <w:lang w:val="es-MX"/>
        </w:rPr>
      </w:pPr>
    </w:p>
    <w:p w14:paraId="157B9374" w14:textId="6F26898C" w:rsidR="004572E5" w:rsidRPr="00BF5B16" w:rsidRDefault="004572E5" w:rsidP="00EF7AB4">
      <w:pPr>
        <w:ind w:left="720"/>
        <w:jc w:val="both"/>
        <w:rPr>
          <w:sz w:val="22"/>
          <w:lang w:val="es-MX"/>
        </w:rPr>
      </w:pPr>
      <w:r w:rsidRPr="00BF5B16">
        <w:rPr>
          <w:sz w:val="22"/>
          <w:lang w:val="es-MX"/>
        </w:rPr>
        <w:t xml:space="preserve">Todas las personas enfrentan amenazas naturales y humanas como los desastres. Hoy en día, el cambio climático está científicamente vinculado a la escasez de agua y a los desastres naturales compuestos, incluyendo huracanes, inundaciones, incendios forestales, olas de calor y eventos climáticos extremos. Las Américas siguen siendo una de las regiones más propensas </w:t>
      </w:r>
      <w:r w:rsidRPr="00BF5B16">
        <w:rPr>
          <w:sz w:val="22"/>
          <w:lang w:val="es-MX"/>
        </w:rPr>
        <w:lastRenderedPageBreak/>
        <w:t xml:space="preserve">a desastres en el mundo, dejando a los ciudadanos expuestos a múltiples desastres de rápida aparición y en constante lucha. Aunque los Estados </w:t>
      </w:r>
      <w:r w:rsidR="002A097A">
        <w:rPr>
          <w:sz w:val="22"/>
          <w:lang w:val="es-MX"/>
        </w:rPr>
        <w:t>M</w:t>
      </w:r>
      <w:r w:rsidRPr="00BF5B16">
        <w:rPr>
          <w:sz w:val="22"/>
          <w:lang w:val="es-MX"/>
        </w:rPr>
        <w:t xml:space="preserve">iembros están dispuestos a fortalecer la cooperación en la reducción del riesgo de desastres, sobre todo a través de la implementación del </w:t>
      </w:r>
      <w:r w:rsidRPr="00626A50">
        <w:rPr>
          <w:sz w:val="22"/>
          <w:lang w:val="es-MX"/>
        </w:rPr>
        <w:t>Marco de Sendai</w:t>
      </w:r>
      <w:r w:rsidRPr="00BF5B16">
        <w:rPr>
          <w:sz w:val="22"/>
          <w:lang w:val="es-MX"/>
        </w:rPr>
        <w:t>, entienden que esto no es suficiente si quieren construir un enfoque integrado hacia una mayor resiliencia.</w:t>
      </w:r>
    </w:p>
    <w:p w14:paraId="4150A10A" w14:textId="77777777" w:rsidR="003B50AB" w:rsidRPr="00BF5B16" w:rsidRDefault="003B50AB" w:rsidP="00EF7AB4">
      <w:pPr>
        <w:ind w:left="720"/>
        <w:jc w:val="both"/>
        <w:rPr>
          <w:sz w:val="22"/>
          <w:lang w:val="es-MX"/>
        </w:rPr>
      </w:pPr>
    </w:p>
    <w:p w14:paraId="40D478F2" w14:textId="56E09D30" w:rsidR="004572E5" w:rsidRPr="00BF5B16" w:rsidRDefault="004572E5" w:rsidP="00EF7AB4">
      <w:pPr>
        <w:ind w:left="720"/>
        <w:jc w:val="both"/>
        <w:rPr>
          <w:sz w:val="22"/>
          <w:lang w:val="es-MX"/>
        </w:rPr>
      </w:pPr>
      <w:r w:rsidRPr="00BF5B16">
        <w:rPr>
          <w:sz w:val="22"/>
          <w:lang w:val="es-MX"/>
        </w:rPr>
        <w:t>A medida que aumenta la frecuencia e intensidad de los fenómenos meteor</w:t>
      </w:r>
      <w:r w:rsidR="002A097A">
        <w:rPr>
          <w:sz w:val="22"/>
          <w:lang w:val="es-MX"/>
        </w:rPr>
        <w:t>ológicos extremos, los Estados M</w:t>
      </w:r>
      <w:r w:rsidRPr="00BF5B16">
        <w:rPr>
          <w:sz w:val="22"/>
          <w:lang w:val="es-MX"/>
        </w:rPr>
        <w:t>iembros deben contemplar en sus procesos de planificación medidas para reducir el impacto de los eventos catastróficos en las personas y la economía, con la mentalidad de proteger a los grupos más vulnerables, especialmente a las mujeres, las personas mayores, las personas con discapacidad, los jóvenes y los pobres.</w:t>
      </w:r>
    </w:p>
    <w:p w14:paraId="05EB0A34" w14:textId="77777777" w:rsidR="003B50AB" w:rsidRPr="00BF5B16" w:rsidRDefault="003B50AB" w:rsidP="00EF7AB4">
      <w:pPr>
        <w:ind w:left="720"/>
        <w:jc w:val="both"/>
        <w:rPr>
          <w:sz w:val="22"/>
          <w:lang w:val="es-MX"/>
        </w:rPr>
      </w:pPr>
    </w:p>
    <w:p w14:paraId="3230B169" w14:textId="77777777" w:rsidR="004572E5" w:rsidRPr="00BF5B16" w:rsidRDefault="004572E5" w:rsidP="00EF7AB4">
      <w:pPr>
        <w:ind w:left="720"/>
        <w:jc w:val="both"/>
        <w:rPr>
          <w:sz w:val="22"/>
          <w:lang w:val="es-MX"/>
        </w:rPr>
      </w:pPr>
      <w:r w:rsidRPr="00BF5B16">
        <w:rPr>
          <w:sz w:val="22"/>
          <w:lang w:val="es-MX"/>
        </w:rPr>
        <w:t>La vulnerabilidad nunca se distribuye de manera uniforme, especialmente considerando factores como los cambios dinámicos en el entorno natural, la alta tasa de urbanización de la región (el 80% de la población reside en áreas urbanas), la degradación ambiental y la sobrecarga no planificada de las ciudades con infraestructuras envejecidas y a menudo inadecuadas. Este contexto subraya la necesidad de fortalecer las capacidades de gestión del riesgo de desastres.</w:t>
      </w:r>
    </w:p>
    <w:p w14:paraId="178E6152" w14:textId="77777777" w:rsidR="004572E5" w:rsidRPr="00BF5B16" w:rsidRDefault="004572E5" w:rsidP="00EF7AB4">
      <w:pPr>
        <w:jc w:val="both"/>
        <w:rPr>
          <w:lang w:val="es-MX"/>
        </w:rPr>
      </w:pPr>
    </w:p>
    <w:p w14:paraId="7C2EFB00" w14:textId="13F38E94" w:rsidR="000A5428" w:rsidRPr="00BF5B16" w:rsidRDefault="000A5428" w:rsidP="00EF7AB4">
      <w:pPr>
        <w:ind w:left="720"/>
        <w:jc w:val="both"/>
        <w:rPr>
          <w:sz w:val="22"/>
          <w:lang w:val="es-MX"/>
        </w:rPr>
      </w:pPr>
      <w:r w:rsidRPr="00BF5B16">
        <w:rPr>
          <w:sz w:val="22"/>
          <w:lang w:val="es-MX"/>
        </w:rPr>
        <w:t>Además, el concepto de Ciudades Inteligentes se caracteriza por la innovación digital y el uso de tecnologías modernas de comunicación, lo que permite nuevas capacidades para evaluar el impacto de los desastres naturales y la respuesta que una solución particular puede proporcionar, lo que contribuye a mitigar los impactos durante los desastres naturales causados por el cambio climático y lograr una recuperación más rápida y eficiente después de una emergencia.</w:t>
      </w:r>
    </w:p>
    <w:p w14:paraId="77D90D39" w14:textId="5A850EA1" w:rsidR="004572E5" w:rsidRPr="00356C4D" w:rsidRDefault="004572E5" w:rsidP="00EF7AB4">
      <w:pPr>
        <w:ind w:left="720"/>
        <w:jc w:val="both"/>
        <w:rPr>
          <w:sz w:val="22"/>
          <w:szCs w:val="22"/>
          <w:lang w:val="es-MX"/>
        </w:rPr>
      </w:pPr>
    </w:p>
    <w:p w14:paraId="3D8F1606" w14:textId="6C17DFB4" w:rsidR="004572E5" w:rsidRPr="00356C4D" w:rsidRDefault="000A5428" w:rsidP="00EF7AB4">
      <w:pPr>
        <w:ind w:left="720"/>
        <w:jc w:val="both"/>
        <w:rPr>
          <w:sz w:val="22"/>
          <w:lang w:val="es-MX"/>
        </w:rPr>
      </w:pPr>
      <w:r w:rsidRPr="00BF5B16">
        <w:rPr>
          <w:sz w:val="22"/>
          <w:lang w:val="es-MX"/>
        </w:rPr>
        <w:t xml:space="preserve">Para mitigar y responder a los desastres, es necesario diseñar estrategias y modelos de intervención integrales que permitan abordar la gestión del riesgo en múltiples niveles dentro del </w:t>
      </w:r>
      <w:r w:rsidR="00CD1236">
        <w:rPr>
          <w:sz w:val="22"/>
          <w:lang w:val="es-MX"/>
        </w:rPr>
        <w:t>Gobierno</w:t>
      </w:r>
      <w:r w:rsidRPr="00BF5B16">
        <w:rPr>
          <w:sz w:val="22"/>
          <w:lang w:val="es-MX"/>
        </w:rPr>
        <w:t xml:space="preserve">, con especial énfasis en la esfera urbana, y considerando medidas intersectoriales que son elementos </w:t>
      </w:r>
      <w:r w:rsidR="00174F1A">
        <w:rPr>
          <w:sz w:val="22"/>
          <w:lang w:val="es-MX"/>
        </w:rPr>
        <w:t>muy importantes</w:t>
      </w:r>
      <w:r w:rsidRPr="00BF5B16">
        <w:rPr>
          <w:sz w:val="22"/>
          <w:lang w:val="es-MX"/>
        </w:rPr>
        <w:t xml:space="preserve"> para hacer que las ciudades sean más resilientes. </w:t>
      </w:r>
      <w:r w:rsidRPr="00356C4D">
        <w:rPr>
          <w:sz w:val="22"/>
          <w:lang w:val="es-MX"/>
        </w:rPr>
        <w:t>Sin embargo, a pesar de la gran cantidad de información disponible hoy en día, todavía hay una capacidad limitada para el análisis e interpretación para la toma de decisiones con respecto a los cursos de acción apropiados.</w:t>
      </w:r>
    </w:p>
    <w:p w14:paraId="3D9A5DA6" w14:textId="77777777" w:rsidR="00BF5B16" w:rsidRPr="00356C4D" w:rsidRDefault="00BF5B16" w:rsidP="00EF7AB4">
      <w:pPr>
        <w:ind w:left="720"/>
        <w:jc w:val="both"/>
        <w:rPr>
          <w:sz w:val="22"/>
          <w:lang w:val="es-MX"/>
        </w:rPr>
      </w:pPr>
    </w:p>
    <w:p w14:paraId="56785C9F" w14:textId="3A8E7990" w:rsidR="00D201EC" w:rsidRDefault="00BF5B16" w:rsidP="00EF7AB4">
      <w:pPr>
        <w:pStyle w:val="Heading2"/>
        <w:spacing w:before="0" w:line="240" w:lineRule="auto"/>
        <w:ind w:left="720"/>
        <w:rPr>
          <w:rFonts w:ascii="Times New Roman" w:hAnsi="Times New Roman" w:cs="Times New Roman"/>
          <w:b/>
          <w:bCs/>
          <w:sz w:val="22"/>
          <w:szCs w:val="22"/>
          <w:lang w:val="es-MX"/>
        </w:rPr>
      </w:pPr>
      <w:bookmarkStart w:id="12" w:name="_Toc131430576"/>
      <w:r w:rsidRPr="00BF5B16">
        <w:rPr>
          <w:rFonts w:ascii="Times New Roman" w:hAnsi="Times New Roman" w:cs="Times New Roman"/>
          <w:b/>
          <w:bCs/>
          <w:sz w:val="22"/>
          <w:szCs w:val="22"/>
          <w:lang w:val="es-MX"/>
        </w:rPr>
        <w:t>Oportunidades Estratégicas para la Acc</w:t>
      </w:r>
      <w:r>
        <w:rPr>
          <w:rFonts w:ascii="Times New Roman" w:hAnsi="Times New Roman" w:cs="Times New Roman"/>
          <w:b/>
          <w:bCs/>
          <w:sz w:val="22"/>
          <w:szCs w:val="22"/>
          <w:lang w:val="es-MX"/>
        </w:rPr>
        <w:t>ión Climática</w:t>
      </w:r>
      <w:bookmarkEnd w:id="12"/>
    </w:p>
    <w:p w14:paraId="1B3A9F9F" w14:textId="77777777" w:rsidR="00C034EC" w:rsidRPr="00C034EC" w:rsidRDefault="00C034EC" w:rsidP="00C034EC">
      <w:pPr>
        <w:rPr>
          <w:lang w:val="es-MX"/>
        </w:rPr>
      </w:pPr>
    </w:p>
    <w:p w14:paraId="21AB71DF" w14:textId="72A32396" w:rsidR="004C3DF7" w:rsidRPr="004C3DF7" w:rsidRDefault="004C3DF7" w:rsidP="00EF7AB4">
      <w:pPr>
        <w:ind w:left="720"/>
        <w:jc w:val="both"/>
        <w:rPr>
          <w:sz w:val="22"/>
          <w:lang w:val="es-MX"/>
        </w:rPr>
      </w:pPr>
      <w:r w:rsidRPr="004C3DF7">
        <w:rPr>
          <w:sz w:val="22"/>
          <w:lang w:val="es-MX"/>
        </w:rPr>
        <w:t>Existen estrategias para adaptarse a los impactos del cambio climático, así como múltiples formas en las que el mundo puede mitigar las causas del cambio climático. En esta sección</w:t>
      </w:r>
      <w:r w:rsidR="000E2959">
        <w:rPr>
          <w:sz w:val="22"/>
          <w:lang w:val="es-MX"/>
        </w:rPr>
        <w:t>, este i</w:t>
      </w:r>
      <w:r w:rsidRPr="004C3DF7">
        <w:rPr>
          <w:sz w:val="22"/>
          <w:lang w:val="es-MX"/>
        </w:rPr>
        <w:t xml:space="preserve">nforme destaca una serie de </w:t>
      </w:r>
      <w:proofErr w:type="gramStart"/>
      <w:r w:rsidRPr="004C3DF7">
        <w:rPr>
          <w:sz w:val="22"/>
          <w:lang w:val="es-MX"/>
        </w:rPr>
        <w:t>estrategias  que</w:t>
      </w:r>
      <w:proofErr w:type="gramEnd"/>
      <w:r w:rsidRPr="004C3DF7">
        <w:rPr>
          <w:sz w:val="22"/>
          <w:lang w:val="es-MX"/>
        </w:rPr>
        <w:t xml:space="preserve"> podrían considerarse para su discusión en la Reunión Ministerial, incluyendo aquellas relacionadas con la adaptación, mitigación, finanzas y cooperación.</w:t>
      </w:r>
    </w:p>
    <w:p w14:paraId="60091FC3" w14:textId="77777777" w:rsidR="004A5502" w:rsidRDefault="004A5502" w:rsidP="00EF7AB4">
      <w:pPr>
        <w:pStyle w:val="Heading3"/>
        <w:spacing w:before="0" w:line="240" w:lineRule="auto"/>
        <w:ind w:left="1440"/>
        <w:rPr>
          <w:rFonts w:ascii="Times New Roman" w:hAnsi="Times New Roman" w:cs="Times New Roman"/>
          <w:sz w:val="22"/>
          <w:szCs w:val="22"/>
          <w:lang w:val="es-MX"/>
        </w:rPr>
      </w:pPr>
      <w:bookmarkStart w:id="13" w:name="_Toc131430577"/>
    </w:p>
    <w:p w14:paraId="7076B8E7" w14:textId="2422A463" w:rsidR="00882D98" w:rsidRDefault="004C3DF7" w:rsidP="00EF7AB4">
      <w:pPr>
        <w:pStyle w:val="Heading3"/>
        <w:spacing w:before="0" w:line="240" w:lineRule="auto"/>
        <w:ind w:left="1440"/>
        <w:rPr>
          <w:rFonts w:ascii="Times New Roman" w:hAnsi="Times New Roman" w:cs="Times New Roman"/>
          <w:sz w:val="22"/>
          <w:szCs w:val="22"/>
          <w:lang w:val="es-MX"/>
        </w:rPr>
      </w:pPr>
      <w:r w:rsidRPr="004C3DF7">
        <w:rPr>
          <w:rFonts w:ascii="Times New Roman" w:hAnsi="Times New Roman" w:cs="Times New Roman"/>
          <w:sz w:val="22"/>
          <w:szCs w:val="22"/>
          <w:lang w:val="es-MX"/>
        </w:rPr>
        <w:t>ESTR</w:t>
      </w:r>
      <w:r w:rsidR="00163F54">
        <w:rPr>
          <w:rFonts w:ascii="Times New Roman" w:hAnsi="Times New Roman" w:cs="Times New Roman"/>
          <w:sz w:val="22"/>
          <w:szCs w:val="22"/>
          <w:lang w:val="es-MX"/>
        </w:rPr>
        <w:t>ATEGIA 1</w:t>
      </w:r>
      <w:r w:rsidR="00D201EC" w:rsidRPr="004C3DF7">
        <w:rPr>
          <w:rFonts w:ascii="Times New Roman" w:hAnsi="Times New Roman" w:cs="Times New Roman"/>
          <w:sz w:val="22"/>
          <w:szCs w:val="22"/>
          <w:lang w:val="es-MX"/>
        </w:rPr>
        <w:t xml:space="preserve"> – </w:t>
      </w:r>
      <w:r w:rsidRPr="004C3DF7">
        <w:rPr>
          <w:rFonts w:ascii="Times New Roman" w:hAnsi="Times New Roman" w:cs="Times New Roman"/>
          <w:sz w:val="22"/>
          <w:szCs w:val="22"/>
          <w:lang w:val="es-MX"/>
        </w:rPr>
        <w:t>Adaptación al Cambio Climático: Acciones para una R</w:t>
      </w:r>
      <w:r>
        <w:rPr>
          <w:rFonts w:ascii="Times New Roman" w:hAnsi="Times New Roman" w:cs="Times New Roman"/>
          <w:sz w:val="22"/>
          <w:szCs w:val="22"/>
          <w:lang w:val="es-MX"/>
        </w:rPr>
        <w:t>egión más Resiliente e Inclusiva</w:t>
      </w:r>
      <w:bookmarkEnd w:id="13"/>
      <w:r>
        <w:rPr>
          <w:rFonts w:ascii="Times New Roman" w:hAnsi="Times New Roman" w:cs="Times New Roman"/>
          <w:sz w:val="22"/>
          <w:szCs w:val="22"/>
          <w:lang w:val="es-MX"/>
        </w:rPr>
        <w:t xml:space="preserve"> </w:t>
      </w:r>
    </w:p>
    <w:p w14:paraId="4E99D8B0" w14:textId="77777777" w:rsidR="00C034EC" w:rsidRPr="00C034EC" w:rsidRDefault="00C034EC" w:rsidP="00C034EC">
      <w:pPr>
        <w:rPr>
          <w:lang w:val="es-MX"/>
        </w:rPr>
      </w:pPr>
    </w:p>
    <w:p w14:paraId="47530A5C" w14:textId="63AC5BE6" w:rsidR="004C3DF7" w:rsidRPr="004A5502" w:rsidRDefault="004C3DF7" w:rsidP="00EF7AB4">
      <w:pPr>
        <w:ind w:left="1440"/>
        <w:jc w:val="both"/>
        <w:rPr>
          <w:sz w:val="22"/>
          <w:lang w:val="es-MX"/>
        </w:rPr>
      </w:pPr>
      <w:r w:rsidRPr="004C3DF7">
        <w:rPr>
          <w:sz w:val="22"/>
          <w:lang w:val="es-MX"/>
        </w:rPr>
        <w:t xml:space="preserve">Los impactos observados y previstos del cambio climático incluyen una mayor frecuencia e intensidad de huracanes, cambios en los patrones de lluvia, sequías y aumento del nivel del mar, que afectan negativamente a más de mil millones de personas en todo el mundo, especialmente a grupos vulnerables, socavan los derechos </w:t>
      </w:r>
      <w:r w:rsidRPr="004C3DF7">
        <w:rPr>
          <w:sz w:val="22"/>
          <w:lang w:val="es-MX"/>
        </w:rPr>
        <w:lastRenderedPageBreak/>
        <w:t xml:space="preserve">sociales, económicos y ambientales, y amenazan la seguridad nacional y regional en </w:t>
      </w:r>
      <w:r w:rsidRPr="004A5502">
        <w:rPr>
          <w:sz w:val="22"/>
          <w:lang w:val="es-MX"/>
        </w:rPr>
        <w:t>las Américas. Hay muchas acciones que los países de la región pueden tomar para reducir los riesgos asociados con estos impactos. A continuación, se describen varias acciones clave:</w:t>
      </w:r>
    </w:p>
    <w:p w14:paraId="4144ECE2" w14:textId="77777777" w:rsidR="00C034EC" w:rsidRPr="004A5502" w:rsidRDefault="00C034EC" w:rsidP="00EF7AB4">
      <w:pPr>
        <w:ind w:left="1440"/>
        <w:jc w:val="both"/>
        <w:rPr>
          <w:sz w:val="22"/>
          <w:lang w:val="es-MX"/>
        </w:rPr>
      </w:pPr>
    </w:p>
    <w:p w14:paraId="759D6CDC" w14:textId="41667E59" w:rsidR="00D201EC" w:rsidRDefault="004C3DF7" w:rsidP="00EF7AB4">
      <w:pPr>
        <w:pStyle w:val="ListParagraph0"/>
        <w:ind w:left="1980"/>
        <w:jc w:val="both"/>
        <w:rPr>
          <w:b/>
          <w:bCs/>
          <w:sz w:val="22"/>
          <w:szCs w:val="22"/>
          <w:lang w:val="es-MX"/>
        </w:rPr>
      </w:pPr>
      <w:r w:rsidRPr="004A5502">
        <w:rPr>
          <w:b/>
          <w:bCs/>
          <w:sz w:val="22"/>
          <w:szCs w:val="22"/>
          <w:lang w:val="es-MX"/>
        </w:rPr>
        <w:t>M</w:t>
      </w:r>
      <w:r w:rsidR="00097F04" w:rsidRPr="004A5502">
        <w:rPr>
          <w:b/>
          <w:bCs/>
          <w:sz w:val="22"/>
          <w:szCs w:val="22"/>
          <w:lang w:val="es-MX"/>
        </w:rPr>
        <w:t xml:space="preserve">ejorar la </w:t>
      </w:r>
      <w:r w:rsidR="00626A50" w:rsidRPr="004A5502">
        <w:rPr>
          <w:b/>
          <w:bCs/>
          <w:sz w:val="22"/>
          <w:szCs w:val="22"/>
          <w:lang w:val="es-MX"/>
        </w:rPr>
        <w:t>resiliencia</w:t>
      </w:r>
      <w:r w:rsidR="00097F04" w:rsidRPr="004A5502">
        <w:rPr>
          <w:b/>
          <w:bCs/>
          <w:sz w:val="22"/>
          <w:szCs w:val="22"/>
          <w:lang w:val="es-MX"/>
        </w:rPr>
        <w:t xml:space="preserve"> para reduci</w:t>
      </w:r>
      <w:r w:rsidRPr="004A5502">
        <w:rPr>
          <w:b/>
          <w:bCs/>
          <w:sz w:val="22"/>
          <w:szCs w:val="22"/>
          <w:lang w:val="es-MX"/>
        </w:rPr>
        <w:t xml:space="preserve">r la </w:t>
      </w:r>
      <w:r w:rsidR="00626A50" w:rsidRPr="004A5502">
        <w:rPr>
          <w:b/>
          <w:bCs/>
          <w:sz w:val="22"/>
          <w:szCs w:val="22"/>
          <w:lang w:val="es-MX"/>
        </w:rPr>
        <w:t>vulnerabilidad</w:t>
      </w:r>
      <w:r w:rsidRPr="004A5502">
        <w:rPr>
          <w:b/>
          <w:bCs/>
          <w:sz w:val="22"/>
          <w:szCs w:val="22"/>
          <w:lang w:val="es-MX"/>
        </w:rPr>
        <w:t xml:space="preserve"> a los impactos del cambio climático</w:t>
      </w:r>
      <w:r w:rsidRPr="004C3DF7">
        <w:rPr>
          <w:b/>
          <w:bCs/>
          <w:sz w:val="22"/>
          <w:szCs w:val="22"/>
          <w:lang w:val="es-MX"/>
        </w:rPr>
        <w:t xml:space="preserve"> </w:t>
      </w:r>
    </w:p>
    <w:p w14:paraId="336623F1" w14:textId="6B7B0940" w:rsidR="00D201EC" w:rsidRPr="004C3DF7" w:rsidRDefault="004C3DF7" w:rsidP="00EF7AB4">
      <w:pPr>
        <w:pStyle w:val="NormalWeb"/>
        <w:tabs>
          <w:tab w:val="left" w:pos="1980"/>
        </w:tabs>
        <w:spacing w:before="0" w:beforeAutospacing="0" w:after="0" w:afterAutospacing="0"/>
        <w:ind w:left="1980"/>
        <w:jc w:val="both"/>
        <w:rPr>
          <w:sz w:val="22"/>
          <w:szCs w:val="22"/>
          <w:lang w:val="es-MX"/>
        </w:rPr>
      </w:pPr>
      <w:r w:rsidRPr="004C3DF7">
        <w:rPr>
          <w:sz w:val="22"/>
          <w:szCs w:val="22"/>
          <w:lang w:val="es-MX"/>
        </w:rPr>
        <w:t>Para mejorar eficazmente la resilie</w:t>
      </w:r>
      <w:r>
        <w:rPr>
          <w:sz w:val="22"/>
          <w:szCs w:val="22"/>
          <w:lang w:val="es-MX"/>
        </w:rPr>
        <w:t xml:space="preserve">ncia y reducir la vulnerabilidad a los impactos del cambio climático, la región debe adoptar un enfoque integral y estratégico. Esto puede implicar una variedad de acciones, que incluyen: </w:t>
      </w:r>
    </w:p>
    <w:p w14:paraId="44DFFB6F" w14:textId="77777777" w:rsidR="00882D98" w:rsidRPr="004C3DF7" w:rsidRDefault="00882D98" w:rsidP="00EF7AB4">
      <w:pPr>
        <w:pStyle w:val="NormalWeb"/>
        <w:spacing w:before="0" w:beforeAutospacing="0" w:after="0" w:afterAutospacing="0"/>
        <w:jc w:val="both"/>
        <w:rPr>
          <w:sz w:val="22"/>
          <w:szCs w:val="22"/>
          <w:lang w:val="es-MX"/>
        </w:rPr>
      </w:pPr>
    </w:p>
    <w:p w14:paraId="707D9D4E" w14:textId="6184D4DE" w:rsidR="00D201EC" w:rsidRPr="004C3DF7" w:rsidRDefault="004C3DF7" w:rsidP="00EF7AB4">
      <w:pPr>
        <w:pStyle w:val="NormalWeb"/>
        <w:numPr>
          <w:ilvl w:val="0"/>
          <w:numId w:val="22"/>
        </w:numPr>
        <w:spacing w:before="0" w:beforeAutospacing="0" w:after="0" w:afterAutospacing="0"/>
        <w:ind w:left="2520" w:hanging="540"/>
        <w:jc w:val="both"/>
        <w:rPr>
          <w:sz w:val="22"/>
          <w:szCs w:val="22"/>
          <w:lang w:val="es-MX"/>
        </w:rPr>
      </w:pPr>
      <w:r w:rsidRPr="004C3DF7">
        <w:rPr>
          <w:sz w:val="22"/>
          <w:szCs w:val="22"/>
          <w:lang w:val="es-MX"/>
        </w:rPr>
        <w:t>La implementación de</w:t>
      </w:r>
      <w:r w:rsidR="00D201EC" w:rsidRPr="004C3DF7">
        <w:rPr>
          <w:sz w:val="22"/>
          <w:szCs w:val="22"/>
          <w:lang w:val="es-MX"/>
        </w:rPr>
        <w:t xml:space="preserve"> </w:t>
      </w:r>
      <w:r w:rsidRPr="004C3DF7">
        <w:rPr>
          <w:b/>
          <w:bCs/>
          <w:sz w:val="22"/>
          <w:szCs w:val="22"/>
          <w:lang w:val="es-MX"/>
        </w:rPr>
        <w:t>soluciones basadas en la naturaleza</w:t>
      </w:r>
      <w:r>
        <w:rPr>
          <w:b/>
          <w:bCs/>
          <w:sz w:val="22"/>
          <w:szCs w:val="22"/>
          <w:lang w:val="es-MX"/>
        </w:rPr>
        <w:t xml:space="preserve"> </w:t>
      </w:r>
      <w:r w:rsidRPr="004C3DF7">
        <w:rPr>
          <w:sz w:val="22"/>
          <w:lang w:val="es-MX"/>
        </w:rPr>
        <w:t>es crucial para restaurar y preservar nuestros ecosistemas naturales, incluidas cuencas hidrográficas transfronterizas, manglares y bosques. Al hacerlo, podemos proporcionar una protección crítica contra los impactos del cambio climático, como inundaciones, erosión y sequías, al tiempo que protegemos los recursos naturales vitales y reducimos la vulnerabilidad de las comunidades locales.</w:t>
      </w:r>
      <w:r w:rsidR="00D201EC" w:rsidRPr="004C3DF7">
        <w:rPr>
          <w:sz w:val="20"/>
          <w:szCs w:val="22"/>
          <w:lang w:val="es-MX"/>
        </w:rPr>
        <w:t xml:space="preserve"> </w:t>
      </w:r>
    </w:p>
    <w:p w14:paraId="1E08A17D" w14:textId="6F1B28BB" w:rsidR="00D201EC" w:rsidRPr="001B5482" w:rsidRDefault="00D201EC" w:rsidP="00EF7AB4">
      <w:pPr>
        <w:pStyle w:val="NormalWeb"/>
        <w:numPr>
          <w:ilvl w:val="0"/>
          <w:numId w:val="22"/>
        </w:numPr>
        <w:spacing w:before="0" w:beforeAutospacing="0" w:after="0" w:afterAutospacing="0"/>
        <w:ind w:left="2520" w:hanging="540"/>
        <w:jc w:val="both"/>
        <w:rPr>
          <w:sz w:val="22"/>
          <w:szCs w:val="22"/>
          <w:lang w:val="es-MX"/>
        </w:rPr>
      </w:pPr>
      <w:r w:rsidRPr="001B5482">
        <w:rPr>
          <w:sz w:val="22"/>
          <w:szCs w:val="22"/>
          <w:lang w:val="es-MX"/>
        </w:rPr>
        <w:t>L</w:t>
      </w:r>
      <w:r w:rsidR="00C60D85" w:rsidRPr="001B5482">
        <w:rPr>
          <w:sz w:val="22"/>
          <w:szCs w:val="22"/>
          <w:lang w:val="es-MX"/>
        </w:rPr>
        <w:t>as</w:t>
      </w:r>
      <w:r w:rsidR="00626A50">
        <w:rPr>
          <w:sz w:val="22"/>
          <w:szCs w:val="22"/>
          <w:lang w:val="es-MX"/>
        </w:rPr>
        <w:t xml:space="preserve"> zonas costeras de baja altitud</w:t>
      </w:r>
      <w:r w:rsidR="00C60D85" w:rsidRPr="001B5482">
        <w:rPr>
          <w:sz w:val="22"/>
          <w:szCs w:val="22"/>
          <w:lang w:val="es-MX"/>
        </w:rPr>
        <w:t xml:space="preserve"> pueden beneficiarse de la </w:t>
      </w:r>
      <w:r w:rsidR="001B5482" w:rsidRPr="001B5482">
        <w:rPr>
          <w:b/>
          <w:bCs/>
          <w:sz w:val="22"/>
          <w:szCs w:val="22"/>
          <w:lang w:val="es-MX"/>
        </w:rPr>
        <w:t>planeación estratégica y las inversion</w:t>
      </w:r>
      <w:r w:rsidR="00626A50">
        <w:rPr>
          <w:b/>
          <w:bCs/>
          <w:sz w:val="22"/>
          <w:szCs w:val="22"/>
          <w:lang w:val="es-MX"/>
        </w:rPr>
        <w:t>e</w:t>
      </w:r>
      <w:r w:rsidR="001B5482" w:rsidRPr="001B5482">
        <w:rPr>
          <w:b/>
          <w:bCs/>
          <w:sz w:val="22"/>
          <w:szCs w:val="22"/>
          <w:lang w:val="es-MX"/>
        </w:rPr>
        <w:t>s dirigidas en infraestru</w:t>
      </w:r>
      <w:r w:rsidR="001B5482">
        <w:rPr>
          <w:b/>
          <w:bCs/>
          <w:sz w:val="22"/>
          <w:szCs w:val="22"/>
          <w:lang w:val="es-MX"/>
        </w:rPr>
        <w:t>cturas de protección,</w:t>
      </w:r>
      <w:r w:rsidRPr="001B5482">
        <w:rPr>
          <w:b/>
          <w:bCs/>
          <w:sz w:val="22"/>
          <w:szCs w:val="22"/>
          <w:lang w:val="es-MX"/>
        </w:rPr>
        <w:t xml:space="preserve"> </w:t>
      </w:r>
      <w:r w:rsidR="001B5482" w:rsidRPr="001B5482">
        <w:rPr>
          <w:sz w:val="22"/>
          <w:lang w:val="es-MX"/>
        </w:rPr>
        <w:t>como muros de contención, barreras contra inundaciones y sistemas de gestión de aguas pluviales, para ayudar a mitigar los impactos de los huracanes. De manera similar, se necesita una acción urgente para la planificación urbana y el desarrollo de infraest</w:t>
      </w:r>
      <w:r w:rsidR="00966D14">
        <w:rPr>
          <w:sz w:val="22"/>
          <w:lang w:val="es-MX"/>
        </w:rPr>
        <w:t>ructura en ciudades de todo el H</w:t>
      </w:r>
      <w:r w:rsidR="001B5482" w:rsidRPr="001B5482">
        <w:rPr>
          <w:sz w:val="22"/>
          <w:lang w:val="es-MX"/>
        </w:rPr>
        <w:t>emisferio para garantizar que los edificios y la infraestructura estén diseñados para resistir los efectos de los eventos climáticos extremos</w:t>
      </w:r>
    </w:p>
    <w:p w14:paraId="1755A62F" w14:textId="66729EB3" w:rsidR="001B5482" w:rsidRPr="001B5482" w:rsidRDefault="001B5482" w:rsidP="00EF7AB4">
      <w:pPr>
        <w:pStyle w:val="NormalWeb"/>
        <w:numPr>
          <w:ilvl w:val="0"/>
          <w:numId w:val="22"/>
        </w:numPr>
        <w:spacing w:before="0" w:beforeAutospacing="0" w:after="0" w:afterAutospacing="0"/>
        <w:ind w:left="2520" w:hanging="540"/>
        <w:jc w:val="both"/>
        <w:rPr>
          <w:sz w:val="22"/>
          <w:szCs w:val="22"/>
          <w:lang w:val="es-MX"/>
        </w:rPr>
      </w:pPr>
      <w:r w:rsidRPr="001B5482">
        <w:rPr>
          <w:sz w:val="22"/>
          <w:lang w:val="es-MX"/>
        </w:rPr>
        <w:t xml:space="preserve">Desarrollo de un </w:t>
      </w:r>
      <w:r w:rsidRPr="001B5482">
        <w:rPr>
          <w:b/>
          <w:sz w:val="22"/>
          <w:lang w:val="es-MX"/>
        </w:rPr>
        <w:t>sistema de información basado en datos y ciencia</w:t>
      </w:r>
      <w:r w:rsidRPr="001B5482">
        <w:rPr>
          <w:sz w:val="22"/>
          <w:lang w:val="es-MX"/>
        </w:rPr>
        <w:t xml:space="preserve"> para apoyar a los </w:t>
      </w:r>
      <w:r w:rsidR="00CD1236">
        <w:rPr>
          <w:sz w:val="22"/>
          <w:lang w:val="es-MX"/>
        </w:rPr>
        <w:t>Gobiernos</w:t>
      </w:r>
      <w:r w:rsidRPr="001B5482">
        <w:rPr>
          <w:sz w:val="22"/>
          <w:lang w:val="es-MX"/>
        </w:rPr>
        <w:t xml:space="preserve"> en el desarrollo de iniciativas de resiliencia que reduzcan la vulnerabilidad de las comunidades en toda América Latina y el Caribe.</w:t>
      </w:r>
    </w:p>
    <w:p w14:paraId="72E4D587" w14:textId="630F3E68" w:rsidR="00456AAD" w:rsidRPr="0023000E" w:rsidRDefault="002A097A" w:rsidP="00EF7AB4">
      <w:pPr>
        <w:pStyle w:val="NormalWeb"/>
        <w:numPr>
          <w:ilvl w:val="0"/>
          <w:numId w:val="22"/>
        </w:numPr>
        <w:spacing w:before="0" w:beforeAutospacing="0" w:after="0" w:afterAutospacing="0"/>
        <w:ind w:left="2520" w:hanging="540"/>
        <w:jc w:val="both"/>
        <w:rPr>
          <w:sz w:val="22"/>
          <w:szCs w:val="22"/>
          <w:lang w:val="es-MX"/>
        </w:rPr>
      </w:pPr>
      <w:r>
        <w:rPr>
          <w:sz w:val="22"/>
          <w:szCs w:val="22"/>
          <w:lang w:val="es-MX"/>
        </w:rPr>
        <w:t>Los Estados M</w:t>
      </w:r>
      <w:r w:rsidR="0023000E">
        <w:rPr>
          <w:sz w:val="22"/>
          <w:szCs w:val="22"/>
          <w:lang w:val="es-MX"/>
        </w:rPr>
        <w:t xml:space="preserve">iembros pueden priorizar el </w:t>
      </w:r>
      <w:r w:rsidR="0023000E" w:rsidRPr="007C43DD">
        <w:rPr>
          <w:b/>
          <w:sz w:val="22"/>
          <w:szCs w:val="22"/>
          <w:lang w:val="es-MX"/>
        </w:rPr>
        <w:t>desarrollo de nuevos códigos de construcción que promuevan la infraestructura resiliente e implementar prácticas de manejo de tierras</w:t>
      </w:r>
      <w:r w:rsidR="0023000E">
        <w:rPr>
          <w:sz w:val="22"/>
          <w:szCs w:val="22"/>
          <w:lang w:val="es-MX"/>
        </w:rPr>
        <w:t xml:space="preserve"> que ayuden a mitigar el impacto de desastres naturales. La investigación científica debe informar el desarrollo de medidas de mitigación, como la construcción de edificios resistentes a tormentas, el desarrollo de sistemas de alerta temprana, y el establecimiento de rutas de evaluación.</w:t>
      </w:r>
    </w:p>
    <w:p w14:paraId="5BE6EDFD" w14:textId="2F33B34C" w:rsidR="00D201EC" w:rsidRPr="00456AAD" w:rsidRDefault="00D201EC" w:rsidP="00EF7AB4">
      <w:pPr>
        <w:pStyle w:val="NormalWeb"/>
        <w:spacing w:before="0" w:beforeAutospacing="0" w:after="0" w:afterAutospacing="0"/>
        <w:jc w:val="both"/>
        <w:rPr>
          <w:sz w:val="22"/>
          <w:szCs w:val="22"/>
          <w:lang w:val="es-MX"/>
        </w:rPr>
      </w:pPr>
    </w:p>
    <w:p w14:paraId="4544E152" w14:textId="646A9FF8" w:rsidR="00D201EC" w:rsidRPr="00163F54" w:rsidRDefault="001B5482" w:rsidP="00C05136">
      <w:pPr>
        <w:pStyle w:val="ListParagraph0"/>
        <w:tabs>
          <w:tab w:val="left" w:pos="1980"/>
        </w:tabs>
        <w:ind w:left="1987"/>
        <w:jc w:val="both"/>
        <w:rPr>
          <w:b/>
          <w:bCs/>
          <w:sz w:val="22"/>
          <w:szCs w:val="22"/>
          <w:lang w:val="es-MX"/>
        </w:rPr>
      </w:pPr>
      <w:r w:rsidRPr="00163F54">
        <w:rPr>
          <w:b/>
          <w:bCs/>
          <w:sz w:val="22"/>
          <w:szCs w:val="22"/>
          <w:lang w:val="es-MX"/>
        </w:rPr>
        <w:t>Respondiendo a desastres naturales</w:t>
      </w:r>
    </w:p>
    <w:p w14:paraId="30D28C12" w14:textId="2F0314CB" w:rsidR="00163F54" w:rsidRPr="00163F54" w:rsidRDefault="00163F54" w:rsidP="00EF7AB4">
      <w:pPr>
        <w:ind w:left="1980"/>
        <w:jc w:val="both"/>
        <w:rPr>
          <w:sz w:val="22"/>
          <w:lang w:val="es-MX"/>
        </w:rPr>
      </w:pPr>
      <w:r w:rsidRPr="00163F54">
        <w:rPr>
          <w:sz w:val="22"/>
          <w:lang w:val="es-MX"/>
        </w:rPr>
        <w:t>Responder a desastres naturales en las Américas requiere un enfoque integral que abarque tanto la respuesta de emergencia a corto plazo como la planificación estratégica a largo plazo. Esto puede implicar una variedad de acciones, que incluyen:</w:t>
      </w:r>
    </w:p>
    <w:p w14:paraId="2C607912" w14:textId="77777777" w:rsidR="00882D98" w:rsidRPr="00163F54" w:rsidRDefault="00882D98" w:rsidP="00EF7AB4">
      <w:pPr>
        <w:pStyle w:val="NormalWeb"/>
        <w:spacing w:before="0" w:beforeAutospacing="0" w:after="0" w:afterAutospacing="0"/>
        <w:ind w:left="2340" w:hanging="540"/>
        <w:jc w:val="both"/>
        <w:rPr>
          <w:sz w:val="22"/>
          <w:szCs w:val="22"/>
          <w:lang w:val="es-MX"/>
        </w:rPr>
      </w:pPr>
    </w:p>
    <w:p w14:paraId="10221C10" w14:textId="77777777" w:rsidR="00163F54" w:rsidRPr="00356C4D" w:rsidRDefault="00163F54" w:rsidP="00EF7AB4">
      <w:pPr>
        <w:pStyle w:val="NormalWeb"/>
        <w:numPr>
          <w:ilvl w:val="0"/>
          <w:numId w:val="23"/>
        </w:numPr>
        <w:tabs>
          <w:tab w:val="clear" w:pos="720"/>
          <w:tab w:val="num" w:pos="2520"/>
        </w:tabs>
        <w:spacing w:before="0" w:beforeAutospacing="0" w:after="0" w:afterAutospacing="0"/>
        <w:ind w:left="2520" w:hanging="540"/>
        <w:jc w:val="both"/>
        <w:rPr>
          <w:sz w:val="22"/>
          <w:szCs w:val="22"/>
          <w:lang w:val="es-MX"/>
        </w:rPr>
      </w:pPr>
      <w:r w:rsidRPr="00163F54">
        <w:rPr>
          <w:sz w:val="22"/>
          <w:szCs w:val="22"/>
          <w:lang w:val="es-MX"/>
        </w:rPr>
        <w:t xml:space="preserve">Es necesario establecer </w:t>
      </w:r>
      <w:r w:rsidRPr="00163F54">
        <w:rPr>
          <w:b/>
          <w:sz w:val="22"/>
          <w:szCs w:val="22"/>
          <w:lang w:val="es-MX"/>
        </w:rPr>
        <w:t>programas de capacitación</w:t>
      </w:r>
      <w:r w:rsidRPr="00163F54">
        <w:rPr>
          <w:sz w:val="22"/>
          <w:szCs w:val="22"/>
          <w:lang w:val="es-MX"/>
        </w:rPr>
        <w:t xml:space="preserve"> </w:t>
      </w:r>
      <w:r>
        <w:rPr>
          <w:sz w:val="22"/>
          <w:szCs w:val="22"/>
          <w:lang w:val="es-MX"/>
        </w:rPr>
        <w:t xml:space="preserve">efectivos </w:t>
      </w:r>
      <w:r w:rsidRPr="00163F54">
        <w:rPr>
          <w:sz w:val="22"/>
          <w:szCs w:val="22"/>
          <w:lang w:val="es-MX"/>
        </w:rPr>
        <w:t xml:space="preserve">para equipar a los encargados de políticas y tomadores de decisiones con el conocimiento y la comprensión necesarios de los datos científicos </w:t>
      </w:r>
      <w:r w:rsidRPr="00163F54">
        <w:rPr>
          <w:sz w:val="22"/>
          <w:szCs w:val="22"/>
          <w:lang w:val="es-MX"/>
        </w:rPr>
        <w:lastRenderedPageBreak/>
        <w:t>relacionados con los desastres naturales. Esto permitiría a los países tomar decisiones informadas basadas en evidencia y experiencias pasadas.</w:t>
      </w:r>
    </w:p>
    <w:p w14:paraId="2BCA0CCD" w14:textId="4CF47E1F" w:rsidR="00163F54" w:rsidRPr="00356C4D" w:rsidRDefault="00163F54" w:rsidP="00EF7AB4">
      <w:pPr>
        <w:pStyle w:val="NormalWeb"/>
        <w:numPr>
          <w:ilvl w:val="0"/>
          <w:numId w:val="23"/>
        </w:numPr>
        <w:tabs>
          <w:tab w:val="clear" w:pos="720"/>
          <w:tab w:val="num" w:pos="2520"/>
        </w:tabs>
        <w:spacing w:before="0" w:beforeAutospacing="0" w:after="0" w:afterAutospacing="0"/>
        <w:ind w:left="2520" w:hanging="540"/>
        <w:jc w:val="both"/>
        <w:rPr>
          <w:sz w:val="22"/>
          <w:szCs w:val="22"/>
          <w:lang w:val="es-MX"/>
        </w:rPr>
      </w:pPr>
      <w:r w:rsidRPr="00163F54">
        <w:rPr>
          <w:sz w:val="22"/>
          <w:szCs w:val="22"/>
          <w:lang w:val="es-MX"/>
        </w:rPr>
        <w:t xml:space="preserve">Para garantizar una respuesta rápida y eficiente a los desastres naturales, es crucial una mejor </w:t>
      </w:r>
      <w:r w:rsidRPr="00163F54">
        <w:rPr>
          <w:b/>
          <w:sz w:val="22"/>
          <w:szCs w:val="22"/>
          <w:lang w:val="es-MX"/>
        </w:rPr>
        <w:t xml:space="preserve">coordinación y comunicación entre los </w:t>
      </w:r>
      <w:r w:rsidR="00CD1236">
        <w:rPr>
          <w:b/>
          <w:sz w:val="22"/>
          <w:szCs w:val="22"/>
          <w:lang w:val="es-MX"/>
        </w:rPr>
        <w:t>Gobiernos</w:t>
      </w:r>
      <w:r w:rsidRPr="00163F54">
        <w:rPr>
          <w:b/>
          <w:sz w:val="22"/>
          <w:szCs w:val="22"/>
          <w:lang w:val="es-MX"/>
        </w:rPr>
        <w:t>, las organizaciones de ayuda y las comunidades locales en áreas de alto riesgo.</w:t>
      </w:r>
      <w:r w:rsidRPr="00163F54">
        <w:rPr>
          <w:sz w:val="22"/>
          <w:szCs w:val="22"/>
          <w:lang w:val="es-MX"/>
        </w:rPr>
        <w:t xml:space="preserve"> Se deben establecer líneas claras de comunicación y protocolos de respuesta para minimizar el impacto de los desastres.</w:t>
      </w:r>
    </w:p>
    <w:p w14:paraId="77A417D3" w14:textId="77777777" w:rsidR="00D201EC" w:rsidRPr="00163F54" w:rsidRDefault="00D201EC" w:rsidP="00EF7AB4">
      <w:pPr>
        <w:pStyle w:val="Heading3"/>
        <w:spacing w:before="0" w:line="240" w:lineRule="auto"/>
        <w:rPr>
          <w:rFonts w:ascii="Times New Roman" w:hAnsi="Times New Roman" w:cs="Times New Roman"/>
          <w:sz w:val="22"/>
          <w:szCs w:val="22"/>
          <w:lang w:val="es-MX"/>
        </w:rPr>
      </w:pPr>
    </w:p>
    <w:p w14:paraId="6D3300E5" w14:textId="0ABC1582" w:rsidR="00D201EC" w:rsidRPr="00163F54" w:rsidRDefault="00163F54" w:rsidP="00C05136">
      <w:pPr>
        <w:pStyle w:val="Heading3"/>
        <w:spacing w:before="0" w:line="240" w:lineRule="auto"/>
        <w:ind w:left="1440"/>
        <w:jc w:val="both"/>
        <w:rPr>
          <w:rFonts w:ascii="Times New Roman" w:hAnsi="Times New Roman" w:cs="Times New Roman"/>
          <w:sz w:val="22"/>
          <w:szCs w:val="22"/>
          <w:lang w:val="es-MX"/>
        </w:rPr>
      </w:pPr>
      <w:bookmarkStart w:id="14" w:name="_Toc131430578"/>
      <w:r w:rsidRPr="00163F54">
        <w:rPr>
          <w:rFonts w:ascii="Times New Roman" w:hAnsi="Times New Roman" w:cs="Times New Roman"/>
          <w:sz w:val="22"/>
          <w:szCs w:val="22"/>
          <w:lang w:val="es-MX"/>
        </w:rPr>
        <w:t>ESTRATEGIA</w:t>
      </w:r>
      <w:r w:rsidR="00D201EC" w:rsidRPr="00163F54">
        <w:rPr>
          <w:rFonts w:ascii="Times New Roman" w:hAnsi="Times New Roman" w:cs="Times New Roman"/>
          <w:sz w:val="22"/>
          <w:szCs w:val="22"/>
          <w:lang w:val="es-MX"/>
        </w:rPr>
        <w:t xml:space="preserve"> 2 – </w:t>
      </w:r>
      <w:r w:rsidRPr="00163F54">
        <w:rPr>
          <w:rFonts w:ascii="Times New Roman" w:hAnsi="Times New Roman" w:cs="Times New Roman"/>
          <w:sz w:val="22"/>
          <w:szCs w:val="22"/>
          <w:lang w:val="es-MX"/>
        </w:rPr>
        <w:t xml:space="preserve">Mitigación del Cambio Climático: Acciones para Reducir y </w:t>
      </w:r>
      <w:r>
        <w:rPr>
          <w:rFonts w:ascii="Times New Roman" w:hAnsi="Times New Roman" w:cs="Times New Roman"/>
          <w:sz w:val="22"/>
          <w:szCs w:val="22"/>
          <w:lang w:val="es-MX"/>
        </w:rPr>
        <w:t>Secuestrar las Emisiones de Gases de Efecto Invernadero</w:t>
      </w:r>
      <w:bookmarkEnd w:id="14"/>
      <w:r>
        <w:rPr>
          <w:rFonts w:ascii="Times New Roman" w:hAnsi="Times New Roman" w:cs="Times New Roman"/>
          <w:sz w:val="22"/>
          <w:szCs w:val="22"/>
          <w:lang w:val="es-MX"/>
        </w:rPr>
        <w:t xml:space="preserve"> </w:t>
      </w:r>
    </w:p>
    <w:p w14:paraId="6D9F4822" w14:textId="77777777" w:rsidR="00882D98" w:rsidRPr="00163F54" w:rsidRDefault="00882D98" w:rsidP="00EF7AB4">
      <w:pPr>
        <w:rPr>
          <w:lang w:val="es-MX"/>
        </w:rPr>
      </w:pPr>
    </w:p>
    <w:p w14:paraId="39E5B67F" w14:textId="11FF30EE" w:rsidR="00163F54" w:rsidRPr="001E1682" w:rsidRDefault="00163F54" w:rsidP="00EF7AB4">
      <w:pPr>
        <w:ind w:left="1440"/>
        <w:jc w:val="both"/>
        <w:rPr>
          <w:sz w:val="22"/>
          <w:lang w:val="es-MX"/>
        </w:rPr>
      </w:pPr>
      <w:r w:rsidRPr="00163F54">
        <w:rPr>
          <w:sz w:val="22"/>
          <w:lang w:val="es-MX"/>
        </w:rPr>
        <w:t xml:space="preserve">En general, se acepta que la rápida </w:t>
      </w:r>
      <w:r w:rsidR="007F5E38">
        <w:rPr>
          <w:sz w:val="22"/>
          <w:lang w:val="es-MX"/>
        </w:rPr>
        <w:t>descarbonización</w:t>
      </w:r>
      <w:r w:rsidRPr="00163F54">
        <w:rPr>
          <w:sz w:val="22"/>
          <w:lang w:val="es-MX"/>
        </w:rPr>
        <w:t xml:space="preserve"> de la economía global mediante la reducción de las concentraciones atmosféricas de las emisiones de gases de efecto invernadero es fundamental para lograr los objetivos del Acuerdo de París y los Objetivos de Desarrollo Sostenible (ODS) adoptados en 2015. </w:t>
      </w:r>
      <w:r w:rsidRPr="001E1682">
        <w:rPr>
          <w:sz w:val="22"/>
          <w:lang w:val="es-MX"/>
        </w:rPr>
        <w:t>También son críticos en términos de mitigación los esfuer</w:t>
      </w:r>
      <w:r w:rsidR="001E1682">
        <w:rPr>
          <w:sz w:val="22"/>
          <w:lang w:val="es-MX"/>
        </w:rPr>
        <w:t xml:space="preserve">zos para preservar y mejorar el secuestro </w:t>
      </w:r>
      <w:r w:rsidRPr="001E1682">
        <w:rPr>
          <w:sz w:val="22"/>
          <w:lang w:val="es-MX"/>
        </w:rPr>
        <w:t>de carbono a través de las funciones de los ecosistemas terrestres y marinos y la biodiversidad. A continuación, se describen algunas posibles acciones de mitigación:</w:t>
      </w:r>
    </w:p>
    <w:p w14:paraId="41CB52DB" w14:textId="73C7250F" w:rsidR="007B44DD" w:rsidRPr="001E1682" w:rsidRDefault="007B44DD" w:rsidP="00EF7AB4">
      <w:pPr>
        <w:ind w:left="1440"/>
        <w:jc w:val="both"/>
        <w:rPr>
          <w:sz w:val="22"/>
          <w:szCs w:val="22"/>
          <w:lang w:val="es-MX"/>
        </w:rPr>
      </w:pPr>
    </w:p>
    <w:p w14:paraId="64942A7D" w14:textId="28D0CADE" w:rsidR="00D201EC" w:rsidRPr="001E1682" w:rsidRDefault="001E1682" w:rsidP="00EF7AB4">
      <w:pPr>
        <w:ind w:left="1980"/>
        <w:jc w:val="both"/>
        <w:rPr>
          <w:sz w:val="22"/>
          <w:szCs w:val="22"/>
          <w:lang w:val="es-MX"/>
        </w:rPr>
      </w:pPr>
      <w:r w:rsidRPr="001E1682">
        <w:rPr>
          <w:b/>
          <w:bCs/>
          <w:sz w:val="22"/>
          <w:szCs w:val="22"/>
          <w:lang w:val="es-MX"/>
        </w:rPr>
        <w:t>Acelerar la transición a s</w:t>
      </w:r>
      <w:r>
        <w:rPr>
          <w:b/>
          <w:bCs/>
          <w:sz w:val="22"/>
          <w:szCs w:val="22"/>
          <w:lang w:val="es-MX"/>
        </w:rPr>
        <w:t>oluciones energéticas sostenibles, especialmente energía renovable y eficiencia energética</w:t>
      </w:r>
    </w:p>
    <w:p w14:paraId="232EF1B3" w14:textId="77777777" w:rsidR="00D201EC" w:rsidRPr="001E1682" w:rsidRDefault="00D201EC" w:rsidP="00EF7AB4">
      <w:pPr>
        <w:jc w:val="both"/>
        <w:rPr>
          <w:sz w:val="22"/>
          <w:szCs w:val="22"/>
          <w:lang w:val="es-MX"/>
        </w:rPr>
      </w:pPr>
    </w:p>
    <w:p w14:paraId="050A189C" w14:textId="79315D61" w:rsidR="001E1682" w:rsidRPr="001E1682" w:rsidRDefault="001E1682" w:rsidP="00EF7AB4">
      <w:pPr>
        <w:pStyle w:val="ListParagraph0"/>
        <w:numPr>
          <w:ilvl w:val="0"/>
          <w:numId w:val="28"/>
        </w:numPr>
        <w:ind w:left="2520" w:hanging="540"/>
        <w:jc w:val="both"/>
        <w:rPr>
          <w:sz w:val="22"/>
          <w:lang w:val="es-MX"/>
        </w:rPr>
      </w:pPr>
      <w:r w:rsidRPr="001E1682">
        <w:rPr>
          <w:sz w:val="22"/>
          <w:lang w:val="es-MX"/>
        </w:rPr>
        <w:t xml:space="preserve">Los </w:t>
      </w:r>
      <w:r w:rsidR="00CD1236">
        <w:rPr>
          <w:sz w:val="22"/>
          <w:lang w:val="es-MX"/>
        </w:rPr>
        <w:t>Gobiernos</w:t>
      </w:r>
      <w:r w:rsidRPr="001E1682">
        <w:rPr>
          <w:sz w:val="22"/>
          <w:lang w:val="es-MX"/>
        </w:rPr>
        <w:t xml:space="preserve"> de la región pueden adoptar y mejorar </w:t>
      </w:r>
      <w:r w:rsidRPr="001E1682">
        <w:rPr>
          <w:b/>
          <w:sz w:val="22"/>
          <w:lang w:val="es-MX"/>
        </w:rPr>
        <w:t>políticas y mandatos para fomentar la adopción generalizada de soluciones de energía renovable y eficiencia energética.</w:t>
      </w:r>
    </w:p>
    <w:p w14:paraId="652EFB61" w14:textId="66536080" w:rsidR="001E1682" w:rsidRDefault="001E1682" w:rsidP="00EF7AB4">
      <w:pPr>
        <w:pStyle w:val="ListParagraph0"/>
        <w:numPr>
          <w:ilvl w:val="0"/>
          <w:numId w:val="28"/>
        </w:numPr>
        <w:ind w:left="2520" w:hanging="540"/>
        <w:jc w:val="both"/>
        <w:rPr>
          <w:sz w:val="22"/>
          <w:lang w:val="es-MX"/>
        </w:rPr>
      </w:pPr>
      <w:r w:rsidRPr="001E1682">
        <w:rPr>
          <w:sz w:val="22"/>
          <w:lang w:val="es-MX"/>
        </w:rPr>
        <w:t xml:space="preserve">Es esencial </w:t>
      </w:r>
      <w:r w:rsidRPr="001E1682">
        <w:rPr>
          <w:b/>
          <w:sz w:val="22"/>
          <w:lang w:val="es-MX"/>
        </w:rPr>
        <w:t>promove</w:t>
      </w:r>
      <w:r w:rsidR="00626A50">
        <w:rPr>
          <w:b/>
          <w:sz w:val="22"/>
          <w:lang w:val="es-MX"/>
        </w:rPr>
        <w:t xml:space="preserve">r campañas de concientización e intercambio </w:t>
      </w:r>
      <w:r w:rsidRPr="001E1682">
        <w:rPr>
          <w:b/>
          <w:sz w:val="22"/>
          <w:lang w:val="es-MX"/>
        </w:rPr>
        <w:t>de conocimientos públicos</w:t>
      </w:r>
      <w:r w:rsidRPr="001E1682">
        <w:rPr>
          <w:sz w:val="22"/>
          <w:lang w:val="es-MX"/>
        </w:rPr>
        <w:t xml:space="preserve"> para educar a las personas sobre las ventajas de la energía renovable y la eficiencia energética.</w:t>
      </w:r>
    </w:p>
    <w:p w14:paraId="45AA5F45" w14:textId="17990A5B" w:rsidR="001E1682" w:rsidRPr="001E1682" w:rsidRDefault="001E1682" w:rsidP="00EF7AB4">
      <w:pPr>
        <w:pStyle w:val="ListParagraph0"/>
        <w:numPr>
          <w:ilvl w:val="0"/>
          <w:numId w:val="28"/>
        </w:numPr>
        <w:ind w:left="2520" w:hanging="540"/>
        <w:jc w:val="both"/>
        <w:rPr>
          <w:sz w:val="22"/>
          <w:lang w:val="es-MX"/>
        </w:rPr>
      </w:pPr>
      <w:r w:rsidRPr="001E1682">
        <w:rPr>
          <w:sz w:val="22"/>
          <w:lang w:val="es-MX"/>
        </w:rPr>
        <w:t xml:space="preserve">La organización de esfuerzos colaborativos entre los países de la región para establecer </w:t>
      </w:r>
      <w:r w:rsidRPr="001E1682">
        <w:rPr>
          <w:b/>
          <w:sz w:val="22"/>
          <w:lang w:val="es-MX"/>
        </w:rPr>
        <w:t>acuerdos regionales y una integración energética más profunda son necesarios para fomentar la adopción de soluciones de energía renovable y eficiencia energética a mayor escala</w:t>
      </w:r>
      <w:r w:rsidRPr="001E1682">
        <w:rPr>
          <w:sz w:val="22"/>
          <w:lang w:val="es-MX"/>
        </w:rPr>
        <w:t>.</w:t>
      </w:r>
    </w:p>
    <w:p w14:paraId="5DF5C347" w14:textId="52599B5A" w:rsidR="00D201EC" w:rsidRPr="001E1682" w:rsidRDefault="00D201EC" w:rsidP="00EF7AB4">
      <w:pPr>
        <w:pStyle w:val="ListParagraph0"/>
        <w:ind w:left="2520"/>
        <w:jc w:val="both"/>
        <w:rPr>
          <w:sz w:val="22"/>
          <w:lang w:val="es-MX"/>
        </w:rPr>
      </w:pPr>
    </w:p>
    <w:p w14:paraId="38515D1A" w14:textId="07286419" w:rsidR="00D201EC" w:rsidRPr="001E1682" w:rsidRDefault="001E1682" w:rsidP="00EF7AB4">
      <w:pPr>
        <w:pStyle w:val="ListParagraph0"/>
        <w:ind w:left="1980"/>
        <w:jc w:val="both"/>
        <w:rPr>
          <w:b/>
          <w:bCs/>
          <w:sz w:val="22"/>
          <w:szCs w:val="22"/>
          <w:lang w:val="es-MX"/>
        </w:rPr>
      </w:pPr>
      <w:r w:rsidRPr="001E1682">
        <w:rPr>
          <w:b/>
          <w:bCs/>
          <w:sz w:val="22"/>
          <w:szCs w:val="22"/>
          <w:lang w:val="es-MX"/>
        </w:rPr>
        <w:t>Promover el uso de sol</w:t>
      </w:r>
      <w:r>
        <w:rPr>
          <w:b/>
          <w:bCs/>
          <w:sz w:val="22"/>
          <w:szCs w:val="22"/>
          <w:lang w:val="es-MX"/>
        </w:rPr>
        <w:t>uciones climáticas naturales</w:t>
      </w:r>
    </w:p>
    <w:p w14:paraId="246D6DE9" w14:textId="77777777" w:rsidR="00D201EC" w:rsidRPr="001E1682" w:rsidRDefault="00D201EC" w:rsidP="00EF7AB4">
      <w:pPr>
        <w:pStyle w:val="ListParagraph0"/>
        <w:ind w:left="0"/>
        <w:jc w:val="both"/>
        <w:rPr>
          <w:sz w:val="22"/>
          <w:szCs w:val="22"/>
          <w:lang w:val="es-MX"/>
        </w:rPr>
      </w:pPr>
    </w:p>
    <w:p w14:paraId="151E57B8" w14:textId="3D0BE4C2" w:rsidR="00D201EC" w:rsidRPr="00A01826" w:rsidRDefault="00A01826" w:rsidP="00EF7AB4">
      <w:pPr>
        <w:pStyle w:val="ListParagraph0"/>
        <w:numPr>
          <w:ilvl w:val="0"/>
          <w:numId w:val="24"/>
        </w:numPr>
        <w:ind w:left="2520" w:hanging="540"/>
        <w:jc w:val="both"/>
        <w:rPr>
          <w:sz w:val="22"/>
          <w:lang w:val="es-MX"/>
        </w:rPr>
      </w:pPr>
      <w:r w:rsidRPr="00A01826">
        <w:rPr>
          <w:sz w:val="22"/>
          <w:lang w:val="es-MX"/>
        </w:rPr>
        <w:t xml:space="preserve">La región de América Latina y el Caribe cuenta con una increíble riqueza de biodiversidad, por lo que es crucial </w:t>
      </w:r>
      <w:r w:rsidRPr="00A01826">
        <w:rPr>
          <w:b/>
          <w:sz w:val="22"/>
          <w:lang w:val="es-MX"/>
        </w:rPr>
        <w:t>priorizar la protección y restauración de sus bosques, pastizales y humedales</w:t>
      </w:r>
      <w:r w:rsidRPr="00A01826">
        <w:rPr>
          <w:sz w:val="22"/>
          <w:lang w:val="es-MX"/>
        </w:rPr>
        <w:t>. Estos ecosistemas son vitales para proporcionar servicios ecosistémicos esenciales y actúan como sumideros de carbono naturales, ayudando a mitigar el impacto de las emisiones de carbono en la atmósfera</w:t>
      </w:r>
    </w:p>
    <w:p w14:paraId="33DC1A0F" w14:textId="77777777" w:rsidR="00420EEF" w:rsidRPr="00420EEF" w:rsidRDefault="00A01826" w:rsidP="00EF7AB4">
      <w:pPr>
        <w:pStyle w:val="ListParagraph0"/>
        <w:numPr>
          <w:ilvl w:val="0"/>
          <w:numId w:val="24"/>
        </w:numPr>
        <w:ind w:left="2520" w:hanging="540"/>
        <w:jc w:val="both"/>
        <w:rPr>
          <w:rFonts w:eastAsia="Times New Roman"/>
          <w:sz w:val="22"/>
          <w:szCs w:val="22"/>
          <w:lang w:val="es-MX"/>
        </w:rPr>
      </w:pPr>
      <w:r w:rsidRPr="00A01826">
        <w:rPr>
          <w:sz w:val="22"/>
          <w:lang w:val="es-MX"/>
        </w:rPr>
        <w:t>Una forma de apoyar los esfuerzos de la región de</w:t>
      </w:r>
      <w:r w:rsidR="00D54E41">
        <w:rPr>
          <w:sz w:val="22"/>
          <w:lang w:val="es-MX"/>
        </w:rPr>
        <w:t xml:space="preserve"> América Latina y el Caribe (ALC</w:t>
      </w:r>
      <w:r w:rsidRPr="00A01826">
        <w:rPr>
          <w:sz w:val="22"/>
          <w:lang w:val="es-MX"/>
        </w:rPr>
        <w:t xml:space="preserve">) para combatir el cambio climático es </w:t>
      </w:r>
      <w:r w:rsidRPr="00D54E41">
        <w:rPr>
          <w:b/>
          <w:sz w:val="22"/>
          <w:lang w:val="es-MX"/>
        </w:rPr>
        <w:t>promover prácticas de agricultura regenerativa.</w:t>
      </w:r>
      <w:r w:rsidRPr="00A01826">
        <w:rPr>
          <w:sz w:val="22"/>
          <w:lang w:val="es-MX"/>
        </w:rPr>
        <w:t xml:space="preserve"> </w:t>
      </w:r>
      <w:r w:rsidRPr="00420EEF">
        <w:rPr>
          <w:sz w:val="22"/>
          <w:lang w:val="es-MX"/>
        </w:rPr>
        <w:t>Estas prácticas se centran en suelos saludables y maximizan la captura de carbono a través de métodos naturales como la agricultura sin labranza, la siembra de cobertura y la rotación de cultivos.</w:t>
      </w:r>
    </w:p>
    <w:p w14:paraId="024F371B" w14:textId="3A0439A7" w:rsidR="00D54E41" w:rsidRPr="00420EEF" w:rsidRDefault="00D54E41" w:rsidP="00EF7AB4">
      <w:pPr>
        <w:pStyle w:val="ListParagraph0"/>
        <w:numPr>
          <w:ilvl w:val="0"/>
          <w:numId w:val="24"/>
        </w:numPr>
        <w:ind w:left="2520" w:hanging="540"/>
        <w:jc w:val="both"/>
        <w:rPr>
          <w:rFonts w:eastAsia="Times New Roman"/>
          <w:sz w:val="22"/>
          <w:szCs w:val="22"/>
          <w:lang w:val="es-MX"/>
        </w:rPr>
      </w:pPr>
      <w:r w:rsidRPr="00420EEF">
        <w:rPr>
          <w:sz w:val="22"/>
          <w:lang w:val="es-MX"/>
        </w:rPr>
        <w:t>Para fomentar aún más prácticas de gestión de tierras sostenibl</w:t>
      </w:r>
      <w:r w:rsidR="00420EEF">
        <w:rPr>
          <w:sz w:val="22"/>
          <w:lang w:val="es-MX"/>
        </w:rPr>
        <w:t xml:space="preserve">es, los países de la región de </w:t>
      </w:r>
      <w:r w:rsidRPr="00420EEF">
        <w:rPr>
          <w:sz w:val="22"/>
          <w:lang w:val="es-MX"/>
        </w:rPr>
        <w:t>A</w:t>
      </w:r>
      <w:r w:rsidR="00420EEF">
        <w:rPr>
          <w:sz w:val="22"/>
          <w:lang w:val="es-MX"/>
        </w:rPr>
        <w:t>L</w:t>
      </w:r>
      <w:r w:rsidRPr="00420EEF">
        <w:rPr>
          <w:sz w:val="22"/>
          <w:lang w:val="es-MX"/>
        </w:rPr>
        <w:t xml:space="preserve">C deberían </w:t>
      </w:r>
      <w:r w:rsidRPr="00420EEF">
        <w:rPr>
          <w:b/>
          <w:sz w:val="22"/>
          <w:lang w:val="es-MX"/>
        </w:rPr>
        <w:t xml:space="preserve">promover incentivos y políticas </w:t>
      </w:r>
      <w:r w:rsidRPr="00420EEF">
        <w:rPr>
          <w:b/>
          <w:sz w:val="22"/>
          <w:lang w:val="es-MX"/>
        </w:rPr>
        <w:lastRenderedPageBreak/>
        <w:t>basados en la evidencia y que respalden el uso de soluciones climáticas</w:t>
      </w:r>
      <w:r w:rsidRPr="00420EEF">
        <w:rPr>
          <w:sz w:val="22"/>
          <w:lang w:val="es-MX"/>
        </w:rPr>
        <w:t xml:space="preserve">. </w:t>
      </w:r>
      <w:r w:rsidRPr="00356C4D">
        <w:rPr>
          <w:sz w:val="22"/>
          <w:lang w:val="es-MX"/>
        </w:rPr>
        <w:t xml:space="preserve">Ejemplos de dichas políticas incluyen la fijación de precios del carbono, incentivos fiscales y subsidios. </w:t>
      </w:r>
      <w:r w:rsidRPr="00420EEF">
        <w:rPr>
          <w:sz w:val="22"/>
          <w:lang w:val="es-MX"/>
        </w:rPr>
        <w:t>Al incentivar prácticas sostenibles, podemos ayudar a proteger la biodiversidad de la re</w:t>
      </w:r>
      <w:r w:rsidR="00420EEF" w:rsidRPr="00420EEF">
        <w:rPr>
          <w:sz w:val="22"/>
          <w:lang w:val="es-MX"/>
        </w:rPr>
        <w:t xml:space="preserve">gión de </w:t>
      </w:r>
      <w:r w:rsidR="00420EEF">
        <w:rPr>
          <w:sz w:val="22"/>
          <w:lang w:val="es-MX"/>
        </w:rPr>
        <w:t>AL</w:t>
      </w:r>
      <w:r w:rsidRPr="00420EEF">
        <w:rPr>
          <w:sz w:val="22"/>
          <w:lang w:val="es-MX"/>
        </w:rPr>
        <w:t>C y reducir su huella de carbono.</w:t>
      </w:r>
    </w:p>
    <w:p w14:paraId="580DCF68" w14:textId="77777777" w:rsidR="00D201EC" w:rsidRPr="00420EEF" w:rsidRDefault="00D201EC" w:rsidP="00EF7AB4">
      <w:pPr>
        <w:pStyle w:val="Heading3"/>
        <w:spacing w:before="0" w:line="240" w:lineRule="auto"/>
        <w:rPr>
          <w:rFonts w:ascii="Times New Roman" w:eastAsia="Times New Roman" w:hAnsi="Times New Roman" w:cs="Times New Roman"/>
          <w:sz w:val="22"/>
          <w:szCs w:val="22"/>
          <w:lang w:val="es-MX"/>
        </w:rPr>
      </w:pPr>
    </w:p>
    <w:p w14:paraId="24DABD86" w14:textId="20F64891" w:rsidR="00D201EC" w:rsidRPr="00420EEF" w:rsidRDefault="00420EEF" w:rsidP="00C05136">
      <w:pPr>
        <w:pStyle w:val="Heading3"/>
        <w:spacing w:before="0" w:line="240" w:lineRule="auto"/>
        <w:ind w:left="1440"/>
        <w:jc w:val="both"/>
        <w:rPr>
          <w:rFonts w:ascii="Times New Roman" w:hAnsi="Times New Roman" w:cs="Times New Roman"/>
          <w:sz w:val="22"/>
          <w:szCs w:val="22"/>
          <w:lang w:val="es-MX"/>
        </w:rPr>
      </w:pPr>
      <w:bookmarkStart w:id="15" w:name="_Toc131430579"/>
      <w:r w:rsidRPr="004C7310">
        <w:rPr>
          <w:rFonts w:ascii="Times New Roman" w:hAnsi="Times New Roman" w:cs="Times New Roman"/>
          <w:sz w:val="22"/>
          <w:szCs w:val="22"/>
          <w:lang w:val="es-MX"/>
        </w:rPr>
        <w:t>ESTRATEGIA</w:t>
      </w:r>
      <w:r w:rsidR="00D201EC" w:rsidRPr="004C7310">
        <w:rPr>
          <w:rFonts w:ascii="Times New Roman" w:hAnsi="Times New Roman" w:cs="Times New Roman"/>
          <w:sz w:val="22"/>
          <w:szCs w:val="22"/>
          <w:lang w:val="es-MX"/>
        </w:rPr>
        <w:t xml:space="preserve"> 3 – </w:t>
      </w:r>
      <w:r w:rsidRPr="004C7310">
        <w:rPr>
          <w:rFonts w:ascii="Times New Roman" w:hAnsi="Times New Roman" w:cs="Times New Roman"/>
          <w:sz w:val="22"/>
          <w:szCs w:val="22"/>
          <w:lang w:val="es-MX"/>
        </w:rPr>
        <w:t>Finanzas Climáticas: Acciones para Cubrir las Necesidades de Financiamiento</w:t>
      </w:r>
      <w:bookmarkEnd w:id="15"/>
    </w:p>
    <w:p w14:paraId="26A52DAF" w14:textId="77777777" w:rsidR="007B44DD" w:rsidRPr="00420EEF" w:rsidRDefault="007B44DD" w:rsidP="00EF7AB4">
      <w:pPr>
        <w:jc w:val="both"/>
        <w:rPr>
          <w:sz w:val="22"/>
          <w:szCs w:val="22"/>
          <w:lang w:val="es-MX"/>
        </w:rPr>
      </w:pPr>
    </w:p>
    <w:p w14:paraId="4EFF6310" w14:textId="70ACDABF" w:rsidR="00420EEF" w:rsidRPr="005C244B" w:rsidRDefault="00420EEF" w:rsidP="00EF7AB4">
      <w:pPr>
        <w:ind w:left="1440"/>
        <w:jc w:val="both"/>
        <w:rPr>
          <w:sz w:val="22"/>
          <w:lang w:val="es-MX"/>
        </w:rPr>
      </w:pPr>
      <w:r w:rsidRPr="00420EEF">
        <w:rPr>
          <w:sz w:val="22"/>
          <w:lang w:val="es-MX"/>
        </w:rPr>
        <w:t xml:space="preserve">El financiamiento destinado a apoyar inversiones en mitigación del cambio climático (reducción y/o captura de emisiones de gases de efecto invernadero) y adaptación al cambio climático (aumentando la resiliencia de los sistemas humanos y ecológicos a los impactos negativos del cambio climático) es esencial para enfrentar los desafíos presentados por el cambio climático. </w:t>
      </w:r>
      <w:r w:rsidRPr="005C244B">
        <w:rPr>
          <w:sz w:val="22"/>
          <w:lang w:val="es-MX"/>
        </w:rPr>
        <w:t xml:space="preserve">Como </w:t>
      </w:r>
      <w:r w:rsidRPr="0001139E">
        <w:rPr>
          <w:sz w:val="22"/>
          <w:lang w:val="es-MX"/>
        </w:rPr>
        <w:t xml:space="preserve">tema transversal que </w:t>
      </w:r>
      <w:r w:rsidR="0001139E" w:rsidRPr="0001139E">
        <w:rPr>
          <w:sz w:val="22"/>
          <w:lang w:val="es-MX"/>
        </w:rPr>
        <w:t xml:space="preserve">da </w:t>
      </w:r>
      <w:r w:rsidRPr="0001139E">
        <w:rPr>
          <w:sz w:val="22"/>
          <w:lang w:val="es-MX"/>
        </w:rPr>
        <w:t>apoy</w:t>
      </w:r>
      <w:r w:rsidR="0001139E" w:rsidRPr="0001139E">
        <w:rPr>
          <w:sz w:val="22"/>
          <w:lang w:val="es-MX"/>
        </w:rPr>
        <w:t>o a</w:t>
      </w:r>
      <w:r w:rsidRPr="0001139E">
        <w:rPr>
          <w:sz w:val="22"/>
          <w:lang w:val="es-MX"/>
        </w:rPr>
        <w:t xml:space="preserve"> las discusiones sobre el cambio climático</w:t>
      </w:r>
      <w:r w:rsidR="00BD0FC5" w:rsidRPr="0001139E">
        <w:rPr>
          <w:sz w:val="22"/>
          <w:lang w:val="es-MX"/>
        </w:rPr>
        <w:t xml:space="preserve"> </w:t>
      </w:r>
      <w:r w:rsidR="0001139E" w:rsidRPr="0001139E">
        <w:rPr>
          <w:sz w:val="22"/>
          <w:lang w:val="es-MX"/>
        </w:rPr>
        <w:t>durante</w:t>
      </w:r>
      <w:r w:rsidR="00BD0FC5" w:rsidRPr="0001139E">
        <w:rPr>
          <w:sz w:val="22"/>
          <w:lang w:val="es-MX"/>
        </w:rPr>
        <w:t xml:space="preserve"> la Reunión Ministerial,</w:t>
      </w:r>
      <w:r w:rsidRPr="0001139E">
        <w:rPr>
          <w:sz w:val="22"/>
          <w:lang w:val="es-MX"/>
        </w:rPr>
        <w:t xml:space="preserve"> e</w:t>
      </w:r>
      <w:r w:rsidR="00966D14" w:rsidRPr="0001139E">
        <w:rPr>
          <w:sz w:val="22"/>
          <w:lang w:val="es-MX"/>
        </w:rPr>
        <w:t>ste es un tema crítico para el H</w:t>
      </w:r>
      <w:r w:rsidRPr="0001139E">
        <w:rPr>
          <w:sz w:val="22"/>
          <w:lang w:val="es-MX"/>
        </w:rPr>
        <w:t>emisferio</w:t>
      </w:r>
      <w:r w:rsidRPr="005C244B">
        <w:rPr>
          <w:sz w:val="22"/>
          <w:lang w:val="es-MX"/>
        </w:rPr>
        <w:t xml:space="preserve"> que está preparado para participar en transacciones multimillonarias que involucran equidad pública, multilateral y privada.</w:t>
      </w:r>
    </w:p>
    <w:p w14:paraId="65745A36" w14:textId="77777777" w:rsidR="00420EEF" w:rsidRPr="005C244B" w:rsidRDefault="00420EEF" w:rsidP="00EF7AB4">
      <w:pPr>
        <w:ind w:left="1440"/>
        <w:jc w:val="both"/>
        <w:rPr>
          <w:sz w:val="22"/>
          <w:lang w:val="es-MX"/>
        </w:rPr>
      </w:pPr>
    </w:p>
    <w:p w14:paraId="36883681" w14:textId="053BF57C" w:rsidR="00420EEF" w:rsidRPr="005C244B" w:rsidRDefault="00420EEF" w:rsidP="002745DF">
      <w:pPr>
        <w:ind w:left="1440"/>
        <w:jc w:val="both"/>
        <w:rPr>
          <w:sz w:val="22"/>
          <w:lang w:val="es-MX"/>
        </w:rPr>
      </w:pPr>
      <w:r w:rsidRPr="005C244B">
        <w:rPr>
          <w:sz w:val="22"/>
          <w:lang w:val="es-MX"/>
        </w:rPr>
        <w:t>En la recientemente concluida Conferencia COP27, los países llegaron a un acuerdo sobre un innovador</w:t>
      </w:r>
      <w:r w:rsidR="005C244B" w:rsidRPr="005C244B">
        <w:rPr>
          <w:sz w:val="22"/>
          <w:lang w:val="es-MX"/>
        </w:rPr>
        <w:t xml:space="preserve"> fondo</w:t>
      </w:r>
      <w:r w:rsidRPr="005C244B">
        <w:rPr>
          <w:sz w:val="22"/>
          <w:lang w:val="es-MX"/>
        </w:rPr>
        <w:t xml:space="preserve"> de </w:t>
      </w:r>
      <w:r w:rsidR="00C05136">
        <w:rPr>
          <w:sz w:val="22"/>
          <w:lang w:val="es-MX"/>
        </w:rPr>
        <w:t>“</w:t>
      </w:r>
      <w:r w:rsidRPr="005C244B">
        <w:rPr>
          <w:sz w:val="22"/>
          <w:lang w:val="es-MX"/>
        </w:rPr>
        <w:t>pérdidas y daños</w:t>
      </w:r>
      <w:r w:rsidR="00C05136">
        <w:rPr>
          <w:sz w:val="22"/>
          <w:lang w:val="es-MX"/>
        </w:rPr>
        <w:t>”</w:t>
      </w:r>
      <w:r w:rsidRPr="005C244B">
        <w:rPr>
          <w:sz w:val="22"/>
          <w:lang w:val="es-MX"/>
        </w:rPr>
        <w:t xml:space="preserve"> para apoyar a los países vulnerables que son afectados por los impactos del cambio climático. Los niveles de financiamiento y la </w:t>
      </w:r>
      <w:r w:rsidR="005C244B" w:rsidRPr="005C244B">
        <w:rPr>
          <w:sz w:val="22"/>
          <w:lang w:val="es-MX"/>
        </w:rPr>
        <w:t>operac</w:t>
      </w:r>
      <w:r w:rsidR="005C244B">
        <w:rPr>
          <w:sz w:val="22"/>
          <w:lang w:val="es-MX"/>
        </w:rPr>
        <w:t>ión</w:t>
      </w:r>
      <w:r w:rsidRPr="005C244B">
        <w:rPr>
          <w:sz w:val="22"/>
          <w:lang w:val="es-MX"/>
        </w:rPr>
        <w:t xml:space="preserve"> de este fondo se definirán en la próxima COP28 a fines de 2023. Con respecto a la mitigación, sigue habiendo interés considerable por parte de los países desarrollados y el sector</w:t>
      </w:r>
      <w:r w:rsidR="005C244B" w:rsidRPr="005C244B">
        <w:rPr>
          <w:sz w:val="22"/>
          <w:lang w:val="es-MX"/>
        </w:rPr>
        <w:t xml:space="preserve"> privado para invertir en la </w:t>
      </w:r>
      <w:r w:rsidR="007F5E38">
        <w:rPr>
          <w:sz w:val="22"/>
          <w:lang w:val="es-MX"/>
        </w:rPr>
        <w:t>descarbonización</w:t>
      </w:r>
      <w:r w:rsidRPr="005C244B">
        <w:rPr>
          <w:sz w:val="22"/>
          <w:lang w:val="es-MX"/>
        </w:rPr>
        <w:t xml:space="preserve"> y transición a través de la diplomacia o instituciones multilaterales de desarrollo (por ejemplo, Banco Mundial, GCF, GEF) y mediante inversión extranjera directa, ayudando así a los países en desarrollo a alcanzar sus </w:t>
      </w:r>
      <w:r w:rsidR="005E4AA1">
        <w:rPr>
          <w:sz w:val="22"/>
          <w:lang w:val="es-MX"/>
        </w:rPr>
        <w:t>CDN</w:t>
      </w:r>
      <w:r w:rsidRPr="005C244B">
        <w:rPr>
          <w:sz w:val="22"/>
          <w:lang w:val="es-MX"/>
        </w:rPr>
        <w:t>.</w:t>
      </w:r>
    </w:p>
    <w:p w14:paraId="58078F81" w14:textId="77777777" w:rsidR="00420EEF" w:rsidRPr="00420EEF" w:rsidRDefault="00420EEF" w:rsidP="002745DF">
      <w:pPr>
        <w:ind w:left="1440"/>
        <w:jc w:val="both"/>
        <w:rPr>
          <w:sz w:val="22"/>
          <w:szCs w:val="22"/>
          <w:lang w:val="es-MX"/>
        </w:rPr>
      </w:pPr>
    </w:p>
    <w:p w14:paraId="7A90197F" w14:textId="228F594C" w:rsidR="00D201EC" w:rsidRPr="00145215" w:rsidRDefault="005C244B" w:rsidP="002745DF">
      <w:pPr>
        <w:ind w:left="1980"/>
        <w:jc w:val="both"/>
        <w:rPr>
          <w:b/>
          <w:bCs/>
          <w:sz w:val="22"/>
          <w:szCs w:val="22"/>
          <w:lang w:val="es-MX"/>
        </w:rPr>
      </w:pPr>
      <w:r w:rsidRPr="00145215">
        <w:rPr>
          <w:b/>
          <w:bCs/>
          <w:sz w:val="22"/>
          <w:szCs w:val="22"/>
          <w:lang w:val="es-MX"/>
        </w:rPr>
        <w:t xml:space="preserve">Evaluaciones de </w:t>
      </w:r>
      <w:r w:rsidR="00145215" w:rsidRPr="00145215">
        <w:rPr>
          <w:b/>
          <w:bCs/>
          <w:sz w:val="22"/>
          <w:szCs w:val="22"/>
          <w:lang w:val="es-MX"/>
        </w:rPr>
        <w:t xml:space="preserve">las </w:t>
      </w:r>
      <w:r w:rsidRPr="00145215">
        <w:rPr>
          <w:b/>
          <w:bCs/>
          <w:sz w:val="22"/>
          <w:szCs w:val="22"/>
          <w:lang w:val="es-MX"/>
        </w:rPr>
        <w:t xml:space="preserve">finanzas climáticas </w:t>
      </w:r>
      <w:r w:rsidR="000A18FB" w:rsidRPr="00145215">
        <w:rPr>
          <w:b/>
          <w:bCs/>
          <w:sz w:val="22"/>
          <w:szCs w:val="22"/>
          <w:lang w:val="es-MX"/>
        </w:rPr>
        <w:t xml:space="preserve">e intercambio </w:t>
      </w:r>
      <w:r w:rsidRPr="00145215">
        <w:rPr>
          <w:b/>
          <w:bCs/>
          <w:sz w:val="22"/>
          <w:szCs w:val="22"/>
          <w:lang w:val="es-MX"/>
        </w:rPr>
        <w:t xml:space="preserve">de conocimientos </w:t>
      </w:r>
    </w:p>
    <w:p w14:paraId="79AB19C3" w14:textId="43469763" w:rsidR="00D201EC" w:rsidRPr="005C244B" w:rsidRDefault="005C244B" w:rsidP="002745DF">
      <w:pPr>
        <w:ind w:left="1980"/>
        <w:jc w:val="both"/>
        <w:rPr>
          <w:sz w:val="22"/>
          <w:szCs w:val="22"/>
          <w:lang w:val="es-MX"/>
        </w:rPr>
      </w:pPr>
      <w:r w:rsidRPr="00145215">
        <w:rPr>
          <w:sz w:val="22"/>
          <w:szCs w:val="22"/>
          <w:lang w:val="es-MX"/>
        </w:rPr>
        <w:t>Para asegurar recursos de financiamiento cl</w:t>
      </w:r>
      <w:r w:rsidR="002A097A" w:rsidRPr="00145215">
        <w:rPr>
          <w:sz w:val="22"/>
          <w:szCs w:val="22"/>
          <w:lang w:val="es-MX"/>
        </w:rPr>
        <w:t>imático</w:t>
      </w:r>
      <w:r w:rsidR="002A097A">
        <w:rPr>
          <w:sz w:val="22"/>
          <w:szCs w:val="22"/>
          <w:lang w:val="es-MX"/>
        </w:rPr>
        <w:t>, los Estados M</w:t>
      </w:r>
      <w:r>
        <w:rPr>
          <w:sz w:val="22"/>
          <w:szCs w:val="22"/>
          <w:lang w:val="es-MX"/>
        </w:rPr>
        <w:t>iembros pueden considerar las siguientes acciones:</w:t>
      </w:r>
    </w:p>
    <w:p w14:paraId="3115075A" w14:textId="77777777" w:rsidR="007B44DD" w:rsidRPr="005C244B" w:rsidRDefault="007B44DD" w:rsidP="002745DF">
      <w:pPr>
        <w:ind w:firstLine="720"/>
        <w:jc w:val="both"/>
        <w:rPr>
          <w:sz w:val="22"/>
          <w:szCs w:val="22"/>
          <w:lang w:val="es-MX"/>
        </w:rPr>
      </w:pPr>
    </w:p>
    <w:p w14:paraId="4E32E475" w14:textId="3C7A36D2" w:rsidR="00E7642D" w:rsidRPr="00E7642D" w:rsidRDefault="00966D14" w:rsidP="002745DF">
      <w:pPr>
        <w:pStyle w:val="NormalWeb"/>
        <w:numPr>
          <w:ilvl w:val="0"/>
          <w:numId w:val="25"/>
        </w:numPr>
        <w:tabs>
          <w:tab w:val="clear" w:pos="720"/>
          <w:tab w:val="left" w:pos="2520"/>
        </w:tabs>
        <w:spacing w:before="0" w:beforeAutospacing="0" w:after="0" w:afterAutospacing="0"/>
        <w:ind w:left="2520" w:hanging="540"/>
        <w:jc w:val="both"/>
        <w:rPr>
          <w:sz w:val="22"/>
          <w:szCs w:val="22"/>
          <w:lang w:val="es-MX"/>
        </w:rPr>
      </w:pPr>
      <w:r>
        <w:rPr>
          <w:sz w:val="22"/>
          <w:lang w:val="es-MX"/>
        </w:rPr>
        <w:t>Los países del H</w:t>
      </w:r>
      <w:r w:rsidR="005C244B" w:rsidRPr="005C244B">
        <w:rPr>
          <w:sz w:val="22"/>
          <w:lang w:val="es-MX"/>
        </w:rPr>
        <w:t xml:space="preserve">emisferio pueden realizar una </w:t>
      </w:r>
      <w:r w:rsidR="005C244B" w:rsidRPr="005C244B">
        <w:rPr>
          <w:b/>
          <w:sz w:val="22"/>
          <w:lang w:val="es-MX"/>
        </w:rPr>
        <w:t xml:space="preserve">evaluación de la asignación actual de recursos de financiamiento climático para la región. </w:t>
      </w:r>
      <w:r w:rsidR="005C244B" w:rsidRPr="00E7642D">
        <w:rPr>
          <w:sz w:val="22"/>
          <w:lang w:val="es-MX"/>
        </w:rPr>
        <w:t>Esto implica identificar las diferentes fuentes de financiamiento climático, como inversiones del sector privado, financiamiento gubernamental y ayuda internacional, y analizar cómo se distribuyen estos recursos en diversas regiones y sectores.</w:t>
      </w:r>
    </w:p>
    <w:p w14:paraId="6C3D9482" w14:textId="77777777" w:rsidR="00E7642D" w:rsidRPr="00E7642D" w:rsidRDefault="00E7642D" w:rsidP="00EF7AB4">
      <w:pPr>
        <w:pStyle w:val="NormalWeb"/>
        <w:numPr>
          <w:ilvl w:val="0"/>
          <w:numId w:val="25"/>
        </w:numPr>
        <w:tabs>
          <w:tab w:val="clear" w:pos="720"/>
          <w:tab w:val="left" w:pos="2520"/>
        </w:tabs>
        <w:spacing w:before="0" w:beforeAutospacing="0" w:after="0" w:afterAutospacing="0"/>
        <w:ind w:left="2520" w:hanging="540"/>
        <w:jc w:val="both"/>
        <w:rPr>
          <w:sz w:val="22"/>
          <w:szCs w:val="22"/>
          <w:lang w:val="es-MX"/>
        </w:rPr>
      </w:pPr>
      <w:r w:rsidRPr="00E7642D">
        <w:rPr>
          <w:sz w:val="22"/>
          <w:lang w:val="es-MX"/>
        </w:rPr>
        <w:t xml:space="preserve">Para abordar el obstáculo clave en el acceso a la financiación climática, es esencial </w:t>
      </w:r>
      <w:r w:rsidRPr="00E7642D">
        <w:rPr>
          <w:b/>
          <w:sz w:val="22"/>
          <w:lang w:val="es-MX"/>
        </w:rPr>
        <w:t xml:space="preserve">establecer un proceso más transparente y asegurar una mayor armonización en los procedimientos de </w:t>
      </w:r>
      <w:r>
        <w:rPr>
          <w:b/>
          <w:sz w:val="22"/>
          <w:lang w:val="es-MX"/>
        </w:rPr>
        <w:t>aplicación</w:t>
      </w:r>
      <w:r w:rsidRPr="00E7642D">
        <w:rPr>
          <w:sz w:val="22"/>
          <w:lang w:val="es-MX"/>
        </w:rPr>
        <w:t xml:space="preserve">. </w:t>
      </w:r>
      <w:r w:rsidRPr="00356C4D">
        <w:rPr>
          <w:sz w:val="22"/>
          <w:lang w:val="es-MX"/>
        </w:rPr>
        <w:t xml:space="preserve">Estas medidas facilitarían a los países la comprensión del proceso y mejorarían sus posibilidades de éxito. </w:t>
      </w:r>
      <w:r w:rsidRPr="00E7642D">
        <w:rPr>
          <w:sz w:val="22"/>
          <w:lang w:val="es-MX"/>
        </w:rPr>
        <w:t>Es imperativo priorizar estas acciones para garantizar un acceso equitativo a la financiación climática para todas las naciones.</w:t>
      </w:r>
    </w:p>
    <w:p w14:paraId="7C021FBE" w14:textId="00F4B036" w:rsidR="00E7642D" w:rsidRPr="00E7642D" w:rsidRDefault="00E7642D" w:rsidP="00EF7AB4">
      <w:pPr>
        <w:pStyle w:val="NormalWeb"/>
        <w:numPr>
          <w:ilvl w:val="0"/>
          <w:numId w:val="25"/>
        </w:numPr>
        <w:tabs>
          <w:tab w:val="clear" w:pos="720"/>
          <w:tab w:val="left" w:pos="2520"/>
        </w:tabs>
        <w:spacing w:before="0" w:beforeAutospacing="0" w:after="0" w:afterAutospacing="0"/>
        <w:ind w:left="2520" w:hanging="540"/>
        <w:jc w:val="both"/>
        <w:rPr>
          <w:sz w:val="22"/>
          <w:szCs w:val="22"/>
          <w:lang w:val="es-MX"/>
        </w:rPr>
      </w:pPr>
      <w:r w:rsidRPr="00E7642D">
        <w:rPr>
          <w:sz w:val="22"/>
          <w:lang w:val="es-MX"/>
        </w:rPr>
        <w:t xml:space="preserve">Los países en desarrollo requieren </w:t>
      </w:r>
      <w:r w:rsidR="00626A50">
        <w:rPr>
          <w:sz w:val="22"/>
          <w:lang w:val="es-MX"/>
        </w:rPr>
        <w:t xml:space="preserve">el </w:t>
      </w:r>
      <w:r w:rsidR="007E51A8">
        <w:rPr>
          <w:b/>
          <w:sz w:val="22"/>
          <w:lang w:val="es-MX"/>
        </w:rPr>
        <w:t>reforzar</w:t>
      </w:r>
      <w:r w:rsidR="00626A50" w:rsidRPr="00626A50">
        <w:rPr>
          <w:b/>
          <w:sz w:val="22"/>
          <w:lang w:val="es-MX"/>
        </w:rPr>
        <w:t xml:space="preserve"> de</w:t>
      </w:r>
      <w:r w:rsidRPr="00626A50">
        <w:rPr>
          <w:b/>
          <w:sz w:val="22"/>
          <w:lang w:val="es-MX"/>
        </w:rPr>
        <w:t xml:space="preserve"> capacidades institucionales</w:t>
      </w:r>
      <w:r w:rsidRPr="00E7642D">
        <w:rPr>
          <w:b/>
          <w:sz w:val="22"/>
          <w:lang w:val="es-MX"/>
        </w:rPr>
        <w:t xml:space="preserve"> para permitir un acceso y una gestión efectiva de la </w:t>
      </w:r>
      <w:r w:rsidRPr="00E7642D">
        <w:rPr>
          <w:b/>
          <w:sz w:val="22"/>
          <w:lang w:val="es-MX"/>
        </w:rPr>
        <w:lastRenderedPageBreak/>
        <w:t>financiación climática.</w:t>
      </w:r>
      <w:r w:rsidRPr="00E7642D">
        <w:rPr>
          <w:sz w:val="22"/>
          <w:lang w:val="es-MX"/>
        </w:rPr>
        <w:t xml:space="preserve"> Esto incluye mejorar los marcos legales, desarrollar la experiencia técnica y las habilidades de gestión financiera.</w:t>
      </w:r>
    </w:p>
    <w:p w14:paraId="19D4FCF9" w14:textId="1B5311B9" w:rsidR="000A18FB" w:rsidRPr="000A18FB" w:rsidRDefault="00E7642D" w:rsidP="00EF7AB4">
      <w:pPr>
        <w:pStyle w:val="NormalWeb"/>
        <w:numPr>
          <w:ilvl w:val="0"/>
          <w:numId w:val="25"/>
        </w:numPr>
        <w:tabs>
          <w:tab w:val="clear" w:pos="720"/>
          <w:tab w:val="left" w:pos="2520"/>
        </w:tabs>
        <w:spacing w:before="0" w:beforeAutospacing="0" w:after="0" w:afterAutospacing="0"/>
        <w:ind w:left="2520" w:hanging="540"/>
        <w:jc w:val="both"/>
        <w:rPr>
          <w:sz w:val="22"/>
          <w:szCs w:val="22"/>
          <w:lang w:val="es-MX"/>
        </w:rPr>
      </w:pPr>
      <w:r w:rsidRPr="00E7642D">
        <w:rPr>
          <w:sz w:val="22"/>
          <w:lang w:val="es-MX"/>
        </w:rPr>
        <w:t xml:space="preserve">Desarrollar un </w:t>
      </w:r>
      <w:r w:rsidRPr="00E7642D">
        <w:rPr>
          <w:b/>
          <w:sz w:val="22"/>
          <w:lang w:val="es-MX"/>
        </w:rPr>
        <w:t xml:space="preserve">centro </w:t>
      </w:r>
      <w:r w:rsidR="002745DF">
        <w:rPr>
          <w:b/>
          <w:sz w:val="22"/>
          <w:lang w:val="es-MX"/>
        </w:rPr>
        <w:t xml:space="preserve">hemisférico </w:t>
      </w:r>
      <w:r w:rsidRPr="00E7642D">
        <w:rPr>
          <w:b/>
          <w:sz w:val="22"/>
          <w:lang w:val="es-MX"/>
        </w:rPr>
        <w:t xml:space="preserve">de información sobre financiación climática </w:t>
      </w:r>
      <w:r w:rsidRPr="00E7642D">
        <w:rPr>
          <w:sz w:val="22"/>
          <w:lang w:val="es-MX"/>
        </w:rPr>
        <w:t>que compartiría información sobre nuevas fuentes de financiamiento, como bonos verdes, fondos de inversión climática y otros mecanismos innovadores que pueden ayudar a movilizar los recursos necesarios para abordar el cambio climático en la región.</w:t>
      </w:r>
    </w:p>
    <w:p w14:paraId="4487988D" w14:textId="7A5D91D6" w:rsidR="000A18FB" w:rsidRPr="000A18FB" w:rsidRDefault="000A18FB" w:rsidP="00EF7AB4">
      <w:pPr>
        <w:pStyle w:val="NormalWeb"/>
        <w:numPr>
          <w:ilvl w:val="0"/>
          <w:numId w:val="25"/>
        </w:numPr>
        <w:tabs>
          <w:tab w:val="clear" w:pos="720"/>
          <w:tab w:val="left" w:pos="2520"/>
        </w:tabs>
        <w:spacing w:before="0" w:beforeAutospacing="0" w:after="0" w:afterAutospacing="0"/>
        <w:ind w:left="2520" w:hanging="540"/>
        <w:jc w:val="both"/>
        <w:rPr>
          <w:sz w:val="22"/>
          <w:szCs w:val="22"/>
          <w:lang w:val="es-MX"/>
        </w:rPr>
      </w:pPr>
      <w:r w:rsidRPr="000A18FB">
        <w:rPr>
          <w:sz w:val="22"/>
          <w:lang w:val="es-MX"/>
        </w:rPr>
        <w:t xml:space="preserve">Promover el </w:t>
      </w:r>
      <w:r w:rsidRPr="00626A50">
        <w:rPr>
          <w:b/>
          <w:sz w:val="22"/>
          <w:lang w:val="es-MX"/>
        </w:rPr>
        <w:t>intercambio de conocimientos</w:t>
      </w:r>
      <w:r w:rsidR="00626A50">
        <w:rPr>
          <w:b/>
          <w:sz w:val="22"/>
          <w:lang w:val="es-MX"/>
        </w:rPr>
        <w:t xml:space="preserve"> y el desarrollo </w:t>
      </w:r>
      <w:r w:rsidRPr="000A18FB">
        <w:rPr>
          <w:b/>
          <w:sz w:val="22"/>
          <w:lang w:val="es-MX"/>
        </w:rPr>
        <w:t xml:space="preserve">de capacidades </w:t>
      </w:r>
      <w:r w:rsidRPr="000A18FB">
        <w:rPr>
          <w:sz w:val="22"/>
          <w:lang w:val="es-MX"/>
        </w:rPr>
        <w:t xml:space="preserve">y fomentar la colaboración entre los países y los socios internacionales, para facilitar el intercambio de buenas prácticas y desarrollar capacidades en áreas como el diseño, la financiación y la implementación de proyectos. </w:t>
      </w:r>
      <w:r w:rsidRPr="00356C4D">
        <w:rPr>
          <w:sz w:val="22"/>
          <w:lang w:val="es-MX"/>
        </w:rPr>
        <w:t xml:space="preserve">Considerar la inclusión de alianzas entre diferentes actores en la región, incluidos los </w:t>
      </w:r>
      <w:r w:rsidR="00CD1236">
        <w:rPr>
          <w:sz w:val="22"/>
          <w:lang w:val="es-MX"/>
        </w:rPr>
        <w:t>Gobiernos</w:t>
      </w:r>
      <w:r w:rsidRPr="00356C4D">
        <w:rPr>
          <w:sz w:val="22"/>
          <w:lang w:val="es-MX"/>
        </w:rPr>
        <w:t>, las organizaciones de la sociedad civil, el sector privado y las organizaciones internacionales, para aprovechar la experiencia y los recursos y abordar los desafíos de la financiación climática en la región.</w:t>
      </w:r>
    </w:p>
    <w:p w14:paraId="16A50A28" w14:textId="77777777" w:rsidR="007B44DD" w:rsidRPr="00356C4D" w:rsidRDefault="007B44DD" w:rsidP="00EF7AB4">
      <w:pPr>
        <w:pStyle w:val="NormalWeb"/>
        <w:spacing w:before="0" w:beforeAutospacing="0" w:after="0" w:afterAutospacing="0"/>
        <w:ind w:left="2160"/>
        <w:jc w:val="both"/>
        <w:rPr>
          <w:sz w:val="22"/>
          <w:szCs w:val="22"/>
          <w:lang w:val="es-MX"/>
        </w:rPr>
      </w:pPr>
    </w:p>
    <w:p w14:paraId="0DAC2948" w14:textId="499752D2" w:rsidR="00D201EC" w:rsidRPr="000A18FB" w:rsidRDefault="000A18FB" w:rsidP="002745DF">
      <w:pPr>
        <w:pStyle w:val="Heading3"/>
        <w:spacing w:before="0" w:line="240" w:lineRule="auto"/>
        <w:ind w:left="1440"/>
        <w:jc w:val="both"/>
        <w:rPr>
          <w:rFonts w:ascii="Times New Roman" w:hAnsi="Times New Roman" w:cs="Times New Roman"/>
          <w:sz w:val="22"/>
          <w:szCs w:val="22"/>
          <w:lang w:val="es-MX"/>
        </w:rPr>
      </w:pPr>
      <w:bookmarkStart w:id="16" w:name="_Toc131430580"/>
      <w:r w:rsidRPr="000A18FB">
        <w:rPr>
          <w:rFonts w:ascii="Times New Roman" w:hAnsi="Times New Roman" w:cs="Times New Roman"/>
          <w:sz w:val="22"/>
          <w:szCs w:val="22"/>
          <w:lang w:val="es-MX"/>
        </w:rPr>
        <w:t>ESTRATEGIA</w:t>
      </w:r>
      <w:r w:rsidR="00D201EC" w:rsidRPr="000A18FB">
        <w:rPr>
          <w:rFonts w:ascii="Times New Roman" w:hAnsi="Times New Roman" w:cs="Times New Roman"/>
          <w:sz w:val="22"/>
          <w:szCs w:val="22"/>
          <w:lang w:val="es-MX"/>
        </w:rPr>
        <w:t xml:space="preserve"> 4 – </w:t>
      </w:r>
      <w:r w:rsidRPr="000A18FB">
        <w:rPr>
          <w:rFonts w:ascii="Times New Roman" w:hAnsi="Times New Roman" w:cs="Times New Roman"/>
          <w:sz w:val="22"/>
          <w:szCs w:val="22"/>
          <w:lang w:val="es-MX"/>
        </w:rPr>
        <w:t>Cooperación e Integración Regional para Enfrentar l</w:t>
      </w:r>
      <w:r>
        <w:rPr>
          <w:rFonts w:ascii="Times New Roman" w:hAnsi="Times New Roman" w:cs="Times New Roman"/>
          <w:sz w:val="22"/>
          <w:szCs w:val="22"/>
          <w:lang w:val="es-MX"/>
        </w:rPr>
        <w:t>a Crisis Climática y Garantizar un Desarrollo Sostenible a Largo Plazo</w:t>
      </w:r>
      <w:bookmarkEnd w:id="16"/>
      <w:r w:rsidR="00D201EC" w:rsidRPr="000A18FB">
        <w:rPr>
          <w:rFonts w:ascii="Times New Roman" w:hAnsi="Times New Roman" w:cs="Times New Roman"/>
          <w:sz w:val="22"/>
          <w:szCs w:val="22"/>
          <w:lang w:val="es-MX"/>
        </w:rPr>
        <w:t xml:space="preserve"> </w:t>
      </w:r>
    </w:p>
    <w:p w14:paraId="256E1220" w14:textId="77777777" w:rsidR="007B44DD" w:rsidRPr="000A18FB" w:rsidRDefault="007B44DD" w:rsidP="00EF7AB4">
      <w:pPr>
        <w:rPr>
          <w:lang w:val="es-MX"/>
        </w:rPr>
      </w:pPr>
    </w:p>
    <w:p w14:paraId="59C54D4F" w14:textId="0F798C9F" w:rsidR="000A18FB" w:rsidRPr="000A18FB" w:rsidRDefault="000A18FB" w:rsidP="002745DF">
      <w:pPr>
        <w:ind w:left="1440"/>
        <w:jc w:val="both"/>
        <w:rPr>
          <w:sz w:val="22"/>
          <w:lang w:val="es-MX"/>
        </w:rPr>
      </w:pPr>
      <w:r w:rsidRPr="000A18FB">
        <w:rPr>
          <w:sz w:val="22"/>
          <w:lang w:val="es-MX"/>
        </w:rPr>
        <w:t>Reconocer los serios desafíos que enfrenta la región, el valor de trabajar juntos para un desarrollo sostenible integrado e inclusivo, a travé</w:t>
      </w:r>
      <w:r w:rsidR="000E2959">
        <w:rPr>
          <w:sz w:val="22"/>
          <w:lang w:val="es-MX"/>
        </w:rPr>
        <w:t>s de sistemas energéticos intra</w:t>
      </w:r>
      <w:r w:rsidRPr="000A18FB">
        <w:rPr>
          <w:sz w:val="22"/>
          <w:lang w:val="es-MX"/>
        </w:rPr>
        <w:t>r</w:t>
      </w:r>
      <w:r w:rsidR="00626A50">
        <w:rPr>
          <w:sz w:val="22"/>
          <w:lang w:val="es-MX"/>
        </w:rPr>
        <w:t>r</w:t>
      </w:r>
      <w:r w:rsidRPr="000A18FB">
        <w:rPr>
          <w:sz w:val="22"/>
          <w:lang w:val="es-MX"/>
        </w:rPr>
        <w:t>egionales, carreteras, comercio y la alineación de políticas para fortalecer las capacidades nacionales, puede ayudar a la región de las Américas a construir una mayor resiliencia, así como mejorar el poder de negociación en el escenario global, especialmente en el marco de los nuevos fondos a negociar en la COP28. No hay duda de que la expansión y el fortalecimiento de la cooperación transfronteriza en la región nos ayudará a navegar la crisis climática que empeora.</w:t>
      </w:r>
    </w:p>
    <w:p w14:paraId="1F240ECD" w14:textId="77777777" w:rsidR="007B44DD" w:rsidRPr="000A18FB" w:rsidRDefault="007B44DD" w:rsidP="002745DF">
      <w:pPr>
        <w:jc w:val="both"/>
        <w:rPr>
          <w:b/>
          <w:bCs/>
          <w:sz w:val="22"/>
          <w:szCs w:val="22"/>
          <w:lang w:val="es-MX"/>
        </w:rPr>
      </w:pPr>
    </w:p>
    <w:p w14:paraId="1048A4D0" w14:textId="77777777" w:rsidR="000A18FB" w:rsidRPr="000A18FB" w:rsidRDefault="000A18FB" w:rsidP="002745DF">
      <w:pPr>
        <w:ind w:left="1980"/>
        <w:jc w:val="both"/>
        <w:rPr>
          <w:b/>
          <w:sz w:val="22"/>
          <w:lang w:val="es-MX"/>
        </w:rPr>
      </w:pPr>
      <w:r w:rsidRPr="000A18FB">
        <w:rPr>
          <w:b/>
          <w:sz w:val="22"/>
          <w:lang w:val="es-MX"/>
        </w:rPr>
        <w:t>Abordar los impedimentos a la integración institucional mediante la armonización y el fortalecimiento de instituciones y procesos en toda la región y resolviendo las limitaciones de recursos/capacidades.</w:t>
      </w:r>
    </w:p>
    <w:p w14:paraId="6F0DFDFE" w14:textId="77777777" w:rsidR="007B44DD" w:rsidRPr="002745DF" w:rsidRDefault="007B44DD" w:rsidP="002745DF">
      <w:pPr>
        <w:jc w:val="both"/>
        <w:rPr>
          <w:sz w:val="22"/>
          <w:szCs w:val="22"/>
          <w:lang w:val="es-MX"/>
        </w:rPr>
      </w:pPr>
    </w:p>
    <w:p w14:paraId="4E73B50B" w14:textId="77777777" w:rsidR="000A18FB" w:rsidRDefault="000A18FB" w:rsidP="002745DF">
      <w:pPr>
        <w:numPr>
          <w:ilvl w:val="0"/>
          <w:numId w:val="26"/>
        </w:numPr>
        <w:tabs>
          <w:tab w:val="clear" w:pos="720"/>
          <w:tab w:val="num" w:pos="1440"/>
          <w:tab w:val="left" w:pos="2520"/>
        </w:tabs>
        <w:ind w:left="2520" w:hanging="540"/>
        <w:jc w:val="both"/>
        <w:rPr>
          <w:b/>
          <w:bCs/>
          <w:sz w:val="22"/>
          <w:szCs w:val="22"/>
          <w:lang w:val="es-MX"/>
        </w:rPr>
      </w:pPr>
      <w:r w:rsidRPr="000A18FB">
        <w:rPr>
          <w:sz w:val="22"/>
          <w:szCs w:val="22"/>
          <w:lang w:val="es-MX"/>
        </w:rPr>
        <w:t xml:space="preserve">Fomentar una cultura de voluntad política y colaboración para </w:t>
      </w:r>
      <w:r w:rsidRPr="000A18FB">
        <w:rPr>
          <w:b/>
          <w:sz w:val="22"/>
          <w:szCs w:val="22"/>
          <w:lang w:val="es-MX"/>
        </w:rPr>
        <w:t>priorizar la integración institucional en América Latina y el Caribe.</w:t>
      </w:r>
    </w:p>
    <w:p w14:paraId="5DC216A1" w14:textId="77777777" w:rsidR="000A18FB" w:rsidRDefault="000A18FB" w:rsidP="00EF7AB4">
      <w:pPr>
        <w:numPr>
          <w:ilvl w:val="0"/>
          <w:numId w:val="26"/>
        </w:numPr>
        <w:tabs>
          <w:tab w:val="clear" w:pos="720"/>
          <w:tab w:val="num" w:pos="1440"/>
          <w:tab w:val="left" w:pos="2520"/>
        </w:tabs>
        <w:ind w:left="2520" w:hanging="540"/>
        <w:jc w:val="both"/>
        <w:rPr>
          <w:b/>
          <w:bCs/>
          <w:sz w:val="22"/>
          <w:szCs w:val="22"/>
          <w:lang w:val="es-MX"/>
        </w:rPr>
      </w:pPr>
      <w:r w:rsidRPr="000A18FB">
        <w:rPr>
          <w:b/>
          <w:sz w:val="22"/>
          <w:szCs w:val="22"/>
          <w:lang w:val="es-MX"/>
        </w:rPr>
        <w:t>Abordar las limitaciones de recursos y capacidades</w:t>
      </w:r>
      <w:r w:rsidRPr="000A18FB">
        <w:rPr>
          <w:sz w:val="22"/>
          <w:szCs w:val="22"/>
          <w:lang w:val="es-MX"/>
        </w:rPr>
        <w:t xml:space="preserve"> a través de mecanismos innovadores de financiamiento y asociaciones, incluidas las asociaciones público-privadas y la cooperación internacional.</w:t>
      </w:r>
    </w:p>
    <w:p w14:paraId="72DE7DF1" w14:textId="5B5B6F1A" w:rsidR="000A18FB" w:rsidRPr="000D2226" w:rsidRDefault="000A18FB" w:rsidP="00EF7AB4">
      <w:pPr>
        <w:numPr>
          <w:ilvl w:val="0"/>
          <w:numId w:val="26"/>
        </w:numPr>
        <w:tabs>
          <w:tab w:val="clear" w:pos="720"/>
          <w:tab w:val="num" w:pos="1440"/>
          <w:tab w:val="left" w:pos="2520"/>
        </w:tabs>
        <w:ind w:left="2520" w:hanging="540"/>
        <w:jc w:val="both"/>
        <w:rPr>
          <w:b/>
          <w:bCs/>
          <w:sz w:val="22"/>
          <w:szCs w:val="22"/>
          <w:lang w:val="es-MX"/>
        </w:rPr>
      </w:pPr>
      <w:r w:rsidRPr="000A18FB">
        <w:rPr>
          <w:sz w:val="22"/>
          <w:szCs w:val="22"/>
          <w:lang w:val="es-MX"/>
        </w:rPr>
        <w:t xml:space="preserve">Superar las diferencias políticas y sociales mediante el </w:t>
      </w:r>
      <w:r w:rsidRPr="000D2226">
        <w:rPr>
          <w:b/>
          <w:sz w:val="22"/>
          <w:szCs w:val="22"/>
          <w:lang w:val="es-MX"/>
        </w:rPr>
        <w:t>diálogo abierto y constructivo que busque encontrar puntos en común y construir consenso en torno a los esfuerzos de integración institucional.</w:t>
      </w:r>
    </w:p>
    <w:p w14:paraId="3EC26EB0" w14:textId="77777777" w:rsidR="000A18FB" w:rsidRPr="000A18FB" w:rsidRDefault="000A18FB" w:rsidP="00EF7AB4">
      <w:pPr>
        <w:tabs>
          <w:tab w:val="left" w:pos="2520"/>
        </w:tabs>
        <w:jc w:val="both"/>
        <w:rPr>
          <w:b/>
          <w:bCs/>
          <w:sz w:val="22"/>
          <w:szCs w:val="22"/>
          <w:lang w:val="es-MX"/>
        </w:rPr>
      </w:pPr>
    </w:p>
    <w:p w14:paraId="3FC56D40" w14:textId="77777777" w:rsidR="002745DF" w:rsidRDefault="002745DF" w:rsidP="00EF7AB4">
      <w:pPr>
        <w:ind w:left="1980"/>
        <w:jc w:val="both"/>
        <w:rPr>
          <w:b/>
          <w:sz w:val="22"/>
          <w:lang w:val="es-MX"/>
        </w:rPr>
      </w:pPr>
      <w:r>
        <w:rPr>
          <w:b/>
          <w:sz w:val="22"/>
          <w:lang w:val="es-MX"/>
        </w:rPr>
        <w:br w:type="page"/>
      </w:r>
    </w:p>
    <w:p w14:paraId="7A9F39DD" w14:textId="4CDFC640" w:rsidR="003A4255" w:rsidRPr="003A4255" w:rsidRDefault="003A4255" w:rsidP="00EF7AB4">
      <w:pPr>
        <w:ind w:left="1980"/>
        <w:jc w:val="both"/>
        <w:rPr>
          <w:b/>
          <w:sz w:val="22"/>
          <w:lang w:val="es-MX"/>
        </w:rPr>
      </w:pPr>
      <w:r w:rsidRPr="003A4255">
        <w:rPr>
          <w:b/>
          <w:sz w:val="22"/>
          <w:lang w:val="es-MX"/>
        </w:rPr>
        <w:lastRenderedPageBreak/>
        <w:t>Mejorar la coordinación de políticas funcionales en áreas de desafíos comunes, incluyendo el fortalecimiento de la resiliencia climática, la infraestructura climática y la reducción de los subsidios a los combustibles fósiles, y la disminución de l</w:t>
      </w:r>
      <w:r w:rsidR="002A097A">
        <w:rPr>
          <w:b/>
          <w:sz w:val="22"/>
          <w:lang w:val="es-MX"/>
        </w:rPr>
        <w:t>a competencia dañina entre los Estados M</w:t>
      </w:r>
      <w:r w:rsidRPr="003A4255">
        <w:rPr>
          <w:b/>
          <w:sz w:val="22"/>
          <w:lang w:val="es-MX"/>
        </w:rPr>
        <w:t>iembros.</w:t>
      </w:r>
    </w:p>
    <w:p w14:paraId="3A9F0DAD" w14:textId="77777777" w:rsidR="003A4255" w:rsidRPr="003A4255" w:rsidRDefault="003A4255" w:rsidP="00EF7AB4">
      <w:pPr>
        <w:ind w:left="1980"/>
        <w:jc w:val="both"/>
        <w:rPr>
          <w:sz w:val="22"/>
          <w:lang w:val="es-MX"/>
        </w:rPr>
      </w:pPr>
    </w:p>
    <w:p w14:paraId="4FFA008A" w14:textId="77284AEE" w:rsidR="00D201EC" w:rsidRPr="007002ED" w:rsidRDefault="003A4255" w:rsidP="00EF7AB4">
      <w:pPr>
        <w:pStyle w:val="NormalWeb"/>
        <w:numPr>
          <w:ilvl w:val="0"/>
          <w:numId w:val="27"/>
        </w:numPr>
        <w:tabs>
          <w:tab w:val="clear" w:pos="720"/>
          <w:tab w:val="num" w:pos="2520"/>
        </w:tabs>
        <w:spacing w:before="0" w:beforeAutospacing="0" w:after="0" w:afterAutospacing="0"/>
        <w:ind w:left="2520" w:hanging="540"/>
        <w:jc w:val="both"/>
        <w:rPr>
          <w:sz w:val="22"/>
          <w:szCs w:val="22"/>
          <w:lang w:val="es-MX"/>
        </w:rPr>
      </w:pPr>
      <w:r w:rsidRPr="003A4255">
        <w:rPr>
          <w:sz w:val="22"/>
          <w:lang w:val="es-MX"/>
        </w:rPr>
        <w:t>Al</w:t>
      </w:r>
      <w:r w:rsidR="003445B5">
        <w:rPr>
          <w:sz w:val="22"/>
          <w:lang w:val="es-MX"/>
        </w:rPr>
        <w:t xml:space="preserve">entar a los líderes políticos para que trabajen </w:t>
      </w:r>
      <w:r w:rsidRPr="003A4255">
        <w:rPr>
          <w:sz w:val="22"/>
          <w:lang w:val="es-MX"/>
        </w:rPr>
        <w:t xml:space="preserve">hacia una </w:t>
      </w:r>
      <w:r w:rsidRPr="003A4255">
        <w:rPr>
          <w:b/>
          <w:sz w:val="22"/>
          <w:lang w:val="es-MX"/>
        </w:rPr>
        <w:t xml:space="preserve">visión compartida de desarrollo sostenible </w:t>
      </w:r>
      <w:r w:rsidRPr="003A4255">
        <w:rPr>
          <w:sz w:val="22"/>
          <w:lang w:val="es-MX"/>
        </w:rPr>
        <w:t>que priorice la reducción de la competencia dañina y la promoción de la cooperación e integración reg</w:t>
      </w:r>
      <w:r>
        <w:rPr>
          <w:sz w:val="22"/>
          <w:lang w:val="es-MX"/>
        </w:rPr>
        <w:t>ional.</w:t>
      </w:r>
      <w:r w:rsidR="007002ED">
        <w:rPr>
          <w:sz w:val="22"/>
          <w:lang w:val="es-MX"/>
        </w:rPr>
        <w:t xml:space="preserve"> </w:t>
      </w:r>
    </w:p>
    <w:p w14:paraId="44F3898C" w14:textId="39257FE6" w:rsidR="00D201EC" w:rsidRPr="003A4255" w:rsidRDefault="003A4255" w:rsidP="00EF7AB4">
      <w:pPr>
        <w:pStyle w:val="NormalWeb"/>
        <w:numPr>
          <w:ilvl w:val="0"/>
          <w:numId w:val="27"/>
        </w:numPr>
        <w:tabs>
          <w:tab w:val="clear" w:pos="720"/>
          <w:tab w:val="num" w:pos="2520"/>
        </w:tabs>
        <w:spacing w:before="0" w:beforeAutospacing="0" w:after="0" w:afterAutospacing="0"/>
        <w:ind w:left="2520" w:hanging="540"/>
        <w:jc w:val="both"/>
        <w:rPr>
          <w:b/>
          <w:bCs/>
          <w:sz w:val="22"/>
          <w:szCs w:val="22"/>
          <w:lang w:val="es-MX"/>
        </w:rPr>
      </w:pPr>
      <w:r w:rsidRPr="003A4255">
        <w:rPr>
          <w:sz w:val="22"/>
          <w:lang w:val="es-MX"/>
        </w:rPr>
        <w:t xml:space="preserve">Promover la </w:t>
      </w:r>
      <w:r w:rsidR="007E51A8">
        <w:rPr>
          <w:sz w:val="22"/>
          <w:lang w:val="es-MX"/>
        </w:rPr>
        <w:t>importancia</w:t>
      </w:r>
      <w:r w:rsidRPr="003A4255">
        <w:rPr>
          <w:sz w:val="22"/>
          <w:lang w:val="es-MX"/>
        </w:rPr>
        <w:t xml:space="preserve"> de una mayor transparencia y responsabilidad en los procesos de </w:t>
      </w:r>
      <w:r w:rsidRPr="003A4255">
        <w:rPr>
          <w:b/>
          <w:sz w:val="22"/>
          <w:lang w:val="es-MX"/>
        </w:rPr>
        <w:t>toma de decisiones políticas, asegurando que se basen en evidencia científica sólida y se guíen por los principios de equidad y justicia social.</w:t>
      </w:r>
    </w:p>
    <w:p w14:paraId="4DF08A6A" w14:textId="5FE75C2F" w:rsidR="00D201EC" w:rsidRPr="003A4255" w:rsidRDefault="003A4255" w:rsidP="00EF7AB4">
      <w:pPr>
        <w:pStyle w:val="NormalWeb"/>
        <w:numPr>
          <w:ilvl w:val="0"/>
          <w:numId w:val="27"/>
        </w:numPr>
        <w:tabs>
          <w:tab w:val="clear" w:pos="720"/>
          <w:tab w:val="num" w:pos="2520"/>
        </w:tabs>
        <w:spacing w:before="0" w:beforeAutospacing="0" w:after="0" w:afterAutospacing="0"/>
        <w:ind w:left="2520" w:hanging="540"/>
        <w:jc w:val="both"/>
        <w:rPr>
          <w:sz w:val="22"/>
          <w:szCs w:val="22"/>
          <w:lang w:val="es-MX"/>
        </w:rPr>
      </w:pPr>
      <w:r w:rsidRPr="003A4255">
        <w:rPr>
          <w:b/>
          <w:sz w:val="22"/>
          <w:lang w:val="es-MX"/>
        </w:rPr>
        <w:t>Facilitar el diálogo y el intercambio de conocimientos</w:t>
      </w:r>
      <w:r w:rsidR="002A097A">
        <w:rPr>
          <w:sz w:val="22"/>
          <w:lang w:val="es-MX"/>
        </w:rPr>
        <w:t xml:space="preserve"> entre los Estados M</w:t>
      </w:r>
      <w:r w:rsidRPr="003A4255">
        <w:rPr>
          <w:sz w:val="22"/>
          <w:lang w:val="es-MX"/>
        </w:rPr>
        <w:t xml:space="preserve">iembros, organizaciones de la sociedad civil y otros actores interesados para identificar y abordar desafíos comunes, aprovechar recursos compartidos y construir un futuro más resiliente y sostenible para </w:t>
      </w:r>
      <w:r>
        <w:rPr>
          <w:sz w:val="22"/>
          <w:lang w:val="es-MX"/>
        </w:rPr>
        <w:t>todos.</w:t>
      </w:r>
    </w:p>
    <w:p w14:paraId="49700323" w14:textId="4101D18D" w:rsidR="00DA169D" w:rsidRPr="003A4255" w:rsidRDefault="003A4255" w:rsidP="00EF7AB4">
      <w:pPr>
        <w:pStyle w:val="Heading1"/>
        <w:rPr>
          <w:rFonts w:ascii="Times New Roman" w:hAnsi="Times New Roman"/>
          <w:szCs w:val="22"/>
          <w:lang w:val="es-MX"/>
        </w:rPr>
      </w:pPr>
      <w:r w:rsidRPr="003A4255">
        <w:rPr>
          <w:rFonts w:ascii="Times New Roman" w:hAnsi="Times New Roman"/>
          <w:szCs w:val="22"/>
          <w:lang w:val="es-MX"/>
        </w:rPr>
        <w:t xml:space="preserve"> </w:t>
      </w:r>
    </w:p>
    <w:p w14:paraId="5AB8D82B" w14:textId="3ED8006C" w:rsidR="00D201EC" w:rsidRPr="003A4255" w:rsidRDefault="003A4255" w:rsidP="00EF7AB4">
      <w:pPr>
        <w:pStyle w:val="Heading1"/>
        <w:rPr>
          <w:rFonts w:ascii="Times New Roman" w:hAnsi="Times New Roman"/>
          <w:lang w:val="es-MX"/>
        </w:rPr>
      </w:pPr>
      <w:bookmarkStart w:id="17" w:name="_Toc131430581"/>
      <w:r w:rsidRPr="003A4255">
        <w:rPr>
          <w:rFonts w:ascii="Times New Roman" w:hAnsi="Times New Roman"/>
          <w:lang w:val="es-MX"/>
        </w:rPr>
        <w:t>MANDATOS DE DESARROLLO SOSTENIBLE DE LA</w:t>
      </w:r>
      <w:r>
        <w:rPr>
          <w:rFonts w:ascii="Times New Roman" w:hAnsi="Times New Roman"/>
          <w:lang w:val="es-MX"/>
        </w:rPr>
        <w:t xml:space="preserve"> OEA</w:t>
      </w:r>
      <w:bookmarkEnd w:id="17"/>
    </w:p>
    <w:p w14:paraId="1FFAD415" w14:textId="6E9EBCAB" w:rsidR="00D201EC" w:rsidRPr="003A4255" w:rsidRDefault="00D201EC" w:rsidP="00EF7AB4">
      <w:pPr>
        <w:pStyle w:val="Heading1"/>
        <w:rPr>
          <w:rFonts w:ascii="Times New Roman" w:hAnsi="Times New Roman"/>
          <w:szCs w:val="22"/>
          <w:lang w:val="es-MX"/>
        </w:rPr>
      </w:pPr>
      <w:r w:rsidRPr="003A4255">
        <w:rPr>
          <w:rFonts w:ascii="Times New Roman" w:hAnsi="Times New Roman"/>
          <w:szCs w:val="22"/>
          <w:lang w:val="es-MX"/>
        </w:rPr>
        <w:t xml:space="preserve"> </w:t>
      </w:r>
    </w:p>
    <w:p w14:paraId="78D991F6" w14:textId="4A9F4E9F" w:rsidR="003A4255" w:rsidRPr="00356C4D" w:rsidRDefault="003A4255" w:rsidP="00EF7AB4">
      <w:pPr>
        <w:ind w:firstLine="720"/>
        <w:jc w:val="both"/>
        <w:rPr>
          <w:sz w:val="22"/>
          <w:lang w:val="es-MX"/>
        </w:rPr>
      </w:pPr>
      <w:r w:rsidRPr="003A4255">
        <w:rPr>
          <w:sz w:val="22"/>
          <w:lang w:val="es-MX"/>
        </w:rPr>
        <w:t>En la búsqueda de un mayor desarrollo sostenible y acción climática, la OEA a</w:t>
      </w:r>
      <w:r w:rsidR="002A097A">
        <w:rPr>
          <w:sz w:val="22"/>
          <w:lang w:val="es-MX"/>
        </w:rPr>
        <w:t>poya activamente a los Estados M</w:t>
      </w:r>
      <w:r w:rsidRPr="003A4255">
        <w:rPr>
          <w:sz w:val="22"/>
          <w:lang w:val="es-MX"/>
        </w:rPr>
        <w:t xml:space="preserve">iembros para desarrollar e implementar iniciativas que aborden aspectos clave de estos desafíos. </w:t>
      </w:r>
      <w:r w:rsidRPr="00356C4D">
        <w:rPr>
          <w:sz w:val="22"/>
          <w:lang w:val="es-MX"/>
        </w:rPr>
        <w:t>Estas acciones son instruidas por numerosos mandatos ministeriales, incluyendo los siguientes:</w:t>
      </w:r>
    </w:p>
    <w:p w14:paraId="2874DC32" w14:textId="77777777" w:rsidR="00D201EC" w:rsidRPr="003A4255" w:rsidRDefault="00D201EC" w:rsidP="00EF7AB4">
      <w:pPr>
        <w:tabs>
          <w:tab w:val="num" w:pos="720"/>
        </w:tabs>
        <w:jc w:val="both"/>
        <w:rPr>
          <w:sz w:val="22"/>
          <w:szCs w:val="22"/>
          <w:lang w:val="es-MX"/>
        </w:rPr>
      </w:pPr>
    </w:p>
    <w:p w14:paraId="62137FDF" w14:textId="17D606FA" w:rsidR="003A4255" w:rsidRPr="00533979" w:rsidRDefault="00F50B7D" w:rsidP="00EF7AB4">
      <w:pPr>
        <w:pStyle w:val="ListParagraph0"/>
        <w:numPr>
          <w:ilvl w:val="0"/>
          <w:numId w:val="21"/>
        </w:numPr>
        <w:ind w:left="1440" w:hanging="720"/>
        <w:jc w:val="both"/>
        <w:rPr>
          <w:sz w:val="20"/>
          <w:szCs w:val="22"/>
          <w:lang w:val="es-MX"/>
        </w:rPr>
      </w:pPr>
      <w:r>
        <w:rPr>
          <w:sz w:val="22"/>
          <w:lang w:val="es-MX"/>
        </w:rPr>
        <w:t xml:space="preserve">La Carta de la Organización de los Estados </w:t>
      </w:r>
      <w:r w:rsidR="000E2959">
        <w:rPr>
          <w:sz w:val="22"/>
          <w:lang w:val="es-MX"/>
        </w:rPr>
        <w:t>A</w:t>
      </w:r>
      <w:r>
        <w:rPr>
          <w:sz w:val="22"/>
          <w:lang w:val="es-MX"/>
        </w:rPr>
        <w:t>mericanos</w:t>
      </w:r>
      <w:r w:rsidR="003A4255" w:rsidRPr="001C2755">
        <w:rPr>
          <w:sz w:val="22"/>
          <w:lang w:val="es-MX"/>
        </w:rPr>
        <w:t xml:space="preserve"> ordena al Consejo Interamericano para el Desarrollo Integral (CIDI) pro</w:t>
      </w:r>
      <w:r w:rsidR="002A097A">
        <w:rPr>
          <w:sz w:val="22"/>
          <w:lang w:val="es-MX"/>
        </w:rPr>
        <w:t>mover la cooperación entre los Estados M</w:t>
      </w:r>
      <w:r w:rsidR="003A4255" w:rsidRPr="001C2755">
        <w:rPr>
          <w:sz w:val="22"/>
          <w:lang w:val="es-MX"/>
        </w:rPr>
        <w:t xml:space="preserve">iembros de la OEA para lograr un desarrollo integral. </w:t>
      </w:r>
      <w:r w:rsidR="003A4255" w:rsidRPr="00533979">
        <w:rPr>
          <w:sz w:val="22"/>
          <w:lang w:val="es-MX"/>
        </w:rPr>
        <w:t xml:space="preserve">La </w:t>
      </w:r>
      <w:r w:rsidR="00533979" w:rsidRPr="00533979">
        <w:rPr>
          <w:sz w:val="22"/>
          <w:lang w:val="es-MX"/>
        </w:rPr>
        <w:t>Carta también dirige al CIDI a “</w:t>
      </w:r>
      <w:r w:rsidR="003A4255" w:rsidRPr="00533979">
        <w:rPr>
          <w:sz w:val="22"/>
          <w:lang w:val="es-MX"/>
        </w:rPr>
        <w:t>promover, coordinar y asignar responsabilidades para la ejecución de programas y proyectos de desarrollo a los organismos subsidiarios y organizaciones relevantes, sobre la base de las prioridades identificadas por los Esta</w:t>
      </w:r>
      <w:r w:rsidR="002A097A">
        <w:rPr>
          <w:sz w:val="22"/>
          <w:lang w:val="es-MX"/>
        </w:rPr>
        <w:t>dos M</w:t>
      </w:r>
      <w:r w:rsidR="003A4255" w:rsidRPr="00533979">
        <w:rPr>
          <w:sz w:val="22"/>
          <w:lang w:val="es-MX"/>
        </w:rPr>
        <w:t xml:space="preserve">iembros, en áreas tales como el desarrollo económico y social, incluyendo el comercio, el turismo, la </w:t>
      </w:r>
      <w:r w:rsidR="00533979">
        <w:rPr>
          <w:sz w:val="22"/>
          <w:lang w:val="es-MX"/>
        </w:rPr>
        <w:t>integración y el medio ambiente”</w:t>
      </w:r>
      <w:r w:rsidR="003A4255" w:rsidRPr="00533979">
        <w:rPr>
          <w:sz w:val="22"/>
          <w:lang w:val="es-MX"/>
        </w:rPr>
        <w:t>.</w:t>
      </w:r>
    </w:p>
    <w:p w14:paraId="37E08378" w14:textId="78D832B5" w:rsidR="00533979" w:rsidRPr="00356C4D" w:rsidRDefault="00533979" w:rsidP="00EF7AB4">
      <w:pPr>
        <w:pStyle w:val="ListParagraph0"/>
        <w:numPr>
          <w:ilvl w:val="0"/>
          <w:numId w:val="21"/>
        </w:numPr>
        <w:ind w:left="1440" w:hanging="720"/>
        <w:jc w:val="both"/>
        <w:rPr>
          <w:sz w:val="22"/>
          <w:szCs w:val="22"/>
          <w:lang w:val="es-MX"/>
        </w:rPr>
      </w:pPr>
      <w:r w:rsidRPr="00533979">
        <w:rPr>
          <w:sz w:val="22"/>
          <w:lang w:val="es-MX"/>
        </w:rPr>
        <w:t>En la Asamblea General de la OEA celebra</w:t>
      </w:r>
      <w:r w:rsidR="002A097A">
        <w:rPr>
          <w:sz w:val="22"/>
          <w:lang w:val="es-MX"/>
        </w:rPr>
        <w:t>da el 14 de junio de 2016, los Estados M</w:t>
      </w:r>
      <w:r w:rsidRPr="00533979">
        <w:rPr>
          <w:sz w:val="22"/>
          <w:lang w:val="es-MX"/>
        </w:rPr>
        <w:t xml:space="preserve">iembros de la OEA adoptaron el Programa Interamericano para el Desarrollo Sostenible (PIDS), que establece acciones prioritarias para el desarrollo sostenible en 6 áreas: (1) gestión del riesgo de desastres; (2) gestión sostenible de los ecosistemas; (3) gestión integrada de los recursos hídricos; (4) ciudades y comunidades sostenibles; (5) gestión energética sostenible, priorizando la promoción de energía limpia, renovable y ambientalmente sostenible y la eficiencia energética; y (6) fortalecimiento y capacitación para instituciones eficientes, efectivas, responsables e inclusivas para el desarrollo sostenible. </w:t>
      </w:r>
      <w:r w:rsidRPr="00097F04">
        <w:rPr>
          <w:sz w:val="22"/>
          <w:lang w:val="es-MX"/>
        </w:rPr>
        <w:t>El PIDS tiene como objetivo garantizar que el trabajo de la Secretaría General sobre el desarrollo sostenible esté alineado con la implementación en el Hemisferio de la Agenda 2030 para el Desarrollo Sostenible y el Acuerdo de París sobre el Cambio Climático y que sus objetivos y resultados estén guiados por los ODS aproba</w:t>
      </w:r>
      <w:r w:rsidR="002A097A">
        <w:rPr>
          <w:sz w:val="22"/>
          <w:lang w:val="es-MX"/>
        </w:rPr>
        <w:t>dos por los Estados M</w:t>
      </w:r>
      <w:r w:rsidRPr="00097F04">
        <w:rPr>
          <w:sz w:val="22"/>
          <w:lang w:val="es-MX"/>
        </w:rPr>
        <w:t>iembros y contribuyan a su cumplimiento.</w:t>
      </w:r>
    </w:p>
    <w:p w14:paraId="26AA9A72" w14:textId="4D874120" w:rsidR="00533979" w:rsidRPr="00533979" w:rsidRDefault="00533979" w:rsidP="00EF7AB4">
      <w:pPr>
        <w:pStyle w:val="ListParagraph0"/>
        <w:numPr>
          <w:ilvl w:val="0"/>
          <w:numId w:val="21"/>
        </w:numPr>
        <w:ind w:left="1440" w:hanging="720"/>
        <w:jc w:val="both"/>
        <w:rPr>
          <w:sz w:val="22"/>
          <w:szCs w:val="22"/>
          <w:lang w:val="es-MX"/>
        </w:rPr>
      </w:pPr>
      <w:r w:rsidRPr="00533979">
        <w:rPr>
          <w:sz w:val="22"/>
          <w:lang w:val="es-MX"/>
        </w:rPr>
        <w:lastRenderedPageBreak/>
        <w:t>El PIDS también indica que el trabajo de la Secretaría General debe contribuir directamente a apoyar los esf</w:t>
      </w:r>
      <w:r>
        <w:rPr>
          <w:sz w:val="22"/>
          <w:lang w:val="es-MX"/>
        </w:rPr>
        <w:t>uerzos para cumplir los ODS#11 “</w:t>
      </w:r>
      <w:r w:rsidRPr="00533979">
        <w:rPr>
          <w:sz w:val="22"/>
          <w:lang w:val="es-MX"/>
        </w:rPr>
        <w:t>Lograr que las ciudades y los asentamientos humanos sean inclusivos, seguros, resilientes y sostenibles</w:t>
      </w:r>
      <w:r>
        <w:rPr>
          <w:sz w:val="22"/>
          <w:lang w:val="es-MX"/>
        </w:rPr>
        <w:t>”</w:t>
      </w:r>
      <w:r w:rsidRPr="00533979">
        <w:rPr>
          <w:sz w:val="22"/>
          <w:lang w:val="es-MX"/>
        </w:rPr>
        <w:t xml:space="preserve">; ODS#15, </w:t>
      </w:r>
      <w:r>
        <w:rPr>
          <w:sz w:val="22"/>
          <w:lang w:val="es-MX"/>
        </w:rPr>
        <w:t>“</w:t>
      </w:r>
      <w:r w:rsidRPr="00533979">
        <w:rPr>
          <w:sz w:val="22"/>
          <w:lang w:val="es-MX"/>
        </w:rPr>
        <w:t>Proteger, restaurar y promover el uso sostenible de los ecosistemas terrestres, gestionar de manera sostenible los bosques, combatir la desertificación y revertir la degradación de la tierra y detener la pérdida de biodiversidad</w:t>
      </w:r>
      <w:r>
        <w:rPr>
          <w:sz w:val="22"/>
          <w:lang w:val="es-MX"/>
        </w:rPr>
        <w:t>”; y ODS#7 “</w:t>
      </w:r>
      <w:r w:rsidRPr="00533979">
        <w:rPr>
          <w:sz w:val="22"/>
          <w:lang w:val="es-MX"/>
        </w:rPr>
        <w:t xml:space="preserve">Garantizar el acceso a una energía asequible, fiable, </w:t>
      </w:r>
      <w:r>
        <w:rPr>
          <w:sz w:val="22"/>
          <w:lang w:val="es-MX"/>
        </w:rPr>
        <w:t>sostenible y moderna para todos”</w:t>
      </w:r>
      <w:r w:rsidRPr="00533979">
        <w:rPr>
          <w:sz w:val="22"/>
          <w:lang w:val="es-MX"/>
        </w:rPr>
        <w:t>; así como los objetivos interrelacionados de otros ODS en la Agenda 2030 y sus elementos transversales.</w:t>
      </w:r>
    </w:p>
    <w:p w14:paraId="37A75792" w14:textId="36930D9B" w:rsidR="009A3A91" w:rsidRPr="00097F04" w:rsidRDefault="009A3A91" w:rsidP="00EF7AB4">
      <w:pPr>
        <w:pStyle w:val="ListParagraph0"/>
        <w:numPr>
          <w:ilvl w:val="0"/>
          <w:numId w:val="21"/>
        </w:numPr>
        <w:ind w:left="1440" w:hanging="720"/>
        <w:jc w:val="both"/>
        <w:rPr>
          <w:sz w:val="22"/>
          <w:szCs w:val="22"/>
          <w:lang w:val="es-MX"/>
        </w:rPr>
      </w:pPr>
      <w:r w:rsidRPr="00097F04">
        <w:rPr>
          <w:sz w:val="22"/>
          <w:lang w:val="es-MX"/>
        </w:rPr>
        <w:t>El vínculo entre el cambio climático, los desastres y la seguridad también ha recibido una aten</w:t>
      </w:r>
      <w:r w:rsidR="002A097A">
        <w:rPr>
          <w:sz w:val="22"/>
          <w:lang w:val="es-MX"/>
        </w:rPr>
        <w:t>ción especial por parte de los Estados M</w:t>
      </w:r>
      <w:r w:rsidRPr="00097F04">
        <w:rPr>
          <w:sz w:val="22"/>
          <w:lang w:val="es-MX"/>
        </w:rPr>
        <w:t xml:space="preserve">iembros de la OEA desde 2002. En </w:t>
      </w:r>
      <w:r w:rsidR="007002ED">
        <w:rPr>
          <w:sz w:val="22"/>
          <w:lang w:val="es-MX"/>
        </w:rPr>
        <w:t>el</w:t>
      </w:r>
      <w:r w:rsidRPr="00097F04">
        <w:rPr>
          <w:sz w:val="22"/>
          <w:lang w:val="es-MX"/>
        </w:rPr>
        <w:t xml:space="preserve"> trigésim</w:t>
      </w:r>
      <w:r w:rsidR="007002ED">
        <w:rPr>
          <w:sz w:val="22"/>
          <w:lang w:val="es-MX"/>
        </w:rPr>
        <w:t>o</w:t>
      </w:r>
      <w:r w:rsidRPr="00097F04">
        <w:rPr>
          <w:sz w:val="22"/>
          <w:lang w:val="es-MX"/>
        </w:rPr>
        <w:t xml:space="preserve"> segund</w:t>
      </w:r>
      <w:r w:rsidR="007002ED">
        <w:rPr>
          <w:sz w:val="22"/>
          <w:lang w:val="es-MX"/>
        </w:rPr>
        <w:t xml:space="preserve">o período ordinario de sesiones de </w:t>
      </w:r>
      <w:r w:rsidRPr="00097F04">
        <w:rPr>
          <w:sz w:val="22"/>
          <w:lang w:val="es-MX"/>
        </w:rPr>
        <w:t xml:space="preserve">la Asamblea General, en Barbados, en 2002, los </w:t>
      </w:r>
      <w:r w:rsidR="002A097A">
        <w:rPr>
          <w:sz w:val="22"/>
          <w:lang w:val="es-MX"/>
        </w:rPr>
        <w:t>Estados M</w:t>
      </w:r>
      <w:r w:rsidR="00097F04">
        <w:rPr>
          <w:sz w:val="22"/>
          <w:lang w:val="es-MX"/>
        </w:rPr>
        <w:t>iembros declararon que “</w:t>
      </w:r>
      <w:r w:rsidRPr="00097F04">
        <w:rPr>
          <w:sz w:val="22"/>
          <w:lang w:val="es-MX"/>
        </w:rPr>
        <w:t>la seguridad del Hemisferio abarca factores políticos, económicos, s</w:t>
      </w:r>
      <w:r w:rsidR="00097F04">
        <w:rPr>
          <w:sz w:val="22"/>
          <w:lang w:val="es-MX"/>
        </w:rPr>
        <w:t>ociales, de salud y ambientales”</w:t>
      </w:r>
      <w:r w:rsidRPr="00097F04">
        <w:rPr>
          <w:sz w:val="22"/>
          <w:lang w:val="es-MX"/>
        </w:rPr>
        <w:t>. Adem</w:t>
      </w:r>
      <w:r w:rsidR="00D56071">
        <w:rPr>
          <w:sz w:val="22"/>
          <w:lang w:val="es-MX"/>
        </w:rPr>
        <w:t>ás, acordaron que “</w:t>
      </w:r>
      <w:r w:rsidR="002A097A">
        <w:rPr>
          <w:sz w:val="22"/>
          <w:lang w:val="es-MX"/>
        </w:rPr>
        <w:t>los Estados M</w:t>
      </w:r>
      <w:r w:rsidRPr="00097F04">
        <w:rPr>
          <w:sz w:val="22"/>
          <w:lang w:val="es-MX"/>
        </w:rPr>
        <w:t>iembros deben buscar mejorar y profundizar la cooperación y coordinación para abordar de manera más enfocada las nuevas amenazas multidimensionales, preocupaciones y otros desafíos para la seguridad hemisférica</w:t>
      </w:r>
      <w:r w:rsidR="00D56071">
        <w:rPr>
          <w:sz w:val="22"/>
          <w:lang w:val="es-MX"/>
        </w:rPr>
        <w:t>”</w:t>
      </w:r>
      <w:r w:rsidRPr="00097F04">
        <w:rPr>
          <w:sz w:val="22"/>
          <w:lang w:val="es-MX"/>
        </w:rPr>
        <w:t xml:space="preserve">. Posteriormente, en 2003, en la Conferencia Especial sobre Seguridad, en México, se acordó un nuevo concepto de </w:t>
      </w:r>
      <w:r w:rsidR="00097F04">
        <w:rPr>
          <w:sz w:val="22"/>
          <w:lang w:val="es-MX"/>
        </w:rPr>
        <w:t>“</w:t>
      </w:r>
      <w:r w:rsidRPr="00097F04">
        <w:rPr>
          <w:sz w:val="22"/>
          <w:lang w:val="es-MX"/>
        </w:rPr>
        <w:t>Seguridad Multidimensional</w:t>
      </w:r>
      <w:r w:rsidR="00D56071">
        <w:rPr>
          <w:sz w:val="22"/>
          <w:lang w:val="es-MX"/>
        </w:rPr>
        <w:t>”</w:t>
      </w:r>
      <w:r w:rsidRPr="00097F04">
        <w:rPr>
          <w:sz w:val="22"/>
          <w:lang w:val="es-MX"/>
        </w:rPr>
        <w:t>, que incluye nuevas amenazas a las tradicionales, como los desastres naturales y provocados por el hombre, así como la degradación ambiental.</w:t>
      </w:r>
    </w:p>
    <w:p w14:paraId="2641371D" w14:textId="4BBC4223" w:rsidR="00D201EC" w:rsidRPr="009A3A91" w:rsidRDefault="009A3A91" w:rsidP="00EF7AB4">
      <w:pPr>
        <w:pStyle w:val="ListParagraph0"/>
        <w:numPr>
          <w:ilvl w:val="0"/>
          <w:numId w:val="21"/>
        </w:numPr>
        <w:ind w:left="1440" w:hanging="720"/>
        <w:jc w:val="both"/>
        <w:rPr>
          <w:sz w:val="22"/>
          <w:szCs w:val="22"/>
          <w:lang w:val="es-MX"/>
        </w:rPr>
      </w:pPr>
      <w:r w:rsidRPr="009A3A91">
        <w:rPr>
          <w:sz w:val="22"/>
          <w:lang w:val="es-MX"/>
        </w:rPr>
        <w:t>El vínculo entre el cambio climático y la energía fue el foco de</w:t>
      </w:r>
      <w:r w:rsidR="007002ED">
        <w:rPr>
          <w:sz w:val="22"/>
          <w:lang w:val="es-MX"/>
        </w:rPr>
        <w:t>l</w:t>
      </w:r>
      <w:r w:rsidRPr="009A3A91">
        <w:rPr>
          <w:sz w:val="22"/>
          <w:lang w:val="es-MX"/>
        </w:rPr>
        <w:t xml:space="preserve"> trigésim</w:t>
      </w:r>
      <w:r w:rsidR="007002ED">
        <w:rPr>
          <w:sz w:val="22"/>
          <w:lang w:val="es-MX"/>
        </w:rPr>
        <w:t>o</w:t>
      </w:r>
      <w:r w:rsidRPr="009A3A91">
        <w:rPr>
          <w:sz w:val="22"/>
          <w:lang w:val="es-MX"/>
        </w:rPr>
        <w:t xml:space="preserve"> séptim</w:t>
      </w:r>
      <w:r w:rsidR="007002ED">
        <w:rPr>
          <w:sz w:val="22"/>
          <w:lang w:val="es-MX"/>
        </w:rPr>
        <w:t>o</w:t>
      </w:r>
      <w:r w:rsidRPr="009A3A91">
        <w:rPr>
          <w:sz w:val="22"/>
          <w:lang w:val="es-MX"/>
        </w:rPr>
        <w:t xml:space="preserve"> </w:t>
      </w:r>
      <w:r w:rsidR="007002ED">
        <w:rPr>
          <w:sz w:val="22"/>
          <w:lang w:val="es-MX"/>
        </w:rPr>
        <w:t>período ordinario de sesiones</w:t>
      </w:r>
      <w:r w:rsidRPr="009A3A91">
        <w:rPr>
          <w:sz w:val="22"/>
          <w:lang w:val="es-MX"/>
        </w:rPr>
        <w:t xml:space="preserve"> de la Asamblea G</w:t>
      </w:r>
      <w:r w:rsidR="002A097A">
        <w:rPr>
          <w:sz w:val="22"/>
          <w:lang w:val="es-MX"/>
        </w:rPr>
        <w:t>eneral en Panamá, en 2007. Los Estados M</w:t>
      </w:r>
      <w:r w:rsidRPr="009A3A91">
        <w:rPr>
          <w:sz w:val="22"/>
          <w:lang w:val="es-MX"/>
        </w:rPr>
        <w:t xml:space="preserve">iembros aprobaron la Declaración de Panamá: Energía para el Desarrollo Sostenible, y destacaron que la gobernanza democrática, las instituciones democráticas sólidas, el </w:t>
      </w:r>
      <w:r w:rsidR="007002ED">
        <w:rPr>
          <w:sz w:val="22"/>
          <w:lang w:val="es-MX"/>
        </w:rPr>
        <w:t>E</w:t>
      </w:r>
      <w:r w:rsidRPr="009A3A91">
        <w:rPr>
          <w:sz w:val="22"/>
          <w:lang w:val="es-MX"/>
        </w:rPr>
        <w:t xml:space="preserve">stado de derecho y el respeto por los derechos humanos y las libertades fundamentales son elementos esenciales para avanzar en los objetivos de energía </w:t>
      </w:r>
      <w:r w:rsidR="002A097A">
        <w:rPr>
          <w:sz w:val="22"/>
          <w:lang w:val="es-MX"/>
        </w:rPr>
        <w:t>y desarrollo sostenible de los Estados M</w:t>
      </w:r>
      <w:r w:rsidRPr="009A3A91">
        <w:rPr>
          <w:sz w:val="22"/>
          <w:lang w:val="es-MX"/>
        </w:rPr>
        <w:t>iembros y la región, combatir la exclusión social y fomentar el bien público.</w:t>
      </w:r>
      <w:r w:rsidR="00D201EC" w:rsidRPr="00970A5D">
        <w:rPr>
          <w:rStyle w:val="FootnoteReference"/>
          <w:sz w:val="22"/>
          <w:szCs w:val="22"/>
          <w:u w:val="single"/>
        </w:rPr>
        <w:footnoteReference w:id="34"/>
      </w:r>
      <w:r w:rsidR="00970A5D" w:rsidRPr="009A3A91">
        <w:rPr>
          <w:sz w:val="22"/>
          <w:szCs w:val="22"/>
          <w:vertAlign w:val="superscript"/>
          <w:lang w:val="es-MX"/>
        </w:rPr>
        <w:t>/</w:t>
      </w:r>
    </w:p>
    <w:p w14:paraId="5D486878" w14:textId="77777777" w:rsidR="007B44DD" w:rsidRPr="009A3A91" w:rsidRDefault="007B44DD" w:rsidP="00EF7AB4">
      <w:pPr>
        <w:pStyle w:val="ListParagraph0"/>
        <w:jc w:val="both"/>
        <w:rPr>
          <w:sz w:val="22"/>
          <w:szCs w:val="22"/>
          <w:lang w:val="es-MX"/>
        </w:rPr>
      </w:pPr>
    </w:p>
    <w:p w14:paraId="39C572F6" w14:textId="1FBE4F5D" w:rsidR="009A3A91" w:rsidRPr="00097F04" w:rsidRDefault="009A3A91" w:rsidP="00EF7AB4">
      <w:pPr>
        <w:ind w:firstLine="720"/>
        <w:jc w:val="both"/>
        <w:rPr>
          <w:sz w:val="22"/>
          <w:lang w:val="es-MX"/>
        </w:rPr>
      </w:pPr>
      <w:r w:rsidRPr="00097F04">
        <w:rPr>
          <w:sz w:val="22"/>
          <w:lang w:val="es-MX"/>
        </w:rPr>
        <w:t xml:space="preserve">La principal entidad dentro de la OEA responsable de cumplir con estos y otros mandatos de desarrollo sostenible es el Departamento de Desarrollo Sostenible (DSD) de la Secretaría Ejecutiva para el Desarrollo Integral (SEDI). Durante </w:t>
      </w:r>
      <w:r w:rsidRPr="002E6B22">
        <w:rPr>
          <w:sz w:val="22"/>
          <w:lang w:val="es-MX"/>
        </w:rPr>
        <w:t>más de 60 años, SEDI/DSD</w:t>
      </w:r>
      <w:r w:rsidR="002A097A" w:rsidRPr="002E6B22">
        <w:rPr>
          <w:sz w:val="22"/>
          <w:lang w:val="es-MX"/>
        </w:rPr>
        <w:t xml:space="preserve"> se ha dedicado a apoyar a los Estados M</w:t>
      </w:r>
      <w:r w:rsidRPr="002E6B22">
        <w:rPr>
          <w:sz w:val="22"/>
          <w:lang w:val="es-MX"/>
        </w:rPr>
        <w:t xml:space="preserve">iembros para lograr un desarrollo inclusivo y </w:t>
      </w:r>
      <w:r w:rsidRPr="002E6B22">
        <w:rPr>
          <w:b/>
          <w:sz w:val="22"/>
          <w:lang w:val="es-MX"/>
        </w:rPr>
        <w:t xml:space="preserve">sostenible a través de la asistencia técnica y el diálogo regional de políticas sobre temas </w:t>
      </w:r>
      <w:r w:rsidR="007E51A8" w:rsidRPr="002E6B22">
        <w:rPr>
          <w:b/>
          <w:sz w:val="22"/>
          <w:lang w:val="es-MX"/>
        </w:rPr>
        <w:t>relevantes</w:t>
      </w:r>
      <w:r w:rsidRPr="002E6B22">
        <w:rPr>
          <w:b/>
          <w:sz w:val="22"/>
          <w:lang w:val="es-MX"/>
        </w:rPr>
        <w:t xml:space="preserve"> como el agua, la energía, los desastres naturales y el cambio climático.</w:t>
      </w:r>
      <w:r w:rsidRPr="002E6B22">
        <w:rPr>
          <w:sz w:val="22"/>
          <w:lang w:val="es-MX"/>
        </w:rPr>
        <w:t xml:space="preserve"> El trabajo de la OEA se ha centrado en desarrollar la capacidad de las personas e instituciones para generar impactos tangibles</w:t>
      </w:r>
      <w:r w:rsidRPr="00097F04">
        <w:rPr>
          <w:sz w:val="22"/>
          <w:lang w:val="es-MX"/>
        </w:rPr>
        <w:t>. En el futuro, la OEA aprovechará sus capacidades técnicas e institucionales para implementar intervenciones de cambio climático que produzcan importantes ganancias ambientales a largo plazo en la región.</w:t>
      </w:r>
    </w:p>
    <w:p w14:paraId="1DB5B350" w14:textId="77777777" w:rsidR="00970A5D" w:rsidRPr="009A3A91" w:rsidRDefault="00970A5D" w:rsidP="00EF7AB4">
      <w:pPr>
        <w:ind w:firstLine="720"/>
        <w:jc w:val="both"/>
        <w:rPr>
          <w:sz w:val="22"/>
          <w:szCs w:val="22"/>
          <w:lang w:val="es-MX"/>
        </w:rPr>
      </w:pPr>
    </w:p>
    <w:p w14:paraId="33E0A135" w14:textId="54BA6E9F" w:rsidR="00D201EC" w:rsidRPr="00816FF4" w:rsidRDefault="00816FF4" w:rsidP="00EF7AB4">
      <w:pPr>
        <w:pStyle w:val="Heading1"/>
        <w:jc w:val="both"/>
        <w:rPr>
          <w:rFonts w:ascii="Times New Roman" w:hAnsi="Times New Roman"/>
          <w:lang w:val="es-MX"/>
        </w:rPr>
      </w:pPr>
      <w:bookmarkStart w:id="18" w:name="_Toc131430582"/>
      <w:r w:rsidRPr="00816FF4">
        <w:rPr>
          <w:rFonts w:ascii="Times New Roman" w:hAnsi="Times New Roman"/>
          <w:lang w:val="es-MX"/>
        </w:rPr>
        <w:t xml:space="preserve">CUARTA REUNIÓN INTERAMERICANA DE MINISTROS Y </w:t>
      </w:r>
      <w:r w:rsidR="007002ED">
        <w:rPr>
          <w:rFonts w:ascii="Times New Roman" w:hAnsi="Times New Roman"/>
          <w:lang w:val="es-MX"/>
        </w:rPr>
        <w:t xml:space="preserve">ALTAS </w:t>
      </w:r>
      <w:r w:rsidRPr="00816FF4">
        <w:rPr>
          <w:rFonts w:ascii="Times New Roman" w:hAnsi="Times New Roman"/>
          <w:lang w:val="es-MX"/>
        </w:rPr>
        <w:t xml:space="preserve">AUTORIDADES DE DESARROLLO </w:t>
      </w:r>
      <w:r>
        <w:rPr>
          <w:rFonts w:ascii="Times New Roman" w:hAnsi="Times New Roman"/>
          <w:lang w:val="es-MX"/>
        </w:rPr>
        <w:t>SOSTENIBLE</w:t>
      </w:r>
      <w:bookmarkEnd w:id="18"/>
    </w:p>
    <w:p w14:paraId="73F96224" w14:textId="77777777" w:rsidR="00970A5D" w:rsidRPr="00816FF4" w:rsidRDefault="00970A5D" w:rsidP="00EF7AB4">
      <w:pPr>
        <w:rPr>
          <w:lang w:val="es-MX"/>
        </w:rPr>
      </w:pPr>
    </w:p>
    <w:p w14:paraId="6CA2EC9E" w14:textId="62F75942" w:rsidR="00816FF4" w:rsidRDefault="00816FF4" w:rsidP="00EF7AB4">
      <w:pPr>
        <w:ind w:firstLine="720"/>
        <w:jc w:val="both"/>
        <w:rPr>
          <w:sz w:val="22"/>
          <w:lang w:val="es-MX"/>
        </w:rPr>
      </w:pPr>
      <w:r w:rsidRPr="00816FF4">
        <w:rPr>
          <w:sz w:val="22"/>
          <w:lang w:val="es-MX"/>
        </w:rPr>
        <w:t xml:space="preserve">Se espera que los ministros y autoridades de alto nivel </w:t>
      </w:r>
      <w:r w:rsidR="007002ED">
        <w:rPr>
          <w:sz w:val="22"/>
          <w:lang w:val="es-MX"/>
        </w:rPr>
        <w:t>de</w:t>
      </w:r>
      <w:r w:rsidRPr="00816FF4">
        <w:rPr>
          <w:sz w:val="22"/>
          <w:lang w:val="es-MX"/>
        </w:rPr>
        <w:t xml:space="preserve"> Desarrollo Sostenible se reúnan con el objetivo de construir consenso en torno a políticas, actividades, proyectos y otras soluciones que </w:t>
      </w:r>
      <w:r w:rsidRPr="00816FF4">
        <w:rPr>
          <w:sz w:val="22"/>
          <w:lang w:val="es-MX"/>
        </w:rPr>
        <w:lastRenderedPageBreak/>
        <w:t xml:space="preserve">permitan a las Américas abordar colectivamente las causas </w:t>
      </w:r>
      <w:r w:rsidR="0067439B">
        <w:rPr>
          <w:sz w:val="22"/>
          <w:lang w:val="es-MX"/>
        </w:rPr>
        <w:t xml:space="preserve">del cambio climático </w:t>
      </w:r>
      <w:r w:rsidRPr="00816FF4">
        <w:rPr>
          <w:sz w:val="22"/>
          <w:lang w:val="es-MX"/>
        </w:rPr>
        <w:t xml:space="preserve">y la resiliencia a </w:t>
      </w:r>
      <w:r w:rsidR="0067439B">
        <w:rPr>
          <w:sz w:val="22"/>
          <w:lang w:val="es-MX"/>
        </w:rPr>
        <w:t xml:space="preserve">sus </w:t>
      </w:r>
      <w:r w:rsidRPr="00816FF4">
        <w:rPr>
          <w:sz w:val="22"/>
          <w:lang w:val="es-MX"/>
        </w:rPr>
        <w:t>impactos.</w:t>
      </w:r>
    </w:p>
    <w:p w14:paraId="06D14794" w14:textId="77777777" w:rsidR="00816FF4" w:rsidRPr="00816FF4" w:rsidRDefault="00816FF4" w:rsidP="00EF7AB4">
      <w:pPr>
        <w:ind w:firstLine="720"/>
        <w:jc w:val="both"/>
        <w:rPr>
          <w:sz w:val="22"/>
          <w:lang w:val="es-MX"/>
        </w:rPr>
      </w:pPr>
    </w:p>
    <w:p w14:paraId="415C4AA8" w14:textId="297E16EE" w:rsidR="00816FF4" w:rsidRPr="00097F04" w:rsidRDefault="00816FF4" w:rsidP="00EF7AB4">
      <w:pPr>
        <w:ind w:firstLine="720"/>
        <w:jc w:val="both"/>
        <w:rPr>
          <w:sz w:val="22"/>
          <w:lang w:val="es-MX"/>
        </w:rPr>
      </w:pPr>
      <w:r w:rsidRPr="00097F04">
        <w:rPr>
          <w:sz w:val="22"/>
          <w:lang w:val="es-MX"/>
        </w:rPr>
        <w:t xml:space="preserve">Además de los impactos actuales y previstos del cambio climático descritos anteriormente, los esfuerzos globales para combatir estas amenazas se han visto afectados por otros eventos. En particular, la pandemia mundial de </w:t>
      </w:r>
      <w:r w:rsidR="0067439B">
        <w:rPr>
          <w:sz w:val="22"/>
          <w:lang w:val="es-MX"/>
        </w:rPr>
        <w:t xml:space="preserve">la </w:t>
      </w:r>
      <w:r w:rsidRPr="00097F04">
        <w:rPr>
          <w:sz w:val="22"/>
          <w:lang w:val="es-MX"/>
        </w:rPr>
        <w:t>COVID-19 y el conflicto armado entre Rusia y Ucrania solo han exacerbado estos impactos, demostrando la vulnerabilidad y dependencia del mundo y nuestra región de terceros para mantener su seguridad alimentaria y energética, mientras se continúa construyendo el crecimiento económico. Un enfoque que enfat</w:t>
      </w:r>
      <w:r w:rsidR="0067439B">
        <w:rPr>
          <w:sz w:val="22"/>
          <w:lang w:val="es-MX"/>
        </w:rPr>
        <w:t xml:space="preserve">ice </w:t>
      </w:r>
      <w:r w:rsidRPr="00097F04">
        <w:rPr>
          <w:sz w:val="22"/>
          <w:lang w:val="es-MX"/>
        </w:rPr>
        <w:t>el fortalecimiento de la integración y cooperación regional ayudará a mitigar el cambio climático y aumentar la resiliencia a sus impactos. Existe consenso en que un camino verde que promueva inversiones neutrales en carbono, empleos justos y verdes, reducción de la contaminación, infraestructura sostenible y resiliente, y la atracción de inversión privada es la forma de garantizar la sostenibilidad a largo plazo y lograr una recuperación inclusiva para todos.</w:t>
      </w:r>
    </w:p>
    <w:p w14:paraId="4FE50B02" w14:textId="77777777" w:rsidR="00816FF4" w:rsidRPr="00356C4D" w:rsidRDefault="00816FF4" w:rsidP="00EF7AB4">
      <w:pPr>
        <w:ind w:firstLine="720"/>
        <w:jc w:val="both"/>
        <w:rPr>
          <w:sz w:val="22"/>
          <w:lang w:val="es-MX"/>
        </w:rPr>
      </w:pPr>
    </w:p>
    <w:p w14:paraId="0CA8E02F" w14:textId="155DF0A1" w:rsidR="00816FF4" w:rsidRPr="00816FF4" w:rsidRDefault="00816FF4" w:rsidP="00EF7AB4">
      <w:pPr>
        <w:ind w:firstLine="720"/>
        <w:jc w:val="both"/>
        <w:rPr>
          <w:sz w:val="22"/>
          <w:lang w:val="es-MX"/>
        </w:rPr>
      </w:pPr>
      <w:r w:rsidRPr="00816FF4">
        <w:rPr>
          <w:sz w:val="22"/>
          <w:lang w:val="es-MX"/>
        </w:rPr>
        <w:t>Es precisamente por eso que tiene sentido trabajar juntos, como las Américas, en las causas y efectos comunes del cambio climático, mientras logramos nuestra deseada sostenibilidad y crecimiento económico, pero sin destruir los ecosistemas que nos proporcionan aire, alimentos y agua.</w:t>
      </w:r>
    </w:p>
    <w:p w14:paraId="28CAD610" w14:textId="77777777" w:rsidR="00816FF4" w:rsidRPr="00816FF4" w:rsidRDefault="00816FF4" w:rsidP="00EF7AB4">
      <w:pPr>
        <w:rPr>
          <w:lang w:val="es-MX"/>
        </w:rPr>
      </w:pPr>
    </w:p>
    <w:p w14:paraId="2338B51D" w14:textId="27E08F91" w:rsidR="00F42138" w:rsidRPr="007E0691" w:rsidRDefault="00FA47A4" w:rsidP="00EF7AB4">
      <w:pPr>
        <w:rPr>
          <w:lang w:val="es-US"/>
        </w:rPr>
      </w:pPr>
      <w:r>
        <w:rPr>
          <w:noProof/>
          <w:lang w:val="es-US"/>
        </w:rPr>
        <mc:AlternateContent>
          <mc:Choice Requires="wps">
            <w:drawing>
              <wp:anchor distT="0" distB="0" distL="114300" distR="114300" simplePos="0" relativeHeight="251659264" behindDoc="0" locked="1" layoutInCell="1" allowOverlap="1" wp14:anchorId="6CF07A40" wp14:editId="13587E0E">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CA8F0B" w14:textId="1226AA4E" w:rsidR="00FA47A4" w:rsidRPr="00FA47A4" w:rsidRDefault="00FA47A4">
                            <w:pPr>
                              <w:rPr>
                                <w:sz w:val="18"/>
                              </w:rPr>
                            </w:pPr>
                            <w:r>
                              <w:rPr>
                                <w:sz w:val="18"/>
                              </w:rPr>
                              <w:fldChar w:fldCharType="begin"/>
                            </w:r>
                            <w:r>
                              <w:rPr>
                                <w:sz w:val="18"/>
                              </w:rPr>
                              <w:instrText xml:space="preserve"> FILENAME  \* MERGEFORMAT </w:instrText>
                            </w:r>
                            <w:r>
                              <w:rPr>
                                <w:sz w:val="18"/>
                              </w:rPr>
                              <w:fldChar w:fldCharType="separate"/>
                            </w:r>
                            <w:r>
                              <w:rPr>
                                <w:noProof/>
                                <w:sz w:val="18"/>
                              </w:rPr>
                              <w:t>CIDRP03817S01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F07A40"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2CA8F0B" w14:textId="1226AA4E" w:rsidR="00FA47A4" w:rsidRPr="00FA47A4" w:rsidRDefault="00FA47A4">
                      <w:pPr>
                        <w:rPr>
                          <w:sz w:val="18"/>
                        </w:rPr>
                      </w:pPr>
                      <w:r>
                        <w:rPr>
                          <w:sz w:val="18"/>
                        </w:rPr>
                        <w:fldChar w:fldCharType="begin"/>
                      </w:r>
                      <w:r>
                        <w:rPr>
                          <w:sz w:val="18"/>
                        </w:rPr>
                        <w:instrText xml:space="preserve"> FILENAME  \* MERGEFORMAT </w:instrText>
                      </w:r>
                      <w:r>
                        <w:rPr>
                          <w:sz w:val="18"/>
                        </w:rPr>
                        <w:fldChar w:fldCharType="separate"/>
                      </w:r>
                      <w:r>
                        <w:rPr>
                          <w:noProof/>
                          <w:sz w:val="18"/>
                        </w:rPr>
                        <w:t>CIDRP03817S01</w:t>
                      </w:r>
                      <w:r>
                        <w:rPr>
                          <w:sz w:val="18"/>
                        </w:rPr>
                        <w:fldChar w:fldCharType="end"/>
                      </w:r>
                    </w:p>
                  </w:txbxContent>
                </v:textbox>
                <w10:wrap anchory="page"/>
                <w10:anchorlock/>
              </v:shape>
            </w:pict>
          </mc:Fallback>
        </mc:AlternateContent>
      </w:r>
    </w:p>
    <w:sectPr w:rsidR="00F42138" w:rsidRPr="007E0691" w:rsidSect="007E0691">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5034" w14:textId="77777777" w:rsidR="00F71A5D" w:rsidRDefault="00F71A5D">
      <w:r>
        <w:separator/>
      </w:r>
    </w:p>
  </w:endnote>
  <w:endnote w:type="continuationSeparator" w:id="0">
    <w:p w14:paraId="1F95C467" w14:textId="77777777" w:rsidR="00F71A5D" w:rsidRDefault="00F7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Light Condensed SS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DB17" w14:textId="77777777" w:rsidR="00F71A5D" w:rsidRDefault="00F71A5D">
      <w:r>
        <w:separator/>
      </w:r>
    </w:p>
  </w:footnote>
  <w:footnote w:type="continuationSeparator" w:id="0">
    <w:p w14:paraId="09A4486D" w14:textId="77777777" w:rsidR="00F71A5D" w:rsidRDefault="00F71A5D">
      <w:r>
        <w:continuationSeparator/>
      </w:r>
    </w:p>
  </w:footnote>
  <w:footnote w:id="1">
    <w:p w14:paraId="244F5F25" w14:textId="40ECD2C8" w:rsidR="00665E77" w:rsidRPr="00D427B9" w:rsidRDefault="00665E77" w:rsidP="00D201EC">
      <w:pPr>
        <w:pStyle w:val="FootnoteText"/>
        <w:tabs>
          <w:tab w:val="left" w:pos="360"/>
        </w:tabs>
        <w:ind w:left="720" w:hanging="360"/>
        <w:jc w:val="both"/>
        <w:rPr>
          <w:lang w:val="es-MX"/>
        </w:rPr>
      </w:pPr>
      <w:r w:rsidRPr="00D201EC">
        <w:rPr>
          <w:rStyle w:val="FootnoteReference"/>
          <w:vertAlign w:val="baseline"/>
        </w:rPr>
        <w:footnoteRef/>
      </w:r>
      <w:r w:rsidRPr="00251CB4">
        <w:rPr>
          <w:lang w:val="es-US"/>
        </w:rPr>
        <w:t>.</w:t>
      </w:r>
      <w:r w:rsidRPr="00251CB4">
        <w:rPr>
          <w:lang w:val="es-US"/>
        </w:rPr>
        <w:tab/>
      </w:r>
      <w:r w:rsidRPr="00D427B9">
        <w:rPr>
          <w:lang w:val="es-MX"/>
        </w:rPr>
        <w:t xml:space="preserve">Asamblea General de las Naciones Unidas, Transformar nuestro mundo: la Agenda 2030 para el Desarrollo Sostenible, 21 </w:t>
      </w:r>
      <w:r>
        <w:rPr>
          <w:lang w:val="es-MX"/>
        </w:rPr>
        <w:t>de octub</w:t>
      </w:r>
      <w:r w:rsidRPr="00D427B9">
        <w:rPr>
          <w:lang w:val="es-MX"/>
        </w:rPr>
        <w:t>r</w:t>
      </w:r>
      <w:r>
        <w:rPr>
          <w:lang w:val="es-MX"/>
        </w:rPr>
        <w:t>e de</w:t>
      </w:r>
      <w:r w:rsidRPr="00D427B9">
        <w:rPr>
          <w:lang w:val="es-MX"/>
        </w:rPr>
        <w:t xml:space="preserve"> 2015, A/RES/70/1, </w:t>
      </w:r>
      <w:r>
        <w:rPr>
          <w:lang w:val="es-MX"/>
        </w:rPr>
        <w:t>Sesión decimoséptima, artículos</w:t>
      </w:r>
      <w:r w:rsidRPr="00D427B9">
        <w:rPr>
          <w:lang w:val="es-MX"/>
        </w:rPr>
        <w:t xml:space="preserve"> 15 </w:t>
      </w:r>
      <w:r>
        <w:rPr>
          <w:lang w:val="es-MX"/>
        </w:rPr>
        <w:t>y</w:t>
      </w:r>
      <w:r w:rsidRPr="00D427B9">
        <w:rPr>
          <w:lang w:val="es-MX"/>
        </w:rPr>
        <w:t xml:space="preserve"> 116.</w:t>
      </w:r>
    </w:p>
  </w:footnote>
  <w:footnote w:id="2">
    <w:p w14:paraId="1401DA0C" w14:textId="6E208EC8" w:rsidR="00665E77" w:rsidRPr="00251CB4" w:rsidRDefault="00665E77" w:rsidP="00D201EC">
      <w:pPr>
        <w:pStyle w:val="FootnoteText"/>
        <w:tabs>
          <w:tab w:val="left" w:pos="360"/>
        </w:tabs>
        <w:ind w:left="720" w:hanging="360"/>
        <w:jc w:val="both"/>
        <w:rPr>
          <w:lang w:val="es-US"/>
        </w:rPr>
      </w:pPr>
      <w:r w:rsidRPr="00D201EC">
        <w:rPr>
          <w:rStyle w:val="FootnoteReference"/>
          <w:vertAlign w:val="baseline"/>
        </w:rPr>
        <w:footnoteRef/>
      </w:r>
      <w:r w:rsidRPr="00251CB4">
        <w:rPr>
          <w:lang w:val="es-US"/>
        </w:rPr>
        <w:t>.</w:t>
      </w:r>
      <w:r w:rsidRPr="00251CB4">
        <w:rPr>
          <w:lang w:val="es-US"/>
        </w:rPr>
        <w:tab/>
      </w:r>
      <w:r w:rsidRPr="00D427B9">
        <w:rPr>
          <w:lang w:val="es-MX"/>
        </w:rPr>
        <w:t xml:space="preserve">IX Cumbre de las Américas, Nuestro Futuro Sostenible y Verde, 9 de </w:t>
      </w:r>
      <w:r>
        <w:rPr>
          <w:lang w:val="es-MX"/>
        </w:rPr>
        <w:t xml:space="preserve">junio de 2022, Los Ángeles, Estados Unidos. </w:t>
      </w:r>
    </w:p>
  </w:footnote>
  <w:footnote w:id="3">
    <w:p w14:paraId="2616BC67" w14:textId="0277D349" w:rsidR="00665E77" w:rsidRPr="00997D71" w:rsidRDefault="00665E77" w:rsidP="00D201EC">
      <w:pPr>
        <w:pStyle w:val="FootnoteText"/>
        <w:tabs>
          <w:tab w:val="left" w:pos="360"/>
        </w:tabs>
        <w:ind w:left="720" w:hanging="360"/>
        <w:jc w:val="both"/>
        <w:rPr>
          <w:lang w:val="es-MX"/>
        </w:rPr>
      </w:pPr>
      <w:r w:rsidRPr="00D201EC">
        <w:rPr>
          <w:rStyle w:val="FootnoteReference"/>
          <w:vertAlign w:val="baseline"/>
        </w:rPr>
        <w:footnoteRef/>
      </w:r>
      <w:r w:rsidRPr="00251CB4">
        <w:rPr>
          <w:lang w:val="es-US"/>
        </w:rPr>
        <w:t>.</w:t>
      </w:r>
      <w:r w:rsidRPr="00251CB4">
        <w:rPr>
          <w:lang w:val="es-US"/>
        </w:rPr>
        <w:tab/>
      </w:r>
      <w:r w:rsidRPr="00997D71">
        <w:rPr>
          <w:lang w:val="es-MX"/>
        </w:rPr>
        <w:t xml:space="preserve">Declaración de los Líderes de Glasgow sobre Bosques y Uso de la Tierra – Conferencia de las </w:t>
      </w:r>
      <w:r>
        <w:rPr>
          <w:lang w:val="es-MX"/>
        </w:rPr>
        <w:t>Naciones Unidas sobre el Cambio Climático</w:t>
      </w:r>
      <w:r w:rsidRPr="00997D71">
        <w:rPr>
          <w:lang w:val="es-MX"/>
        </w:rPr>
        <w:t xml:space="preserve">, (COP26) </w:t>
      </w:r>
      <w:r>
        <w:rPr>
          <w:lang w:val="es-MX"/>
        </w:rPr>
        <w:t>en el SEC</w:t>
      </w:r>
      <w:r w:rsidRPr="00997D71">
        <w:rPr>
          <w:lang w:val="es-MX"/>
        </w:rPr>
        <w:t xml:space="preserve"> – Glasgow 2021.</w:t>
      </w:r>
    </w:p>
  </w:footnote>
  <w:footnote w:id="4">
    <w:p w14:paraId="51467E2E" w14:textId="4C23D32C" w:rsidR="00665E77" w:rsidRPr="00997D71" w:rsidRDefault="00665E77" w:rsidP="00D201EC">
      <w:pPr>
        <w:pStyle w:val="FootnoteText"/>
        <w:tabs>
          <w:tab w:val="left" w:pos="360"/>
        </w:tabs>
        <w:ind w:left="720" w:hanging="360"/>
        <w:jc w:val="both"/>
        <w:rPr>
          <w:lang w:val="es-MX"/>
        </w:rPr>
      </w:pPr>
      <w:r w:rsidRPr="00D201EC">
        <w:rPr>
          <w:rStyle w:val="FootnoteReference"/>
          <w:vertAlign w:val="baseline"/>
        </w:rPr>
        <w:footnoteRef/>
      </w:r>
      <w:r w:rsidRPr="00251CB4">
        <w:rPr>
          <w:lang w:val="es-US"/>
        </w:rPr>
        <w:t>.</w:t>
      </w:r>
      <w:r w:rsidRPr="00251CB4">
        <w:rPr>
          <w:lang w:val="es-US"/>
        </w:rPr>
        <w:tab/>
      </w:r>
      <w:r w:rsidRPr="00997D71">
        <w:rPr>
          <w:lang w:val="es-MX"/>
        </w:rPr>
        <w:t xml:space="preserve">IX Cumbre de las Américas, Acelerando la Transición Justa hacia la Energía Limpia, Sostenible y Renovable, </w:t>
      </w:r>
      <w:r>
        <w:rPr>
          <w:lang w:val="es-MX"/>
        </w:rPr>
        <w:t>9 de junio de 2022, Los Á</w:t>
      </w:r>
      <w:r w:rsidRPr="00997D71">
        <w:rPr>
          <w:lang w:val="es-MX"/>
        </w:rPr>
        <w:t xml:space="preserve">ngeles, </w:t>
      </w:r>
      <w:r>
        <w:rPr>
          <w:lang w:val="es-MX"/>
        </w:rPr>
        <w:t>Estados Unidos</w:t>
      </w:r>
      <w:r w:rsidRPr="00997D71">
        <w:rPr>
          <w:lang w:val="es-MX"/>
        </w:rPr>
        <w:t>.</w:t>
      </w:r>
    </w:p>
  </w:footnote>
  <w:footnote w:id="5">
    <w:p w14:paraId="18637E7C" w14:textId="430D0411" w:rsidR="00665E77" w:rsidRPr="00251CB4" w:rsidRDefault="00665E77" w:rsidP="00D201EC">
      <w:pPr>
        <w:pStyle w:val="FootnoteText"/>
        <w:tabs>
          <w:tab w:val="left" w:pos="360"/>
        </w:tabs>
        <w:ind w:left="720" w:hanging="360"/>
        <w:jc w:val="both"/>
        <w:rPr>
          <w:lang w:val="es-US"/>
        </w:rPr>
      </w:pPr>
      <w:r w:rsidRPr="00D201EC">
        <w:rPr>
          <w:rStyle w:val="FootnoteReference"/>
          <w:vertAlign w:val="baseline"/>
        </w:rPr>
        <w:footnoteRef/>
      </w:r>
      <w:r w:rsidRPr="00251CB4">
        <w:rPr>
          <w:lang w:val="es-US"/>
        </w:rPr>
        <w:t>.</w:t>
      </w:r>
      <w:r w:rsidRPr="00251CB4">
        <w:rPr>
          <w:lang w:val="es-US"/>
        </w:rPr>
        <w:tab/>
      </w:r>
      <w:r w:rsidRPr="000F4285">
        <w:rPr>
          <w:lang w:val="es-MX"/>
        </w:rPr>
        <w:t xml:space="preserve">Conferencia de las Partes de la Convención Marco sobre el Cambio Climático de las Naciones Unidas, Sharm el-Sheikh, Egipto, 20 de noviembre de 2022, Arreglos de financiación para dar respuesta a las pérdidas y los daños relacionados con los efectos del cambio climático, con énfasis en afrontar las pérdidas y los daños. </w:t>
      </w:r>
      <w:r w:rsidR="00F70FA6" w:rsidRPr="00251CB4">
        <w:rPr>
          <w:lang w:val="es-US"/>
        </w:rPr>
        <w:t>Decisión</w:t>
      </w:r>
      <w:r w:rsidRPr="00251CB4">
        <w:rPr>
          <w:lang w:val="es-US"/>
        </w:rPr>
        <w:t xml:space="preserve"> -/CP.27 -/CMA.4, </w:t>
      </w:r>
      <w:r w:rsidRPr="00DB0078">
        <w:rPr>
          <w:lang w:val="es-MX"/>
        </w:rPr>
        <w:t>Sesión vigesimoséptima (versi</w:t>
      </w:r>
      <w:r>
        <w:rPr>
          <w:lang w:val="es-MX"/>
        </w:rPr>
        <w:t>ó</w:t>
      </w:r>
      <w:r w:rsidRPr="00DB0078">
        <w:rPr>
          <w:lang w:val="es-MX"/>
        </w:rPr>
        <w:t xml:space="preserve">n no editada). </w:t>
      </w:r>
    </w:p>
  </w:footnote>
  <w:footnote w:id="6">
    <w:p w14:paraId="3BF8115F" w14:textId="1C395DC3" w:rsidR="00665E77" w:rsidRPr="00251CB4" w:rsidRDefault="00665E77" w:rsidP="00D201EC">
      <w:pPr>
        <w:pStyle w:val="FootnoteText"/>
        <w:ind w:left="720" w:hanging="360"/>
        <w:jc w:val="both"/>
        <w:rPr>
          <w:lang w:val="es-US"/>
        </w:rPr>
      </w:pPr>
      <w:r w:rsidRPr="00D201EC">
        <w:rPr>
          <w:rStyle w:val="FootnoteReference"/>
          <w:vertAlign w:val="baseline"/>
        </w:rPr>
        <w:footnoteRef/>
      </w:r>
      <w:r w:rsidRPr="00251CB4">
        <w:rPr>
          <w:lang w:val="es-US"/>
        </w:rPr>
        <w:t>.</w:t>
      </w:r>
      <w:r w:rsidRPr="00251CB4">
        <w:rPr>
          <w:lang w:val="es-US"/>
        </w:rPr>
        <w:tab/>
        <w:t>Ibídem.</w:t>
      </w:r>
    </w:p>
  </w:footnote>
  <w:footnote w:id="7">
    <w:p w14:paraId="36BF3770" w14:textId="5F6AA10E" w:rsidR="00665E77" w:rsidRPr="00DB0078" w:rsidRDefault="00665E77" w:rsidP="00D201EC">
      <w:pPr>
        <w:pStyle w:val="FootnoteText"/>
        <w:ind w:left="720" w:hanging="360"/>
        <w:jc w:val="both"/>
        <w:rPr>
          <w:lang w:val="es-MX"/>
        </w:rPr>
      </w:pPr>
      <w:r w:rsidRPr="00D201EC">
        <w:rPr>
          <w:rStyle w:val="FootnoteReference"/>
          <w:vertAlign w:val="baseline"/>
        </w:rPr>
        <w:footnoteRef/>
      </w:r>
      <w:r w:rsidRPr="00251CB4">
        <w:rPr>
          <w:lang w:val="es-US"/>
        </w:rPr>
        <w:t>.</w:t>
      </w:r>
      <w:r w:rsidRPr="00251CB4">
        <w:rPr>
          <w:lang w:val="es-US"/>
        </w:rPr>
        <w:tab/>
      </w:r>
      <w:r w:rsidRPr="00DB0078">
        <w:rPr>
          <w:lang w:val="es-MX"/>
        </w:rPr>
        <w:t>Conferencia de las Partes en el Convenio sobre la Diversidad Biológica, Marco mundial Kunming-Montreal sobre la diversidad biológica, 18 de diciembre de 2022, Montreal, Canadá, CBD/COP/15/L.25, Decimoquint</w:t>
      </w:r>
      <w:r>
        <w:rPr>
          <w:lang w:val="es-MX"/>
        </w:rPr>
        <w:t>a reunión – Parte II Tema 9A del Programa.</w:t>
      </w:r>
    </w:p>
  </w:footnote>
  <w:footnote w:id="8">
    <w:p w14:paraId="60BE99EE" w14:textId="412EAE95" w:rsidR="00665E77" w:rsidRPr="00471CAF" w:rsidRDefault="00665E77" w:rsidP="00D201EC">
      <w:pPr>
        <w:pStyle w:val="FootnoteText"/>
        <w:ind w:left="720" w:hanging="360"/>
        <w:jc w:val="both"/>
        <w:rPr>
          <w:lang w:val="es-MX"/>
        </w:rPr>
      </w:pPr>
      <w:r w:rsidRPr="00D201EC">
        <w:rPr>
          <w:rStyle w:val="FootnoteReference"/>
          <w:vertAlign w:val="baseline"/>
        </w:rPr>
        <w:footnoteRef/>
      </w:r>
      <w:r w:rsidRPr="00251CB4">
        <w:rPr>
          <w:lang w:val="es-US"/>
        </w:rPr>
        <w:t>.</w:t>
      </w:r>
      <w:r w:rsidRPr="00251CB4">
        <w:rPr>
          <w:lang w:val="es-US"/>
        </w:rPr>
        <w:tab/>
      </w:r>
      <w:r w:rsidRPr="00471CAF">
        <w:rPr>
          <w:lang w:val="es-MX"/>
        </w:rPr>
        <w:t>Como inform</w:t>
      </w:r>
      <w:r>
        <w:rPr>
          <w:lang w:val="es-MX"/>
        </w:rPr>
        <w:t>ó</w:t>
      </w:r>
      <w:r w:rsidRPr="00471CAF">
        <w:rPr>
          <w:lang w:val="es-MX"/>
        </w:rPr>
        <w:t xml:space="preserve"> la Secretaría de la CMNUCC (ONU</w:t>
      </w:r>
      <w:r>
        <w:rPr>
          <w:lang w:val="es-MX"/>
        </w:rPr>
        <w:t xml:space="preserve"> Cambio Climático).</w:t>
      </w:r>
    </w:p>
  </w:footnote>
  <w:footnote w:id="9">
    <w:p w14:paraId="0B241BED" w14:textId="6A93B1CC" w:rsidR="00665E77" w:rsidRPr="00354CD7" w:rsidRDefault="00665E77" w:rsidP="00D201EC">
      <w:pPr>
        <w:pStyle w:val="FootnoteText"/>
        <w:ind w:left="720" w:hanging="360"/>
        <w:jc w:val="both"/>
        <w:rPr>
          <w:lang w:val="es-MX"/>
        </w:rPr>
      </w:pPr>
      <w:r w:rsidRPr="00D201EC">
        <w:rPr>
          <w:rStyle w:val="FootnoteReference"/>
          <w:vertAlign w:val="baseline"/>
        </w:rPr>
        <w:footnoteRef/>
      </w:r>
      <w:r w:rsidRPr="005C4036">
        <w:rPr>
          <w:lang w:val="es-MX"/>
        </w:rPr>
        <w:t>.</w:t>
      </w:r>
      <w:r w:rsidRPr="005C4036">
        <w:rPr>
          <w:lang w:val="es-MX"/>
        </w:rPr>
        <w:tab/>
        <w:t xml:space="preserve">IPCC, 2022: Resumen para Responsables de Políticas. </w:t>
      </w:r>
      <w:r w:rsidRPr="00354CD7">
        <w:rPr>
          <w:lang w:val="es-MX"/>
        </w:rPr>
        <w:t xml:space="preserve">En: Cambio Climático 2022: Mitigación del Cambio Climático. Contribución del Grupo de Trabajo III al </w:t>
      </w:r>
      <w:r>
        <w:rPr>
          <w:lang w:val="es-MX"/>
        </w:rPr>
        <w:t xml:space="preserve">Sexto Informe de Evaluación del Grupo Intergubernamental de Expertos sobre el Cambio Climático </w:t>
      </w:r>
      <w:r w:rsidRPr="00354CD7">
        <w:rPr>
          <w:lang w:val="es-MX"/>
        </w:rPr>
        <w:t>[P.R. Shukla, J. Skea, R. Slade, A. Al Khourdajie, R. van Diemen, D. McCollum, M. Pathak, S. Some, P. Vyas, R. Fradera, M. Belkacemi, A. Hasija, G. Lisboa, S. Luz, J. Malley, (eds.)].</w:t>
      </w:r>
    </w:p>
  </w:footnote>
  <w:footnote w:id="10">
    <w:p w14:paraId="03500C1F" w14:textId="514465F7" w:rsidR="00665E77" w:rsidRPr="00FA47A4" w:rsidRDefault="00665E77" w:rsidP="00D201EC">
      <w:pPr>
        <w:pStyle w:val="FootnoteText"/>
        <w:ind w:left="720" w:hanging="360"/>
        <w:jc w:val="both"/>
      </w:pPr>
      <w:r w:rsidRPr="00D201EC">
        <w:rPr>
          <w:rStyle w:val="FootnoteReference"/>
          <w:vertAlign w:val="baseline"/>
        </w:rPr>
        <w:footnoteRef/>
      </w:r>
      <w:r>
        <w:t>.</w:t>
      </w:r>
      <w:r>
        <w:tab/>
      </w:r>
      <w:r w:rsidRPr="00F70FA6">
        <w:rPr>
          <w:i/>
          <w:iCs/>
        </w:rPr>
        <w:t>Climate Central: Program on Sea Level Rise</w:t>
      </w:r>
      <w:r w:rsidRPr="00D201EC">
        <w:t xml:space="preserve">. </w:t>
      </w:r>
      <w:r w:rsidRPr="00FA47A4">
        <w:t xml:space="preserve">Disponible en </w:t>
      </w:r>
      <w:hyperlink r:id="rId1" w:history="1">
        <w:r w:rsidRPr="00FA47A4">
          <w:rPr>
            <w:rStyle w:val="Hyperlink"/>
          </w:rPr>
          <w:t>https://sealevel.climatecentral.org/maps/mapping-choices</w:t>
        </w:r>
      </w:hyperlink>
    </w:p>
  </w:footnote>
  <w:footnote w:id="11">
    <w:p w14:paraId="30EDBD81" w14:textId="210B07D7" w:rsidR="00665E77" w:rsidRPr="00FA47A4" w:rsidRDefault="00665E77" w:rsidP="00D201EC">
      <w:pPr>
        <w:pStyle w:val="FootnoteText"/>
        <w:ind w:left="720" w:hanging="360"/>
        <w:jc w:val="both"/>
      </w:pPr>
      <w:r w:rsidRPr="00D201EC">
        <w:rPr>
          <w:rStyle w:val="FootnoteReference"/>
          <w:vertAlign w:val="baseline"/>
        </w:rPr>
        <w:footnoteRef/>
      </w:r>
      <w:r>
        <w:t>.</w:t>
      </w:r>
      <w:r>
        <w:tab/>
      </w:r>
      <w:r w:rsidRPr="00F70FA6">
        <w:rPr>
          <w:i/>
          <w:iCs/>
        </w:rPr>
        <w:t xml:space="preserve">Latin America &amp; Caribbean cities at risk due to sea-level rise. </w:t>
      </w:r>
      <w:r w:rsidRPr="00FA47A4">
        <w:rPr>
          <w:i/>
          <w:iCs/>
        </w:rPr>
        <w:t>UN-HABITAT Global Urban Observatory 2008</w:t>
      </w:r>
      <w:r w:rsidRPr="00FA47A4">
        <w:t xml:space="preserve">. Disponible en  </w:t>
      </w:r>
      <w:hyperlink r:id="rId2" w:history="1">
        <w:r w:rsidRPr="00FA47A4">
          <w:rPr>
            <w:rStyle w:val="Hyperlink"/>
          </w:rPr>
          <w:t>https://www.preventionweb.net/files/5649_latinamericascaribbean.pdf</w:t>
        </w:r>
      </w:hyperlink>
    </w:p>
  </w:footnote>
  <w:footnote w:id="12">
    <w:p w14:paraId="2B8BD934" w14:textId="4EB483B5" w:rsidR="00665E77" w:rsidRPr="00FA47A4" w:rsidRDefault="00665E77" w:rsidP="00D201EC">
      <w:pPr>
        <w:pStyle w:val="FootnoteText"/>
        <w:ind w:left="720" w:hanging="360"/>
        <w:jc w:val="both"/>
      </w:pPr>
      <w:r w:rsidRPr="00D201EC">
        <w:rPr>
          <w:rStyle w:val="FootnoteReference"/>
          <w:vertAlign w:val="baseline"/>
        </w:rPr>
        <w:footnoteRef/>
      </w:r>
      <w:r w:rsidRPr="00FA47A4">
        <w:t>.</w:t>
      </w:r>
      <w:r w:rsidRPr="00FA47A4">
        <w:tab/>
        <w:t xml:space="preserve">Rigaud, Kanta Kumari; de Sherbinin, Alex; Jones, Bryan; Bergmann, Jonas; Clement, Viviane; Ober, Kayly; Schewe, Jacob; Adamo, Susana; McCusker, Brent; Heuser, Silke; Midgley, Amelia. </w:t>
      </w:r>
      <w:r w:rsidRPr="00251CB4">
        <w:rPr>
          <w:lang w:val="es-US"/>
        </w:rPr>
        <w:t xml:space="preserve">2018. </w:t>
      </w:r>
      <w:r w:rsidRPr="00B11B90">
        <w:rPr>
          <w:lang w:val="es-MX"/>
        </w:rPr>
        <w:t>El informe Groundswell: Prepararse para las</w:t>
      </w:r>
      <w:r>
        <w:rPr>
          <w:lang w:val="es-MX"/>
        </w:rPr>
        <w:t xml:space="preserve"> migraciones internas provocadas por impactos climáticos. </w:t>
      </w:r>
      <w:r w:rsidRPr="00FA47A4">
        <w:t>Washington,D</w:t>
      </w:r>
      <w:r w:rsidR="006E109D" w:rsidRPr="00FA47A4">
        <w:t>.</w:t>
      </w:r>
      <w:r w:rsidRPr="00FA47A4">
        <w:t>C</w:t>
      </w:r>
      <w:r w:rsidR="006E109D" w:rsidRPr="00FA47A4">
        <w:t>.</w:t>
      </w:r>
      <w:r w:rsidRPr="00FA47A4">
        <w:t xml:space="preserve">: Banco Mundial </w:t>
      </w:r>
      <w:hyperlink r:id="rId3" w:history="1">
        <w:r w:rsidRPr="00FA47A4">
          <w:rPr>
            <w:rStyle w:val="Hyperlink"/>
          </w:rPr>
          <w:t>https://openknowledge.worldbank.org/bitstreams/ec6f36ce-66ec-5576-b8c2-f32c1aea2c21/download</w:t>
        </w:r>
      </w:hyperlink>
      <w:r w:rsidRPr="00FA47A4">
        <w:t xml:space="preserve">  </w:t>
      </w:r>
    </w:p>
  </w:footnote>
  <w:footnote w:id="13">
    <w:p w14:paraId="2F187A7B" w14:textId="2854F7EC" w:rsidR="00665E77" w:rsidRPr="005C035C" w:rsidRDefault="00665E77" w:rsidP="00D201EC">
      <w:pPr>
        <w:pStyle w:val="FootnoteText"/>
        <w:ind w:left="720" w:hanging="360"/>
        <w:jc w:val="both"/>
      </w:pPr>
      <w:r w:rsidRPr="00D201EC">
        <w:rPr>
          <w:rStyle w:val="FootnoteReference"/>
          <w:vertAlign w:val="baseline"/>
        </w:rPr>
        <w:footnoteRef/>
      </w:r>
      <w:r>
        <w:t>.</w:t>
      </w:r>
      <w:r>
        <w:tab/>
      </w:r>
      <w:r w:rsidRPr="00D201EC">
        <w:t xml:space="preserve">Joëlle Gergis. </w:t>
      </w:r>
      <w:r w:rsidRPr="006E109D">
        <w:rPr>
          <w:i/>
          <w:iCs/>
        </w:rPr>
        <w:t xml:space="preserve">The terrible truth of climate change. August 2019. Available at </w:t>
      </w:r>
      <w:hyperlink r:id="rId4" w:history="1">
        <w:r w:rsidRPr="0051041A">
          <w:rPr>
            <w:rStyle w:val="Hyperlink"/>
          </w:rPr>
          <w:t>https://www.themonthly.com.au/issue/2019/august/1566136800/jo-lle-gergis/terrible-truth-climate-change</w:t>
        </w:r>
      </w:hyperlink>
      <w:r>
        <w:t xml:space="preserve"> </w:t>
      </w:r>
    </w:p>
  </w:footnote>
  <w:footnote w:id="14">
    <w:p w14:paraId="591F8B50" w14:textId="1ECF1211" w:rsidR="00665E77" w:rsidRPr="00D201EC" w:rsidRDefault="00665E77" w:rsidP="00D201EC">
      <w:pPr>
        <w:pStyle w:val="FootnoteText"/>
        <w:ind w:left="720" w:hanging="360"/>
        <w:jc w:val="both"/>
      </w:pPr>
      <w:r w:rsidRPr="00D201EC">
        <w:rPr>
          <w:rStyle w:val="FootnoteReference"/>
          <w:vertAlign w:val="baseline"/>
        </w:rPr>
        <w:footnoteRef/>
      </w:r>
      <w:r w:rsidRPr="00251CB4">
        <w:rPr>
          <w:lang w:val="es-US"/>
        </w:rPr>
        <w:t>.</w:t>
      </w:r>
      <w:r w:rsidRPr="00251CB4">
        <w:rPr>
          <w:lang w:val="es-US"/>
        </w:rPr>
        <w:tab/>
      </w:r>
      <w:r w:rsidRPr="004E2469">
        <w:rPr>
          <w:lang w:val="es-MX"/>
        </w:rPr>
        <w:t>Informe de Evaluación Mundial sobre la Diversidad Biológica y los Servicios de los Ecosistemas</w:t>
      </w:r>
      <w:r w:rsidRPr="004E2469">
        <w:rPr>
          <w:sz w:val="18"/>
          <w:lang w:val="es-MX"/>
        </w:rPr>
        <w:t xml:space="preserve"> </w:t>
      </w:r>
      <w:r w:rsidRPr="004E2469">
        <w:rPr>
          <w:lang w:val="es-MX"/>
        </w:rPr>
        <w:t xml:space="preserve">Global </w:t>
      </w:r>
      <w:r w:rsidRPr="006E109D">
        <w:rPr>
          <w:i/>
          <w:iCs/>
          <w:lang w:val="es-MX"/>
        </w:rPr>
        <w:t xml:space="preserve">Assessment Report on Biodiversity and Ecosystem Services. </w:t>
      </w:r>
      <w:r w:rsidRPr="006E109D">
        <w:rPr>
          <w:i/>
          <w:iCs/>
        </w:rPr>
        <w:t>Intergovernmental Science-Policy Platform on Biodiversity and Ecosystem Services (IPBES). Available at</w:t>
      </w:r>
      <w:r w:rsidRPr="00D201EC">
        <w:t xml:space="preserve"> </w:t>
      </w:r>
      <w:hyperlink r:id="rId5" w:history="1">
        <w:r w:rsidRPr="00D201EC">
          <w:rPr>
            <w:rStyle w:val="Hyperlink"/>
          </w:rPr>
          <w:t>https://ipbes.net/global-assessment-report-biodiversity-ecosystem-services</w:t>
        </w:r>
      </w:hyperlink>
    </w:p>
  </w:footnote>
  <w:footnote w:id="15">
    <w:p w14:paraId="2A30529B" w14:textId="7E2DA21F" w:rsidR="00665E77" w:rsidRPr="00251CB4" w:rsidRDefault="00665E77" w:rsidP="00D201EC">
      <w:pPr>
        <w:pStyle w:val="FootnoteText"/>
        <w:ind w:left="720" w:hanging="360"/>
        <w:jc w:val="both"/>
        <w:rPr>
          <w:lang w:val="es-US"/>
        </w:rPr>
      </w:pPr>
      <w:r w:rsidRPr="00D201EC">
        <w:rPr>
          <w:rStyle w:val="FootnoteReference"/>
          <w:vertAlign w:val="baseline"/>
        </w:rPr>
        <w:footnoteRef/>
      </w:r>
      <w:r>
        <w:t>.</w:t>
      </w:r>
      <w:r>
        <w:tab/>
      </w:r>
      <w:r w:rsidRPr="00D201EC">
        <w:t xml:space="preserve">Anna Wellenstein, Julie Rozenberg, Sara Turner, Brian Walsh. </w:t>
      </w:r>
      <w:r w:rsidRPr="00B27805">
        <w:rPr>
          <w:lang w:val="es-MX"/>
        </w:rPr>
        <w:t xml:space="preserve">Cambio climático y pobreza: la tormenta perfecta. </w:t>
      </w:r>
      <w:r w:rsidRPr="00251CB4">
        <w:rPr>
          <w:lang w:val="es-US"/>
        </w:rPr>
        <w:t xml:space="preserve">2 de febrero de 2022. Disponible en </w:t>
      </w:r>
      <w:r w:rsidR="00FA47A4">
        <w:fldChar w:fldCharType="begin"/>
      </w:r>
      <w:r w:rsidR="00FA47A4" w:rsidRPr="00FA47A4">
        <w:rPr>
          <w:lang w:val="es-US"/>
        </w:rPr>
        <w:instrText>HYPERLINK "https://blogs.worldbank.org/es/latinamerica/cambio-climatico-y-pobreza-la-tormenta-perfecta"</w:instrText>
      </w:r>
      <w:r w:rsidR="00FA47A4">
        <w:fldChar w:fldCharType="separate"/>
      </w:r>
      <w:r w:rsidRPr="00251CB4">
        <w:rPr>
          <w:rStyle w:val="Hyperlink"/>
          <w:lang w:val="es-US"/>
        </w:rPr>
        <w:t>https://blogs.worldbank.org/es/latinamerica/cambio-climatico-y-pobreza-la-tormenta-perfecta</w:t>
      </w:r>
      <w:r w:rsidR="00FA47A4">
        <w:rPr>
          <w:rStyle w:val="Hyperlink"/>
          <w:lang w:val="es-US"/>
        </w:rPr>
        <w:fldChar w:fldCharType="end"/>
      </w:r>
      <w:r w:rsidRPr="00251CB4">
        <w:rPr>
          <w:lang w:val="es-US"/>
        </w:rPr>
        <w:t xml:space="preserve"> </w:t>
      </w:r>
    </w:p>
  </w:footnote>
  <w:footnote w:id="16">
    <w:p w14:paraId="1ADDD648" w14:textId="01AFB463" w:rsidR="00665E77" w:rsidRPr="005C035C" w:rsidRDefault="00665E77" w:rsidP="00D201EC">
      <w:pPr>
        <w:pStyle w:val="FootnoteText"/>
        <w:ind w:left="720" w:hanging="360"/>
        <w:jc w:val="both"/>
      </w:pPr>
      <w:r w:rsidRPr="00D201EC">
        <w:rPr>
          <w:rStyle w:val="FootnoteReference"/>
          <w:vertAlign w:val="baseline"/>
        </w:rPr>
        <w:footnoteRef/>
      </w:r>
      <w:r>
        <w:t>.</w:t>
      </w:r>
      <w:r>
        <w:tab/>
      </w:r>
      <w:r w:rsidRPr="00D201EC">
        <w:t xml:space="preserve">Juan Ignacio Coda. </w:t>
      </w:r>
      <w:r w:rsidRPr="006E109D">
        <w:rPr>
          <w:i/>
          <w:iCs/>
        </w:rPr>
        <w:t>Promoting Climate Change Action in Latin America and the Caribbean. April 14,</w:t>
      </w:r>
      <w:r w:rsidRPr="00D201EC">
        <w:t xml:space="preserve"> </w:t>
      </w:r>
      <w:r w:rsidRPr="006E109D">
        <w:rPr>
          <w:i/>
          <w:iCs/>
        </w:rPr>
        <w:t>2021. Available at</w:t>
      </w:r>
      <w:r w:rsidRPr="00D201EC">
        <w:t xml:space="preserve"> </w:t>
      </w:r>
      <w:hyperlink r:id="rId6" w:history="1">
        <w:r w:rsidRPr="00D201EC">
          <w:rPr>
            <w:rStyle w:val="Hyperlink"/>
          </w:rPr>
          <w:t>https://www.worldbank.org/en/results/2021/04/14/promoting-climate-change-action-in-latin-america-and-the-caribbean</w:t>
        </w:r>
      </w:hyperlink>
      <w:r w:rsidRPr="005C035C">
        <w:t xml:space="preserve"> </w:t>
      </w:r>
    </w:p>
  </w:footnote>
  <w:footnote w:id="17">
    <w:p w14:paraId="4B72570E" w14:textId="2296A951" w:rsidR="00665E77" w:rsidRPr="00B51E62" w:rsidRDefault="00665E77" w:rsidP="00B51E62">
      <w:pPr>
        <w:pStyle w:val="FootnoteText"/>
        <w:ind w:left="720" w:hanging="360"/>
        <w:jc w:val="both"/>
      </w:pPr>
      <w:r w:rsidRPr="00B51E62">
        <w:rPr>
          <w:rStyle w:val="FootnoteReference"/>
          <w:vertAlign w:val="baseline"/>
        </w:rPr>
        <w:footnoteRef/>
      </w:r>
      <w:r>
        <w:t>.</w:t>
      </w:r>
      <w:r>
        <w:tab/>
      </w:r>
      <w:r w:rsidRPr="006E109D">
        <w:rPr>
          <w:i/>
          <w:iCs/>
        </w:rPr>
        <w:t>Why Latin America’s economy has been so badly hurt by covid-19. The Economist. May 13, 2021. Available at</w:t>
      </w:r>
      <w:r w:rsidRPr="00B51E62">
        <w:t xml:space="preserve"> </w:t>
      </w:r>
      <w:hyperlink r:id="rId7" w:history="1">
        <w:r w:rsidRPr="00B51E62">
          <w:rPr>
            <w:rStyle w:val="Hyperlink"/>
          </w:rPr>
          <w:t>https://www.economist.com/the-americas/2021/05/13/why-latin-americas-economy-has-been-so-badly-hurt-by-covid-19</w:t>
        </w:r>
      </w:hyperlink>
      <w:r w:rsidRPr="00B51E62">
        <w:t xml:space="preserve"> </w:t>
      </w:r>
    </w:p>
  </w:footnote>
  <w:footnote w:id="18">
    <w:p w14:paraId="7C829830" w14:textId="286166A5" w:rsidR="00665E77" w:rsidRPr="00251CB4" w:rsidRDefault="00665E77" w:rsidP="00B51E62">
      <w:pPr>
        <w:pStyle w:val="FootnoteText"/>
        <w:ind w:left="720" w:hanging="360"/>
        <w:jc w:val="both"/>
        <w:rPr>
          <w:lang w:val="es-US"/>
        </w:rPr>
      </w:pPr>
      <w:r w:rsidRPr="00B51E62">
        <w:rPr>
          <w:rStyle w:val="FootnoteReference"/>
          <w:vertAlign w:val="baseline"/>
        </w:rPr>
        <w:footnoteRef/>
      </w:r>
      <w:r w:rsidRPr="008F26AB">
        <w:rPr>
          <w:lang w:val="es-MX"/>
        </w:rPr>
        <w:t>.</w:t>
      </w:r>
      <w:r w:rsidRPr="008F26AB">
        <w:rPr>
          <w:lang w:val="es-MX"/>
        </w:rPr>
        <w:tab/>
      </w:r>
      <w:r>
        <w:rPr>
          <w:lang w:val="es-MX"/>
        </w:rPr>
        <w:t>CEPAL</w:t>
      </w:r>
      <w:r w:rsidRPr="008F26AB">
        <w:rPr>
          <w:lang w:val="es-MX"/>
        </w:rPr>
        <w:t xml:space="preserve">, 2022 </w:t>
      </w:r>
      <w:r>
        <w:rPr>
          <w:lang w:val="es-MX"/>
        </w:rPr>
        <w:t>Panorama Social de América Latina y el Caribe</w:t>
      </w:r>
      <w:r w:rsidRPr="008F26AB">
        <w:rPr>
          <w:lang w:val="es-MX"/>
        </w:rPr>
        <w:t>.</w:t>
      </w:r>
      <w:r>
        <w:rPr>
          <w:lang w:val="es-MX"/>
        </w:rPr>
        <w:t xml:space="preserve"> </w:t>
      </w:r>
      <w:r w:rsidRPr="00251CB4">
        <w:rPr>
          <w:lang w:val="es-US"/>
        </w:rPr>
        <w:t xml:space="preserve">Disponible en </w:t>
      </w:r>
      <w:r w:rsidR="00FA47A4">
        <w:fldChar w:fldCharType="begin"/>
      </w:r>
      <w:r w:rsidR="00FA47A4" w:rsidRPr="00FA47A4">
        <w:rPr>
          <w:lang w:val="es-US"/>
        </w:rPr>
        <w:instrText>HYPERLINK "https://repositorio.cepal.org/handle/11362/48518"</w:instrText>
      </w:r>
      <w:r w:rsidR="00FA47A4">
        <w:fldChar w:fldCharType="separate"/>
      </w:r>
      <w:r w:rsidRPr="00251CB4">
        <w:rPr>
          <w:rStyle w:val="Hyperlink"/>
          <w:lang w:val="es-US"/>
        </w:rPr>
        <w:t>https://repositorio.cepal.org/handle/11362/48518</w:t>
      </w:r>
      <w:r w:rsidR="00FA47A4">
        <w:rPr>
          <w:rStyle w:val="Hyperlink"/>
          <w:lang w:val="es-US"/>
        </w:rPr>
        <w:fldChar w:fldCharType="end"/>
      </w:r>
      <w:r w:rsidRPr="00251CB4">
        <w:rPr>
          <w:lang w:val="es-US"/>
        </w:rPr>
        <w:t xml:space="preserve"> </w:t>
      </w:r>
    </w:p>
  </w:footnote>
  <w:footnote w:id="19">
    <w:p w14:paraId="39155D0D" w14:textId="041D4C5D" w:rsidR="00665E77" w:rsidRPr="003B7DEC" w:rsidRDefault="00665E77" w:rsidP="00B51E62">
      <w:pPr>
        <w:pStyle w:val="FootnoteText"/>
        <w:ind w:left="720" w:hanging="360"/>
        <w:jc w:val="both"/>
        <w:rPr>
          <w:lang w:val="es-MX"/>
        </w:rPr>
      </w:pPr>
      <w:r w:rsidRPr="00B51E62">
        <w:rPr>
          <w:rStyle w:val="FootnoteReference"/>
          <w:vertAlign w:val="baseline"/>
        </w:rPr>
        <w:footnoteRef/>
      </w:r>
      <w:r w:rsidRPr="00696FC2">
        <w:rPr>
          <w:lang w:val="es-MX"/>
        </w:rPr>
        <w:t>.</w:t>
      </w:r>
      <w:r w:rsidRPr="00696FC2">
        <w:rPr>
          <w:lang w:val="es-MX"/>
        </w:rPr>
        <w:tab/>
      </w:r>
      <w:r w:rsidRPr="003B7DEC">
        <w:rPr>
          <w:lang w:val="es-MX"/>
        </w:rPr>
        <w:t xml:space="preserve">Aprobado por los Estados Miembros el 31 de octubre de 2016, en la </w:t>
      </w:r>
      <w:r>
        <w:rPr>
          <w:lang w:val="es-MX"/>
        </w:rPr>
        <w:t xml:space="preserve">resolución de la sesión plenaria de la Asamblea General </w:t>
      </w:r>
      <w:r w:rsidRPr="003B7DEC">
        <w:rPr>
          <w:color w:val="171717"/>
          <w:lang w:val="es-MX"/>
        </w:rPr>
        <w:t xml:space="preserve">AG/RES.1 (LI-E/16) </w:t>
      </w:r>
    </w:p>
  </w:footnote>
  <w:footnote w:id="20">
    <w:p w14:paraId="039FA00E" w14:textId="42EAAC62" w:rsidR="00665E77" w:rsidRPr="00B51E62" w:rsidRDefault="00665E77" w:rsidP="00B51E62">
      <w:pPr>
        <w:pStyle w:val="FootnoteText"/>
        <w:ind w:left="720" w:hanging="360"/>
        <w:jc w:val="both"/>
        <w:rPr>
          <w:lang w:val="fr-CA"/>
        </w:rPr>
      </w:pPr>
      <w:r w:rsidRPr="00B51E62">
        <w:rPr>
          <w:rStyle w:val="FootnoteReference"/>
          <w:vertAlign w:val="baseline"/>
        </w:rPr>
        <w:footnoteRef/>
      </w:r>
      <w:r>
        <w:t xml:space="preserve">. </w:t>
      </w:r>
      <w:r w:rsidRPr="006E109D">
        <w:rPr>
          <w:i/>
          <w:iCs/>
        </w:rPr>
        <w:t xml:space="preserve">United Nations Environment Programme (2022). Emissions Gap Report 2022: The Closing Window — Climate crisis calls for rapid transformation of societies. </w:t>
      </w:r>
      <w:r w:rsidRPr="006E109D">
        <w:rPr>
          <w:i/>
          <w:iCs/>
          <w:lang w:val="fr-CA"/>
        </w:rPr>
        <w:t xml:space="preserve">Nairobi. Available at </w:t>
      </w:r>
      <w:r w:rsidR="00FA47A4">
        <w:fldChar w:fldCharType="begin"/>
      </w:r>
      <w:r w:rsidR="00FA47A4" w:rsidRPr="00FA47A4">
        <w:rPr>
          <w:lang w:val="fr-CA"/>
        </w:rPr>
        <w:instrText>HYPERLINK "https://www.unep.org/emissions-gap-report-2022"</w:instrText>
      </w:r>
      <w:r w:rsidR="00FA47A4">
        <w:fldChar w:fldCharType="separate"/>
      </w:r>
      <w:r w:rsidRPr="00B51E62">
        <w:rPr>
          <w:rStyle w:val="Hyperlink"/>
          <w:lang w:val="fr-CA"/>
        </w:rPr>
        <w:t>https://www.unep.org/emissions-gap-report-2022</w:t>
      </w:r>
      <w:r w:rsidR="00FA47A4">
        <w:rPr>
          <w:rStyle w:val="Hyperlink"/>
          <w:lang w:val="fr-CA"/>
        </w:rPr>
        <w:fldChar w:fldCharType="end"/>
      </w:r>
      <w:r w:rsidRPr="00B51E62">
        <w:rPr>
          <w:lang w:val="fr-CA"/>
        </w:rPr>
        <w:t xml:space="preserve"> </w:t>
      </w:r>
    </w:p>
  </w:footnote>
  <w:footnote w:id="21">
    <w:p w14:paraId="1DCBF4E2" w14:textId="03C415C6" w:rsidR="00665E77" w:rsidRPr="00B51E62" w:rsidRDefault="00665E77" w:rsidP="00B51E62">
      <w:pPr>
        <w:pStyle w:val="FootnoteText"/>
        <w:ind w:left="720" w:hanging="360"/>
        <w:jc w:val="both"/>
        <w:rPr>
          <w:lang w:val="fr-CA"/>
        </w:rPr>
      </w:pPr>
      <w:r w:rsidRPr="00B51E62">
        <w:rPr>
          <w:rStyle w:val="FootnoteReference"/>
          <w:vertAlign w:val="baseline"/>
        </w:rPr>
        <w:footnoteRef/>
      </w:r>
      <w:r>
        <w:t>.</w:t>
      </w:r>
      <w:r w:rsidR="00343D06">
        <w:tab/>
      </w:r>
      <w:r w:rsidRPr="00343D06">
        <w:rPr>
          <w:i/>
          <w:iCs/>
        </w:rPr>
        <w:t xml:space="preserve">United Nations Environment Programme (2022). Emissions Gap Report 2022: The Closing Window — Climate crisis calls for rapid transformation of societies. </w:t>
      </w:r>
      <w:r w:rsidRPr="00343D06">
        <w:rPr>
          <w:i/>
          <w:iCs/>
          <w:lang w:val="fr-CA"/>
        </w:rPr>
        <w:t xml:space="preserve">Nairobi. Available at </w:t>
      </w:r>
      <w:r w:rsidR="00FA47A4">
        <w:fldChar w:fldCharType="begin"/>
      </w:r>
      <w:r w:rsidR="00FA47A4" w:rsidRPr="00FA47A4">
        <w:rPr>
          <w:lang w:val="fr-CA"/>
        </w:rPr>
        <w:instrText>HYPERLINK "https://www.unep.org/emissions-gap-report-2022"</w:instrText>
      </w:r>
      <w:r w:rsidR="00FA47A4">
        <w:fldChar w:fldCharType="separate"/>
      </w:r>
      <w:r w:rsidRPr="00B51E62">
        <w:rPr>
          <w:rStyle w:val="Hyperlink"/>
          <w:lang w:val="fr-CA"/>
        </w:rPr>
        <w:t>https://www.unep.org/emissions-gap-report-2022</w:t>
      </w:r>
      <w:r w:rsidR="00FA47A4">
        <w:rPr>
          <w:rStyle w:val="Hyperlink"/>
          <w:lang w:val="fr-CA"/>
        </w:rPr>
        <w:fldChar w:fldCharType="end"/>
      </w:r>
      <w:r w:rsidRPr="00B51E62">
        <w:rPr>
          <w:lang w:val="fr-CA"/>
        </w:rPr>
        <w:t xml:space="preserve"> </w:t>
      </w:r>
    </w:p>
  </w:footnote>
  <w:footnote w:id="22">
    <w:p w14:paraId="347E33A1" w14:textId="26610F58" w:rsidR="00665E77" w:rsidRPr="00251CB4" w:rsidRDefault="00665E77" w:rsidP="00B51E62">
      <w:pPr>
        <w:pStyle w:val="FootnoteText"/>
        <w:ind w:left="720" w:hanging="360"/>
        <w:jc w:val="both"/>
        <w:rPr>
          <w:lang w:val="es-US"/>
        </w:rPr>
      </w:pPr>
      <w:r w:rsidRPr="00B51E62">
        <w:rPr>
          <w:rStyle w:val="FootnoteReference"/>
          <w:vertAlign w:val="baseline"/>
        </w:rPr>
        <w:footnoteRef/>
      </w:r>
      <w:r w:rsidRPr="00251CB4">
        <w:rPr>
          <w:lang w:val="es-US"/>
        </w:rPr>
        <w:t>.</w:t>
      </w:r>
      <w:r w:rsidR="00343D06">
        <w:rPr>
          <w:lang w:val="es-US"/>
        </w:rPr>
        <w:tab/>
      </w:r>
      <w:r w:rsidRPr="00251CB4">
        <w:rPr>
          <w:lang w:val="es-US"/>
        </w:rPr>
        <w:t>Ibídem.</w:t>
      </w:r>
    </w:p>
  </w:footnote>
  <w:footnote w:id="23">
    <w:p w14:paraId="688F83CC" w14:textId="40321064" w:rsidR="00665E77" w:rsidRPr="00EE50E0" w:rsidRDefault="00665E77" w:rsidP="00B51E62">
      <w:pPr>
        <w:pStyle w:val="FootnoteText"/>
        <w:ind w:left="720" w:hanging="360"/>
        <w:jc w:val="both"/>
        <w:rPr>
          <w:lang w:val="es-MX"/>
        </w:rPr>
      </w:pPr>
      <w:r w:rsidRPr="00B51E62">
        <w:rPr>
          <w:rStyle w:val="FootnoteReference"/>
          <w:vertAlign w:val="baseline"/>
        </w:rPr>
        <w:footnoteRef/>
      </w:r>
      <w:r w:rsidRPr="00251CB4">
        <w:rPr>
          <w:lang w:val="es-US"/>
        </w:rPr>
        <w:t>.</w:t>
      </w:r>
      <w:r w:rsidRPr="00251CB4">
        <w:rPr>
          <w:lang w:val="es-US"/>
        </w:rPr>
        <w:tab/>
      </w:r>
      <w:r w:rsidRPr="00EE50E0">
        <w:rPr>
          <w:lang w:val="es-MX"/>
        </w:rPr>
        <w:t xml:space="preserve">IPCC, 2014: Cambio Climático 2014: Mitigación del cambio </w:t>
      </w:r>
      <w:r>
        <w:rPr>
          <w:lang w:val="es-MX"/>
        </w:rPr>
        <w:t xml:space="preserve">climático. Contribución del Grupo de Trabajo III al Quinto Informe de Evaluación del Grupo Intergubernamental de Expertos sobre el Cambio Climático. </w:t>
      </w:r>
      <w:r w:rsidRPr="00EE50E0">
        <w:rPr>
          <w:lang w:val="es-MX"/>
        </w:rPr>
        <w:t>[Edenhofer, O., R. Pichs-Madruga, Y. Sokona, E. Farahani, S. Kadner, K. Seyboth, A. Adler, I. Baum, S. Brunner, P. Eickemeier, B. Kriemann, J. Savolainen, S. Schlömer, C. von Stechow, T. Zwickel and J.C. Minx (eds.)].</w:t>
      </w:r>
    </w:p>
  </w:footnote>
  <w:footnote w:id="24">
    <w:p w14:paraId="64C020EB" w14:textId="3E1911FC" w:rsidR="00665E77" w:rsidRPr="00B51E62" w:rsidRDefault="00665E77" w:rsidP="00B51E62">
      <w:pPr>
        <w:pStyle w:val="FootnoteText"/>
        <w:ind w:left="720" w:hanging="360"/>
        <w:jc w:val="both"/>
      </w:pPr>
      <w:r w:rsidRPr="00B51E62">
        <w:rPr>
          <w:rStyle w:val="FootnoteReference"/>
          <w:vertAlign w:val="baseline"/>
        </w:rPr>
        <w:footnoteRef/>
      </w:r>
      <w:r>
        <w:t>.</w:t>
      </w:r>
      <w:r>
        <w:tab/>
      </w:r>
      <w:r w:rsidRPr="006426A1">
        <w:rPr>
          <w:i/>
          <w:iCs/>
        </w:rPr>
        <w:t>United Nations Environment Programme and Climate and Clean Air Coalition (2021). Global Methane Assessment: Benefits and Costs of Mitigating Methane Emissions. Nairobi: United Nations Environment Programme</w:t>
      </w:r>
      <w:r w:rsidRPr="00B51E62">
        <w:t>.</w:t>
      </w:r>
    </w:p>
  </w:footnote>
  <w:footnote w:id="25">
    <w:p w14:paraId="39BBC238" w14:textId="378CF337" w:rsidR="00665E77" w:rsidRPr="00B51E62" w:rsidRDefault="00665E77" w:rsidP="00B51E62">
      <w:pPr>
        <w:pStyle w:val="FootnoteText"/>
        <w:ind w:left="720" w:hanging="360"/>
        <w:jc w:val="both"/>
      </w:pPr>
      <w:r w:rsidRPr="00B51E62">
        <w:rPr>
          <w:rStyle w:val="FootnoteReference"/>
          <w:vertAlign w:val="baseline"/>
        </w:rPr>
        <w:footnoteRef/>
      </w:r>
      <w:r>
        <w:t>.</w:t>
      </w:r>
      <w:r>
        <w:tab/>
        <w:t>Ibídem.</w:t>
      </w:r>
    </w:p>
  </w:footnote>
  <w:footnote w:id="26">
    <w:p w14:paraId="7316B8EE" w14:textId="1C308C74" w:rsidR="00665E77" w:rsidRPr="005C035C" w:rsidRDefault="00665E77" w:rsidP="00B51E62">
      <w:pPr>
        <w:pStyle w:val="FootnoteText"/>
        <w:ind w:left="720" w:hanging="360"/>
        <w:jc w:val="both"/>
      </w:pPr>
      <w:r w:rsidRPr="00B51E62">
        <w:rPr>
          <w:rStyle w:val="FootnoteReference"/>
          <w:vertAlign w:val="baseline"/>
        </w:rPr>
        <w:footnoteRef/>
      </w:r>
      <w:r>
        <w:t>.</w:t>
      </w:r>
      <w:r>
        <w:tab/>
        <w:t>Ibídem.</w:t>
      </w:r>
    </w:p>
  </w:footnote>
  <w:footnote w:id="27">
    <w:p w14:paraId="49C17374" w14:textId="5E9E7D77" w:rsidR="00665E77" w:rsidRPr="00FA47A4" w:rsidRDefault="00665E77" w:rsidP="00B51E62">
      <w:pPr>
        <w:pStyle w:val="FootnoteText"/>
        <w:ind w:left="720" w:hanging="360"/>
        <w:jc w:val="both"/>
      </w:pPr>
      <w:r w:rsidRPr="00B51E62">
        <w:rPr>
          <w:rStyle w:val="FootnoteReference"/>
          <w:vertAlign w:val="baseline"/>
        </w:rPr>
        <w:footnoteRef/>
      </w:r>
      <w:r>
        <w:t>.</w:t>
      </w:r>
      <w:r>
        <w:tab/>
      </w:r>
      <w:r w:rsidRPr="006426A1">
        <w:rPr>
          <w:i/>
          <w:iCs/>
        </w:rPr>
        <w:t xml:space="preserve">Climate Change | Fossil Fuel Subsidies. </w:t>
      </w:r>
      <w:r w:rsidRPr="00FA47A4">
        <w:rPr>
          <w:i/>
          <w:iCs/>
        </w:rPr>
        <w:t>International Monetary Fund.</w:t>
      </w:r>
      <w:r w:rsidRPr="00FA47A4">
        <w:t xml:space="preserve"> Disponible en </w:t>
      </w:r>
      <w:hyperlink r:id="rId8" w:history="1">
        <w:r w:rsidRPr="00FA47A4">
          <w:rPr>
            <w:rStyle w:val="Hyperlink"/>
          </w:rPr>
          <w:t>https://www.imf.org/en/Topics/climate-change/energy-subsidies</w:t>
        </w:r>
      </w:hyperlink>
      <w:r w:rsidRPr="00FA47A4">
        <w:t xml:space="preserve"> </w:t>
      </w:r>
    </w:p>
  </w:footnote>
  <w:footnote w:id="28">
    <w:p w14:paraId="1D76FFAF" w14:textId="15F685E9" w:rsidR="00665E77" w:rsidRPr="00D3250B" w:rsidRDefault="00665E77" w:rsidP="004B38EB">
      <w:pPr>
        <w:pStyle w:val="FootnoteText"/>
        <w:ind w:left="720" w:hanging="360"/>
        <w:jc w:val="both"/>
        <w:rPr>
          <w:lang w:val="es-MX"/>
        </w:rPr>
      </w:pPr>
      <w:r w:rsidRPr="004B38EB">
        <w:rPr>
          <w:rStyle w:val="FootnoteReference"/>
          <w:vertAlign w:val="baseline"/>
        </w:rPr>
        <w:footnoteRef/>
      </w:r>
      <w:r w:rsidRPr="00251CB4">
        <w:rPr>
          <w:lang w:val="es-US"/>
        </w:rPr>
        <w:t>.</w:t>
      </w:r>
      <w:r w:rsidRPr="00251CB4">
        <w:rPr>
          <w:lang w:val="es-US"/>
        </w:rPr>
        <w:tab/>
      </w:r>
      <w:r w:rsidRPr="00D3250B">
        <w:rPr>
          <w:lang w:val="es-MX"/>
        </w:rPr>
        <w:t>Servicio Geológico de Estados Unidos (</w:t>
      </w:r>
      <w:r>
        <w:rPr>
          <w:lang w:val="es-MX"/>
        </w:rPr>
        <w:t>USGS)</w:t>
      </w:r>
    </w:p>
  </w:footnote>
  <w:footnote w:id="29">
    <w:p w14:paraId="793BAE8B" w14:textId="54261F5B" w:rsidR="00665E77" w:rsidRPr="00D3250B" w:rsidRDefault="00665E77" w:rsidP="004B38EB">
      <w:pPr>
        <w:pStyle w:val="FootnoteText"/>
        <w:ind w:left="720" w:hanging="360"/>
        <w:jc w:val="both"/>
        <w:rPr>
          <w:lang w:val="es-MX"/>
        </w:rPr>
      </w:pPr>
      <w:r w:rsidRPr="004B38EB">
        <w:rPr>
          <w:rStyle w:val="FootnoteReference"/>
          <w:vertAlign w:val="baseline"/>
        </w:rPr>
        <w:footnoteRef/>
      </w:r>
      <w:r w:rsidRPr="00251CB4">
        <w:rPr>
          <w:lang w:val="es-US"/>
        </w:rPr>
        <w:t>.</w:t>
      </w:r>
      <w:r w:rsidRPr="00251CB4">
        <w:rPr>
          <w:lang w:val="es-US"/>
        </w:rPr>
        <w:tab/>
      </w:r>
      <w:r w:rsidRPr="00D3250B">
        <w:rPr>
          <w:lang w:val="es-MX"/>
        </w:rPr>
        <w:t>Como reportado por el Congreso Mundial de Conservación (</w:t>
      </w:r>
      <w:r w:rsidRPr="00EF7AB4">
        <w:rPr>
          <w:i/>
          <w:iCs/>
          <w:lang w:val="es-MX"/>
        </w:rPr>
        <w:t>World Conservation Congress</w:t>
      </w:r>
      <w:r w:rsidRPr="00D3250B">
        <w:rPr>
          <w:lang w:val="es-MX"/>
        </w:rPr>
        <w:t>) de</w:t>
      </w:r>
      <w:r>
        <w:rPr>
          <w:lang w:val="es-MX"/>
        </w:rPr>
        <w:t xml:space="preserve"> 2016.</w:t>
      </w:r>
    </w:p>
  </w:footnote>
  <w:footnote w:id="30">
    <w:p w14:paraId="01A3FFC3" w14:textId="0418E7B2" w:rsidR="00665E77" w:rsidRPr="00D3250B" w:rsidRDefault="00665E77" w:rsidP="004B38EB">
      <w:pPr>
        <w:pStyle w:val="FootnoteText"/>
        <w:ind w:left="720" w:hanging="360"/>
        <w:jc w:val="both"/>
        <w:rPr>
          <w:lang w:val="es-MX"/>
        </w:rPr>
      </w:pPr>
      <w:r w:rsidRPr="004B38EB">
        <w:rPr>
          <w:rStyle w:val="FootnoteReference"/>
          <w:vertAlign w:val="baseline"/>
        </w:rPr>
        <w:footnoteRef/>
      </w:r>
      <w:r w:rsidRPr="00251CB4">
        <w:rPr>
          <w:lang w:val="es-US"/>
        </w:rPr>
        <w:t>.</w:t>
      </w:r>
      <w:r w:rsidRPr="00251CB4">
        <w:rPr>
          <w:lang w:val="es-US"/>
        </w:rPr>
        <w:tab/>
      </w:r>
      <w:r w:rsidRPr="00D3250B">
        <w:rPr>
          <w:lang w:val="es-MX"/>
        </w:rPr>
        <w:t>Como definido por la Secreta</w:t>
      </w:r>
      <w:r>
        <w:rPr>
          <w:lang w:val="es-MX"/>
        </w:rPr>
        <w:t xml:space="preserve">ría de </w:t>
      </w:r>
      <w:r w:rsidRPr="00D3250B">
        <w:rPr>
          <w:lang w:val="es-MX"/>
        </w:rPr>
        <w:t>CMNUCC.</w:t>
      </w:r>
    </w:p>
  </w:footnote>
  <w:footnote w:id="31">
    <w:p w14:paraId="0B9799A9" w14:textId="01884211" w:rsidR="00665E77" w:rsidRPr="004B38EB" w:rsidRDefault="00665E77" w:rsidP="004B38EB">
      <w:pPr>
        <w:pStyle w:val="FootnoteText"/>
        <w:ind w:left="720" w:hanging="360"/>
        <w:jc w:val="both"/>
        <w:rPr>
          <w:lang w:val="es-ES"/>
        </w:rPr>
      </w:pPr>
      <w:r w:rsidRPr="004B38EB">
        <w:rPr>
          <w:rStyle w:val="FootnoteReference"/>
          <w:vertAlign w:val="baseline"/>
        </w:rPr>
        <w:footnoteRef/>
      </w:r>
      <w:r>
        <w:rPr>
          <w:lang w:val="es-ES"/>
        </w:rPr>
        <w:t>.</w:t>
      </w:r>
      <w:r>
        <w:rPr>
          <w:lang w:val="es-ES"/>
        </w:rPr>
        <w:tab/>
        <w:t>CMNUCC</w:t>
      </w:r>
    </w:p>
  </w:footnote>
  <w:footnote w:id="32">
    <w:p w14:paraId="51EE9640" w14:textId="60FCDF0F" w:rsidR="00665E77" w:rsidRPr="004B38EB" w:rsidRDefault="00665E77" w:rsidP="004B38EB">
      <w:pPr>
        <w:pStyle w:val="FootnoteText"/>
        <w:tabs>
          <w:tab w:val="left" w:pos="360"/>
        </w:tabs>
        <w:ind w:left="720" w:hanging="360"/>
        <w:jc w:val="both"/>
        <w:rPr>
          <w:lang w:val="es-ES"/>
        </w:rPr>
      </w:pPr>
      <w:r w:rsidRPr="004B38EB">
        <w:rPr>
          <w:rStyle w:val="FootnoteReference"/>
          <w:vertAlign w:val="baseline"/>
        </w:rPr>
        <w:footnoteRef/>
      </w:r>
      <w:r>
        <w:rPr>
          <w:lang w:val="es-ES"/>
        </w:rPr>
        <w:t>.</w:t>
      </w:r>
      <w:r>
        <w:rPr>
          <w:lang w:val="es-ES"/>
        </w:rPr>
        <w:tab/>
      </w:r>
      <w:r w:rsidRPr="004B38EB">
        <w:rPr>
          <w:lang w:val="es-ES"/>
        </w:rPr>
        <w:t>O</w:t>
      </w:r>
      <w:r w:rsidR="005B16D2">
        <w:rPr>
          <w:lang w:val="es-ES"/>
        </w:rPr>
        <w:t>EA</w:t>
      </w:r>
      <w:r w:rsidRPr="004B38EB">
        <w:rPr>
          <w:lang w:val="es-ES"/>
        </w:rPr>
        <w:t>, 2022; Glaciares tropicales y cambio climático, perspectivas desde las NDC y la adaptación: Análisis y propuestas desde los escenarios de Bolivia, Perú, Ecuador y Colombia.</w:t>
      </w:r>
    </w:p>
  </w:footnote>
  <w:footnote w:id="33">
    <w:p w14:paraId="490700E2" w14:textId="24EB20DE" w:rsidR="00665E77" w:rsidRPr="00251CB4" w:rsidRDefault="00665E77" w:rsidP="004B38EB">
      <w:pPr>
        <w:pStyle w:val="FootnoteText"/>
        <w:ind w:left="720" w:hanging="360"/>
        <w:jc w:val="both"/>
        <w:rPr>
          <w:lang w:val="fr-CA"/>
        </w:rPr>
      </w:pPr>
      <w:r w:rsidRPr="004B38EB">
        <w:rPr>
          <w:rStyle w:val="FootnoteReference"/>
          <w:vertAlign w:val="baseline"/>
        </w:rPr>
        <w:footnoteRef/>
      </w:r>
      <w:r>
        <w:t>.</w:t>
      </w:r>
      <w:r>
        <w:tab/>
      </w:r>
      <w:r w:rsidRPr="005E2105">
        <w:rPr>
          <w:i/>
          <w:iCs/>
        </w:rPr>
        <w:t xml:space="preserve">United Nations Department of Economic and Social Affairs. </w:t>
      </w:r>
      <w:r w:rsidRPr="005E2105">
        <w:rPr>
          <w:i/>
          <w:iCs/>
          <w:lang w:val="fr-CA"/>
        </w:rPr>
        <w:t>Statistics. SDG Indicators Database</w:t>
      </w:r>
      <w:r w:rsidRPr="00251CB4">
        <w:rPr>
          <w:lang w:val="fr-CA"/>
        </w:rPr>
        <w:t xml:space="preserve">. Disponible en </w:t>
      </w:r>
      <w:r w:rsidR="00FA47A4">
        <w:fldChar w:fldCharType="begin"/>
      </w:r>
      <w:r w:rsidR="00FA47A4" w:rsidRPr="00FA47A4">
        <w:rPr>
          <w:lang w:val="fr-CA"/>
        </w:rPr>
        <w:instrText>HYPERLINK "https://unstats.un.org/sdgs/dataportal/database"</w:instrText>
      </w:r>
      <w:r w:rsidR="00FA47A4">
        <w:fldChar w:fldCharType="separate"/>
      </w:r>
      <w:r w:rsidRPr="00251CB4">
        <w:rPr>
          <w:rStyle w:val="Hyperlink"/>
          <w:lang w:val="fr-CA"/>
        </w:rPr>
        <w:t>https://unstats.un.org/sdgs/dataportal/database</w:t>
      </w:r>
      <w:r w:rsidR="00FA47A4">
        <w:rPr>
          <w:rStyle w:val="Hyperlink"/>
          <w:lang w:val="fr-CA"/>
        </w:rPr>
        <w:fldChar w:fldCharType="end"/>
      </w:r>
      <w:r w:rsidRPr="00251CB4">
        <w:rPr>
          <w:lang w:val="fr-CA"/>
        </w:rPr>
        <w:t xml:space="preserve"> </w:t>
      </w:r>
    </w:p>
  </w:footnote>
  <w:footnote w:id="34">
    <w:p w14:paraId="2CB9C85A" w14:textId="651B7C9B" w:rsidR="00665E77" w:rsidRPr="00834EF2" w:rsidRDefault="00665E77" w:rsidP="00970A5D">
      <w:pPr>
        <w:pStyle w:val="FootnoteText"/>
        <w:ind w:left="720" w:hanging="360"/>
        <w:jc w:val="both"/>
        <w:rPr>
          <w:lang w:val="es-MX"/>
        </w:rPr>
      </w:pPr>
      <w:r w:rsidRPr="00970A5D">
        <w:rPr>
          <w:rStyle w:val="FootnoteReference"/>
          <w:vertAlign w:val="baseline"/>
        </w:rPr>
        <w:footnoteRef/>
      </w:r>
      <w:r w:rsidRPr="00251CB4">
        <w:rPr>
          <w:lang w:val="es-US"/>
        </w:rPr>
        <w:t>.</w:t>
      </w:r>
      <w:r w:rsidRPr="00251CB4">
        <w:rPr>
          <w:lang w:val="es-US"/>
        </w:rPr>
        <w:tab/>
      </w:r>
      <w:r>
        <w:rPr>
          <w:lang w:val="es-MX"/>
        </w:rPr>
        <w:t>Declaració</w:t>
      </w:r>
      <w:r w:rsidRPr="00834EF2">
        <w:rPr>
          <w:lang w:val="es-MX"/>
        </w:rPr>
        <w:t xml:space="preserve">n de Panamá: Energía para el </w:t>
      </w:r>
      <w:r>
        <w:rPr>
          <w:lang w:val="es-MX"/>
        </w:rPr>
        <w:t>Desarrollo Sostenible. Aprobada en la cuarta sesión plenaria, celebrada el 5 de junio de 2007</w:t>
      </w:r>
      <w:r w:rsidRPr="00834EF2">
        <w:rPr>
          <w:lang w:val="es-MX"/>
        </w:rPr>
        <w:t>. AG/DEC. 52 (XXXVII-O/07).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ECF6" w14:textId="31007DCF" w:rsidR="00665E77" w:rsidRPr="00BA063B" w:rsidRDefault="00665E77">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3415D3">
      <w:rPr>
        <w:noProof/>
        <w:sz w:val="22"/>
        <w:szCs w:val="22"/>
      </w:rPr>
      <w:t>- 12 -</w:t>
    </w:r>
    <w:r w:rsidRPr="00BA063B">
      <w:rPr>
        <w:noProof/>
        <w:sz w:val="22"/>
        <w:szCs w:val="22"/>
      </w:rPr>
      <w:fldChar w:fldCharType="end"/>
    </w:r>
  </w:p>
  <w:p w14:paraId="24E3985F" w14:textId="77777777" w:rsidR="00665E77" w:rsidRDefault="00665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2C20" w14:textId="77777777" w:rsidR="00665E77" w:rsidRDefault="00665E77">
    <w:pPr>
      <w:pStyle w:val="Header"/>
    </w:pPr>
    <w:r>
      <w:rPr>
        <w:noProof/>
        <w:lang w:val="es-MX" w:eastAsia="es-MX"/>
      </w:rPr>
      <mc:AlternateContent>
        <mc:Choice Requires="wps">
          <w:drawing>
            <wp:anchor distT="0" distB="0" distL="114300" distR="114300" simplePos="0" relativeHeight="251658752" behindDoc="0" locked="0" layoutInCell="1" allowOverlap="1" wp14:anchorId="1C51020A" wp14:editId="6AC7E7F0">
              <wp:simplePos x="0" y="0"/>
              <wp:positionH relativeFrom="column">
                <wp:posOffset>417195</wp:posOffset>
              </wp:positionH>
              <wp:positionV relativeFrom="paragraph">
                <wp:posOffset>-330835</wp:posOffset>
              </wp:positionV>
              <wp:extent cx="4663440" cy="709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18162" w14:textId="6426F1C4" w:rsidR="00665E77" w:rsidRPr="007A4E8A" w:rsidRDefault="00665E77" w:rsidP="00AB7175">
                          <w:pPr>
                            <w:pStyle w:val="Header"/>
                            <w:tabs>
                              <w:tab w:val="left" w:pos="900"/>
                            </w:tabs>
                            <w:spacing w:line="240" w:lineRule="atLeast"/>
                            <w:jc w:val="center"/>
                            <w:rPr>
                              <w:rFonts w:ascii="Garamond" w:hAnsi="Garamond"/>
                              <w:b/>
                              <w:sz w:val="28"/>
                              <w:szCs w:val="24"/>
                              <w:lang w:val="es-US"/>
                            </w:rPr>
                          </w:pPr>
                          <w:r w:rsidRPr="007A4E8A">
                            <w:rPr>
                              <w:rFonts w:ascii="Garamond" w:hAnsi="Garamond"/>
                              <w:b/>
                              <w:sz w:val="28"/>
                              <w:lang w:val="es-US"/>
                            </w:rPr>
                            <w:t>ORGANIZA</w:t>
                          </w:r>
                          <w:r w:rsidR="007A4E8A" w:rsidRPr="007A4E8A">
                            <w:rPr>
                              <w:rFonts w:ascii="Garamond" w:hAnsi="Garamond"/>
                              <w:b/>
                              <w:sz w:val="28"/>
                              <w:lang w:val="es-US"/>
                            </w:rPr>
                            <w:t>CIÓN DE LOS ESTADOS AMERICANOS</w:t>
                          </w:r>
                        </w:p>
                        <w:p w14:paraId="663D7BE5" w14:textId="73E757BD" w:rsidR="00665E77" w:rsidRPr="007A4E8A" w:rsidRDefault="007A4E8A" w:rsidP="00AB7175">
                          <w:pPr>
                            <w:pStyle w:val="Header"/>
                            <w:tabs>
                              <w:tab w:val="left" w:pos="900"/>
                            </w:tabs>
                            <w:spacing w:line="240" w:lineRule="atLeast"/>
                            <w:jc w:val="center"/>
                            <w:rPr>
                              <w:rFonts w:ascii="Garamond" w:hAnsi="Garamond"/>
                              <w:b/>
                              <w:sz w:val="22"/>
                              <w:lang w:val="es-US"/>
                            </w:rPr>
                          </w:pPr>
                          <w:r w:rsidRPr="007A4E8A">
                            <w:rPr>
                              <w:rFonts w:ascii="Garamond" w:hAnsi="Garamond"/>
                              <w:b/>
                              <w:sz w:val="22"/>
                              <w:lang w:val="es-US"/>
                            </w:rPr>
                            <w:t>Consejo Interamericano para el Desarrollo</w:t>
                          </w:r>
                          <w:r>
                            <w:rPr>
                              <w:rFonts w:ascii="Garamond" w:hAnsi="Garamond"/>
                              <w:b/>
                              <w:sz w:val="22"/>
                              <w:lang w:val="es-US"/>
                            </w:rPr>
                            <w:t xml:space="preserve"> Integral</w:t>
                          </w:r>
                          <w:r w:rsidR="00665E77" w:rsidRPr="007A4E8A">
                            <w:rPr>
                              <w:rFonts w:ascii="Garamond" w:hAnsi="Garamond"/>
                              <w:b/>
                              <w:sz w:val="22"/>
                              <w:lang w:val="es-US"/>
                            </w:rPr>
                            <w:t xml:space="preserve"> </w:t>
                          </w:r>
                        </w:p>
                        <w:p w14:paraId="157D440D" w14:textId="6F13D0C8" w:rsidR="00665E77" w:rsidRPr="0004694D" w:rsidRDefault="00665E77" w:rsidP="00AB7175">
                          <w:pPr>
                            <w:pStyle w:val="Header"/>
                            <w:tabs>
                              <w:tab w:val="left" w:pos="900"/>
                            </w:tabs>
                            <w:spacing w:line="240" w:lineRule="atLeast"/>
                            <w:jc w:val="center"/>
                            <w:rPr>
                              <w:b/>
                              <w:sz w:val="22"/>
                              <w:szCs w:val="22"/>
                              <w:lang w:val="es-US"/>
                            </w:rPr>
                          </w:pPr>
                          <w:r w:rsidRPr="0004694D">
                            <w:rPr>
                              <w:rFonts w:ascii="Garamond" w:hAnsi="Garamond"/>
                              <w:b/>
                              <w:sz w:val="22"/>
                              <w:lang w:val="es-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1020A" id="_x0000_t202" coordsize="21600,21600" o:spt="202" path="m,l,21600r21600,l21600,xe">
              <v:stroke joinstyle="miter"/>
              <v:path gradientshapeok="t" o:connecttype="rect"/>
            </v:shapetype>
            <v:shape id="Text Box 7" o:spid="_x0000_s1026" type="#_x0000_t202" style="position:absolute;margin-left:32.85pt;margin-top:-26.05pt;width:367.2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" stroked="f">
              <v:textbox>
                <w:txbxContent>
                  <w:p w14:paraId="77218162" w14:textId="6426F1C4" w:rsidR="00665E77" w:rsidRPr="007A4E8A" w:rsidRDefault="00665E77" w:rsidP="00AB7175">
                    <w:pPr>
                      <w:pStyle w:val="Header"/>
                      <w:tabs>
                        <w:tab w:val="left" w:pos="900"/>
                      </w:tabs>
                      <w:spacing w:line="240" w:lineRule="atLeast"/>
                      <w:jc w:val="center"/>
                      <w:rPr>
                        <w:rFonts w:ascii="Garamond" w:hAnsi="Garamond"/>
                        <w:b/>
                        <w:sz w:val="28"/>
                        <w:szCs w:val="24"/>
                        <w:lang w:val="es-US"/>
                      </w:rPr>
                    </w:pPr>
                    <w:r w:rsidRPr="007A4E8A">
                      <w:rPr>
                        <w:rFonts w:ascii="Garamond" w:hAnsi="Garamond"/>
                        <w:b/>
                        <w:sz w:val="28"/>
                        <w:lang w:val="es-US"/>
                      </w:rPr>
                      <w:t>ORGANIZA</w:t>
                    </w:r>
                    <w:r w:rsidR="007A4E8A" w:rsidRPr="007A4E8A">
                      <w:rPr>
                        <w:rFonts w:ascii="Garamond" w:hAnsi="Garamond"/>
                        <w:b/>
                        <w:sz w:val="28"/>
                        <w:lang w:val="es-US"/>
                      </w:rPr>
                      <w:t>CIÓN DE LOS ESTADOS AMERICANOS</w:t>
                    </w:r>
                  </w:p>
                  <w:p w14:paraId="663D7BE5" w14:textId="73E757BD" w:rsidR="00665E77" w:rsidRPr="007A4E8A" w:rsidRDefault="007A4E8A" w:rsidP="00AB7175">
                    <w:pPr>
                      <w:pStyle w:val="Header"/>
                      <w:tabs>
                        <w:tab w:val="left" w:pos="900"/>
                      </w:tabs>
                      <w:spacing w:line="240" w:lineRule="atLeast"/>
                      <w:jc w:val="center"/>
                      <w:rPr>
                        <w:rFonts w:ascii="Garamond" w:hAnsi="Garamond"/>
                        <w:b/>
                        <w:sz w:val="22"/>
                        <w:lang w:val="es-US"/>
                      </w:rPr>
                    </w:pPr>
                    <w:r w:rsidRPr="007A4E8A">
                      <w:rPr>
                        <w:rFonts w:ascii="Garamond" w:hAnsi="Garamond"/>
                        <w:b/>
                        <w:sz w:val="22"/>
                        <w:lang w:val="es-US"/>
                      </w:rPr>
                      <w:t>Consejo Interamericano para el Desarrollo</w:t>
                    </w:r>
                    <w:r>
                      <w:rPr>
                        <w:rFonts w:ascii="Garamond" w:hAnsi="Garamond"/>
                        <w:b/>
                        <w:sz w:val="22"/>
                        <w:lang w:val="es-US"/>
                      </w:rPr>
                      <w:t xml:space="preserve"> Integral</w:t>
                    </w:r>
                    <w:r w:rsidR="00665E77" w:rsidRPr="007A4E8A">
                      <w:rPr>
                        <w:rFonts w:ascii="Garamond" w:hAnsi="Garamond"/>
                        <w:b/>
                        <w:sz w:val="22"/>
                        <w:lang w:val="es-US"/>
                      </w:rPr>
                      <w:t xml:space="preserve"> </w:t>
                    </w:r>
                  </w:p>
                  <w:p w14:paraId="157D440D" w14:textId="6F13D0C8" w:rsidR="00665E77" w:rsidRPr="0004694D" w:rsidRDefault="00665E77" w:rsidP="00AB7175">
                    <w:pPr>
                      <w:pStyle w:val="Header"/>
                      <w:tabs>
                        <w:tab w:val="left" w:pos="900"/>
                      </w:tabs>
                      <w:spacing w:line="240" w:lineRule="atLeast"/>
                      <w:jc w:val="center"/>
                      <w:rPr>
                        <w:b/>
                        <w:sz w:val="22"/>
                        <w:szCs w:val="22"/>
                        <w:lang w:val="es-US"/>
                      </w:rPr>
                    </w:pPr>
                    <w:r w:rsidRPr="0004694D">
                      <w:rPr>
                        <w:rFonts w:ascii="Garamond" w:hAnsi="Garamond"/>
                        <w:b/>
                        <w:sz w:val="22"/>
                        <w:lang w:val="es-US"/>
                      </w:rPr>
                      <w:t>(CIDI)</w:t>
                    </w:r>
                  </w:p>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1219C5C5" wp14:editId="01C4D97B">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F02E6" w14:textId="77777777" w:rsidR="00665E77" w:rsidRDefault="00665E77" w:rsidP="00AB7175">
                          <w:pPr>
                            <w:ind w:right="-130"/>
                          </w:pPr>
                          <w:r>
                            <w:rPr>
                              <w:rFonts w:ascii="News Gothic MT" w:hAnsi="News Gothic MT"/>
                              <w:noProof/>
                              <w:color w:val="000000"/>
                              <w:lang w:val="es-MX" w:eastAsia="es-MX"/>
                            </w:rPr>
                            <w:drawing>
                              <wp:inline distT="0" distB="0" distL="0" distR="0" wp14:anchorId="706C31A6" wp14:editId="01B98F8A">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9C5C5"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30F02E6" w14:textId="77777777" w:rsidR="00665E77" w:rsidRDefault="00665E77" w:rsidP="00AB7175">
                    <w:pPr>
                      <w:ind w:right="-130"/>
                    </w:pPr>
                    <w:r>
                      <w:rPr>
                        <w:rFonts w:ascii="News Gothic MT" w:hAnsi="News Gothic MT"/>
                        <w:noProof/>
                        <w:color w:val="000000"/>
                        <w:lang w:val="es-MX" w:eastAsia="es-MX"/>
                      </w:rPr>
                      <w:drawing>
                        <wp:inline distT="0" distB="0" distL="0" distR="0" wp14:anchorId="706C31A6" wp14:editId="01B98F8A">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s-MX" w:eastAsia="es-MX"/>
      </w:rPr>
      <w:drawing>
        <wp:anchor distT="0" distB="0" distL="114300" distR="114300" simplePos="0" relativeHeight="251656704" behindDoc="0" locked="0" layoutInCell="1" allowOverlap="1" wp14:anchorId="77D7FF06" wp14:editId="345F83FE">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A1136"/>
    <w:multiLevelType w:val="multilevel"/>
    <w:tmpl w:val="0242D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43573"/>
    <w:multiLevelType w:val="multilevel"/>
    <w:tmpl w:val="6114B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D4D32"/>
    <w:multiLevelType w:val="multilevel"/>
    <w:tmpl w:val="66C2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81EDE"/>
    <w:multiLevelType w:val="hybridMultilevel"/>
    <w:tmpl w:val="88EEB358"/>
    <w:lvl w:ilvl="0" w:tplc="679AE36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C1724F"/>
    <w:multiLevelType w:val="multilevel"/>
    <w:tmpl w:val="1554A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415541"/>
    <w:multiLevelType w:val="hybridMultilevel"/>
    <w:tmpl w:val="C46E6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9B2DFF"/>
    <w:multiLevelType w:val="multilevel"/>
    <w:tmpl w:val="ECEE249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1" w15:restartNumberingAfterBreak="0">
    <w:nsid w:val="1D54688D"/>
    <w:multiLevelType w:val="hybridMultilevel"/>
    <w:tmpl w:val="1AA8DFCE"/>
    <w:lvl w:ilvl="0" w:tplc="74600F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21771139"/>
    <w:multiLevelType w:val="hybridMultilevel"/>
    <w:tmpl w:val="B0F4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2C1A0B"/>
    <w:multiLevelType w:val="hybridMultilevel"/>
    <w:tmpl w:val="CB261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2672E"/>
    <w:multiLevelType w:val="multilevel"/>
    <w:tmpl w:val="5866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8383C"/>
    <w:multiLevelType w:val="hybridMultilevel"/>
    <w:tmpl w:val="018221A4"/>
    <w:lvl w:ilvl="0" w:tplc="E4C63176">
      <w:start w:val="1"/>
      <w:numFmt w:val="decimal"/>
      <w:lvlText w:val="%1."/>
      <w:lvlJc w:val="left"/>
      <w:pPr>
        <w:tabs>
          <w:tab w:val="num" w:pos="540"/>
        </w:tabs>
        <w:ind w:left="54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7"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8" w15:restartNumberingAfterBreak="0">
    <w:nsid w:val="3E267EA0"/>
    <w:multiLevelType w:val="multilevel"/>
    <w:tmpl w:val="15A6E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700C8"/>
    <w:multiLevelType w:val="multilevel"/>
    <w:tmpl w:val="7088A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2470F"/>
    <w:multiLevelType w:val="multilevel"/>
    <w:tmpl w:val="5F9E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D64B72"/>
    <w:multiLevelType w:val="multilevel"/>
    <w:tmpl w:val="3644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B48F3"/>
    <w:multiLevelType w:val="multilevel"/>
    <w:tmpl w:val="93D0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CC3FCC"/>
    <w:multiLevelType w:val="multilevel"/>
    <w:tmpl w:val="659A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A1902"/>
    <w:multiLevelType w:val="hybridMultilevel"/>
    <w:tmpl w:val="EC1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42739"/>
    <w:multiLevelType w:val="multilevel"/>
    <w:tmpl w:val="D3C25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D63B4F"/>
    <w:multiLevelType w:val="hybridMultilevel"/>
    <w:tmpl w:val="0532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F0ECD"/>
    <w:multiLevelType w:val="hybridMultilevel"/>
    <w:tmpl w:val="0352C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7409A4"/>
    <w:multiLevelType w:val="multilevel"/>
    <w:tmpl w:val="2FECC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F2441"/>
    <w:multiLevelType w:val="multilevel"/>
    <w:tmpl w:val="1DF4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C51754"/>
    <w:multiLevelType w:val="multilevel"/>
    <w:tmpl w:val="6AAE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AA1F04"/>
    <w:multiLevelType w:val="multilevel"/>
    <w:tmpl w:val="85E8A03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7040AF"/>
    <w:multiLevelType w:val="multilevel"/>
    <w:tmpl w:val="514A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915A7"/>
    <w:multiLevelType w:val="multilevel"/>
    <w:tmpl w:val="ADA62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005F34"/>
    <w:multiLevelType w:val="hybridMultilevel"/>
    <w:tmpl w:val="8E888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91D43"/>
    <w:multiLevelType w:val="multilevel"/>
    <w:tmpl w:val="A160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A30D8"/>
    <w:multiLevelType w:val="multilevel"/>
    <w:tmpl w:val="FEBE7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192AC6"/>
    <w:multiLevelType w:val="multilevel"/>
    <w:tmpl w:val="6A98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47308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6790446">
    <w:abstractNumId w:val="26"/>
  </w:num>
  <w:num w:numId="3" w16cid:durableId="163211387">
    <w:abstractNumId w:val="5"/>
  </w:num>
  <w:num w:numId="4" w16cid:durableId="921528678">
    <w:abstractNumId w:val="39"/>
  </w:num>
  <w:num w:numId="5" w16cid:durableId="425812935">
    <w:abstractNumId w:val="17"/>
  </w:num>
  <w:num w:numId="6" w16cid:durableId="211962231">
    <w:abstractNumId w:val="23"/>
  </w:num>
  <w:num w:numId="7" w16cid:durableId="1175803884">
    <w:abstractNumId w:val="35"/>
  </w:num>
  <w:num w:numId="8" w16cid:durableId="241378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1207072">
    <w:abstractNumId w:val="11"/>
  </w:num>
  <w:num w:numId="10" w16cid:durableId="701244764">
    <w:abstractNumId w:val="4"/>
  </w:num>
  <w:num w:numId="11" w16cid:durableId="554125809">
    <w:abstractNumId w:val="32"/>
  </w:num>
  <w:num w:numId="12" w16cid:durableId="1423867676">
    <w:abstractNumId w:val="8"/>
  </w:num>
  <w:num w:numId="13" w16cid:durableId="789318696">
    <w:abstractNumId w:val="12"/>
  </w:num>
  <w:num w:numId="14" w16cid:durableId="1469131681">
    <w:abstractNumId w:val="29"/>
  </w:num>
  <w:num w:numId="15" w16cid:durableId="1466775542">
    <w:abstractNumId w:val="37"/>
  </w:num>
  <w:num w:numId="16" w16cid:durableId="1555239726">
    <w:abstractNumId w:val="27"/>
  </w:num>
  <w:num w:numId="17" w16cid:durableId="1353728090">
    <w:abstractNumId w:val="16"/>
  </w:num>
  <w:num w:numId="18" w16cid:durableId="1527786626">
    <w:abstractNumId w:val="0"/>
  </w:num>
  <w:num w:numId="19" w16cid:durableId="1701930050">
    <w:abstractNumId w:val="10"/>
  </w:num>
  <w:num w:numId="20" w16cid:durableId="249775666">
    <w:abstractNumId w:val="6"/>
  </w:num>
  <w:num w:numId="21" w16cid:durableId="1423838440">
    <w:abstractNumId w:val="24"/>
  </w:num>
  <w:num w:numId="22" w16cid:durableId="2058507924">
    <w:abstractNumId w:val="22"/>
  </w:num>
  <w:num w:numId="23" w16cid:durableId="713428303">
    <w:abstractNumId w:val="30"/>
  </w:num>
  <w:num w:numId="24" w16cid:durableId="746924919">
    <w:abstractNumId w:val="14"/>
  </w:num>
  <w:num w:numId="25" w16cid:durableId="1814102267">
    <w:abstractNumId w:val="20"/>
  </w:num>
  <w:num w:numId="26" w16cid:durableId="1153716441">
    <w:abstractNumId w:val="9"/>
  </w:num>
  <w:num w:numId="27" w16cid:durableId="597179638">
    <w:abstractNumId w:val="34"/>
  </w:num>
  <w:num w:numId="28" w16cid:durableId="92239532">
    <w:abstractNumId w:val="28"/>
  </w:num>
  <w:num w:numId="29" w16cid:durableId="32731834">
    <w:abstractNumId w:val="1"/>
  </w:num>
  <w:num w:numId="30" w16cid:durableId="385421566">
    <w:abstractNumId w:val="19"/>
  </w:num>
  <w:num w:numId="31" w16cid:durableId="1423139965">
    <w:abstractNumId w:val="31"/>
  </w:num>
  <w:num w:numId="32" w16cid:durableId="1916938240">
    <w:abstractNumId w:val="3"/>
  </w:num>
  <w:num w:numId="33" w16cid:durableId="474029962">
    <w:abstractNumId w:val="41"/>
  </w:num>
  <w:num w:numId="34" w16cid:durableId="2013607886">
    <w:abstractNumId w:val="21"/>
  </w:num>
  <w:num w:numId="35" w16cid:durableId="303393525">
    <w:abstractNumId w:val="40"/>
  </w:num>
  <w:num w:numId="36" w16cid:durableId="385764746">
    <w:abstractNumId w:val="36"/>
  </w:num>
  <w:num w:numId="37" w16cid:durableId="703948304">
    <w:abstractNumId w:val="15"/>
  </w:num>
  <w:num w:numId="38" w16cid:durableId="815924857">
    <w:abstractNumId w:val="18"/>
  </w:num>
  <w:num w:numId="39" w16cid:durableId="716667850">
    <w:abstractNumId w:val="2"/>
  </w:num>
  <w:num w:numId="40" w16cid:durableId="617876157">
    <w:abstractNumId w:val="7"/>
  </w:num>
  <w:num w:numId="41" w16cid:durableId="1441413857">
    <w:abstractNumId w:val="25"/>
  </w:num>
  <w:num w:numId="42" w16cid:durableId="519973321">
    <w:abstractNumId w:val="38"/>
  </w:num>
  <w:num w:numId="43" w16cid:durableId="59771202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C88"/>
    <w:rsid w:val="0000206B"/>
    <w:rsid w:val="00011272"/>
    <w:rsid w:val="0001139E"/>
    <w:rsid w:val="000129E8"/>
    <w:rsid w:val="00015AC3"/>
    <w:rsid w:val="00017078"/>
    <w:rsid w:val="000205EC"/>
    <w:rsid w:val="00021476"/>
    <w:rsid w:val="00024AC8"/>
    <w:rsid w:val="00025DC3"/>
    <w:rsid w:val="000427B5"/>
    <w:rsid w:val="0004694D"/>
    <w:rsid w:val="00050886"/>
    <w:rsid w:val="000630C2"/>
    <w:rsid w:val="00064CFA"/>
    <w:rsid w:val="00064DCC"/>
    <w:rsid w:val="000661F4"/>
    <w:rsid w:val="000736AA"/>
    <w:rsid w:val="00073CCC"/>
    <w:rsid w:val="00074325"/>
    <w:rsid w:val="00074E66"/>
    <w:rsid w:val="0009240E"/>
    <w:rsid w:val="000969F9"/>
    <w:rsid w:val="00097F04"/>
    <w:rsid w:val="000A18FB"/>
    <w:rsid w:val="000A5428"/>
    <w:rsid w:val="000B43F5"/>
    <w:rsid w:val="000B6D4C"/>
    <w:rsid w:val="000C3438"/>
    <w:rsid w:val="000C5079"/>
    <w:rsid w:val="000D2226"/>
    <w:rsid w:val="000D4368"/>
    <w:rsid w:val="000D6070"/>
    <w:rsid w:val="000E2959"/>
    <w:rsid w:val="000E313E"/>
    <w:rsid w:val="000E439E"/>
    <w:rsid w:val="000F4285"/>
    <w:rsid w:val="00104A78"/>
    <w:rsid w:val="00105C86"/>
    <w:rsid w:val="001069A4"/>
    <w:rsid w:val="00106D57"/>
    <w:rsid w:val="00112215"/>
    <w:rsid w:val="00114B3F"/>
    <w:rsid w:val="00124A9B"/>
    <w:rsid w:val="001259E2"/>
    <w:rsid w:val="0012611C"/>
    <w:rsid w:val="00131123"/>
    <w:rsid w:val="00132295"/>
    <w:rsid w:val="001405C9"/>
    <w:rsid w:val="001408AF"/>
    <w:rsid w:val="00143A09"/>
    <w:rsid w:val="00145215"/>
    <w:rsid w:val="00150AE4"/>
    <w:rsid w:val="00152D2E"/>
    <w:rsid w:val="00153DD8"/>
    <w:rsid w:val="0015629E"/>
    <w:rsid w:val="0016283A"/>
    <w:rsid w:val="00163F54"/>
    <w:rsid w:val="0016660D"/>
    <w:rsid w:val="00166C73"/>
    <w:rsid w:val="00171B89"/>
    <w:rsid w:val="00174F1A"/>
    <w:rsid w:val="00183054"/>
    <w:rsid w:val="00183C2C"/>
    <w:rsid w:val="001842C2"/>
    <w:rsid w:val="00187D59"/>
    <w:rsid w:val="001950D2"/>
    <w:rsid w:val="001A2938"/>
    <w:rsid w:val="001A3AE3"/>
    <w:rsid w:val="001A7458"/>
    <w:rsid w:val="001B0AB0"/>
    <w:rsid w:val="001B5482"/>
    <w:rsid w:val="001C2755"/>
    <w:rsid w:val="001C6DC5"/>
    <w:rsid w:val="001D738C"/>
    <w:rsid w:val="001E15FE"/>
    <w:rsid w:val="001E1682"/>
    <w:rsid w:val="001E3150"/>
    <w:rsid w:val="001E3C78"/>
    <w:rsid w:val="001E4625"/>
    <w:rsid w:val="001F2739"/>
    <w:rsid w:val="001F578C"/>
    <w:rsid w:val="002024FE"/>
    <w:rsid w:val="00203839"/>
    <w:rsid w:val="002050F0"/>
    <w:rsid w:val="0020740B"/>
    <w:rsid w:val="002114E5"/>
    <w:rsid w:val="00222AFE"/>
    <w:rsid w:val="00224C3F"/>
    <w:rsid w:val="00225597"/>
    <w:rsid w:val="0023000E"/>
    <w:rsid w:val="00234996"/>
    <w:rsid w:val="00235CB9"/>
    <w:rsid w:val="00251CB4"/>
    <w:rsid w:val="00253767"/>
    <w:rsid w:val="00257436"/>
    <w:rsid w:val="00264E32"/>
    <w:rsid w:val="0027412E"/>
    <w:rsid w:val="002745DF"/>
    <w:rsid w:val="0027648A"/>
    <w:rsid w:val="00277682"/>
    <w:rsid w:val="0028696A"/>
    <w:rsid w:val="00286D8C"/>
    <w:rsid w:val="002A03E9"/>
    <w:rsid w:val="002A097A"/>
    <w:rsid w:val="002A1985"/>
    <w:rsid w:val="002A1CB2"/>
    <w:rsid w:val="002A3CB5"/>
    <w:rsid w:val="002A3E9B"/>
    <w:rsid w:val="002B2DE0"/>
    <w:rsid w:val="002B657F"/>
    <w:rsid w:val="002C45F5"/>
    <w:rsid w:val="002C6B0D"/>
    <w:rsid w:val="002E0114"/>
    <w:rsid w:val="002E2CC7"/>
    <w:rsid w:val="002E609F"/>
    <w:rsid w:val="002E6B22"/>
    <w:rsid w:val="002F0A27"/>
    <w:rsid w:val="002F5352"/>
    <w:rsid w:val="002F6A2D"/>
    <w:rsid w:val="003005EA"/>
    <w:rsid w:val="00303117"/>
    <w:rsid w:val="00305E93"/>
    <w:rsid w:val="00316BDE"/>
    <w:rsid w:val="003248CA"/>
    <w:rsid w:val="003302CF"/>
    <w:rsid w:val="003356EA"/>
    <w:rsid w:val="003366D5"/>
    <w:rsid w:val="00337D04"/>
    <w:rsid w:val="003415D3"/>
    <w:rsid w:val="00343D06"/>
    <w:rsid w:val="003445B5"/>
    <w:rsid w:val="00345C27"/>
    <w:rsid w:val="00345DCF"/>
    <w:rsid w:val="00345EDF"/>
    <w:rsid w:val="00350910"/>
    <w:rsid w:val="0035161E"/>
    <w:rsid w:val="00352BB7"/>
    <w:rsid w:val="00354CD7"/>
    <w:rsid w:val="00356C4D"/>
    <w:rsid w:val="00357684"/>
    <w:rsid w:val="00362D68"/>
    <w:rsid w:val="00363DA4"/>
    <w:rsid w:val="0037599C"/>
    <w:rsid w:val="003775B4"/>
    <w:rsid w:val="003805E5"/>
    <w:rsid w:val="003836D2"/>
    <w:rsid w:val="00384C11"/>
    <w:rsid w:val="00385DF8"/>
    <w:rsid w:val="003923A6"/>
    <w:rsid w:val="00394B2A"/>
    <w:rsid w:val="003A4255"/>
    <w:rsid w:val="003A5B70"/>
    <w:rsid w:val="003B0B6A"/>
    <w:rsid w:val="003B40C4"/>
    <w:rsid w:val="003B50AB"/>
    <w:rsid w:val="003B7DEC"/>
    <w:rsid w:val="003C332F"/>
    <w:rsid w:val="003D0721"/>
    <w:rsid w:val="003D4305"/>
    <w:rsid w:val="003E687F"/>
    <w:rsid w:val="003F023D"/>
    <w:rsid w:val="003F4FA0"/>
    <w:rsid w:val="003F6FF7"/>
    <w:rsid w:val="003F7F43"/>
    <w:rsid w:val="00401652"/>
    <w:rsid w:val="00413FE5"/>
    <w:rsid w:val="00414A9D"/>
    <w:rsid w:val="00420EEF"/>
    <w:rsid w:val="00421AA1"/>
    <w:rsid w:val="004449F2"/>
    <w:rsid w:val="0045060B"/>
    <w:rsid w:val="00456AAD"/>
    <w:rsid w:val="004572E5"/>
    <w:rsid w:val="004574FB"/>
    <w:rsid w:val="00457B19"/>
    <w:rsid w:val="00461F49"/>
    <w:rsid w:val="0046301C"/>
    <w:rsid w:val="00463A6B"/>
    <w:rsid w:val="0046512F"/>
    <w:rsid w:val="00467A8F"/>
    <w:rsid w:val="00471CAF"/>
    <w:rsid w:val="00476255"/>
    <w:rsid w:val="00490731"/>
    <w:rsid w:val="00493B12"/>
    <w:rsid w:val="00496643"/>
    <w:rsid w:val="00497DAA"/>
    <w:rsid w:val="004A1D26"/>
    <w:rsid w:val="004A5502"/>
    <w:rsid w:val="004A6065"/>
    <w:rsid w:val="004B2B39"/>
    <w:rsid w:val="004B387B"/>
    <w:rsid w:val="004B38EB"/>
    <w:rsid w:val="004B4D00"/>
    <w:rsid w:val="004B5C41"/>
    <w:rsid w:val="004C0487"/>
    <w:rsid w:val="004C3DF7"/>
    <w:rsid w:val="004C64CD"/>
    <w:rsid w:val="004C7310"/>
    <w:rsid w:val="004D08B7"/>
    <w:rsid w:val="004D2279"/>
    <w:rsid w:val="004D3642"/>
    <w:rsid w:val="004D44C9"/>
    <w:rsid w:val="004E2469"/>
    <w:rsid w:val="004E3316"/>
    <w:rsid w:val="004F4571"/>
    <w:rsid w:val="004F6805"/>
    <w:rsid w:val="00502854"/>
    <w:rsid w:val="0050667F"/>
    <w:rsid w:val="005112C3"/>
    <w:rsid w:val="00520C82"/>
    <w:rsid w:val="005224F6"/>
    <w:rsid w:val="005336D0"/>
    <w:rsid w:val="00533979"/>
    <w:rsid w:val="005351FA"/>
    <w:rsid w:val="0053678B"/>
    <w:rsid w:val="00540938"/>
    <w:rsid w:val="00542B9B"/>
    <w:rsid w:val="00544E72"/>
    <w:rsid w:val="005462E3"/>
    <w:rsid w:val="00547160"/>
    <w:rsid w:val="0055186F"/>
    <w:rsid w:val="00564C90"/>
    <w:rsid w:val="00564FA3"/>
    <w:rsid w:val="005A5372"/>
    <w:rsid w:val="005B16D2"/>
    <w:rsid w:val="005B5F61"/>
    <w:rsid w:val="005B7D03"/>
    <w:rsid w:val="005C20AF"/>
    <w:rsid w:val="005C244B"/>
    <w:rsid w:val="005C4036"/>
    <w:rsid w:val="005D44CE"/>
    <w:rsid w:val="005D6582"/>
    <w:rsid w:val="005D74F2"/>
    <w:rsid w:val="005E085B"/>
    <w:rsid w:val="005E2105"/>
    <w:rsid w:val="005E4AA1"/>
    <w:rsid w:val="005F1F66"/>
    <w:rsid w:val="005F29C1"/>
    <w:rsid w:val="005F78BB"/>
    <w:rsid w:val="00602980"/>
    <w:rsid w:val="006123C5"/>
    <w:rsid w:val="00614CE5"/>
    <w:rsid w:val="006259C2"/>
    <w:rsid w:val="00626A50"/>
    <w:rsid w:val="006374D0"/>
    <w:rsid w:val="006418AF"/>
    <w:rsid w:val="006426A1"/>
    <w:rsid w:val="00642E66"/>
    <w:rsid w:val="0064648A"/>
    <w:rsid w:val="00646B87"/>
    <w:rsid w:val="00655B90"/>
    <w:rsid w:val="00663D49"/>
    <w:rsid w:val="00665E77"/>
    <w:rsid w:val="00666B25"/>
    <w:rsid w:val="00670E8A"/>
    <w:rsid w:val="0067439B"/>
    <w:rsid w:val="00684F45"/>
    <w:rsid w:val="00686FEA"/>
    <w:rsid w:val="00691B9D"/>
    <w:rsid w:val="00696FC2"/>
    <w:rsid w:val="006A1A6B"/>
    <w:rsid w:val="006A483E"/>
    <w:rsid w:val="006A545B"/>
    <w:rsid w:val="006A6025"/>
    <w:rsid w:val="006B21AD"/>
    <w:rsid w:val="006B710A"/>
    <w:rsid w:val="006C2FA9"/>
    <w:rsid w:val="006C6F0E"/>
    <w:rsid w:val="006D11BB"/>
    <w:rsid w:val="006D7239"/>
    <w:rsid w:val="006E109D"/>
    <w:rsid w:val="006E2587"/>
    <w:rsid w:val="006F0712"/>
    <w:rsid w:val="007002ED"/>
    <w:rsid w:val="00716F85"/>
    <w:rsid w:val="00721843"/>
    <w:rsid w:val="00722693"/>
    <w:rsid w:val="00723DE2"/>
    <w:rsid w:val="0072562F"/>
    <w:rsid w:val="00730E0A"/>
    <w:rsid w:val="007325A6"/>
    <w:rsid w:val="0073480E"/>
    <w:rsid w:val="0073589F"/>
    <w:rsid w:val="00743642"/>
    <w:rsid w:val="007437CC"/>
    <w:rsid w:val="007443E9"/>
    <w:rsid w:val="00756FEC"/>
    <w:rsid w:val="007648E4"/>
    <w:rsid w:val="007703A2"/>
    <w:rsid w:val="00772A0E"/>
    <w:rsid w:val="00772F05"/>
    <w:rsid w:val="00773DDD"/>
    <w:rsid w:val="00781CB8"/>
    <w:rsid w:val="00781D3F"/>
    <w:rsid w:val="00783480"/>
    <w:rsid w:val="00787435"/>
    <w:rsid w:val="00791916"/>
    <w:rsid w:val="0079225F"/>
    <w:rsid w:val="00792A4B"/>
    <w:rsid w:val="00794A66"/>
    <w:rsid w:val="00794BF4"/>
    <w:rsid w:val="00795937"/>
    <w:rsid w:val="00796149"/>
    <w:rsid w:val="007A307C"/>
    <w:rsid w:val="007A4E8A"/>
    <w:rsid w:val="007B08BF"/>
    <w:rsid w:val="007B2DE5"/>
    <w:rsid w:val="007B44DD"/>
    <w:rsid w:val="007B5591"/>
    <w:rsid w:val="007B6AD7"/>
    <w:rsid w:val="007B7D90"/>
    <w:rsid w:val="007C2A94"/>
    <w:rsid w:val="007C3CB3"/>
    <w:rsid w:val="007C4184"/>
    <w:rsid w:val="007C43DD"/>
    <w:rsid w:val="007C565B"/>
    <w:rsid w:val="007C6CAB"/>
    <w:rsid w:val="007D0B50"/>
    <w:rsid w:val="007D2223"/>
    <w:rsid w:val="007D3DC1"/>
    <w:rsid w:val="007D6038"/>
    <w:rsid w:val="007D764E"/>
    <w:rsid w:val="007E0691"/>
    <w:rsid w:val="007E4931"/>
    <w:rsid w:val="007E4BB3"/>
    <w:rsid w:val="007E51A8"/>
    <w:rsid w:val="007E57B0"/>
    <w:rsid w:val="007F13AB"/>
    <w:rsid w:val="007F22EF"/>
    <w:rsid w:val="007F2774"/>
    <w:rsid w:val="007F5E38"/>
    <w:rsid w:val="007F764A"/>
    <w:rsid w:val="008000DA"/>
    <w:rsid w:val="008023AC"/>
    <w:rsid w:val="008026FE"/>
    <w:rsid w:val="0080600D"/>
    <w:rsid w:val="00815A1F"/>
    <w:rsid w:val="00816FF4"/>
    <w:rsid w:val="00821E7C"/>
    <w:rsid w:val="00827358"/>
    <w:rsid w:val="00834EF2"/>
    <w:rsid w:val="0084046A"/>
    <w:rsid w:val="0084065E"/>
    <w:rsid w:val="00842E89"/>
    <w:rsid w:val="00860083"/>
    <w:rsid w:val="00860DE1"/>
    <w:rsid w:val="00865686"/>
    <w:rsid w:val="00865B5C"/>
    <w:rsid w:val="008706CE"/>
    <w:rsid w:val="008814B8"/>
    <w:rsid w:val="008819DA"/>
    <w:rsid w:val="00882D98"/>
    <w:rsid w:val="008872EA"/>
    <w:rsid w:val="00887A65"/>
    <w:rsid w:val="0089063B"/>
    <w:rsid w:val="00890C34"/>
    <w:rsid w:val="008917B9"/>
    <w:rsid w:val="00894E3E"/>
    <w:rsid w:val="008A2F14"/>
    <w:rsid w:val="008C254E"/>
    <w:rsid w:val="008D447A"/>
    <w:rsid w:val="008D63C9"/>
    <w:rsid w:val="008D6983"/>
    <w:rsid w:val="008F26AB"/>
    <w:rsid w:val="008F747C"/>
    <w:rsid w:val="0090209F"/>
    <w:rsid w:val="00902B5C"/>
    <w:rsid w:val="00912E89"/>
    <w:rsid w:val="00920867"/>
    <w:rsid w:val="00921B83"/>
    <w:rsid w:val="009248BF"/>
    <w:rsid w:val="00925C19"/>
    <w:rsid w:val="009304AE"/>
    <w:rsid w:val="00930A84"/>
    <w:rsid w:val="00932ED3"/>
    <w:rsid w:val="00933F63"/>
    <w:rsid w:val="00934888"/>
    <w:rsid w:val="0093527F"/>
    <w:rsid w:val="00937D4F"/>
    <w:rsid w:val="00942059"/>
    <w:rsid w:val="009538D8"/>
    <w:rsid w:val="00954D60"/>
    <w:rsid w:val="0096142F"/>
    <w:rsid w:val="00962EF0"/>
    <w:rsid w:val="00963C74"/>
    <w:rsid w:val="00966D14"/>
    <w:rsid w:val="00970A5D"/>
    <w:rsid w:val="0097131C"/>
    <w:rsid w:val="0098131F"/>
    <w:rsid w:val="009979A7"/>
    <w:rsid w:val="00997D71"/>
    <w:rsid w:val="009A194A"/>
    <w:rsid w:val="009A3A91"/>
    <w:rsid w:val="009B1E6E"/>
    <w:rsid w:val="009B2AE9"/>
    <w:rsid w:val="009B2F59"/>
    <w:rsid w:val="009B307F"/>
    <w:rsid w:val="009C3EA4"/>
    <w:rsid w:val="009C7AAB"/>
    <w:rsid w:val="009D278B"/>
    <w:rsid w:val="009D7CC7"/>
    <w:rsid w:val="009E628C"/>
    <w:rsid w:val="009F0791"/>
    <w:rsid w:val="00A01826"/>
    <w:rsid w:val="00A06AF5"/>
    <w:rsid w:val="00A115F5"/>
    <w:rsid w:val="00A12EA0"/>
    <w:rsid w:val="00A13E2C"/>
    <w:rsid w:val="00A232CD"/>
    <w:rsid w:val="00A246B0"/>
    <w:rsid w:val="00A24EBD"/>
    <w:rsid w:val="00A323C5"/>
    <w:rsid w:val="00A33687"/>
    <w:rsid w:val="00A34777"/>
    <w:rsid w:val="00A355A4"/>
    <w:rsid w:val="00A36552"/>
    <w:rsid w:val="00A36AFE"/>
    <w:rsid w:val="00A46F47"/>
    <w:rsid w:val="00A52CAE"/>
    <w:rsid w:val="00A52FAA"/>
    <w:rsid w:val="00A5438A"/>
    <w:rsid w:val="00A57C7B"/>
    <w:rsid w:val="00A61635"/>
    <w:rsid w:val="00A67CD8"/>
    <w:rsid w:val="00A72B94"/>
    <w:rsid w:val="00A74B2B"/>
    <w:rsid w:val="00A8186A"/>
    <w:rsid w:val="00A851C2"/>
    <w:rsid w:val="00A86D6C"/>
    <w:rsid w:val="00A870BA"/>
    <w:rsid w:val="00A9203C"/>
    <w:rsid w:val="00A93656"/>
    <w:rsid w:val="00A94127"/>
    <w:rsid w:val="00A946F7"/>
    <w:rsid w:val="00A96D30"/>
    <w:rsid w:val="00AA2AE0"/>
    <w:rsid w:val="00AA3253"/>
    <w:rsid w:val="00AA4DDC"/>
    <w:rsid w:val="00AA7CBB"/>
    <w:rsid w:val="00AB7175"/>
    <w:rsid w:val="00AC3A0C"/>
    <w:rsid w:val="00AC4232"/>
    <w:rsid w:val="00AC62DC"/>
    <w:rsid w:val="00AC7FA2"/>
    <w:rsid w:val="00AD6394"/>
    <w:rsid w:val="00AE13AF"/>
    <w:rsid w:val="00AE2345"/>
    <w:rsid w:val="00AE5FF4"/>
    <w:rsid w:val="00AF06BC"/>
    <w:rsid w:val="00AF0C03"/>
    <w:rsid w:val="00B11B90"/>
    <w:rsid w:val="00B14130"/>
    <w:rsid w:val="00B16016"/>
    <w:rsid w:val="00B16945"/>
    <w:rsid w:val="00B234AF"/>
    <w:rsid w:val="00B27805"/>
    <w:rsid w:val="00B27F1B"/>
    <w:rsid w:val="00B3755B"/>
    <w:rsid w:val="00B4160C"/>
    <w:rsid w:val="00B43107"/>
    <w:rsid w:val="00B439EC"/>
    <w:rsid w:val="00B50945"/>
    <w:rsid w:val="00B51E62"/>
    <w:rsid w:val="00B53242"/>
    <w:rsid w:val="00B5382C"/>
    <w:rsid w:val="00B574A4"/>
    <w:rsid w:val="00B5781C"/>
    <w:rsid w:val="00B61CB2"/>
    <w:rsid w:val="00B624CF"/>
    <w:rsid w:val="00B63B4B"/>
    <w:rsid w:val="00B65CCC"/>
    <w:rsid w:val="00B6694A"/>
    <w:rsid w:val="00B90CD0"/>
    <w:rsid w:val="00B930C9"/>
    <w:rsid w:val="00B93EBD"/>
    <w:rsid w:val="00B94C7D"/>
    <w:rsid w:val="00B97D8D"/>
    <w:rsid w:val="00BA063B"/>
    <w:rsid w:val="00BA3604"/>
    <w:rsid w:val="00BB1273"/>
    <w:rsid w:val="00BB4A78"/>
    <w:rsid w:val="00BB7135"/>
    <w:rsid w:val="00BC5445"/>
    <w:rsid w:val="00BC7B0E"/>
    <w:rsid w:val="00BD0FC5"/>
    <w:rsid w:val="00BD2433"/>
    <w:rsid w:val="00BD4B3F"/>
    <w:rsid w:val="00BD6CF4"/>
    <w:rsid w:val="00BE3015"/>
    <w:rsid w:val="00BF1293"/>
    <w:rsid w:val="00BF237F"/>
    <w:rsid w:val="00BF2AB6"/>
    <w:rsid w:val="00BF5B16"/>
    <w:rsid w:val="00C02DB7"/>
    <w:rsid w:val="00C02DEE"/>
    <w:rsid w:val="00C034EC"/>
    <w:rsid w:val="00C04547"/>
    <w:rsid w:val="00C05136"/>
    <w:rsid w:val="00C05556"/>
    <w:rsid w:val="00C223D4"/>
    <w:rsid w:val="00C41591"/>
    <w:rsid w:val="00C45F98"/>
    <w:rsid w:val="00C464AA"/>
    <w:rsid w:val="00C46BCF"/>
    <w:rsid w:val="00C501D0"/>
    <w:rsid w:val="00C52216"/>
    <w:rsid w:val="00C551CD"/>
    <w:rsid w:val="00C601AC"/>
    <w:rsid w:val="00C607E3"/>
    <w:rsid w:val="00C60D85"/>
    <w:rsid w:val="00C61825"/>
    <w:rsid w:val="00C75571"/>
    <w:rsid w:val="00C878A5"/>
    <w:rsid w:val="00C90BA2"/>
    <w:rsid w:val="00C92818"/>
    <w:rsid w:val="00C9443E"/>
    <w:rsid w:val="00CA12D4"/>
    <w:rsid w:val="00CB2F2F"/>
    <w:rsid w:val="00CC550E"/>
    <w:rsid w:val="00CD1236"/>
    <w:rsid w:val="00CD3B89"/>
    <w:rsid w:val="00CD472D"/>
    <w:rsid w:val="00CE5A9C"/>
    <w:rsid w:val="00CF3068"/>
    <w:rsid w:val="00CF4554"/>
    <w:rsid w:val="00CF629A"/>
    <w:rsid w:val="00CF6FDB"/>
    <w:rsid w:val="00CF740C"/>
    <w:rsid w:val="00D07BD9"/>
    <w:rsid w:val="00D12A50"/>
    <w:rsid w:val="00D201EC"/>
    <w:rsid w:val="00D227B7"/>
    <w:rsid w:val="00D31989"/>
    <w:rsid w:val="00D324C0"/>
    <w:rsid w:val="00D3250B"/>
    <w:rsid w:val="00D32A6A"/>
    <w:rsid w:val="00D427B9"/>
    <w:rsid w:val="00D42F19"/>
    <w:rsid w:val="00D54E41"/>
    <w:rsid w:val="00D56071"/>
    <w:rsid w:val="00D57730"/>
    <w:rsid w:val="00D643E9"/>
    <w:rsid w:val="00D64EA6"/>
    <w:rsid w:val="00D676CC"/>
    <w:rsid w:val="00D701D5"/>
    <w:rsid w:val="00D7095A"/>
    <w:rsid w:val="00D80335"/>
    <w:rsid w:val="00D83AEC"/>
    <w:rsid w:val="00D92C6E"/>
    <w:rsid w:val="00DA060B"/>
    <w:rsid w:val="00DA169D"/>
    <w:rsid w:val="00DA5D07"/>
    <w:rsid w:val="00DA67FE"/>
    <w:rsid w:val="00DB0078"/>
    <w:rsid w:val="00DB360D"/>
    <w:rsid w:val="00DB3B6E"/>
    <w:rsid w:val="00DC4396"/>
    <w:rsid w:val="00DC4BF4"/>
    <w:rsid w:val="00DC520A"/>
    <w:rsid w:val="00DC77B8"/>
    <w:rsid w:val="00DD0139"/>
    <w:rsid w:val="00DE7A78"/>
    <w:rsid w:val="00DF67CC"/>
    <w:rsid w:val="00E0149A"/>
    <w:rsid w:val="00E0378E"/>
    <w:rsid w:val="00E03A57"/>
    <w:rsid w:val="00E0528B"/>
    <w:rsid w:val="00E06590"/>
    <w:rsid w:val="00E15C47"/>
    <w:rsid w:val="00E16177"/>
    <w:rsid w:val="00E209E8"/>
    <w:rsid w:val="00E23168"/>
    <w:rsid w:val="00E30565"/>
    <w:rsid w:val="00E3284A"/>
    <w:rsid w:val="00E37FFB"/>
    <w:rsid w:val="00E40079"/>
    <w:rsid w:val="00E40355"/>
    <w:rsid w:val="00E51CC2"/>
    <w:rsid w:val="00E56E58"/>
    <w:rsid w:val="00E611EA"/>
    <w:rsid w:val="00E61585"/>
    <w:rsid w:val="00E7517F"/>
    <w:rsid w:val="00E7642D"/>
    <w:rsid w:val="00E87A0E"/>
    <w:rsid w:val="00E90F30"/>
    <w:rsid w:val="00E946CB"/>
    <w:rsid w:val="00E954AD"/>
    <w:rsid w:val="00EA20ED"/>
    <w:rsid w:val="00EB69E3"/>
    <w:rsid w:val="00EC00D8"/>
    <w:rsid w:val="00EC7711"/>
    <w:rsid w:val="00ED2AF4"/>
    <w:rsid w:val="00ED2DE0"/>
    <w:rsid w:val="00EE50E0"/>
    <w:rsid w:val="00EE51B7"/>
    <w:rsid w:val="00EE7D67"/>
    <w:rsid w:val="00EF5709"/>
    <w:rsid w:val="00EF7AB4"/>
    <w:rsid w:val="00F013AE"/>
    <w:rsid w:val="00F17B86"/>
    <w:rsid w:val="00F213D6"/>
    <w:rsid w:val="00F256C7"/>
    <w:rsid w:val="00F31B9A"/>
    <w:rsid w:val="00F42138"/>
    <w:rsid w:val="00F4735E"/>
    <w:rsid w:val="00F50B7D"/>
    <w:rsid w:val="00F524DB"/>
    <w:rsid w:val="00F52976"/>
    <w:rsid w:val="00F53223"/>
    <w:rsid w:val="00F663E8"/>
    <w:rsid w:val="00F70FA6"/>
    <w:rsid w:val="00F71A5D"/>
    <w:rsid w:val="00F76DC9"/>
    <w:rsid w:val="00F773E4"/>
    <w:rsid w:val="00F8105E"/>
    <w:rsid w:val="00F87541"/>
    <w:rsid w:val="00F940D6"/>
    <w:rsid w:val="00FA47A4"/>
    <w:rsid w:val="00FA6A04"/>
    <w:rsid w:val="00FB0853"/>
    <w:rsid w:val="00FB6445"/>
    <w:rsid w:val="00FC16EC"/>
    <w:rsid w:val="00FC6D6F"/>
    <w:rsid w:val="00FC73C7"/>
    <w:rsid w:val="00FD22D2"/>
    <w:rsid w:val="00FD2820"/>
    <w:rsid w:val="00FD414F"/>
    <w:rsid w:val="00FD4F65"/>
    <w:rsid w:val="00FE7AA0"/>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22D8D"/>
  <w15:chartTrackingRefBased/>
  <w15:docId w15:val="{17ADDD09-6A85-42A3-9140-E8964A9A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iPriority w:val="9"/>
    <w:unhideWhenUsed/>
    <w:qFormat/>
    <w:rsid w:val="00D201EC"/>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01EC"/>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04694D"/>
    <w:rPr>
      <w:rFonts w:eastAsia="Calibri"/>
      <w:sz w:val="24"/>
      <w:szCs w:val="24"/>
    </w:rPr>
  </w:style>
  <w:style w:type="paragraph" w:customStyle="1" w:styleId="TableHeading">
    <w:name w:val="Table Heading"/>
    <w:basedOn w:val="Normal"/>
    <w:rsid w:val="00E87A0E"/>
    <w:pPr>
      <w:suppressLineNumbers/>
      <w:suppressAutoHyphens/>
      <w:jc w:val="center"/>
    </w:pPr>
    <w:rPr>
      <w:b/>
      <w:bCs/>
      <w:sz w:val="24"/>
      <w:szCs w:val="24"/>
      <w:lang w:eastAsia="ar-SA"/>
    </w:rPr>
  </w:style>
  <w:style w:type="character" w:customStyle="1" w:styleId="UnresolvedMention1">
    <w:name w:val="Unresolved Mention1"/>
    <w:basedOn w:val="DefaultParagraphFont"/>
    <w:uiPriority w:val="99"/>
    <w:semiHidden/>
    <w:unhideWhenUsed/>
    <w:rsid w:val="00E87A0E"/>
    <w:rPr>
      <w:color w:val="605E5C"/>
      <w:shd w:val="clear" w:color="auto" w:fill="E1DFDD"/>
    </w:rPr>
  </w:style>
  <w:style w:type="paragraph" w:customStyle="1" w:styleId="xmsonormal">
    <w:name w:val="x_msonormal"/>
    <w:basedOn w:val="Normal"/>
    <w:rsid w:val="00E03A57"/>
    <w:rPr>
      <w:rFonts w:ascii="Calibri" w:eastAsiaTheme="minorHAnsi" w:hAnsi="Calibri" w:cs="Calibri"/>
      <w:sz w:val="22"/>
      <w:szCs w:val="22"/>
    </w:rPr>
  </w:style>
  <w:style w:type="character" w:customStyle="1" w:styleId="Heading2Char">
    <w:name w:val="Heading 2 Char"/>
    <w:basedOn w:val="DefaultParagraphFont"/>
    <w:link w:val="Heading2"/>
    <w:uiPriority w:val="9"/>
    <w:rsid w:val="00D201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01E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201EC"/>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unhideWhenUsed/>
    <w:rsid w:val="00D201EC"/>
    <w:pPr>
      <w:tabs>
        <w:tab w:val="right" w:leader="dot" w:pos="9350"/>
      </w:tabs>
      <w:spacing w:before="120" w:line="276" w:lineRule="auto"/>
    </w:pPr>
    <w:rPr>
      <w:rFonts w:asciiTheme="minorHAnsi" w:eastAsia="Calibri" w:hAnsiTheme="minorHAnsi" w:cstheme="minorHAnsi"/>
      <w:b/>
      <w:bCs/>
      <w:noProof/>
      <w:sz w:val="24"/>
      <w:szCs w:val="24"/>
    </w:rPr>
  </w:style>
  <w:style w:type="paragraph" w:styleId="TOC2">
    <w:name w:val="toc 2"/>
    <w:basedOn w:val="Normal"/>
    <w:next w:val="Normal"/>
    <w:autoRedefine/>
    <w:uiPriority w:val="39"/>
    <w:unhideWhenUsed/>
    <w:rsid w:val="00D201EC"/>
    <w:pPr>
      <w:spacing w:before="120" w:line="276" w:lineRule="auto"/>
      <w:ind w:left="220"/>
    </w:pPr>
    <w:rPr>
      <w:rFonts w:asciiTheme="minorHAnsi" w:eastAsia="Calibri" w:hAnsiTheme="minorHAnsi" w:cstheme="minorHAnsi"/>
      <w:b/>
      <w:bCs/>
      <w:sz w:val="22"/>
      <w:szCs w:val="22"/>
    </w:rPr>
  </w:style>
  <w:style w:type="paragraph" w:styleId="TOC3">
    <w:name w:val="toc 3"/>
    <w:basedOn w:val="Normal"/>
    <w:next w:val="Normal"/>
    <w:autoRedefine/>
    <w:uiPriority w:val="39"/>
    <w:unhideWhenUsed/>
    <w:rsid w:val="00D201EC"/>
    <w:pPr>
      <w:spacing w:line="276" w:lineRule="auto"/>
      <w:ind w:left="440"/>
    </w:pPr>
    <w:rPr>
      <w:rFonts w:asciiTheme="minorHAnsi" w:eastAsia="Calibri" w:hAnsiTheme="minorHAnsi" w:cstheme="minorHAnsi"/>
    </w:rPr>
  </w:style>
  <w:style w:type="character" w:styleId="CommentReference">
    <w:name w:val="annotation reference"/>
    <w:basedOn w:val="DefaultParagraphFont"/>
    <w:rsid w:val="005E2105"/>
    <w:rPr>
      <w:sz w:val="16"/>
      <w:szCs w:val="16"/>
    </w:rPr>
  </w:style>
  <w:style w:type="paragraph" w:styleId="CommentText">
    <w:name w:val="annotation text"/>
    <w:basedOn w:val="Normal"/>
    <w:link w:val="CommentTextChar"/>
    <w:rsid w:val="005E2105"/>
  </w:style>
  <w:style w:type="character" w:customStyle="1" w:styleId="CommentTextChar">
    <w:name w:val="Comment Text Char"/>
    <w:basedOn w:val="DefaultParagraphFont"/>
    <w:link w:val="CommentText"/>
    <w:rsid w:val="005E2105"/>
  </w:style>
  <w:style w:type="paragraph" w:styleId="CommentSubject">
    <w:name w:val="annotation subject"/>
    <w:basedOn w:val="CommentText"/>
    <w:next w:val="CommentText"/>
    <w:link w:val="CommentSubjectChar"/>
    <w:semiHidden/>
    <w:unhideWhenUsed/>
    <w:rsid w:val="005E2105"/>
    <w:rPr>
      <w:b/>
      <w:bCs/>
    </w:rPr>
  </w:style>
  <w:style w:type="character" w:customStyle="1" w:styleId="CommentSubjectChar">
    <w:name w:val="Comment Subject Char"/>
    <w:basedOn w:val="CommentTextChar"/>
    <w:link w:val="CommentSubject"/>
    <w:semiHidden/>
    <w:rsid w:val="005E2105"/>
    <w:rPr>
      <w:b/>
      <w:bCs/>
    </w:rPr>
  </w:style>
  <w:style w:type="paragraph" w:styleId="Revision">
    <w:name w:val="Revision"/>
    <w:hidden/>
    <w:uiPriority w:val="99"/>
    <w:semiHidden/>
    <w:rsid w:val="0017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605">
      <w:bodyDiv w:val="1"/>
      <w:marLeft w:val="0"/>
      <w:marRight w:val="0"/>
      <w:marTop w:val="0"/>
      <w:marBottom w:val="0"/>
      <w:divBdr>
        <w:top w:val="none" w:sz="0" w:space="0" w:color="auto"/>
        <w:left w:val="none" w:sz="0" w:space="0" w:color="auto"/>
        <w:bottom w:val="none" w:sz="0" w:space="0" w:color="auto"/>
        <w:right w:val="none" w:sz="0" w:space="0" w:color="auto"/>
      </w:divBdr>
      <w:divsChild>
        <w:div w:id="428502554">
          <w:marLeft w:val="0"/>
          <w:marRight w:val="0"/>
          <w:marTop w:val="0"/>
          <w:marBottom w:val="0"/>
          <w:divBdr>
            <w:top w:val="single" w:sz="2" w:space="0" w:color="auto"/>
            <w:left w:val="single" w:sz="2" w:space="0" w:color="auto"/>
            <w:bottom w:val="single" w:sz="6" w:space="0" w:color="auto"/>
            <w:right w:val="single" w:sz="2" w:space="0" w:color="auto"/>
          </w:divBdr>
          <w:divsChild>
            <w:div w:id="2067945836">
              <w:marLeft w:val="0"/>
              <w:marRight w:val="0"/>
              <w:marTop w:val="100"/>
              <w:marBottom w:val="100"/>
              <w:divBdr>
                <w:top w:val="single" w:sz="2" w:space="0" w:color="D9D9E3"/>
                <w:left w:val="single" w:sz="2" w:space="0" w:color="D9D9E3"/>
                <w:bottom w:val="single" w:sz="2" w:space="0" w:color="D9D9E3"/>
                <w:right w:val="single" w:sz="2" w:space="0" w:color="D9D9E3"/>
              </w:divBdr>
              <w:divsChild>
                <w:div w:id="1444153338">
                  <w:marLeft w:val="0"/>
                  <w:marRight w:val="0"/>
                  <w:marTop w:val="0"/>
                  <w:marBottom w:val="0"/>
                  <w:divBdr>
                    <w:top w:val="single" w:sz="2" w:space="0" w:color="D9D9E3"/>
                    <w:left w:val="single" w:sz="2" w:space="0" w:color="D9D9E3"/>
                    <w:bottom w:val="single" w:sz="2" w:space="0" w:color="D9D9E3"/>
                    <w:right w:val="single" w:sz="2" w:space="0" w:color="D9D9E3"/>
                  </w:divBdr>
                  <w:divsChild>
                    <w:div w:id="1598902263">
                      <w:marLeft w:val="0"/>
                      <w:marRight w:val="0"/>
                      <w:marTop w:val="0"/>
                      <w:marBottom w:val="0"/>
                      <w:divBdr>
                        <w:top w:val="single" w:sz="2" w:space="0" w:color="D9D9E3"/>
                        <w:left w:val="single" w:sz="2" w:space="0" w:color="D9D9E3"/>
                        <w:bottom w:val="single" w:sz="2" w:space="0" w:color="D9D9E3"/>
                        <w:right w:val="single" w:sz="2" w:space="0" w:color="D9D9E3"/>
                      </w:divBdr>
                      <w:divsChild>
                        <w:div w:id="5257512">
                          <w:marLeft w:val="0"/>
                          <w:marRight w:val="0"/>
                          <w:marTop w:val="0"/>
                          <w:marBottom w:val="0"/>
                          <w:divBdr>
                            <w:top w:val="single" w:sz="2" w:space="0" w:color="D9D9E3"/>
                            <w:left w:val="single" w:sz="2" w:space="0" w:color="D9D9E3"/>
                            <w:bottom w:val="single" w:sz="2" w:space="0" w:color="D9D9E3"/>
                            <w:right w:val="single" w:sz="2" w:space="0" w:color="D9D9E3"/>
                          </w:divBdr>
                          <w:divsChild>
                            <w:div w:id="543371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143416">
      <w:bodyDiv w:val="1"/>
      <w:marLeft w:val="0"/>
      <w:marRight w:val="0"/>
      <w:marTop w:val="0"/>
      <w:marBottom w:val="0"/>
      <w:divBdr>
        <w:top w:val="none" w:sz="0" w:space="0" w:color="auto"/>
        <w:left w:val="none" w:sz="0" w:space="0" w:color="auto"/>
        <w:bottom w:val="none" w:sz="0" w:space="0" w:color="auto"/>
        <w:right w:val="none" w:sz="0" w:space="0" w:color="auto"/>
      </w:divBdr>
      <w:divsChild>
        <w:div w:id="1738286022">
          <w:marLeft w:val="0"/>
          <w:marRight w:val="0"/>
          <w:marTop w:val="0"/>
          <w:marBottom w:val="0"/>
          <w:divBdr>
            <w:top w:val="single" w:sz="2" w:space="0" w:color="auto"/>
            <w:left w:val="single" w:sz="2" w:space="0" w:color="auto"/>
            <w:bottom w:val="single" w:sz="6" w:space="0" w:color="auto"/>
            <w:right w:val="single" w:sz="2" w:space="0" w:color="auto"/>
          </w:divBdr>
          <w:divsChild>
            <w:div w:id="40338232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4603384">
                  <w:marLeft w:val="0"/>
                  <w:marRight w:val="0"/>
                  <w:marTop w:val="0"/>
                  <w:marBottom w:val="0"/>
                  <w:divBdr>
                    <w:top w:val="single" w:sz="2" w:space="0" w:color="D9D9E3"/>
                    <w:left w:val="single" w:sz="2" w:space="0" w:color="D9D9E3"/>
                    <w:bottom w:val="single" w:sz="2" w:space="0" w:color="D9D9E3"/>
                    <w:right w:val="single" w:sz="2" w:space="0" w:color="D9D9E3"/>
                  </w:divBdr>
                  <w:divsChild>
                    <w:div w:id="1449932055">
                      <w:marLeft w:val="0"/>
                      <w:marRight w:val="0"/>
                      <w:marTop w:val="0"/>
                      <w:marBottom w:val="0"/>
                      <w:divBdr>
                        <w:top w:val="single" w:sz="2" w:space="0" w:color="D9D9E3"/>
                        <w:left w:val="single" w:sz="2" w:space="0" w:color="D9D9E3"/>
                        <w:bottom w:val="single" w:sz="2" w:space="0" w:color="D9D9E3"/>
                        <w:right w:val="single" w:sz="2" w:space="0" w:color="D9D9E3"/>
                      </w:divBdr>
                      <w:divsChild>
                        <w:div w:id="458956914">
                          <w:marLeft w:val="0"/>
                          <w:marRight w:val="0"/>
                          <w:marTop w:val="0"/>
                          <w:marBottom w:val="0"/>
                          <w:divBdr>
                            <w:top w:val="single" w:sz="2" w:space="0" w:color="D9D9E3"/>
                            <w:left w:val="single" w:sz="2" w:space="0" w:color="D9D9E3"/>
                            <w:bottom w:val="single" w:sz="2" w:space="0" w:color="D9D9E3"/>
                            <w:right w:val="single" w:sz="2" w:space="0" w:color="D9D9E3"/>
                          </w:divBdr>
                          <w:divsChild>
                            <w:div w:id="1345403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655102">
      <w:bodyDiv w:val="1"/>
      <w:marLeft w:val="0"/>
      <w:marRight w:val="0"/>
      <w:marTop w:val="0"/>
      <w:marBottom w:val="0"/>
      <w:divBdr>
        <w:top w:val="none" w:sz="0" w:space="0" w:color="auto"/>
        <w:left w:val="none" w:sz="0" w:space="0" w:color="auto"/>
        <w:bottom w:val="none" w:sz="0" w:space="0" w:color="auto"/>
        <w:right w:val="none" w:sz="0" w:space="0" w:color="auto"/>
      </w:divBdr>
      <w:divsChild>
        <w:div w:id="1736320396">
          <w:marLeft w:val="0"/>
          <w:marRight w:val="0"/>
          <w:marTop w:val="0"/>
          <w:marBottom w:val="0"/>
          <w:divBdr>
            <w:top w:val="single" w:sz="2" w:space="0" w:color="auto"/>
            <w:left w:val="single" w:sz="2" w:space="0" w:color="auto"/>
            <w:bottom w:val="single" w:sz="6" w:space="0" w:color="auto"/>
            <w:right w:val="single" w:sz="2" w:space="0" w:color="auto"/>
          </w:divBdr>
          <w:divsChild>
            <w:div w:id="317880808">
              <w:marLeft w:val="0"/>
              <w:marRight w:val="0"/>
              <w:marTop w:val="100"/>
              <w:marBottom w:val="100"/>
              <w:divBdr>
                <w:top w:val="single" w:sz="2" w:space="0" w:color="D9D9E3"/>
                <w:left w:val="single" w:sz="2" w:space="0" w:color="D9D9E3"/>
                <w:bottom w:val="single" w:sz="2" w:space="0" w:color="D9D9E3"/>
                <w:right w:val="single" w:sz="2" w:space="0" w:color="D9D9E3"/>
              </w:divBdr>
              <w:divsChild>
                <w:div w:id="735739126">
                  <w:marLeft w:val="0"/>
                  <w:marRight w:val="0"/>
                  <w:marTop w:val="0"/>
                  <w:marBottom w:val="0"/>
                  <w:divBdr>
                    <w:top w:val="single" w:sz="2" w:space="0" w:color="D9D9E3"/>
                    <w:left w:val="single" w:sz="2" w:space="0" w:color="D9D9E3"/>
                    <w:bottom w:val="single" w:sz="2" w:space="0" w:color="D9D9E3"/>
                    <w:right w:val="single" w:sz="2" w:space="0" w:color="D9D9E3"/>
                  </w:divBdr>
                  <w:divsChild>
                    <w:div w:id="2028172778">
                      <w:marLeft w:val="0"/>
                      <w:marRight w:val="0"/>
                      <w:marTop w:val="0"/>
                      <w:marBottom w:val="0"/>
                      <w:divBdr>
                        <w:top w:val="single" w:sz="2" w:space="0" w:color="D9D9E3"/>
                        <w:left w:val="single" w:sz="2" w:space="0" w:color="D9D9E3"/>
                        <w:bottom w:val="single" w:sz="2" w:space="0" w:color="D9D9E3"/>
                        <w:right w:val="single" w:sz="2" w:space="0" w:color="D9D9E3"/>
                      </w:divBdr>
                      <w:divsChild>
                        <w:div w:id="161092512">
                          <w:marLeft w:val="0"/>
                          <w:marRight w:val="0"/>
                          <w:marTop w:val="0"/>
                          <w:marBottom w:val="0"/>
                          <w:divBdr>
                            <w:top w:val="single" w:sz="2" w:space="0" w:color="D9D9E3"/>
                            <w:left w:val="single" w:sz="2" w:space="0" w:color="D9D9E3"/>
                            <w:bottom w:val="single" w:sz="2" w:space="0" w:color="D9D9E3"/>
                            <w:right w:val="single" w:sz="2" w:space="0" w:color="D9D9E3"/>
                          </w:divBdr>
                          <w:divsChild>
                            <w:div w:id="1484009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427920">
      <w:bodyDiv w:val="1"/>
      <w:marLeft w:val="0"/>
      <w:marRight w:val="0"/>
      <w:marTop w:val="0"/>
      <w:marBottom w:val="0"/>
      <w:divBdr>
        <w:top w:val="none" w:sz="0" w:space="0" w:color="auto"/>
        <w:left w:val="none" w:sz="0" w:space="0" w:color="auto"/>
        <w:bottom w:val="none" w:sz="0" w:space="0" w:color="auto"/>
        <w:right w:val="none" w:sz="0" w:space="0" w:color="auto"/>
      </w:divBdr>
      <w:divsChild>
        <w:div w:id="825362142">
          <w:marLeft w:val="0"/>
          <w:marRight w:val="0"/>
          <w:marTop w:val="0"/>
          <w:marBottom w:val="0"/>
          <w:divBdr>
            <w:top w:val="single" w:sz="2" w:space="0" w:color="auto"/>
            <w:left w:val="single" w:sz="2" w:space="0" w:color="auto"/>
            <w:bottom w:val="single" w:sz="6" w:space="0" w:color="auto"/>
            <w:right w:val="single" w:sz="2" w:space="0" w:color="auto"/>
          </w:divBdr>
          <w:divsChild>
            <w:div w:id="206530442">
              <w:marLeft w:val="0"/>
              <w:marRight w:val="0"/>
              <w:marTop w:val="100"/>
              <w:marBottom w:val="100"/>
              <w:divBdr>
                <w:top w:val="single" w:sz="2" w:space="0" w:color="D9D9E3"/>
                <w:left w:val="single" w:sz="2" w:space="0" w:color="D9D9E3"/>
                <w:bottom w:val="single" w:sz="2" w:space="0" w:color="D9D9E3"/>
                <w:right w:val="single" w:sz="2" w:space="0" w:color="D9D9E3"/>
              </w:divBdr>
              <w:divsChild>
                <w:div w:id="337273610">
                  <w:marLeft w:val="0"/>
                  <w:marRight w:val="0"/>
                  <w:marTop w:val="0"/>
                  <w:marBottom w:val="0"/>
                  <w:divBdr>
                    <w:top w:val="single" w:sz="2" w:space="0" w:color="D9D9E3"/>
                    <w:left w:val="single" w:sz="2" w:space="0" w:color="D9D9E3"/>
                    <w:bottom w:val="single" w:sz="2" w:space="0" w:color="D9D9E3"/>
                    <w:right w:val="single" w:sz="2" w:space="0" w:color="D9D9E3"/>
                  </w:divBdr>
                  <w:divsChild>
                    <w:div w:id="2046447328">
                      <w:marLeft w:val="0"/>
                      <w:marRight w:val="0"/>
                      <w:marTop w:val="0"/>
                      <w:marBottom w:val="0"/>
                      <w:divBdr>
                        <w:top w:val="single" w:sz="2" w:space="0" w:color="D9D9E3"/>
                        <w:left w:val="single" w:sz="2" w:space="0" w:color="D9D9E3"/>
                        <w:bottom w:val="single" w:sz="2" w:space="0" w:color="D9D9E3"/>
                        <w:right w:val="single" w:sz="2" w:space="0" w:color="D9D9E3"/>
                      </w:divBdr>
                      <w:divsChild>
                        <w:div w:id="1358582199">
                          <w:marLeft w:val="0"/>
                          <w:marRight w:val="0"/>
                          <w:marTop w:val="0"/>
                          <w:marBottom w:val="0"/>
                          <w:divBdr>
                            <w:top w:val="single" w:sz="2" w:space="0" w:color="D9D9E3"/>
                            <w:left w:val="single" w:sz="2" w:space="0" w:color="D9D9E3"/>
                            <w:bottom w:val="single" w:sz="2" w:space="0" w:color="D9D9E3"/>
                            <w:right w:val="single" w:sz="2" w:space="0" w:color="D9D9E3"/>
                          </w:divBdr>
                          <w:divsChild>
                            <w:div w:id="1020619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684039">
      <w:bodyDiv w:val="1"/>
      <w:marLeft w:val="0"/>
      <w:marRight w:val="0"/>
      <w:marTop w:val="0"/>
      <w:marBottom w:val="0"/>
      <w:divBdr>
        <w:top w:val="none" w:sz="0" w:space="0" w:color="auto"/>
        <w:left w:val="none" w:sz="0" w:space="0" w:color="auto"/>
        <w:bottom w:val="none" w:sz="0" w:space="0" w:color="auto"/>
        <w:right w:val="none" w:sz="0" w:space="0" w:color="auto"/>
      </w:divBdr>
      <w:divsChild>
        <w:div w:id="1122728902">
          <w:marLeft w:val="0"/>
          <w:marRight w:val="0"/>
          <w:marTop w:val="0"/>
          <w:marBottom w:val="0"/>
          <w:divBdr>
            <w:top w:val="single" w:sz="2" w:space="0" w:color="auto"/>
            <w:left w:val="single" w:sz="2" w:space="0" w:color="auto"/>
            <w:bottom w:val="single" w:sz="6" w:space="0" w:color="auto"/>
            <w:right w:val="single" w:sz="2" w:space="0" w:color="auto"/>
          </w:divBdr>
          <w:divsChild>
            <w:div w:id="1762486521">
              <w:marLeft w:val="0"/>
              <w:marRight w:val="0"/>
              <w:marTop w:val="100"/>
              <w:marBottom w:val="100"/>
              <w:divBdr>
                <w:top w:val="single" w:sz="2" w:space="0" w:color="D9D9E3"/>
                <w:left w:val="single" w:sz="2" w:space="0" w:color="D9D9E3"/>
                <w:bottom w:val="single" w:sz="2" w:space="0" w:color="D9D9E3"/>
                <w:right w:val="single" w:sz="2" w:space="0" w:color="D9D9E3"/>
              </w:divBdr>
              <w:divsChild>
                <w:div w:id="424613876">
                  <w:marLeft w:val="0"/>
                  <w:marRight w:val="0"/>
                  <w:marTop w:val="0"/>
                  <w:marBottom w:val="0"/>
                  <w:divBdr>
                    <w:top w:val="single" w:sz="2" w:space="0" w:color="D9D9E3"/>
                    <w:left w:val="single" w:sz="2" w:space="0" w:color="D9D9E3"/>
                    <w:bottom w:val="single" w:sz="2" w:space="0" w:color="D9D9E3"/>
                    <w:right w:val="single" w:sz="2" w:space="0" w:color="D9D9E3"/>
                  </w:divBdr>
                  <w:divsChild>
                    <w:div w:id="1261714567">
                      <w:marLeft w:val="0"/>
                      <w:marRight w:val="0"/>
                      <w:marTop w:val="0"/>
                      <w:marBottom w:val="0"/>
                      <w:divBdr>
                        <w:top w:val="single" w:sz="2" w:space="0" w:color="D9D9E3"/>
                        <w:left w:val="single" w:sz="2" w:space="0" w:color="D9D9E3"/>
                        <w:bottom w:val="single" w:sz="2" w:space="0" w:color="D9D9E3"/>
                        <w:right w:val="single" w:sz="2" w:space="0" w:color="D9D9E3"/>
                      </w:divBdr>
                      <w:divsChild>
                        <w:div w:id="1367947340">
                          <w:marLeft w:val="0"/>
                          <w:marRight w:val="0"/>
                          <w:marTop w:val="0"/>
                          <w:marBottom w:val="0"/>
                          <w:divBdr>
                            <w:top w:val="single" w:sz="2" w:space="0" w:color="D9D9E3"/>
                            <w:left w:val="single" w:sz="2" w:space="0" w:color="D9D9E3"/>
                            <w:bottom w:val="single" w:sz="2" w:space="0" w:color="D9D9E3"/>
                            <w:right w:val="single" w:sz="2" w:space="0" w:color="D9D9E3"/>
                          </w:divBdr>
                          <w:divsChild>
                            <w:div w:id="172949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39142485">
      <w:bodyDiv w:val="1"/>
      <w:marLeft w:val="0"/>
      <w:marRight w:val="0"/>
      <w:marTop w:val="0"/>
      <w:marBottom w:val="0"/>
      <w:divBdr>
        <w:top w:val="none" w:sz="0" w:space="0" w:color="auto"/>
        <w:left w:val="none" w:sz="0" w:space="0" w:color="auto"/>
        <w:bottom w:val="none" w:sz="0" w:space="0" w:color="auto"/>
        <w:right w:val="none" w:sz="0" w:space="0" w:color="auto"/>
      </w:divBdr>
    </w:div>
    <w:div w:id="272834162">
      <w:bodyDiv w:val="1"/>
      <w:marLeft w:val="0"/>
      <w:marRight w:val="0"/>
      <w:marTop w:val="0"/>
      <w:marBottom w:val="0"/>
      <w:divBdr>
        <w:top w:val="none" w:sz="0" w:space="0" w:color="auto"/>
        <w:left w:val="none" w:sz="0" w:space="0" w:color="auto"/>
        <w:bottom w:val="none" w:sz="0" w:space="0" w:color="auto"/>
        <w:right w:val="none" w:sz="0" w:space="0" w:color="auto"/>
      </w:divBdr>
      <w:divsChild>
        <w:div w:id="508329950">
          <w:marLeft w:val="0"/>
          <w:marRight w:val="0"/>
          <w:marTop w:val="0"/>
          <w:marBottom w:val="0"/>
          <w:divBdr>
            <w:top w:val="single" w:sz="2" w:space="0" w:color="auto"/>
            <w:left w:val="single" w:sz="2" w:space="0" w:color="auto"/>
            <w:bottom w:val="single" w:sz="6" w:space="0" w:color="auto"/>
            <w:right w:val="single" w:sz="2" w:space="0" w:color="auto"/>
          </w:divBdr>
          <w:divsChild>
            <w:div w:id="1704744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929774720">
                  <w:marLeft w:val="0"/>
                  <w:marRight w:val="0"/>
                  <w:marTop w:val="0"/>
                  <w:marBottom w:val="0"/>
                  <w:divBdr>
                    <w:top w:val="single" w:sz="2" w:space="0" w:color="D9D9E3"/>
                    <w:left w:val="single" w:sz="2" w:space="0" w:color="D9D9E3"/>
                    <w:bottom w:val="single" w:sz="2" w:space="0" w:color="D9D9E3"/>
                    <w:right w:val="single" w:sz="2" w:space="0" w:color="D9D9E3"/>
                  </w:divBdr>
                  <w:divsChild>
                    <w:div w:id="1946645772">
                      <w:marLeft w:val="0"/>
                      <w:marRight w:val="0"/>
                      <w:marTop w:val="0"/>
                      <w:marBottom w:val="0"/>
                      <w:divBdr>
                        <w:top w:val="single" w:sz="2" w:space="0" w:color="D9D9E3"/>
                        <w:left w:val="single" w:sz="2" w:space="0" w:color="D9D9E3"/>
                        <w:bottom w:val="single" w:sz="2" w:space="0" w:color="D9D9E3"/>
                        <w:right w:val="single" w:sz="2" w:space="0" w:color="D9D9E3"/>
                      </w:divBdr>
                      <w:divsChild>
                        <w:div w:id="951473474">
                          <w:marLeft w:val="0"/>
                          <w:marRight w:val="0"/>
                          <w:marTop w:val="0"/>
                          <w:marBottom w:val="0"/>
                          <w:divBdr>
                            <w:top w:val="single" w:sz="2" w:space="0" w:color="D9D9E3"/>
                            <w:left w:val="single" w:sz="2" w:space="0" w:color="D9D9E3"/>
                            <w:bottom w:val="single" w:sz="2" w:space="0" w:color="D9D9E3"/>
                            <w:right w:val="single" w:sz="2" w:space="0" w:color="D9D9E3"/>
                          </w:divBdr>
                          <w:divsChild>
                            <w:div w:id="1625891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8509569">
      <w:bodyDiv w:val="1"/>
      <w:marLeft w:val="0"/>
      <w:marRight w:val="0"/>
      <w:marTop w:val="0"/>
      <w:marBottom w:val="0"/>
      <w:divBdr>
        <w:top w:val="none" w:sz="0" w:space="0" w:color="auto"/>
        <w:left w:val="none" w:sz="0" w:space="0" w:color="auto"/>
        <w:bottom w:val="none" w:sz="0" w:space="0" w:color="auto"/>
        <w:right w:val="none" w:sz="0" w:space="0" w:color="auto"/>
      </w:divBdr>
      <w:divsChild>
        <w:div w:id="1231500836">
          <w:marLeft w:val="0"/>
          <w:marRight w:val="0"/>
          <w:marTop w:val="0"/>
          <w:marBottom w:val="0"/>
          <w:divBdr>
            <w:top w:val="single" w:sz="2" w:space="0" w:color="auto"/>
            <w:left w:val="single" w:sz="2" w:space="0" w:color="auto"/>
            <w:bottom w:val="single" w:sz="6" w:space="0" w:color="auto"/>
            <w:right w:val="single" w:sz="2" w:space="0" w:color="auto"/>
          </w:divBdr>
          <w:divsChild>
            <w:div w:id="169353551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1128023">
                  <w:marLeft w:val="0"/>
                  <w:marRight w:val="0"/>
                  <w:marTop w:val="0"/>
                  <w:marBottom w:val="0"/>
                  <w:divBdr>
                    <w:top w:val="single" w:sz="2" w:space="0" w:color="D9D9E3"/>
                    <w:left w:val="single" w:sz="2" w:space="0" w:color="D9D9E3"/>
                    <w:bottom w:val="single" w:sz="2" w:space="0" w:color="D9D9E3"/>
                    <w:right w:val="single" w:sz="2" w:space="0" w:color="D9D9E3"/>
                  </w:divBdr>
                  <w:divsChild>
                    <w:div w:id="294411816">
                      <w:marLeft w:val="0"/>
                      <w:marRight w:val="0"/>
                      <w:marTop w:val="0"/>
                      <w:marBottom w:val="0"/>
                      <w:divBdr>
                        <w:top w:val="single" w:sz="2" w:space="0" w:color="D9D9E3"/>
                        <w:left w:val="single" w:sz="2" w:space="0" w:color="D9D9E3"/>
                        <w:bottom w:val="single" w:sz="2" w:space="0" w:color="D9D9E3"/>
                        <w:right w:val="single" w:sz="2" w:space="0" w:color="D9D9E3"/>
                      </w:divBdr>
                      <w:divsChild>
                        <w:div w:id="1795831375">
                          <w:marLeft w:val="0"/>
                          <w:marRight w:val="0"/>
                          <w:marTop w:val="0"/>
                          <w:marBottom w:val="0"/>
                          <w:divBdr>
                            <w:top w:val="single" w:sz="2" w:space="0" w:color="D9D9E3"/>
                            <w:left w:val="single" w:sz="2" w:space="0" w:color="D9D9E3"/>
                            <w:bottom w:val="single" w:sz="2" w:space="0" w:color="D9D9E3"/>
                            <w:right w:val="single" w:sz="2" w:space="0" w:color="D9D9E3"/>
                          </w:divBdr>
                          <w:divsChild>
                            <w:div w:id="2099518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1756599">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376704476">
      <w:bodyDiv w:val="1"/>
      <w:marLeft w:val="0"/>
      <w:marRight w:val="0"/>
      <w:marTop w:val="0"/>
      <w:marBottom w:val="0"/>
      <w:divBdr>
        <w:top w:val="none" w:sz="0" w:space="0" w:color="auto"/>
        <w:left w:val="none" w:sz="0" w:space="0" w:color="auto"/>
        <w:bottom w:val="none" w:sz="0" w:space="0" w:color="auto"/>
        <w:right w:val="none" w:sz="0" w:space="0" w:color="auto"/>
      </w:divBdr>
    </w:div>
    <w:div w:id="379328052">
      <w:bodyDiv w:val="1"/>
      <w:marLeft w:val="0"/>
      <w:marRight w:val="0"/>
      <w:marTop w:val="0"/>
      <w:marBottom w:val="0"/>
      <w:divBdr>
        <w:top w:val="none" w:sz="0" w:space="0" w:color="auto"/>
        <w:left w:val="none" w:sz="0" w:space="0" w:color="auto"/>
        <w:bottom w:val="none" w:sz="0" w:space="0" w:color="auto"/>
        <w:right w:val="none" w:sz="0" w:space="0" w:color="auto"/>
      </w:divBdr>
      <w:divsChild>
        <w:div w:id="856775333">
          <w:marLeft w:val="0"/>
          <w:marRight w:val="0"/>
          <w:marTop w:val="0"/>
          <w:marBottom w:val="0"/>
          <w:divBdr>
            <w:top w:val="single" w:sz="2" w:space="0" w:color="auto"/>
            <w:left w:val="single" w:sz="2" w:space="0" w:color="auto"/>
            <w:bottom w:val="single" w:sz="6" w:space="0" w:color="auto"/>
            <w:right w:val="single" w:sz="2" w:space="0" w:color="auto"/>
          </w:divBdr>
          <w:divsChild>
            <w:div w:id="1443958386">
              <w:marLeft w:val="0"/>
              <w:marRight w:val="0"/>
              <w:marTop w:val="100"/>
              <w:marBottom w:val="100"/>
              <w:divBdr>
                <w:top w:val="single" w:sz="2" w:space="0" w:color="D9D9E3"/>
                <w:left w:val="single" w:sz="2" w:space="0" w:color="D9D9E3"/>
                <w:bottom w:val="single" w:sz="2" w:space="0" w:color="D9D9E3"/>
                <w:right w:val="single" w:sz="2" w:space="0" w:color="D9D9E3"/>
              </w:divBdr>
              <w:divsChild>
                <w:div w:id="1504584929">
                  <w:marLeft w:val="0"/>
                  <w:marRight w:val="0"/>
                  <w:marTop w:val="0"/>
                  <w:marBottom w:val="0"/>
                  <w:divBdr>
                    <w:top w:val="single" w:sz="2" w:space="0" w:color="D9D9E3"/>
                    <w:left w:val="single" w:sz="2" w:space="0" w:color="D9D9E3"/>
                    <w:bottom w:val="single" w:sz="2" w:space="0" w:color="D9D9E3"/>
                    <w:right w:val="single" w:sz="2" w:space="0" w:color="D9D9E3"/>
                  </w:divBdr>
                  <w:divsChild>
                    <w:div w:id="1031297443">
                      <w:marLeft w:val="0"/>
                      <w:marRight w:val="0"/>
                      <w:marTop w:val="0"/>
                      <w:marBottom w:val="0"/>
                      <w:divBdr>
                        <w:top w:val="single" w:sz="2" w:space="0" w:color="D9D9E3"/>
                        <w:left w:val="single" w:sz="2" w:space="0" w:color="D9D9E3"/>
                        <w:bottom w:val="single" w:sz="2" w:space="0" w:color="D9D9E3"/>
                        <w:right w:val="single" w:sz="2" w:space="0" w:color="D9D9E3"/>
                      </w:divBdr>
                      <w:divsChild>
                        <w:div w:id="2124029078">
                          <w:marLeft w:val="0"/>
                          <w:marRight w:val="0"/>
                          <w:marTop w:val="0"/>
                          <w:marBottom w:val="0"/>
                          <w:divBdr>
                            <w:top w:val="single" w:sz="2" w:space="0" w:color="D9D9E3"/>
                            <w:left w:val="single" w:sz="2" w:space="0" w:color="D9D9E3"/>
                            <w:bottom w:val="single" w:sz="2" w:space="0" w:color="D9D9E3"/>
                            <w:right w:val="single" w:sz="2" w:space="0" w:color="D9D9E3"/>
                          </w:divBdr>
                          <w:divsChild>
                            <w:div w:id="1053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3984178">
      <w:bodyDiv w:val="1"/>
      <w:marLeft w:val="0"/>
      <w:marRight w:val="0"/>
      <w:marTop w:val="0"/>
      <w:marBottom w:val="0"/>
      <w:divBdr>
        <w:top w:val="none" w:sz="0" w:space="0" w:color="auto"/>
        <w:left w:val="none" w:sz="0" w:space="0" w:color="auto"/>
        <w:bottom w:val="none" w:sz="0" w:space="0" w:color="auto"/>
        <w:right w:val="none" w:sz="0" w:space="0" w:color="auto"/>
      </w:divBdr>
      <w:divsChild>
        <w:div w:id="1007637757">
          <w:marLeft w:val="0"/>
          <w:marRight w:val="0"/>
          <w:marTop w:val="0"/>
          <w:marBottom w:val="0"/>
          <w:divBdr>
            <w:top w:val="single" w:sz="2" w:space="0" w:color="auto"/>
            <w:left w:val="single" w:sz="2" w:space="0" w:color="auto"/>
            <w:bottom w:val="single" w:sz="6" w:space="0" w:color="auto"/>
            <w:right w:val="single" w:sz="2" w:space="0" w:color="auto"/>
          </w:divBdr>
          <w:divsChild>
            <w:div w:id="203846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1220509605">
                  <w:marLeft w:val="0"/>
                  <w:marRight w:val="0"/>
                  <w:marTop w:val="0"/>
                  <w:marBottom w:val="0"/>
                  <w:divBdr>
                    <w:top w:val="single" w:sz="2" w:space="0" w:color="D9D9E3"/>
                    <w:left w:val="single" w:sz="2" w:space="0" w:color="D9D9E3"/>
                    <w:bottom w:val="single" w:sz="2" w:space="0" w:color="D9D9E3"/>
                    <w:right w:val="single" w:sz="2" w:space="0" w:color="D9D9E3"/>
                  </w:divBdr>
                  <w:divsChild>
                    <w:div w:id="1331254166">
                      <w:marLeft w:val="0"/>
                      <w:marRight w:val="0"/>
                      <w:marTop w:val="0"/>
                      <w:marBottom w:val="0"/>
                      <w:divBdr>
                        <w:top w:val="single" w:sz="2" w:space="0" w:color="D9D9E3"/>
                        <w:left w:val="single" w:sz="2" w:space="0" w:color="D9D9E3"/>
                        <w:bottom w:val="single" w:sz="2" w:space="0" w:color="D9D9E3"/>
                        <w:right w:val="single" w:sz="2" w:space="0" w:color="D9D9E3"/>
                      </w:divBdr>
                      <w:divsChild>
                        <w:div w:id="1962102698">
                          <w:marLeft w:val="0"/>
                          <w:marRight w:val="0"/>
                          <w:marTop w:val="0"/>
                          <w:marBottom w:val="0"/>
                          <w:divBdr>
                            <w:top w:val="single" w:sz="2" w:space="0" w:color="D9D9E3"/>
                            <w:left w:val="single" w:sz="2" w:space="0" w:color="D9D9E3"/>
                            <w:bottom w:val="single" w:sz="2" w:space="0" w:color="D9D9E3"/>
                            <w:right w:val="single" w:sz="2" w:space="0" w:color="D9D9E3"/>
                          </w:divBdr>
                          <w:divsChild>
                            <w:div w:id="409274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3812454">
      <w:bodyDiv w:val="1"/>
      <w:marLeft w:val="0"/>
      <w:marRight w:val="0"/>
      <w:marTop w:val="0"/>
      <w:marBottom w:val="0"/>
      <w:divBdr>
        <w:top w:val="none" w:sz="0" w:space="0" w:color="auto"/>
        <w:left w:val="none" w:sz="0" w:space="0" w:color="auto"/>
        <w:bottom w:val="none" w:sz="0" w:space="0" w:color="auto"/>
        <w:right w:val="none" w:sz="0" w:space="0" w:color="auto"/>
      </w:divBdr>
    </w:div>
    <w:div w:id="479226280">
      <w:bodyDiv w:val="1"/>
      <w:marLeft w:val="0"/>
      <w:marRight w:val="0"/>
      <w:marTop w:val="0"/>
      <w:marBottom w:val="0"/>
      <w:divBdr>
        <w:top w:val="none" w:sz="0" w:space="0" w:color="auto"/>
        <w:left w:val="none" w:sz="0" w:space="0" w:color="auto"/>
        <w:bottom w:val="none" w:sz="0" w:space="0" w:color="auto"/>
        <w:right w:val="none" w:sz="0" w:space="0" w:color="auto"/>
      </w:divBdr>
      <w:divsChild>
        <w:div w:id="1643652236">
          <w:marLeft w:val="0"/>
          <w:marRight w:val="0"/>
          <w:marTop w:val="0"/>
          <w:marBottom w:val="0"/>
          <w:divBdr>
            <w:top w:val="single" w:sz="2" w:space="0" w:color="auto"/>
            <w:left w:val="single" w:sz="2" w:space="0" w:color="auto"/>
            <w:bottom w:val="single" w:sz="6" w:space="0" w:color="auto"/>
            <w:right w:val="single" w:sz="2" w:space="0" w:color="auto"/>
          </w:divBdr>
          <w:divsChild>
            <w:div w:id="1032269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2308939">
                  <w:marLeft w:val="0"/>
                  <w:marRight w:val="0"/>
                  <w:marTop w:val="0"/>
                  <w:marBottom w:val="0"/>
                  <w:divBdr>
                    <w:top w:val="single" w:sz="2" w:space="0" w:color="D9D9E3"/>
                    <w:left w:val="single" w:sz="2" w:space="0" w:color="D9D9E3"/>
                    <w:bottom w:val="single" w:sz="2" w:space="0" w:color="D9D9E3"/>
                    <w:right w:val="single" w:sz="2" w:space="0" w:color="D9D9E3"/>
                  </w:divBdr>
                  <w:divsChild>
                    <w:div w:id="647438660">
                      <w:marLeft w:val="0"/>
                      <w:marRight w:val="0"/>
                      <w:marTop w:val="0"/>
                      <w:marBottom w:val="0"/>
                      <w:divBdr>
                        <w:top w:val="single" w:sz="2" w:space="0" w:color="D9D9E3"/>
                        <w:left w:val="single" w:sz="2" w:space="0" w:color="D9D9E3"/>
                        <w:bottom w:val="single" w:sz="2" w:space="0" w:color="D9D9E3"/>
                        <w:right w:val="single" w:sz="2" w:space="0" w:color="D9D9E3"/>
                      </w:divBdr>
                      <w:divsChild>
                        <w:div w:id="1062826260">
                          <w:marLeft w:val="0"/>
                          <w:marRight w:val="0"/>
                          <w:marTop w:val="0"/>
                          <w:marBottom w:val="0"/>
                          <w:divBdr>
                            <w:top w:val="single" w:sz="2" w:space="0" w:color="D9D9E3"/>
                            <w:left w:val="single" w:sz="2" w:space="0" w:color="D9D9E3"/>
                            <w:bottom w:val="single" w:sz="2" w:space="0" w:color="D9D9E3"/>
                            <w:right w:val="single" w:sz="2" w:space="0" w:color="D9D9E3"/>
                          </w:divBdr>
                          <w:divsChild>
                            <w:div w:id="1426070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2069257">
      <w:bodyDiv w:val="1"/>
      <w:marLeft w:val="0"/>
      <w:marRight w:val="0"/>
      <w:marTop w:val="0"/>
      <w:marBottom w:val="0"/>
      <w:divBdr>
        <w:top w:val="none" w:sz="0" w:space="0" w:color="auto"/>
        <w:left w:val="none" w:sz="0" w:space="0" w:color="auto"/>
        <w:bottom w:val="none" w:sz="0" w:space="0" w:color="auto"/>
        <w:right w:val="none" w:sz="0" w:space="0" w:color="auto"/>
      </w:divBdr>
    </w:div>
    <w:div w:id="502814705">
      <w:bodyDiv w:val="1"/>
      <w:marLeft w:val="0"/>
      <w:marRight w:val="0"/>
      <w:marTop w:val="0"/>
      <w:marBottom w:val="0"/>
      <w:divBdr>
        <w:top w:val="none" w:sz="0" w:space="0" w:color="auto"/>
        <w:left w:val="none" w:sz="0" w:space="0" w:color="auto"/>
        <w:bottom w:val="none" w:sz="0" w:space="0" w:color="auto"/>
        <w:right w:val="none" w:sz="0" w:space="0" w:color="auto"/>
      </w:divBdr>
      <w:divsChild>
        <w:div w:id="2057003095">
          <w:marLeft w:val="0"/>
          <w:marRight w:val="0"/>
          <w:marTop w:val="0"/>
          <w:marBottom w:val="0"/>
          <w:divBdr>
            <w:top w:val="single" w:sz="2" w:space="0" w:color="auto"/>
            <w:left w:val="single" w:sz="2" w:space="0" w:color="auto"/>
            <w:bottom w:val="single" w:sz="6" w:space="0" w:color="auto"/>
            <w:right w:val="single" w:sz="2" w:space="0" w:color="auto"/>
          </w:divBdr>
          <w:divsChild>
            <w:div w:id="2139492520">
              <w:marLeft w:val="0"/>
              <w:marRight w:val="0"/>
              <w:marTop w:val="100"/>
              <w:marBottom w:val="100"/>
              <w:divBdr>
                <w:top w:val="single" w:sz="2" w:space="0" w:color="D9D9E3"/>
                <w:left w:val="single" w:sz="2" w:space="0" w:color="D9D9E3"/>
                <w:bottom w:val="single" w:sz="2" w:space="0" w:color="D9D9E3"/>
                <w:right w:val="single" w:sz="2" w:space="0" w:color="D9D9E3"/>
              </w:divBdr>
              <w:divsChild>
                <w:div w:id="276370530">
                  <w:marLeft w:val="0"/>
                  <w:marRight w:val="0"/>
                  <w:marTop w:val="0"/>
                  <w:marBottom w:val="0"/>
                  <w:divBdr>
                    <w:top w:val="single" w:sz="2" w:space="0" w:color="D9D9E3"/>
                    <w:left w:val="single" w:sz="2" w:space="0" w:color="D9D9E3"/>
                    <w:bottom w:val="single" w:sz="2" w:space="0" w:color="D9D9E3"/>
                    <w:right w:val="single" w:sz="2" w:space="0" w:color="D9D9E3"/>
                  </w:divBdr>
                  <w:divsChild>
                    <w:div w:id="1455825699">
                      <w:marLeft w:val="0"/>
                      <w:marRight w:val="0"/>
                      <w:marTop w:val="0"/>
                      <w:marBottom w:val="0"/>
                      <w:divBdr>
                        <w:top w:val="single" w:sz="2" w:space="0" w:color="D9D9E3"/>
                        <w:left w:val="single" w:sz="2" w:space="0" w:color="D9D9E3"/>
                        <w:bottom w:val="single" w:sz="2" w:space="0" w:color="D9D9E3"/>
                        <w:right w:val="single" w:sz="2" w:space="0" w:color="D9D9E3"/>
                      </w:divBdr>
                      <w:divsChild>
                        <w:div w:id="281963556">
                          <w:marLeft w:val="0"/>
                          <w:marRight w:val="0"/>
                          <w:marTop w:val="0"/>
                          <w:marBottom w:val="0"/>
                          <w:divBdr>
                            <w:top w:val="single" w:sz="2" w:space="0" w:color="D9D9E3"/>
                            <w:left w:val="single" w:sz="2" w:space="0" w:color="D9D9E3"/>
                            <w:bottom w:val="single" w:sz="2" w:space="0" w:color="D9D9E3"/>
                            <w:right w:val="single" w:sz="2" w:space="0" w:color="D9D9E3"/>
                          </w:divBdr>
                          <w:divsChild>
                            <w:div w:id="212003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8012290">
      <w:bodyDiv w:val="1"/>
      <w:marLeft w:val="0"/>
      <w:marRight w:val="0"/>
      <w:marTop w:val="0"/>
      <w:marBottom w:val="0"/>
      <w:divBdr>
        <w:top w:val="none" w:sz="0" w:space="0" w:color="auto"/>
        <w:left w:val="none" w:sz="0" w:space="0" w:color="auto"/>
        <w:bottom w:val="none" w:sz="0" w:space="0" w:color="auto"/>
        <w:right w:val="none" w:sz="0" w:space="0" w:color="auto"/>
      </w:divBdr>
      <w:divsChild>
        <w:div w:id="1012687820">
          <w:marLeft w:val="0"/>
          <w:marRight w:val="0"/>
          <w:marTop w:val="0"/>
          <w:marBottom w:val="0"/>
          <w:divBdr>
            <w:top w:val="single" w:sz="2" w:space="0" w:color="auto"/>
            <w:left w:val="single" w:sz="2" w:space="0" w:color="auto"/>
            <w:bottom w:val="single" w:sz="6" w:space="0" w:color="auto"/>
            <w:right w:val="single" w:sz="2" w:space="0" w:color="auto"/>
          </w:divBdr>
          <w:divsChild>
            <w:div w:id="193135621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2502593">
                  <w:marLeft w:val="0"/>
                  <w:marRight w:val="0"/>
                  <w:marTop w:val="0"/>
                  <w:marBottom w:val="0"/>
                  <w:divBdr>
                    <w:top w:val="single" w:sz="2" w:space="0" w:color="D9D9E3"/>
                    <w:left w:val="single" w:sz="2" w:space="0" w:color="D9D9E3"/>
                    <w:bottom w:val="single" w:sz="2" w:space="0" w:color="D9D9E3"/>
                    <w:right w:val="single" w:sz="2" w:space="0" w:color="D9D9E3"/>
                  </w:divBdr>
                  <w:divsChild>
                    <w:div w:id="1949774904">
                      <w:marLeft w:val="0"/>
                      <w:marRight w:val="0"/>
                      <w:marTop w:val="0"/>
                      <w:marBottom w:val="0"/>
                      <w:divBdr>
                        <w:top w:val="single" w:sz="2" w:space="0" w:color="D9D9E3"/>
                        <w:left w:val="single" w:sz="2" w:space="0" w:color="D9D9E3"/>
                        <w:bottom w:val="single" w:sz="2" w:space="0" w:color="D9D9E3"/>
                        <w:right w:val="single" w:sz="2" w:space="0" w:color="D9D9E3"/>
                      </w:divBdr>
                      <w:divsChild>
                        <w:div w:id="883449819">
                          <w:marLeft w:val="0"/>
                          <w:marRight w:val="0"/>
                          <w:marTop w:val="0"/>
                          <w:marBottom w:val="0"/>
                          <w:divBdr>
                            <w:top w:val="single" w:sz="2" w:space="0" w:color="D9D9E3"/>
                            <w:left w:val="single" w:sz="2" w:space="0" w:color="D9D9E3"/>
                            <w:bottom w:val="single" w:sz="2" w:space="0" w:color="D9D9E3"/>
                            <w:right w:val="single" w:sz="2" w:space="0" w:color="D9D9E3"/>
                          </w:divBdr>
                          <w:divsChild>
                            <w:div w:id="1594319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0516561">
      <w:bodyDiv w:val="1"/>
      <w:marLeft w:val="0"/>
      <w:marRight w:val="0"/>
      <w:marTop w:val="0"/>
      <w:marBottom w:val="0"/>
      <w:divBdr>
        <w:top w:val="none" w:sz="0" w:space="0" w:color="auto"/>
        <w:left w:val="none" w:sz="0" w:space="0" w:color="auto"/>
        <w:bottom w:val="none" w:sz="0" w:space="0" w:color="auto"/>
        <w:right w:val="none" w:sz="0" w:space="0" w:color="auto"/>
      </w:divBdr>
      <w:divsChild>
        <w:div w:id="1684432470">
          <w:marLeft w:val="0"/>
          <w:marRight w:val="0"/>
          <w:marTop w:val="0"/>
          <w:marBottom w:val="0"/>
          <w:divBdr>
            <w:top w:val="single" w:sz="2" w:space="0" w:color="auto"/>
            <w:left w:val="single" w:sz="2" w:space="0" w:color="auto"/>
            <w:bottom w:val="single" w:sz="6" w:space="0" w:color="auto"/>
            <w:right w:val="single" w:sz="2" w:space="0" w:color="auto"/>
          </w:divBdr>
          <w:divsChild>
            <w:div w:id="1895195517">
              <w:marLeft w:val="0"/>
              <w:marRight w:val="0"/>
              <w:marTop w:val="100"/>
              <w:marBottom w:val="100"/>
              <w:divBdr>
                <w:top w:val="single" w:sz="2" w:space="0" w:color="D9D9E3"/>
                <w:left w:val="single" w:sz="2" w:space="0" w:color="D9D9E3"/>
                <w:bottom w:val="single" w:sz="2" w:space="0" w:color="D9D9E3"/>
                <w:right w:val="single" w:sz="2" w:space="0" w:color="D9D9E3"/>
              </w:divBdr>
              <w:divsChild>
                <w:div w:id="1527598765">
                  <w:marLeft w:val="0"/>
                  <w:marRight w:val="0"/>
                  <w:marTop w:val="0"/>
                  <w:marBottom w:val="0"/>
                  <w:divBdr>
                    <w:top w:val="single" w:sz="2" w:space="0" w:color="D9D9E3"/>
                    <w:left w:val="single" w:sz="2" w:space="0" w:color="D9D9E3"/>
                    <w:bottom w:val="single" w:sz="2" w:space="0" w:color="D9D9E3"/>
                    <w:right w:val="single" w:sz="2" w:space="0" w:color="D9D9E3"/>
                  </w:divBdr>
                  <w:divsChild>
                    <w:div w:id="1888685229">
                      <w:marLeft w:val="0"/>
                      <w:marRight w:val="0"/>
                      <w:marTop w:val="0"/>
                      <w:marBottom w:val="0"/>
                      <w:divBdr>
                        <w:top w:val="single" w:sz="2" w:space="0" w:color="D9D9E3"/>
                        <w:left w:val="single" w:sz="2" w:space="0" w:color="D9D9E3"/>
                        <w:bottom w:val="single" w:sz="2" w:space="0" w:color="D9D9E3"/>
                        <w:right w:val="single" w:sz="2" w:space="0" w:color="D9D9E3"/>
                      </w:divBdr>
                      <w:divsChild>
                        <w:div w:id="150148174">
                          <w:marLeft w:val="0"/>
                          <w:marRight w:val="0"/>
                          <w:marTop w:val="0"/>
                          <w:marBottom w:val="0"/>
                          <w:divBdr>
                            <w:top w:val="single" w:sz="2" w:space="0" w:color="D9D9E3"/>
                            <w:left w:val="single" w:sz="2" w:space="0" w:color="D9D9E3"/>
                            <w:bottom w:val="single" w:sz="2" w:space="0" w:color="D9D9E3"/>
                            <w:right w:val="single" w:sz="2" w:space="0" w:color="D9D9E3"/>
                          </w:divBdr>
                          <w:divsChild>
                            <w:div w:id="1545171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2056021">
      <w:bodyDiv w:val="1"/>
      <w:marLeft w:val="0"/>
      <w:marRight w:val="0"/>
      <w:marTop w:val="0"/>
      <w:marBottom w:val="0"/>
      <w:divBdr>
        <w:top w:val="none" w:sz="0" w:space="0" w:color="auto"/>
        <w:left w:val="none" w:sz="0" w:space="0" w:color="auto"/>
        <w:bottom w:val="none" w:sz="0" w:space="0" w:color="auto"/>
        <w:right w:val="none" w:sz="0" w:space="0" w:color="auto"/>
      </w:divBdr>
    </w:div>
    <w:div w:id="544097648">
      <w:bodyDiv w:val="1"/>
      <w:marLeft w:val="0"/>
      <w:marRight w:val="0"/>
      <w:marTop w:val="0"/>
      <w:marBottom w:val="0"/>
      <w:divBdr>
        <w:top w:val="none" w:sz="0" w:space="0" w:color="auto"/>
        <w:left w:val="none" w:sz="0" w:space="0" w:color="auto"/>
        <w:bottom w:val="none" w:sz="0" w:space="0" w:color="auto"/>
        <w:right w:val="none" w:sz="0" w:space="0" w:color="auto"/>
      </w:divBdr>
    </w:div>
    <w:div w:id="564413710">
      <w:bodyDiv w:val="1"/>
      <w:marLeft w:val="0"/>
      <w:marRight w:val="0"/>
      <w:marTop w:val="0"/>
      <w:marBottom w:val="0"/>
      <w:divBdr>
        <w:top w:val="none" w:sz="0" w:space="0" w:color="auto"/>
        <w:left w:val="none" w:sz="0" w:space="0" w:color="auto"/>
        <w:bottom w:val="none" w:sz="0" w:space="0" w:color="auto"/>
        <w:right w:val="none" w:sz="0" w:space="0" w:color="auto"/>
      </w:divBdr>
    </w:div>
    <w:div w:id="569073643">
      <w:bodyDiv w:val="1"/>
      <w:marLeft w:val="0"/>
      <w:marRight w:val="0"/>
      <w:marTop w:val="0"/>
      <w:marBottom w:val="0"/>
      <w:divBdr>
        <w:top w:val="none" w:sz="0" w:space="0" w:color="auto"/>
        <w:left w:val="none" w:sz="0" w:space="0" w:color="auto"/>
        <w:bottom w:val="none" w:sz="0" w:space="0" w:color="auto"/>
        <w:right w:val="none" w:sz="0" w:space="0" w:color="auto"/>
      </w:divBdr>
      <w:divsChild>
        <w:div w:id="505290335">
          <w:marLeft w:val="0"/>
          <w:marRight w:val="0"/>
          <w:marTop w:val="0"/>
          <w:marBottom w:val="0"/>
          <w:divBdr>
            <w:top w:val="single" w:sz="2" w:space="0" w:color="auto"/>
            <w:left w:val="single" w:sz="2" w:space="0" w:color="auto"/>
            <w:bottom w:val="single" w:sz="6" w:space="0" w:color="auto"/>
            <w:right w:val="single" w:sz="2" w:space="0" w:color="auto"/>
          </w:divBdr>
          <w:divsChild>
            <w:div w:id="18056554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267896">
                  <w:marLeft w:val="0"/>
                  <w:marRight w:val="0"/>
                  <w:marTop w:val="0"/>
                  <w:marBottom w:val="0"/>
                  <w:divBdr>
                    <w:top w:val="single" w:sz="2" w:space="0" w:color="D9D9E3"/>
                    <w:left w:val="single" w:sz="2" w:space="0" w:color="D9D9E3"/>
                    <w:bottom w:val="single" w:sz="2" w:space="0" w:color="D9D9E3"/>
                    <w:right w:val="single" w:sz="2" w:space="0" w:color="D9D9E3"/>
                  </w:divBdr>
                  <w:divsChild>
                    <w:div w:id="847645346">
                      <w:marLeft w:val="0"/>
                      <w:marRight w:val="0"/>
                      <w:marTop w:val="0"/>
                      <w:marBottom w:val="0"/>
                      <w:divBdr>
                        <w:top w:val="single" w:sz="2" w:space="0" w:color="D9D9E3"/>
                        <w:left w:val="single" w:sz="2" w:space="0" w:color="D9D9E3"/>
                        <w:bottom w:val="single" w:sz="2" w:space="0" w:color="D9D9E3"/>
                        <w:right w:val="single" w:sz="2" w:space="0" w:color="D9D9E3"/>
                      </w:divBdr>
                      <w:divsChild>
                        <w:div w:id="2049645808">
                          <w:marLeft w:val="0"/>
                          <w:marRight w:val="0"/>
                          <w:marTop w:val="0"/>
                          <w:marBottom w:val="0"/>
                          <w:divBdr>
                            <w:top w:val="single" w:sz="2" w:space="0" w:color="D9D9E3"/>
                            <w:left w:val="single" w:sz="2" w:space="0" w:color="D9D9E3"/>
                            <w:bottom w:val="single" w:sz="2" w:space="0" w:color="D9D9E3"/>
                            <w:right w:val="single" w:sz="2" w:space="0" w:color="D9D9E3"/>
                          </w:divBdr>
                          <w:divsChild>
                            <w:div w:id="1381202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1133339">
      <w:bodyDiv w:val="1"/>
      <w:marLeft w:val="0"/>
      <w:marRight w:val="0"/>
      <w:marTop w:val="0"/>
      <w:marBottom w:val="0"/>
      <w:divBdr>
        <w:top w:val="none" w:sz="0" w:space="0" w:color="auto"/>
        <w:left w:val="none" w:sz="0" w:space="0" w:color="auto"/>
        <w:bottom w:val="none" w:sz="0" w:space="0" w:color="auto"/>
        <w:right w:val="none" w:sz="0" w:space="0" w:color="auto"/>
      </w:divBdr>
      <w:divsChild>
        <w:div w:id="1788348104">
          <w:marLeft w:val="0"/>
          <w:marRight w:val="0"/>
          <w:marTop w:val="0"/>
          <w:marBottom w:val="0"/>
          <w:divBdr>
            <w:top w:val="single" w:sz="2" w:space="0" w:color="auto"/>
            <w:left w:val="single" w:sz="2" w:space="0" w:color="auto"/>
            <w:bottom w:val="single" w:sz="6" w:space="0" w:color="auto"/>
            <w:right w:val="single" w:sz="2" w:space="0" w:color="auto"/>
          </w:divBdr>
          <w:divsChild>
            <w:div w:id="6124430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222499">
                  <w:marLeft w:val="0"/>
                  <w:marRight w:val="0"/>
                  <w:marTop w:val="0"/>
                  <w:marBottom w:val="0"/>
                  <w:divBdr>
                    <w:top w:val="single" w:sz="2" w:space="0" w:color="D9D9E3"/>
                    <w:left w:val="single" w:sz="2" w:space="0" w:color="D9D9E3"/>
                    <w:bottom w:val="single" w:sz="2" w:space="0" w:color="D9D9E3"/>
                    <w:right w:val="single" w:sz="2" w:space="0" w:color="D9D9E3"/>
                  </w:divBdr>
                  <w:divsChild>
                    <w:div w:id="793789236">
                      <w:marLeft w:val="0"/>
                      <w:marRight w:val="0"/>
                      <w:marTop w:val="0"/>
                      <w:marBottom w:val="0"/>
                      <w:divBdr>
                        <w:top w:val="single" w:sz="2" w:space="0" w:color="D9D9E3"/>
                        <w:left w:val="single" w:sz="2" w:space="0" w:color="D9D9E3"/>
                        <w:bottom w:val="single" w:sz="2" w:space="0" w:color="D9D9E3"/>
                        <w:right w:val="single" w:sz="2" w:space="0" w:color="D9D9E3"/>
                      </w:divBdr>
                      <w:divsChild>
                        <w:div w:id="1703241626">
                          <w:marLeft w:val="0"/>
                          <w:marRight w:val="0"/>
                          <w:marTop w:val="0"/>
                          <w:marBottom w:val="0"/>
                          <w:divBdr>
                            <w:top w:val="single" w:sz="2" w:space="0" w:color="D9D9E3"/>
                            <w:left w:val="single" w:sz="2" w:space="0" w:color="D9D9E3"/>
                            <w:bottom w:val="single" w:sz="2" w:space="0" w:color="D9D9E3"/>
                            <w:right w:val="single" w:sz="2" w:space="0" w:color="D9D9E3"/>
                          </w:divBdr>
                          <w:divsChild>
                            <w:div w:id="833183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672142750">
      <w:bodyDiv w:val="1"/>
      <w:marLeft w:val="0"/>
      <w:marRight w:val="0"/>
      <w:marTop w:val="0"/>
      <w:marBottom w:val="0"/>
      <w:divBdr>
        <w:top w:val="none" w:sz="0" w:space="0" w:color="auto"/>
        <w:left w:val="none" w:sz="0" w:space="0" w:color="auto"/>
        <w:bottom w:val="none" w:sz="0" w:space="0" w:color="auto"/>
        <w:right w:val="none" w:sz="0" w:space="0" w:color="auto"/>
      </w:divBdr>
    </w:div>
    <w:div w:id="692926213">
      <w:bodyDiv w:val="1"/>
      <w:marLeft w:val="0"/>
      <w:marRight w:val="0"/>
      <w:marTop w:val="0"/>
      <w:marBottom w:val="0"/>
      <w:divBdr>
        <w:top w:val="none" w:sz="0" w:space="0" w:color="auto"/>
        <w:left w:val="none" w:sz="0" w:space="0" w:color="auto"/>
        <w:bottom w:val="none" w:sz="0" w:space="0" w:color="auto"/>
        <w:right w:val="none" w:sz="0" w:space="0" w:color="auto"/>
      </w:divBdr>
      <w:divsChild>
        <w:div w:id="85078137">
          <w:marLeft w:val="0"/>
          <w:marRight w:val="0"/>
          <w:marTop w:val="0"/>
          <w:marBottom w:val="0"/>
          <w:divBdr>
            <w:top w:val="single" w:sz="2" w:space="0" w:color="auto"/>
            <w:left w:val="single" w:sz="2" w:space="0" w:color="auto"/>
            <w:bottom w:val="single" w:sz="6" w:space="0" w:color="auto"/>
            <w:right w:val="single" w:sz="2" w:space="0" w:color="auto"/>
          </w:divBdr>
          <w:divsChild>
            <w:div w:id="119403186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144094">
                  <w:marLeft w:val="0"/>
                  <w:marRight w:val="0"/>
                  <w:marTop w:val="0"/>
                  <w:marBottom w:val="0"/>
                  <w:divBdr>
                    <w:top w:val="single" w:sz="2" w:space="0" w:color="D9D9E3"/>
                    <w:left w:val="single" w:sz="2" w:space="0" w:color="D9D9E3"/>
                    <w:bottom w:val="single" w:sz="2" w:space="0" w:color="D9D9E3"/>
                    <w:right w:val="single" w:sz="2" w:space="0" w:color="D9D9E3"/>
                  </w:divBdr>
                  <w:divsChild>
                    <w:div w:id="2089376848">
                      <w:marLeft w:val="0"/>
                      <w:marRight w:val="0"/>
                      <w:marTop w:val="0"/>
                      <w:marBottom w:val="0"/>
                      <w:divBdr>
                        <w:top w:val="single" w:sz="2" w:space="0" w:color="D9D9E3"/>
                        <w:left w:val="single" w:sz="2" w:space="0" w:color="D9D9E3"/>
                        <w:bottom w:val="single" w:sz="2" w:space="0" w:color="D9D9E3"/>
                        <w:right w:val="single" w:sz="2" w:space="0" w:color="D9D9E3"/>
                      </w:divBdr>
                      <w:divsChild>
                        <w:div w:id="144317071">
                          <w:marLeft w:val="0"/>
                          <w:marRight w:val="0"/>
                          <w:marTop w:val="0"/>
                          <w:marBottom w:val="0"/>
                          <w:divBdr>
                            <w:top w:val="single" w:sz="2" w:space="0" w:color="D9D9E3"/>
                            <w:left w:val="single" w:sz="2" w:space="0" w:color="D9D9E3"/>
                            <w:bottom w:val="single" w:sz="2" w:space="0" w:color="D9D9E3"/>
                            <w:right w:val="single" w:sz="2" w:space="0" w:color="D9D9E3"/>
                          </w:divBdr>
                          <w:divsChild>
                            <w:div w:id="209536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7662367">
      <w:bodyDiv w:val="1"/>
      <w:marLeft w:val="0"/>
      <w:marRight w:val="0"/>
      <w:marTop w:val="0"/>
      <w:marBottom w:val="0"/>
      <w:divBdr>
        <w:top w:val="none" w:sz="0" w:space="0" w:color="auto"/>
        <w:left w:val="none" w:sz="0" w:space="0" w:color="auto"/>
        <w:bottom w:val="none" w:sz="0" w:space="0" w:color="auto"/>
        <w:right w:val="none" w:sz="0" w:space="0" w:color="auto"/>
      </w:divBdr>
      <w:divsChild>
        <w:div w:id="1540702127">
          <w:marLeft w:val="0"/>
          <w:marRight w:val="0"/>
          <w:marTop w:val="0"/>
          <w:marBottom w:val="0"/>
          <w:divBdr>
            <w:top w:val="single" w:sz="2" w:space="0" w:color="auto"/>
            <w:left w:val="single" w:sz="2" w:space="0" w:color="auto"/>
            <w:bottom w:val="single" w:sz="6" w:space="0" w:color="auto"/>
            <w:right w:val="single" w:sz="2" w:space="0" w:color="auto"/>
          </w:divBdr>
          <w:divsChild>
            <w:div w:id="9046808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29926587">
                  <w:marLeft w:val="0"/>
                  <w:marRight w:val="0"/>
                  <w:marTop w:val="0"/>
                  <w:marBottom w:val="0"/>
                  <w:divBdr>
                    <w:top w:val="single" w:sz="2" w:space="0" w:color="D9D9E3"/>
                    <w:left w:val="single" w:sz="2" w:space="0" w:color="D9D9E3"/>
                    <w:bottom w:val="single" w:sz="2" w:space="0" w:color="D9D9E3"/>
                    <w:right w:val="single" w:sz="2" w:space="0" w:color="D9D9E3"/>
                  </w:divBdr>
                  <w:divsChild>
                    <w:div w:id="63921098">
                      <w:marLeft w:val="0"/>
                      <w:marRight w:val="0"/>
                      <w:marTop w:val="0"/>
                      <w:marBottom w:val="0"/>
                      <w:divBdr>
                        <w:top w:val="single" w:sz="2" w:space="0" w:color="D9D9E3"/>
                        <w:left w:val="single" w:sz="2" w:space="0" w:color="D9D9E3"/>
                        <w:bottom w:val="single" w:sz="2" w:space="0" w:color="D9D9E3"/>
                        <w:right w:val="single" w:sz="2" w:space="0" w:color="D9D9E3"/>
                      </w:divBdr>
                      <w:divsChild>
                        <w:div w:id="945229605">
                          <w:marLeft w:val="0"/>
                          <w:marRight w:val="0"/>
                          <w:marTop w:val="0"/>
                          <w:marBottom w:val="0"/>
                          <w:divBdr>
                            <w:top w:val="single" w:sz="2" w:space="0" w:color="D9D9E3"/>
                            <w:left w:val="single" w:sz="2" w:space="0" w:color="D9D9E3"/>
                            <w:bottom w:val="single" w:sz="2" w:space="0" w:color="D9D9E3"/>
                            <w:right w:val="single" w:sz="2" w:space="0" w:color="D9D9E3"/>
                          </w:divBdr>
                          <w:divsChild>
                            <w:div w:id="461197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4487849">
      <w:bodyDiv w:val="1"/>
      <w:marLeft w:val="0"/>
      <w:marRight w:val="0"/>
      <w:marTop w:val="0"/>
      <w:marBottom w:val="0"/>
      <w:divBdr>
        <w:top w:val="none" w:sz="0" w:space="0" w:color="auto"/>
        <w:left w:val="none" w:sz="0" w:space="0" w:color="auto"/>
        <w:bottom w:val="none" w:sz="0" w:space="0" w:color="auto"/>
        <w:right w:val="none" w:sz="0" w:space="0" w:color="auto"/>
      </w:divBdr>
      <w:divsChild>
        <w:div w:id="39675609">
          <w:marLeft w:val="0"/>
          <w:marRight w:val="0"/>
          <w:marTop w:val="0"/>
          <w:marBottom w:val="0"/>
          <w:divBdr>
            <w:top w:val="single" w:sz="2" w:space="0" w:color="auto"/>
            <w:left w:val="single" w:sz="2" w:space="0" w:color="auto"/>
            <w:bottom w:val="single" w:sz="6" w:space="0" w:color="auto"/>
            <w:right w:val="single" w:sz="2" w:space="0" w:color="auto"/>
          </w:divBdr>
          <w:divsChild>
            <w:div w:id="1677608641">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905939">
                  <w:marLeft w:val="0"/>
                  <w:marRight w:val="0"/>
                  <w:marTop w:val="0"/>
                  <w:marBottom w:val="0"/>
                  <w:divBdr>
                    <w:top w:val="single" w:sz="2" w:space="0" w:color="D9D9E3"/>
                    <w:left w:val="single" w:sz="2" w:space="0" w:color="D9D9E3"/>
                    <w:bottom w:val="single" w:sz="2" w:space="0" w:color="D9D9E3"/>
                    <w:right w:val="single" w:sz="2" w:space="0" w:color="D9D9E3"/>
                  </w:divBdr>
                  <w:divsChild>
                    <w:div w:id="703095734">
                      <w:marLeft w:val="0"/>
                      <w:marRight w:val="0"/>
                      <w:marTop w:val="0"/>
                      <w:marBottom w:val="0"/>
                      <w:divBdr>
                        <w:top w:val="single" w:sz="2" w:space="0" w:color="D9D9E3"/>
                        <w:left w:val="single" w:sz="2" w:space="0" w:color="D9D9E3"/>
                        <w:bottom w:val="single" w:sz="2" w:space="0" w:color="D9D9E3"/>
                        <w:right w:val="single" w:sz="2" w:space="0" w:color="D9D9E3"/>
                      </w:divBdr>
                      <w:divsChild>
                        <w:div w:id="1578318760">
                          <w:marLeft w:val="0"/>
                          <w:marRight w:val="0"/>
                          <w:marTop w:val="0"/>
                          <w:marBottom w:val="0"/>
                          <w:divBdr>
                            <w:top w:val="single" w:sz="2" w:space="0" w:color="D9D9E3"/>
                            <w:left w:val="single" w:sz="2" w:space="0" w:color="D9D9E3"/>
                            <w:bottom w:val="single" w:sz="2" w:space="0" w:color="D9D9E3"/>
                            <w:right w:val="single" w:sz="2" w:space="0" w:color="D9D9E3"/>
                          </w:divBdr>
                          <w:divsChild>
                            <w:div w:id="1028026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4956880">
      <w:bodyDiv w:val="1"/>
      <w:marLeft w:val="0"/>
      <w:marRight w:val="0"/>
      <w:marTop w:val="0"/>
      <w:marBottom w:val="0"/>
      <w:divBdr>
        <w:top w:val="none" w:sz="0" w:space="0" w:color="auto"/>
        <w:left w:val="none" w:sz="0" w:space="0" w:color="auto"/>
        <w:bottom w:val="none" w:sz="0" w:space="0" w:color="auto"/>
        <w:right w:val="none" w:sz="0" w:space="0" w:color="auto"/>
      </w:divBdr>
    </w:div>
    <w:div w:id="847061023">
      <w:bodyDiv w:val="1"/>
      <w:marLeft w:val="0"/>
      <w:marRight w:val="0"/>
      <w:marTop w:val="0"/>
      <w:marBottom w:val="0"/>
      <w:divBdr>
        <w:top w:val="none" w:sz="0" w:space="0" w:color="auto"/>
        <w:left w:val="none" w:sz="0" w:space="0" w:color="auto"/>
        <w:bottom w:val="none" w:sz="0" w:space="0" w:color="auto"/>
        <w:right w:val="none" w:sz="0" w:space="0" w:color="auto"/>
      </w:divBdr>
    </w:div>
    <w:div w:id="864632690">
      <w:bodyDiv w:val="1"/>
      <w:marLeft w:val="0"/>
      <w:marRight w:val="0"/>
      <w:marTop w:val="0"/>
      <w:marBottom w:val="0"/>
      <w:divBdr>
        <w:top w:val="none" w:sz="0" w:space="0" w:color="auto"/>
        <w:left w:val="none" w:sz="0" w:space="0" w:color="auto"/>
        <w:bottom w:val="none" w:sz="0" w:space="0" w:color="auto"/>
        <w:right w:val="none" w:sz="0" w:space="0" w:color="auto"/>
      </w:divBdr>
      <w:divsChild>
        <w:div w:id="508257535">
          <w:marLeft w:val="0"/>
          <w:marRight w:val="0"/>
          <w:marTop w:val="0"/>
          <w:marBottom w:val="0"/>
          <w:divBdr>
            <w:top w:val="single" w:sz="2" w:space="0" w:color="auto"/>
            <w:left w:val="single" w:sz="2" w:space="0" w:color="auto"/>
            <w:bottom w:val="single" w:sz="6" w:space="0" w:color="auto"/>
            <w:right w:val="single" w:sz="2" w:space="0" w:color="auto"/>
          </w:divBdr>
          <w:divsChild>
            <w:div w:id="777799502">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131060">
                  <w:marLeft w:val="0"/>
                  <w:marRight w:val="0"/>
                  <w:marTop w:val="0"/>
                  <w:marBottom w:val="0"/>
                  <w:divBdr>
                    <w:top w:val="single" w:sz="2" w:space="0" w:color="D9D9E3"/>
                    <w:left w:val="single" w:sz="2" w:space="0" w:color="D9D9E3"/>
                    <w:bottom w:val="single" w:sz="2" w:space="0" w:color="D9D9E3"/>
                    <w:right w:val="single" w:sz="2" w:space="0" w:color="D9D9E3"/>
                  </w:divBdr>
                  <w:divsChild>
                    <w:div w:id="1541895438">
                      <w:marLeft w:val="0"/>
                      <w:marRight w:val="0"/>
                      <w:marTop w:val="0"/>
                      <w:marBottom w:val="0"/>
                      <w:divBdr>
                        <w:top w:val="single" w:sz="2" w:space="0" w:color="D9D9E3"/>
                        <w:left w:val="single" w:sz="2" w:space="0" w:color="D9D9E3"/>
                        <w:bottom w:val="single" w:sz="2" w:space="0" w:color="D9D9E3"/>
                        <w:right w:val="single" w:sz="2" w:space="0" w:color="D9D9E3"/>
                      </w:divBdr>
                      <w:divsChild>
                        <w:div w:id="1833402006">
                          <w:marLeft w:val="0"/>
                          <w:marRight w:val="0"/>
                          <w:marTop w:val="0"/>
                          <w:marBottom w:val="0"/>
                          <w:divBdr>
                            <w:top w:val="single" w:sz="2" w:space="0" w:color="D9D9E3"/>
                            <w:left w:val="single" w:sz="2" w:space="0" w:color="D9D9E3"/>
                            <w:bottom w:val="single" w:sz="2" w:space="0" w:color="D9D9E3"/>
                            <w:right w:val="single" w:sz="2" w:space="0" w:color="D9D9E3"/>
                          </w:divBdr>
                          <w:divsChild>
                            <w:div w:id="433131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0192419">
      <w:bodyDiv w:val="1"/>
      <w:marLeft w:val="0"/>
      <w:marRight w:val="0"/>
      <w:marTop w:val="0"/>
      <w:marBottom w:val="0"/>
      <w:divBdr>
        <w:top w:val="none" w:sz="0" w:space="0" w:color="auto"/>
        <w:left w:val="none" w:sz="0" w:space="0" w:color="auto"/>
        <w:bottom w:val="none" w:sz="0" w:space="0" w:color="auto"/>
        <w:right w:val="none" w:sz="0" w:space="0" w:color="auto"/>
      </w:divBdr>
    </w:div>
    <w:div w:id="905535423">
      <w:bodyDiv w:val="1"/>
      <w:marLeft w:val="0"/>
      <w:marRight w:val="0"/>
      <w:marTop w:val="0"/>
      <w:marBottom w:val="0"/>
      <w:divBdr>
        <w:top w:val="none" w:sz="0" w:space="0" w:color="auto"/>
        <w:left w:val="none" w:sz="0" w:space="0" w:color="auto"/>
        <w:bottom w:val="none" w:sz="0" w:space="0" w:color="auto"/>
        <w:right w:val="none" w:sz="0" w:space="0" w:color="auto"/>
      </w:divBdr>
    </w:div>
    <w:div w:id="920214725">
      <w:bodyDiv w:val="1"/>
      <w:marLeft w:val="0"/>
      <w:marRight w:val="0"/>
      <w:marTop w:val="0"/>
      <w:marBottom w:val="0"/>
      <w:divBdr>
        <w:top w:val="none" w:sz="0" w:space="0" w:color="auto"/>
        <w:left w:val="none" w:sz="0" w:space="0" w:color="auto"/>
        <w:bottom w:val="none" w:sz="0" w:space="0" w:color="auto"/>
        <w:right w:val="none" w:sz="0" w:space="0" w:color="auto"/>
      </w:divBdr>
      <w:divsChild>
        <w:div w:id="1982954403">
          <w:marLeft w:val="0"/>
          <w:marRight w:val="0"/>
          <w:marTop w:val="0"/>
          <w:marBottom w:val="0"/>
          <w:divBdr>
            <w:top w:val="single" w:sz="2" w:space="0" w:color="auto"/>
            <w:left w:val="single" w:sz="2" w:space="0" w:color="auto"/>
            <w:bottom w:val="single" w:sz="6" w:space="0" w:color="auto"/>
            <w:right w:val="single" w:sz="2" w:space="0" w:color="auto"/>
          </w:divBdr>
          <w:divsChild>
            <w:div w:id="303000930">
              <w:marLeft w:val="0"/>
              <w:marRight w:val="0"/>
              <w:marTop w:val="100"/>
              <w:marBottom w:val="100"/>
              <w:divBdr>
                <w:top w:val="single" w:sz="2" w:space="0" w:color="D9D9E3"/>
                <w:left w:val="single" w:sz="2" w:space="0" w:color="D9D9E3"/>
                <w:bottom w:val="single" w:sz="2" w:space="0" w:color="D9D9E3"/>
                <w:right w:val="single" w:sz="2" w:space="0" w:color="D9D9E3"/>
              </w:divBdr>
              <w:divsChild>
                <w:div w:id="318847644">
                  <w:marLeft w:val="0"/>
                  <w:marRight w:val="0"/>
                  <w:marTop w:val="0"/>
                  <w:marBottom w:val="0"/>
                  <w:divBdr>
                    <w:top w:val="single" w:sz="2" w:space="0" w:color="D9D9E3"/>
                    <w:left w:val="single" w:sz="2" w:space="0" w:color="D9D9E3"/>
                    <w:bottom w:val="single" w:sz="2" w:space="0" w:color="D9D9E3"/>
                    <w:right w:val="single" w:sz="2" w:space="0" w:color="D9D9E3"/>
                  </w:divBdr>
                  <w:divsChild>
                    <w:div w:id="446658822">
                      <w:marLeft w:val="0"/>
                      <w:marRight w:val="0"/>
                      <w:marTop w:val="0"/>
                      <w:marBottom w:val="0"/>
                      <w:divBdr>
                        <w:top w:val="single" w:sz="2" w:space="0" w:color="D9D9E3"/>
                        <w:left w:val="single" w:sz="2" w:space="0" w:color="D9D9E3"/>
                        <w:bottom w:val="single" w:sz="2" w:space="0" w:color="D9D9E3"/>
                        <w:right w:val="single" w:sz="2" w:space="0" w:color="D9D9E3"/>
                      </w:divBdr>
                      <w:divsChild>
                        <w:div w:id="1859585996">
                          <w:marLeft w:val="0"/>
                          <w:marRight w:val="0"/>
                          <w:marTop w:val="0"/>
                          <w:marBottom w:val="0"/>
                          <w:divBdr>
                            <w:top w:val="single" w:sz="2" w:space="0" w:color="D9D9E3"/>
                            <w:left w:val="single" w:sz="2" w:space="0" w:color="D9D9E3"/>
                            <w:bottom w:val="single" w:sz="2" w:space="0" w:color="D9D9E3"/>
                            <w:right w:val="single" w:sz="2" w:space="0" w:color="D9D9E3"/>
                          </w:divBdr>
                          <w:divsChild>
                            <w:div w:id="65304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0015246">
      <w:bodyDiv w:val="1"/>
      <w:marLeft w:val="0"/>
      <w:marRight w:val="0"/>
      <w:marTop w:val="0"/>
      <w:marBottom w:val="0"/>
      <w:divBdr>
        <w:top w:val="none" w:sz="0" w:space="0" w:color="auto"/>
        <w:left w:val="none" w:sz="0" w:space="0" w:color="auto"/>
        <w:bottom w:val="none" w:sz="0" w:space="0" w:color="auto"/>
        <w:right w:val="none" w:sz="0" w:space="0" w:color="auto"/>
      </w:divBdr>
    </w:div>
    <w:div w:id="988822679">
      <w:bodyDiv w:val="1"/>
      <w:marLeft w:val="0"/>
      <w:marRight w:val="0"/>
      <w:marTop w:val="0"/>
      <w:marBottom w:val="0"/>
      <w:divBdr>
        <w:top w:val="none" w:sz="0" w:space="0" w:color="auto"/>
        <w:left w:val="none" w:sz="0" w:space="0" w:color="auto"/>
        <w:bottom w:val="none" w:sz="0" w:space="0" w:color="auto"/>
        <w:right w:val="none" w:sz="0" w:space="0" w:color="auto"/>
      </w:divBdr>
    </w:div>
    <w:div w:id="1006178159">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62749061">
      <w:bodyDiv w:val="1"/>
      <w:marLeft w:val="0"/>
      <w:marRight w:val="0"/>
      <w:marTop w:val="0"/>
      <w:marBottom w:val="0"/>
      <w:divBdr>
        <w:top w:val="none" w:sz="0" w:space="0" w:color="auto"/>
        <w:left w:val="none" w:sz="0" w:space="0" w:color="auto"/>
        <w:bottom w:val="none" w:sz="0" w:space="0" w:color="auto"/>
        <w:right w:val="none" w:sz="0" w:space="0" w:color="auto"/>
      </w:divBdr>
    </w:div>
    <w:div w:id="1110779326">
      <w:bodyDiv w:val="1"/>
      <w:marLeft w:val="0"/>
      <w:marRight w:val="0"/>
      <w:marTop w:val="0"/>
      <w:marBottom w:val="0"/>
      <w:divBdr>
        <w:top w:val="none" w:sz="0" w:space="0" w:color="auto"/>
        <w:left w:val="none" w:sz="0" w:space="0" w:color="auto"/>
        <w:bottom w:val="none" w:sz="0" w:space="0" w:color="auto"/>
        <w:right w:val="none" w:sz="0" w:space="0" w:color="auto"/>
      </w:divBdr>
      <w:divsChild>
        <w:div w:id="1479300881">
          <w:marLeft w:val="0"/>
          <w:marRight w:val="0"/>
          <w:marTop w:val="0"/>
          <w:marBottom w:val="0"/>
          <w:divBdr>
            <w:top w:val="single" w:sz="2" w:space="0" w:color="auto"/>
            <w:left w:val="single" w:sz="2" w:space="0" w:color="auto"/>
            <w:bottom w:val="single" w:sz="6" w:space="0" w:color="auto"/>
            <w:right w:val="single" w:sz="2" w:space="0" w:color="auto"/>
          </w:divBdr>
          <w:divsChild>
            <w:div w:id="199821947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149692">
                  <w:marLeft w:val="0"/>
                  <w:marRight w:val="0"/>
                  <w:marTop w:val="0"/>
                  <w:marBottom w:val="0"/>
                  <w:divBdr>
                    <w:top w:val="single" w:sz="2" w:space="0" w:color="D9D9E3"/>
                    <w:left w:val="single" w:sz="2" w:space="0" w:color="D9D9E3"/>
                    <w:bottom w:val="single" w:sz="2" w:space="0" w:color="D9D9E3"/>
                    <w:right w:val="single" w:sz="2" w:space="0" w:color="D9D9E3"/>
                  </w:divBdr>
                  <w:divsChild>
                    <w:div w:id="1256982812">
                      <w:marLeft w:val="0"/>
                      <w:marRight w:val="0"/>
                      <w:marTop w:val="0"/>
                      <w:marBottom w:val="0"/>
                      <w:divBdr>
                        <w:top w:val="single" w:sz="2" w:space="0" w:color="D9D9E3"/>
                        <w:left w:val="single" w:sz="2" w:space="0" w:color="D9D9E3"/>
                        <w:bottom w:val="single" w:sz="2" w:space="0" w:color="D9D9E3"/>
                        <w:right w:val="single" w:sz="2" w:space="0" w:color="D9D9E3"/>
                      </w:divBdr>
                      <w:divsChild>
                        <w:div w:id="236868976">
                          <w:marLeft w:val="0"/>
                          <w:marRight w:val="0"/>
                          <w:marTop w:val="0"/>
                          <w:marBottom w:val="0"/>
                          <w:divBdr>
                            <w:top w:val="single" w:sz="2" w:space="0" w:color="D9D9E3"/>
                            <w:left w:val="single" w:sz="2" w:space="0" w:color="D9D9E3"/>
                            <w:bottom w:val="single" w:sz="2" w:space="0" w:color="D9D9E3"/>
                            <w:right w:val="single" w:sz="2" w:space="0" w:color="D9D9E3"/>
                          </w:divBdr>
                          <w:divsChild>
                            <w:div w:id="1474327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7063171">
      <w:bodyDiv w:val="1"/>
      <w:marLeft w:val="0"/>
      <w:marRight w:val="0"/>
      <w:marTop w:val="0"/>
      <w:marBottom w:val="0"/>
      <w:divBdr>
        <w:top w:val="none" w:sz="0" w:space="0" w:color="auto"/>
        <w:left w:val="none" w:sz="0" w:space="0" w:color="auto"/>
        <w:bottom w:val="none" w:sz="0" w:space="0" w:color="auto"/>
        <w:right w:val="none" w:sz="0" w:space="0" w:color="auto"/>
      </w:divBdr>
    </w:div>
    <w:div w:id="1130828969">
      <w:bodyDiv w:val="1"/>
      <w:marLeft w:val="0"/>
      <w:marRight w:val="0"/>
      <w:marTop w:val="0"/>
      <w:marBottom w:val="0"/>
      <w:divBdr>
        <w:top w:val="none" w:sz="0" w:space="0" w:color="auto"/>
        <w:left w:val="none" w:sz="0" w:space="0" w:color="auto"/>
        <w:bottom w:val="none" w:sz="0" w:space="0" w:color="auto"/>
        <w:right w:val="none" w:sz="0" w:space="0" w:color="auto"/>
      </w:divBdr>
      <w:divsChild>
        <w:div w:id="1507473263">
          <w:marLeft w:val="0"/>
          <w:marRight w:val="0"/>
          <w:marTop w:val="0"/>
          <w:marBottom w:val="0"/>
          <w:divBdr>
            <w:top w:val="single" w:sz="2" w:space="0" w:color="auto"/>
            <w:left w:val="single" w:sz="2" w:space="0" w:color="auto"/>
            <w:bottom w:val="single" w:sz="6" w:space="0" w:color="auto"/>
            <w:right w:val="single" w:sz="2" w:space="0" w:color="auto"/>
          </w:divBdr>
          <w:divsChild>
            <w:div w:id="70004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58687133">
                  <w:marLeft w:val="0"/>
                  <w:marRight w:val="0"/>
                  <w:marTop w:val="0"/>
                  <w:marBottom w:val="0"/>
                  <w:divBdr>
                    <w:top w:val="single" w:sz="2" w:space="0" w:color="D9D9E3"/>
                    <w:left w:val="single" w:sz="2" w:space="0" w:color="D9D9E3"/>
                    <w:bottom w:val="single" w:sz="2" w:space="0" w:color="D9D9E3"/>
                    <w:right w:val="single" w:sz="2" w:space="0" w:color="D9D9E3"/>
                  </w:divBdr>
                  <w:divsChild>
                    <w:div w:id="1621109508">
                      <w:marLeft w:val="0"/>
                      <w:marRight w:val="0"/>
                      <w:marTop w:val="0"/>
                      <w:marBottom w:val="0"/>
                      <w:divBdr>
                        <w:top w:val="single" w:sz="2" w:space="0" w:color="D9D9E3"/>
                        <w:left w:val="single" w:sz="2" w:space="0" w:color="D9D9E3"/>
                        <w:bottom w:val="single" w:sz="2" w:space="0" w:color="D9D9E3"/>
                        <w:right w:val="single" w:sz="2" w:space="0" w:color="D9D9E3"/>
                      </w:divBdr>
                      <w:divsChild>
                        <w:div w:id="20937923">
                          <w:marLeft w:val="0"/>
                          <w:marRight w:val="0"/>
                          <w:marTop w:val="0"/>
                          <w:marBottom w:val="0"/>
                          <w:divBdr>
                            <w:top w:val="single" w:sz="2" w:space="0" w:color="D9D9E3"/>
                            <w:left w:val="single" w:sz="2" w:space="0" w:color="D9D9E3"/>
                            <w:bottom w:val="single" w:sz="2" w:space="0" w:color="D9D9E3"/>
                            <w:right w:val="single" w:sz="2" w:space="0" w:color="D9D9E3"/>
                          </w:divBdr>
                          <w:divsChild>
                            <w:div w:id="167602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733304">
      <w:bodyDiv w:val="1"/>
      <w:marLeft w:val="0"/>
      <w:marRight w:val="0"/>
      <w:marTop w:val="0"/>
      <w:marBottom w:val="0"/>
      <w:divBdr>
        <w:top w:val="none" w:sz="0" w:space="0" w:color="auto"/>
        <w:left w:val="none" w:sz="0" w:space="0" w:color="auto"/>
        <w:bottom w:val="none" w:sz="0" w:space="0" w:color="auto"/>
        <w:right w:val="none" w:sz="0" w:space="0" w:color="auto"/>
      </w:divBdr>
      <w:divsChild>
        <w:div w:id="288171603">
          <w:marLeft w:val="0"/>
          <w:marRight w:val="0"/>
          <w:marTop w:val="0"/>
          <w:marBottom w:val="0"/>
          <w:divBdr>
            <w:top w:val="single" w:sz="2" w:space="0" w:color="auto"/>
            <w:left w:val="single" w:sz="2" w:space="0" w:color="auto"/>
            <w:bottom w:val="single" w:sz="6" w:space="0" w:color="auto"/>
            <w:right w:val="single" w:sz="2" w:space="0" w:color="auto"/>
          </w:divBdr>
          <w:divsChild>
            <w:div w:id="1260064449">
              <w:marLeft w:val="0"/>
              <w:marRight w:val="0"/>
              <w:marTop w:val="100"/>
              <w:marBottom w:val="100"/>
              <w:divBdr>
                <w:top w:val="single" w:sz="2" w:space="0" w:color="D9D9E3"/>
                <w:left w:val="single" w:sz="2" w:space="0" w:color="D9D9E3"/>
                <w:bottom w:val="single" w:sz="2" w:space="0" w:color="D9D9E3"/>
                <w:right w:val="single" w:sz="2" w:space="0" w:color="D9D9E3"/>
              </w:divBdr>
              <w:divsChild>
                <w:div w:id="252053570">
                  <w:marLeft w:val="0"/>
                  <w:marRight w:val="0"/>
                  <w:marTop w:val="0"/>
                  <w:marBottom w:val="0"/>
                  <w:divBdr>
                    <w:top w:val="single" w:sz="2" w:space="0" w:color="D9D9E3"/>
                    <w:left w:val="single" w:sz="2" w:space="0" w:color="D9D9E3"/>
                    <w:bottom w:val="single" w:sz="2" w:space="0" w:color="D9D9E3"/>
                    <w:right w:val="single" w:sz="2" w:space="0" w:color="D9D9E3"/>
                  </w:divBdr>
                  <w:divsChild>
                    <w:div w:id="61222235">
                      <w:marLeft w:val="0"/>
                      <w:marRight w:val="0"/>
                      <w:marTop w:val="0"/>
                      <w:marBottom w:val="0"/>
                      <w:divBdr>
                        <w:top w:val="single" w:sz="2" w:space="0" w:color="D9D9E3"/>
                        <w:left w:val="single" w:sz="2" w:space="0" w:color="D9D9E3"/>
                        <w:bottom w:val="single" w:sz="2" w:space="0" w:color="D9D9E3"/>
                        <w:right w:val="single" w:sz="2" w:space="0" w:color="D9D9E3"/>
                      </w:divBdr>
                      <w:divsChild>
                        <w:div w:id="1165904017">
                          <w:marLeft w:val="0"/>
                          <w:marRight w:val="0"/>
                          <w:marTop w:val="0"/>
                          <w:marBottom w:val="0"/>
                          <w:divBdr>
                            <w:top w:val="single" w:sz="2" w:space="0" w:color="D9D9E3"/>
                            <w:left w:val="single" w:sz="2" w:space="0" w:color="D9D9E3"/>
                            <w:bottom w:val="single" w:sz="2" w:space="0" w:color="D9D9E3"/>
                            <w:right w:val="single" w:sz="2" w:space="0" w:color="D9D9E3"/>
                          </w:divBdr>
                          <w:divsChild>
                            <w:div w:id="475611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6621209">
      <w:bodyDiv w:val="1"/>
      <w:marLeft w:val="0"/>
      <w:marRight w:val="0"/>
      <w:marTop w:val="0"/>
      <w:marBottom w:val="0"/>
      <w:divBdr>
        <w:top w:val="none" w:sz="0" w:space="0" w:color="auto"/>
        <w:left w:val="none" w:sz="0" w:space="0" w:color="auto"/>
        <w:bottom w:val="none" w:sz="0" w:space="0" w:color="auto"/>
        <w:right w:val="none" w:sz="0" w:space="0" w:color="auto"/>
      </w:divBdr>
      <w:divsChild>
        <w:div w:id="556162416">
          <w:marLeft w:val="0"/>
          <w:marRight w:val="0"/>
          <w:marTop w:val="0"/>
          <w:marBottom w:val="0"/>
          <w:divBdr>
            <w:top w:val="single" w:sz="2" w:space="0" w:color="auto"/>
            <w:left w:val="single" w:sz="2" w:space="0" w:color="auto"/>
            <w:bottom w:val="single" w:sz="6" w:space="0" w:color="auto"/>
            <w:right w:val="single" w:sz="2" w:space="0" w:color="auto"/>
          </w:divBdr>
          <w:divsChild>
            <w:div w:id="35253941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626854">
                  <w:marLeft w:val="0"/>
                  <w:marRight w:val="0"/>
                  <w:marTop w:val="0"/>
                  <w:marBottom w:val="0"/>
                  <w:divBdr>
                    <w:top w:val="single" w:sz="2" w:space="0" w:color="D9D9E3"/>
                    <w:left w:val="single" w:sz="2" w:space="0" w:color="D9D9E3"/>
                    <w:bottom w:val="single" w:sz="2" w:space="0" w:color="D9D9E3"/>
                    <w:right w:val="single" w:sz="2" w:space="0" w:color="D9D9E3"/>
                  </w:divBdr>
                  <w:divsChild>
                    <w:div w:id="2053268980">
                      <w:marLeft w:val="0"/>
                      <w:marRight w:val="0"/>
                      <w:marTop w:val="0"/>
                      <w:marBottom w:val="0"/>
                      <w:divBdr>
                        <w:top w:val="single" w:sz="2" w:space="0" w:color="D9D9E3"/>
                        <w:left w:val="single" w:sz="2" w:space="0" w:color="D9D9E3"/>
                        <w:bottom w:val="single" w:sz="2" w:space="0" w:color="D9D9E3"/>
                        <w:right w:val="single" w:sz="2" w:space="0" w:color="D9D9E3"/>
                      </w:divBdr>
                      <w:divsChild>
                        <w:div w:id="1278411032">
                          <w:marLeft w:val="0"/>
                          <w:marRight w:val="0"/>
                          <w:marTop w:val="0"/>
                          <w:marBottom w:val="0"/>
                          <w:divBdr>
                            <w:top w:val="single" w:sz="2" w:space="0" w:color="D9D9E3"/>
                            <w:left w:val="single" w:sz="2" w:space="0" w:color="D9D9E3"/>
                            <w:bottom w:val="single" w:sz="2" w:space="0" w:color="D9D9E3"/>
                            <w:right w:val="single" w:sz="2" w:space="0" w:color="D9D9E3"/>
                          </w:divBdr>
                          <w:divsChild>
                            <w:div w:id="926303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6916372">
      <w:bodyDiv w:val="1"/>
      <w:marLeft w:val="0"/>
      <w:marRight w:val="0"/>
      <w:marTop w:val="0"/>
      <w:marBottom w:val="0"/>
      <w:divBdr>
        <w:top w:val="none" w:sz="0" w:space="0" w:color="auto"/>
        <w:left w:val="none" w:sz="0" w:space="0" w:color="auto"/>
        <w:bottom w:val="none" w:sz="0" w:space="0" w:color="auto"/>
        <w:right w:val="none" w:sz="0" w:space="0" w:color="auto"/>
      </w:divBdr>
      <w:divsChild>
        <w:div w:id="1530217749">
          <w:marLeft w:val="0"/>
          <w:marRight w:val="0"/>
          <w:marTop w:val="0"/>
          <w:marBottom w:val="0"/>
          <w:divBdr>
            <w:top w:val="single" w:sz="2" w:space="0" w:color="auto"/>
            <w:left w:val="single" w:sz="2" w:space="0" w:color="auto"/>
            <w:bottom w:val="single" w:sz="6" w:space="0" w:color="auto"/>
            <w:right w:val="single" w:sz="2" w:space="0" w:color="auto"/>
          </w:divBdr>
          <w:divsChild>
            <w:div w:id="333924943">
              <w:marLeft w:val="0"/>
              <w:marRight w:val="0"/>
              <w:marTop w:val="100"/>
              <w:marBottom w:val="100"/>
              <w:divBdr>
                <w:top w:val="single" w:sz="2" w:space="0" w:color="D9D9E3"/>
                <w:left w:val="single" w:sz="2" w:space="0" w:color="D9D9E3"/>
                <w:bottom w:val="single" w:sz="2" w:space="0" w:color="D9D9E3"/>
                <w:right w:val="single" w:sz="2" w:space="0" w:color="D9D9E3"/>
              </w:divBdr>
              <w:divsChild>
                <w:div w:id="622273772">
                  <w:marLeft w:val="0"/>
                  <w:marRight w:val="0"/>
                  <w:marTop w:val="0"/>
                  <w:marBottom w:val="0"/>
                  <w:divBdr>
                    <w:top w:val="single" w:sz="2" w:space="0" w:color="D9D9E3"/>
                    <w:left w:val="single" w:sz="2" w:space="0" w:color="D9D9E3"/>
                    <w:bottom w:val="single" w:sz="2" w:space="0" w:color="D9D9E3"/>
                    <w:right w:val="single" w:sz="2" w:space="0" w:color="D9D9E3"/>
                  </w:divBdr>
                  <w:divsChild>
                    <w:div w:id="1210339618">
                      <w:marLeft w:val="0"/>
                      <w:marRight w:val="0"/>
                      <w:marTop w:val="0"/>
                      <w:marBottom w:val="0"/>
                      <w:divBdr>
                        <w:top w:val="single" w:sz="2" w:space="0" w:color="D9D9E3"/>
                        <w:left w:val="single" w:sz="2" w:space="0" w:color="D9D9E3"/>
                        <w:bottom w:val="single" w:sz="2" w:space="0" w:color="D9D9E3"/>
                        <w:right w:val="single" w:sz="2" w:space="0" w:color="D9D9E3"/>
                      </w:divBdr>
                      <w:divsChild>
                        <w:div w:id="1471438132">
                          <w:marLeft w:val="0"/>
                          <w:marRight w:val="0"/>
                          <w:marTop w:val="0"/>
                          <w:marBottom w:val="0"/>
                          <w:divBdr>
                            <w:top w:val="single" w:sz="2" w:space="0" w:color="D9D9E3"/>
                            <w:left w:val="single" w:sz="2" w:space="0" w:color="D9D9E3"/>
                            <w:bottom w:val="single" w:sz="2" w:space="0" w:color="D9D9E3"/>
                            <w:right w:val="single" w:sz="2" w:space="0" w:color="D9D9E3"/>
                          </w:divBdr>
                          <w:divsChild>
                            <w:div w:id="1195849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4823279">
      <w:bodyDiv w:val="1"/>
      <w:marLeft w:val="0"/>
      <w:marRight w:val="0"/>
      <w:marTop w:val="0"/>
      <w:marBottom w:val="0"/>
      <w:divBdr>
        <w:top w:val="none" w:sz="0" w:space="0" w:color="auto"/>
        <w:left w:val="none" w:sz="0" w:space="0" w:color="auto"/>
        <w:bottom w:val="none" w:sz="0" w:space="0" w:color="auto"/>
        <w:right w:val="none" w:sz="0" w:space="0" w:color="auto"/>
      </w:divBdr>
      <w:divsChild>
        <w:div w:id="985206090">
          <w:marLeft w:val="0"/>
          <w:marRight w:val="0"/>
          <w:marTop w:val="0"/>
          <w:marBottom w:val="0"/>
          <w:divBdr>
            <w:top w:val="single" w:sz="2" w:space="0" w:color="auto"/>
            <w:left w:val="single" w:sz="2" w:space="0" w:color="auto"/>
            <w:bottom w:val="single" w:sz="6" w:space="0" w:color="auto"/>
            <w:right w:val="single" w:sz="2" w:space="0" w:color="auto"/>
          </w:divBdr>
          <w:divsChild>
            <w:div w:id="1180317298">
              <w:marLeft w:val="0"/>
              <w:marRight w:val="0"/>
              <w:marTop w:val="100"/>
              <w:marBottom w:val="100"/>
              <w:divBdr>
                <w:top w:val="single" w:sz="2" w:space="0" w:color="D9D9E3"/>
                <w:left w:val="single" w:sz="2" w:space="0" w:color="D9D9E3"/>
                <w:bottom w:val="single" w:sz="2" w:space="0" w:color="D9D9E3"/>
                <w:right w:val="single" w:sz="2" w:space="0" w:color="D9D9E3"/>
              </w:divBdr>
              <w:divsChild>
                <w:div w:id="304774865">
                  <w:marLeft w:val="0"/>
                  <w:marRight w:val="0"/>
                  <w:marTop w:val="0"/>
                  <w:marBottom w:val="0"/>
                  <w:divBdr>
                    <w:top w:val="single" w:sz="2" w:space="0" w:color="D9D9E3"/>
                    <w:left w:val="single" w:sz="2" w:space="0" w:color="D9D9E3"/>
                    <w:bottom w:val="single" w:sz="2" w:space="0" w:color="D9D9E3"/>
                    <w:right w:val="single" w:sz="2" w:space="0" w:color="D9D9E3"/>
                  </w:divBdr>
                  <w:divsChild>
                    <w:div w:id="1071196523">
                      <w:marLeft w:val="0"/>
                      <w:marRight w:val="0"/>
                      <w:marTop w:val="0"/>
                      <w:marBottom w:val="0"/>
                      <w:divBdr>
                        <w:top w:val="single" w:sz="2" w:space="0" w:color="D9D9E3"/>
                        <w:left w:val="single" w:sz="2" w:space="0" w:color="D9D9E3"/>
                        <w:bottom w:val="single" w:sz="2" w:space="0" w:color="D9D9E3"/>
                        <w:right w:val="single" w:sz="2" w:space="0" w:color="D9D9E3"/>
                      </w:divBdr>
                      <w:divsChild>
                        <w:div w:id="1116101763">
                          <w:marLeft w:val="0"/>
                          <w:marRight w:val="0"/>
                          <w:marTop w:val="0"/>
                          <w:marBottom w:val="0"/>
                          <w:divBdr>
                            <w:top w:val="single" w:sz="2" w:space="0" w:color="D9D9E3"/>
                            <w:left w:val="single" w:sz="2" w:space="0" w:color="D9D9E3"/>
                            <w:bottom w:val="single" w:sz="2" w:space="0" w:color="D9D9E3"/>
                            <w:right w:val="single" w:sz="2" w:space="0" w:color="D9D9E3"/>
                          </w:divBdr>
                          <w:divsChild>
                            <w:div w:id="1459760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5308489">
      <w:bodyDiv w:val="1"/>
      <w:marLeft w:val="0"/>
      <w:marRight w:val="0"/>
      <w:marTop w:val="0"/>
      <w:marBottom w:val="0"/>
      <w:divBdr>
        <w:top w:val="none" w:sz="0" w:space="0" w:color="auto"/>
        <w:left w:val="none" w:sz="0" w:space="0" w:color="auto"/>
        <w:bottom w:val="none" w:sz="0" w:space="0" w:color="auto"/>
        <w:right w:val="none" w:sz="0" w:space="0" w:color="auto"/>
      </w:divBdr>
    </w:div>
    <w:div w:id="1337464812">
      <w:bodyDiv w:val="1"/>
      <w:marLeft w:val="0"/>
      <w:marRight w:val="0"/>
      <w:marTop w:val="0"/>
      <w:marBottom w:val="0"/>
      <w:divBdr>
        <w:top w:val="none" w:sz="0" w:space="0" w:color="auto"/>
        <w:left w:val="none" w:sz="0" w:space="0" w:color="auto"/>
        <w:bottom w:val="none" w:sz="0" w:space="0" w:color="auto"/>
        <w:right w:val="none" w:sz="0" w:space="0" w:color="auto"/>
      </w:divBdr>
      <w:divsChild>
        <w:div w:id="855998221">
          <w:marLeft w:val="0"/>
          <w:marRight w:val="0"/>
          <w:marTop w:val="0"/>
          <w:marBottom w:val="0"/>
          <w:divBdr>
            <w:top w:val="single" w:sz="2" w:space="0" w:color="auto"/>
            <w:left w:val="single" w:sz="2" w:space="0" w:color="auto"/>
            <w:bottom w:val="single" w:sz="6" w:space="0" w:color="auto"/>
            <w:right w:val="single" w:sz="2" w:space="0" w:color="auto"/>
          </w:divBdr>
          <w:divsChild>
            <w:div w:id="1511408532">
              <w:marLeft w:val="0"/>
              <w:marRight w:val="0"/>
              <w:marTop w:val="100"/>
              <w:marBottom w:val="100"/>
              <w:divBdr>
                <w:top w:val="single" w:sz="2" w:space="0" w:color="D9D9E3"/>
                <w:left w:val="single" w:sz="2" w:space="0" w:color="D9D9E3"/>
                <w:bottom w:val="single" w:sz="2" w:space="0" w:color="D9D9E3"/>
                <w:right w:val="single" w:sz="2" w:space="0" w:color="D9D9E3"/>
              </w:divBdr>
              <w:divsChild>
                <w:div w:id="469372364">
                  <w:marLeft w:val="0"/>
                  <w:marRight w:val="0"/>
                  <w:marTop w:val="0"/>
                  <w:marBottom w:val="0"/>
                  <w:divBdr>
                    <w:top w:val="single" w:sz="2" w:space="0" w:color="D9D9E3"/>
                    <w:left w:val="single" w:sz="2" w:space="0" w:color="D9D9E3"/>
                    <w:bottom w:val="single" w:sz="2" w:space="0" w:color="D9D9E3"/>
                    <w:right w:val="single" w:sz="2" w:space="0" w:color="D9D9E3"/>
                  </w:divBdr>
                  <w:divsChild>
                    <w:div w:id="1278171643">
                      <w:marLeft w:val="0"/>
                      <w:marRight w:val="0"/>
                      <w:marTop w:val="0"/>
                      <w:marBottom w:val="0"/>
                      <w:divBdr>
                        <w:top w:val="single" w:sz="2" w:space="0" w:color="D9D9E3"/>
                        <w:left w:val="single" w:sz="2" w:space="0" w:color="D9D9E3"/>
                        <w:bottom w:val="single" w:sz="2" w:space="0" w:color="D9D9E3"/>
                        <w:right w:val="single" w:sz="2" w:space="0" w:color="D9D9E3"/>
                      </w:divBdr>
                      <w:divsChild>
                        <w:div w:id="253976735">
                          <w:marLeft w:val="0"/>
                          <w:marRight w:val="0"/>
                          <w:marTop w:val="0"/>
                          <w:marBottom w:val="0"/>
                          <w:divBdr>
                            <w:top w:val="single" w:sz="2" w:space="0" w:color="D9D9E3"/>
                            <w:left w:val="single" w:sz="2" w:space="0" w:color="D9D9E3"/>
                            <w:bottom w:val="single" w:sz="2" w:space="0" w:color="D9D9E3"/>
                            <w:right w:val="single" w:sz="2" w:space="0" w:color="D9D9E3"/>
                          </w:divBdr>
                          <w:divsChild>
                            <w:div w:id="221185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5206938">
      <w:bodyDiv w:val="1"/>
      <w:marLeft w:val="0"/>
      <w:marRight w:val="0"/>
      <w:marTop w:val="0"/>
      <w:marBottom w:val="0"/>
      <w:divBdr>
        <w:top w:val="none" w:sz="0" w:space="0" w:color="auto"/>
        <w:left w:val="none" w:sz="0" w:space="0" w:color="auto"/>
        <w:bottom w:val="none" w:sz="0" w:space="0" w:color="auto"/>
        <w:right w:val="none" w:sz="0" w:space="0" w:color="auto"/>
      </w:divBdr>
      <w:divsChild>
        <w:div w:id="1720976520">
          <w:marLeft w:val="0"/>
          <w:marRight w:val="0"/>
          <w:marTop w:val="0"/>
          <w:marBottom w:val="0"/>
          <w:divBdr>
            <w:top w:val="single" w:sz="2" w:space="0" w:color="auto"/>
            <w:left w:val="single" w:sz="2" w:space="0" w:color="auto"/>
            <w:bottom w:val="single" w:sz="6" w:space="0" w:color="auto"/>
            <w:right w:val="single" w:sz="2" w:space="0" w:color="auto"/>
          </w:divBdr>
          <w:divsChild>
            <w:div w:id="15469850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904116">
                  <w:marLeft w:val="0"/>
                  <w:marRight w:val="0"/>
                  <w:marTop w:val="0"/>
                  <w:marBottom w:val="0"/>
                  <w:divBdr>
                    <w:top w:val="single" w:sz="2" w:space="0" w:color="D9D9E3"/>
                    <w:left w:val="single" w:sz="2" w:space="0" w:color="D9D9E3"/>
                    <w:bottom w:val="single" w:sz="2" w:space="0" w:color="D9D9E3"/>
                    <w:right w:val="single" w:sz="2" w:space="0" w:color="D9D9E3"/>
                  </w:divBdr>
                  <w:divsChild>
                    <w:div w:id="12463584">
                      <w:marLeft w:val="0"/>
                      <w:marRight w:val="0"/>
                      <w:marTop w:val="0"/>
                      <w:marBottom w:val="0"/>
                      <w:divBdr>
                        <w:top w:val="single" w:sz="2" w:space="0" w:color="D9D9E3"/>
                        <w:left w:val="single" w:sz="2" w:space="0" w:color="D9D9E3"/>
                        <w:bottom w:val="single" w:sz="2" w:space="0" w:color="D9D9E3"/>
                        <w:right w:val="single" w:sz="2" w:space="0" w:color="D9D9E3"/>
                      </w:divBdr>
                      <w:divsChild>
                        <w:div w:id="351686061">
                          <w:marLeft w:val="0"/>
                          <w:marRight w:val="0"/>
                          <w:marTop w:val="0"/>
                          <w:marBottom w:val="0"/>
                          <w:divBdr>
                            <w:top w:val="single" w:sz="2" w:space="0" w:color="D9D9E3"/>
                            <w:left w:val="single" w:sz="2" w:space="0" w:color="D9D9E3"/>
                            <w:bottom w:val="single" w:sz="2" w:space="0" w:color="D9D9E3"/>
                            <w:right w:val="single" w:sz="2" w:space="0" w:color="D9D9E3"/>
                          </w:divBdr>
                          <w:divsChild>
                            <w:div w:id="1192957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7391777">
      <w:bodyDiv w:val="1"/>
      <w:marLeft w:val="0"/>
      <w:marRight w:val="0"/>
      <w:marTop w:val="0"/>
      <w:marBottom w:val="0"/>
      <w:divBdr>
        <w:top w:val="none" w:sz="0" w:space="0" w:color="auto"/>
        <w:left w:val="none" w:sz="0" w:space="0" w:color="auto"/>
        <w:bottom w:val="none" w:sz="0" w:space="0" w:color="auto"/>
        <w:right w:val="none" w:sz="0" w:space="0" w:color="auto"/>
      </w:divBdr>
    </w:div>
    <w:div w:id="1370759414">
      <w:bodyDiv w:val="1"/>
      <w:marLeft w:val="0"/>
      <w:marRight w:val="0"/>
      <w:marTop w:val="0"/>
      <w:marBottom w:val="0"/>
      <w:divBdr>
        <w:top w:val="none" w:sz="0" w:space="0" w:color="auto"/>
        <w:left w:val="none" w:sz="0" w:space="0" w:color="auto"/>
        <w:bottom w:val="none" w:sz="0" w:space="0" w:color="auto"/>
        <w:right w:val="none" w:sz="0" w:space="0" w:color="auto"/>
      </w:divBdr>
    </w:div>
    <w:div w:id="1373925076">
      <w:bodyDiv w:val="1"/>
      <w:marLeft w:val="0"/>
      <w:marRight w:val="0"/>
      <w:marTop w:val="0"/>
      <w:marBottom w:val="0"/>
      <w:divBdr>
        <w:top w:val="none" w:sz="0" w:space="0" w:color="auto"/>
        <w:left w:val="none" w:sz="0" w:space="0" w:color="auto"/>
        <w:bottom w:val="none" w:sz="0" w:space="0" w:color="auto"/>
        <w:right w:val="none" w:sz="0" w:space="0" w:color="auto"/>
      </w:divBdr>
    </w:div>
    <w:div w:id="1450860652">
      <w:bodyDiv w:val="1"/>
      <w:marLeft w:val="0"/>
      <w:marRight w:val="0"/>
      <w:marTop w:val="0"/>
      <w:marBottom w:val="0"/>
      <w:divBdr>
        <w:top w:val="none" w:sz="0" w:space="0" w:color="auto"/>
        <w:left w:val="none" w:sz="0" w:space="0" w:color="auto"/>
        <w:bottom w:val="none" w:sz="0" w:space="0" w:color="auto"/>
        <w:right w:val="none" w:sz="0" w:space="0" w:color="auto"/>
      </w:divBdr>
      <w:divsChild>
        <w:div w:id="339702511">
          <w:marLeft w:val="0"/>
          <w:marRight w:val="0"/>
          <w:marTop w:val="0"/>
          <w:marBottom w:val="0"/>
          <w:divBdr>
            <w:top w:val="single" w:sz="2" w:space="0" w:color="auto"/>
            <w:left w:val="single" w:sz="2" w:space="0" w:color="auto"/>
            <w:bottom w:val="single" w:sz="6" w:space="0" w:color="auto"/>
            <w:right w:val="single" w:sz="2" w:space="0" w:color="auto"/>
          </w:divBdr>
          <w:divsChild>
            <w:div w:id="12311186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50741519">
                  <w:marLeft w:val="0"/>
                  <w:marRight w:val="0"/>
                  <w:marTop w:val="0"/>
                  <w:marBottom w:val="0"/>
                  <w:divBdr>
                    <w:top w:val="single" w:sz="2" w:space="0" w:color="D9D9E3"/>
                    <w:left w:val="single" w:sz="2" w:space="0" w:color="D9D9E3"/>
                    <w:bottom w:val="single" w:sz="2" w:space="0" w:color="D9D9E3"/>
                    <w:right w:val="single" w:sz="2" w:space="0" w:color="D9D9E3"/>
                  </w:divBdr>
                  <w:divsChild>
                    <w:div w:id="1395664381">
                      <w:marLeft w:val="0"/>
                      <w:marRight w:val="0"/>
                      <w:marTop w:val="0"/>
                      <w:marBottom w:val="0"/>
                      <w:divBdr>
                        <w:top w:val="single" w:sz="2" w:space="0" w:color="D9D9E3"/>
                        <w:left w:val="single" w:sz="2" w:space="0" w:color="D9D9E3"/>
                        <w:bottom w:val="single" w:sz="2" w:space="0" w:color="D9D9E3"/>
                        <w:right w:val="single" w:sz="2" w:space="0" w:color="D9D9E3"/>
                      </w:divBdr>
                      <w:divsChild>
                        <w:div w:id="1071610951">
                          <w:marLeft w:val="0"/>
                          <w:marRight w:val="0"/>
                          <w:marTop w:val="0"/>
                          <w:marBottom w:val="0"/>
                          <w:divBdr>
                            <w:top w:val="single" w:sz="2" w:space="0" w:color="D9D9E3"/>
                            <w:left w:val="single" w:sz="2" w:space="0" w:color="D9D9E3"/>
                            <w:bottom w:val="single" w:sz="2" w:space="0" w:color="D9D9E3"/>
                            <w:right w:val="single" w:sz="2" w:space="0" w:color="D9D9E3"/>
                          </w:divBdr>
                          <w:divsChild>
                            <w:div w:id="561646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1779537">
      <w:bodyDiv w:val="1"/>
      <w:marLeft w:val="0"/>
      <w:marRight w:val="0"/>
      <w:marTop w:val="0"/>
      <w:marBottom w:val="0"/>
      <w:divBdr>
        <w:top w:val="none" w:sz="0" w:space="0" w:color="auto"/>
        <w:left w:val="none" w:sz="0" w:space="0" w:color="auto"/>
        <w:bottom w:val="none" w:sz="0" w:space="0" w:color="auto"/>
        <w:right w:val="none" w:sz="0" w:space="0" w:color="auto"/>
      </w:divBdr>
      <w:divsChild>
        <w:div w:id="131560178">
          <w:marLeft w:val="0"/>
          <w:marRight w:val="0"/>
          <w:marTop w:val="0"/>
          <w:marBottom w:val="0"/>
          <w:divBdr>
            <w:top w:val="single" w:sz="2" w:space="0" w:color="auto"/>
            <w:left w:val="single" w:sz="2" w:space="0" w:color="auto"/>
            <w:bottom w:val="single" w:sz="6" w:space="0" w:color="auto"/>
            <w:right w:val="single" w:sz="2" w:space="0" w:color="auto"/>
          </w:divBdr>
          <w:divsChild>
            <w:div w:id="3317583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9211134">
                  <w:marLeft w:val="0"/>
                  <w:marRight w:val="0"/>
                  <w:marTop w:val="0"/>
                  <w:marBottom w:val="0"/>
                  <w:divBdr>
                    <w:top w:val="single" w:sz="2" w:space="0" w:color="D9D9E3"/>
                    <w:left w:val="single" w:sz="2" w:space="0" w:color="D9D9E3"/>
                    <w:bottom w:val="single" w:sz="2" w:space="0" w:color="D9D9E3"/>
                    <w:right w:val="single" w:sz="2" w:space="0" w:color="D9D9E3"/>
                  </w:divBdr>
                  <w:divsChild>
                    <w:div w:id="1851138907">
                      <w:marLeft w:val="0"/>
                      <w:marRight w:val="0"/>
                      <w:marTop w:val="0"/>
                      <w:marBottom w:val="0"/>
                      <w:divBdr>
                        <w:top w:val="single" w:sz="2" w:space="0" w:color="D9D9E3"/>
                        <w:left w:val="single" w:sz="2" w:space="0" w:color="D9D9E3"/>
                        <w:bottom w:val="single" w:sz="2" w:space="0" w:color="D9D9E3"/>
                        <w:right w:val="single" w:sz="2" w:space="0" w:color="D9D9E3"/>
                      </w:divBdr>
                      <w:divsChild>
                        <w:div w:id="70397314">
                          <w:marLeft w:val="0"/>
                          <w:marRight w:val="0"/>
                          <w:marTop w:val="0"/>
                          <w:marBottom w:val="0"/>
                          <w:divBdr>
                            <w:top w:val="single" w:sz="2" w:space="0" w:color="D9D9E3"/>
                            <w:left w:val="single" w:sz="2" w:space="0" w:color="D9D9E3"/>
                            <w:bottom w:val="single" w:sz="2" w:space="0" w:color="D9D9E3"/>
                            <w:right w:val="single" w:sz="2" w:space="0" w:color="D9D9E3"/>
                          </w:divBdr>
                          <w:divsChild>
                            <w:div w:id="806315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8067491">
      <w:bodyDiv w:val="1"/>
      <w:marLeft w:val="0"/>
      <w:marRight w:val="0"/>
      <w:marTop w:val="0"/>
      <w:marBottom w:val="0"/>
      <w:divBdr>
        <w:top w:val="none" w:sz="0" w:space="0" w:color="auto"/>
        <w:left w:val="none" w:sz="0" w:space="0" w:color="auto"/>
        <w:bottom w:val="none" w:sz="0" w:space="0" w:color="auto"/>
        <w:right w:val="none" w:sz="0" w:space="0" w:color="auto"/>
      </w:divBdr>
      <w:divsChild>
        <w:div w:id="1486047783">
          <w:marLeft w:val="0"/>
          <w:marRight w:val="0"/>
          <w:marTop w:val="0"/>
          <w:marBottom w:val="0"/>
          <w:divBdr>
            <w:top w:val="single" w:sz="2" w:space="0" w:color="auto"/>
            <w:left w:val="single" w:sz="2" w:space="0" w:color="auto"/>
            <w:bottom w:val="single" w:sz="6" w:space="0" w:color="auto"/>
            <w:right w:val="single" w:sz="2" w:space="0" w:color="auto"/>
          </w:divBdr>
          <w:divsChild>
            <w:div w:id="20665592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94005322">
                  <w:marLeft w:val="0"/>
                  <w:marRight w:val="0"/>
                  <w:marTop w:val="0"/>
                  <w:marBottom w:val="0"/>
                  <w:divBdr>
                    <w:top w:val="single" w:sz="2" w:space="0" w:color="D9D9E3"/>
                    <w:left w:val="single" w:sz="2" w:space="0" w:color="D9D9E3"/>
                    <w:bottom w:val="single" w:sz="2" w:space="0" w:color="D9D9E3"/>
                    <w:right w:val="single" w:sz="2" w:space="0" w:color="D9D9E3"/>
                  </w:divBdr>
                  <w:divsChild>
                    <w:div w:id="723872153">
                      <w:marLeft w:val="0"/>
                      <w:marRight w:val="0"/>
                      <w:marTop w:val="0"/>
                      <w:marBottom w:val="0"/>
                      <w:divBdr>
                        <w:top w:val="single" w:sz="2" w:space="0" w:color="D9D9E3"/>
                        <w:left w:val="single" w:sz="2" w:space="0" w:color="D9D9E3"/>
                        <w:bottom w:val="single" w:sz="2" w:space="0" w:color="D9D9E3"/>
                        <w:right w:val="single" w:sz="2" w:space="0" w:color="D9D9E3"/>
                      </w:divBdr>
                      <w:divsChild>
                        <w:div w:id="2108883766">
                          <w:marLeft w:val="0"/>
                          <w:marRight w:val="0"/>
                          <w:marTop w:val="0"/>
                          <w:marBottom w:val="0"/>
                          <w:divBdr>
                            <w:top w:val="single" w:sz="2" w:space="0" w:color="D9D9E3"/>
                            <w:left w:val="single" w:sz="2" w:space="0" w:color="D9D9E3"/>
                            <w:bottom w:val="single" w:sz="2" w:space="0" w:color="D9D9E3"/>
                            <w:right w:val="single" w:sz="2" w:space="0" w:color="D9D9E3"/>
                          </w:divBdr>
                          <w:divsChild>
                            <w:div w:id="1075053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5929845">
      <w:bodyDiv w:val="1"/>
      <w:marLeft w:val="0"/>
      <w:marRight w:val="0"/>
      <w:marTop w:val="0"/>
      <w:marBottom w:val="0"/>
      <w:divBdr>
        <w:top w:val="none" w:sz="0" w:space="0" w:color="auto"/>
        <w:left w:val="none" w:sz="0" w:space="0" w:color="auto"/>
        <w:bottom w:val="none" w:sz="0" w:space="0" w:color="auto"/>
        <w:right w:val="none" w:sz="0" w:space="0" w:color="auto"/>
      </w:divBdr>
    </w:div>
    <w:div w:id="1497065890">
      <w:bodyDiv w:val="1"/>
      <w:marLeft w:val="0"/>
      <w:marRight w:val="0"/>
      <w:marTop w:val="0"/>
      <w:marBottom w:val="0"/>
      <w:divBdr>
        <w:top w:val="none" w:sz="0" w:space="0" w:color="auto"/>
        <w:left w:val="none" w:sz="0" w:space="0" w:color="auto"/>
        <w:bottom w:val="none" w:sz="0" w:space="0" w:color="auto"/>
        <w:right w:val="none" w:sz="0" w:space="0" w:color="auto"/>
      </w:divBdr>
    </w:div>
    <w:div w:id="1561281325">
      <w:bodyDiv w:val="1"/>
      <w:marLeft w:val="0"/>
      <w:marRight w:val="0"/>
      <w:marTop w:val="0"/>
      <w:marBottom w:val="0"/>
      <w:divBdr>
        <w:top w:val="none" w:sz="0" w:space="0" w:color="auto"/>
        <w:left w:val="none" w:sz="0" w:space="0" w:color="auto"/>
        <w:bottom w:val="none" w:sz="0" w:space="0" w:color="auto"/>
        <w:right w:val="none" w:sz="0" w:space="0" w:color="auto"/>
      </w:divBdr>
      <w:divsChild>
        <w:div w:id="178859801">
          <w:marLeft w:val="0"/>
          <w:marRight w:val="0"/>
          <w:marTop w:val="0"/>
          <w:marBottom w:val="0"/>
          <w:divBdr>
            <w:top w:val="single" w:sz="2" w:space="0" w:color="auto"/>
            <w:left w:val="single" w:sz="2" w:space="0" w:color="auto"/>
            <w:bottom w:val="single" w:sz="6" w:space="0" w:color="auto"/>
            <w:right w:val="single" w:sz="2" w:space="0" w:color="auto"/>
          </w:divBdr>
          <w:divsChild>
            <w:div w:id="43759965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707700">
                  <w:marLeft w:val="0"/>
                  <w:marRight w:val="0"/>
                  <w:marTop w:val="0"/>
                  <w:marBottom w:val="0"/>
                  <w:divBdr>
                    <w:top w:val="single" w:sz="2" w:space="0" w:color="D9D9E3"/>
                    <w:left w:val="single" w:sz="2" w:space="0" w:color="D9D9E3"/>
                    <w:bottom w:val="single" w:sz="2" w:space="0" w:color="D9D9E3"/>
                    <w:right w:val="single" w:sz="2" w:space="0" w:color="D9D9E3"/>
                  </w:divBdr>
                  <w:divsChild>
                    <w:div w:id="1753430640">
                      <w:marLeft w:val="0"/>
                      <w:marRight w:val="0"/>
                      <w:marTop w:val="0"/>
                      <w:marBottom w:val="0"/>
                      <w:divBdr>
                        <w:top w:val="single" w:sz="2" w:space="0" w:color="D9D9E3"/>
                        <w:left w:val="single" w:sz="2" w:space="0" w:color="D9D9E3"/>
                        <w:bottom w:val="single" w:sz="2" w:space="0" w:color="D9D9E3"/>
                        <w:right w:val="single" w:sz="2" w:space="0" w:color="D9D9E3"/>
                      </w:divBdr>
                      <w:divsChild>
                        <w:div w:id="2137487574">
                          <w:marLeft w:val="0"/>
                          <w:marRight w:val="0"/>
                          <w:marTop w:val="0"/>
                          <w:marBottom w:val="0"/>
                          <w:divBdr>
                            <w:top w:val="single" w:sz="2" w:space="0" w:color="D9D9E3"/>
                            <w:left w:val="single" w:sz="2" w:space="0" w:color="D9D9E3"/>
                            <w:bottom w:val="single" w:sz="2" w:space="0" w:color="D9D9E3"/>
                            <w:right w:val="single" w:sz="2" w:space="0" w:color="D9D9E3"/>
                          </w:divBdr>
                          <w:divsChild>
                            <w:div w:id="1141115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8342221">
      <w:bodyDiv w:val="1"/>
      <w:marLeft w:val="0"/>
      <w:marRight w:val="0"/>
      <w:marTop w:val="0"/>
      <w:marBottom w:val="0"/>
      <w:divBdr>
        <w:top w:val="none" w:sz="0" w:space="0" w:color="auto"/>
        <w:left w:val="none" w:sz="0" w:space="0" w:color="auto"/>
        <w:bottom w:val="none" w:sz="0" w:space="0" w:color="auto"/>
        <w:right w:val="none" w:sz="0" w:space="0" w:color="auto"/>
      </w:divBdr>
    </w:div>
    <w:div w:id="1578129278">
      <w:bodyDiv w:val="1"/>
      <w:marLeft w:val="0"/>
      <w:marRight w:val="0"/>
      <w:marTop w:val="0"/>
      <w:marBottom w:val="0"/>
      <w:divBdr>
        <w:top w:val="none" w:sz="0" w:space="0" w:color="auto"/>
        <w:left w:val="none" w:sz="0" w:space="0" w:color="auto"/>
        <w:bottom w:val="none" w:sz="0" w:space="0" w:color="auto"/>
        <w:right w:val="none" w:sz="0" w:space="0" w:color="auto"/>
      </w:divBdr>
    </w:div>
    <w:div w:id="1578638028">
      <w:bodyDiv w:val="1"/>
      <w:marLeft w:val="0"/>
      <w:marRight w:val="0"/>
      <w:marTop w:val="0"/>
      <w:marBottom w:val="0"/>
      <w:divBdr>
        <w:top w:val="none" w:sz="0" w:space="0" w:color="auto"/>
        <w:left w:val="none" w:sz="0" w:space="0" w:color="auto"/>
        <w:bottom w:val="none" w:sz="0" w:space="0" w:color="auto"/>
        <w:right w:val="none" w:sz="0" w:space="0" w:color="auto"/>
      </w:divBdr>
    </w:div>
    <w:div w:id="1620062450">
      <w:bodyDiv w:val="1"/>
      <w:marLeft w:val="0"/>
      <w:marRight w:val="0"/>
      <w:marTop w:val="0"/>
      <w:marBottom w:val="0"/>
      <w:divBdr>
        <w:top w:val="none" w:sz="0" w:space="0" w:color="auto"/>
        <w:left w:val="none" w:sz="0" w:space="0" w:color="auto"/>
        <w:bottom w:val="none" w:sz="0" w:space="0" w:color="auto"/>
        <w:right w:val="none" w:sz="0" w:space="0" w:color="auto"/>
      </w:divBdr>
      <w:divsChild>
        <w:div w:id="1112436363">
          <w:marLeft w:val="0"/>
          <w:marRight w:val="0"/>
          <w:marTop w:val="0"/>
          <w:marBottom w:val="0"/>
          <w:divBdr>
            <w:top w:val="single" w:sz="2" w:space="0" w:color="auto"/>
            <w:left w:val="single" w:sz="2" w:space="0" w:color="auto"/>
            <w:bottom w:val="single" w:sz="6" w:space="0" w:color="auto"/>
            <w:right w:val="single" w:sz="2" w:space="0" w:color="auto"/>
          </w:divBdr>
          <w:divsChild>
            <w:div w:id="1951164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61766331">
                  <w:marLeft w:val="0"/>
                  <w:marRight w:val="0"/>
                  <w:marTop w:val="0"/>
                  <w:marBottom w:val="0"/>
                  <w:divBdr>
                    <w:top w:val="single" w:sz="2" w:space="0" w:color="D9D9E3"/>
                    <w:left w:val="single" w:sz="2" w:space="0" w:color="D9D9E3"/>
                    <w:bottom w:val="single" w:sz="2" w:space="0" w:color="D9D9E3"/>
                    <w:right w:val="single" w:sz="2" w:space="0" w:color="D9D9E3"/>
                  </w:divBdr>
                  <w:divsChild>
                    <w:div w:id="1306814411">
                      <w:marLeft w:val="0"/>
                      <w:marRight w:val="0"/>
                      <w:marTop w:val="0"/>
                      <w:marBottom w:val="0"/>
                      <w:divBdr>
                        <w:top w:val="single" w:sz="2" w:space="0" w:color="D9D9E3"/>
                        <w:left w:val="single" w:sz="2" w:space="0" w:color="D9D9E3"/>
                        <w:bottom w:val="single" w:sz="2" w:space="0" w:color="D9D9E3"/>
                        <w:right w:val="single" w:sz="2" w:space="0" w:color="D9D9E3"/>
                      </w:divBdr>
                      <w:divsChild>
                        <w:div w:id="1050572583">
                          <w:marLeft w:val="0"/>
                          <w:marRight w:val="0"/>
                          <w:marTop w:val="0"/>
                          <w:marBottom w:val="0"/>
                          <w:divBdr>
                            <w:top w:val="single" w:sz="2" w:space="0" w:color="D9D9E3"/>
                            <w:left w:val="single" w:sz="2" w:space="0" w:color="D9D9E3"/>
                            <w:bottom w:val="single" w:sz="2" w:space="0" w:color="D9D9E3"/>
                            <w:right w:val="single" w:sz="2" w:space="0" w:color="D9D9E3"/>
                          </w:divBdr>
                          <w:divsChild>
                            <w:div w:id="214439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27194730">
      <w:bodyDiv w:val="1"/>
      <w:marLeft w:val="0"/>
      <w:marRight w:val="0"/>
      <w:marTop w:val="0"/>
      <w:marBottom w:val="0"/>
      <w:divBdr>
        <w:top w:val="none" w:sz="0" w:space="0" w:color="auto"/>
        <w:left w:val="none" w:sz="0" w:space="0" w:color="auto"/>
        <w:bottom w:val="none" w:sz="0" w:space="0" w:color="auto"/>
        <w:right w:val="none" w:sz="0" w:space="0" w:color="auto"/>
      </w:divBdr>
      <w:divsChild>
        <w:div w:id="897975155">
          <w:marLeft w:val="0"/>
          <w:marRight w:val="0"/>
          <w:marTop w:val="0"/>
          <w:marBottom w:val="0"/>
          <w:divBdr>
            <w:top w:val="single" w:sz="2" w:space="0" w:color="auto"/>
            <w:left w:val="single" w:sz="2" w:space="0" w:color="auto"/>
            <w:bottom w:val="single" w:sz="6" w:space="0" w:color="auto"/>
            <w:right w:val="single" w:sz="2" w:space="0" w:color="auto"/>
          </w:divBdr>
          <w:divsChild>
            <w:div w:id="1062604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87209103">
                  <w:marLeft w:val="0"/>
                  <w:marRight w:val="0"/>
                  <w:marTop w:val="0"/>
                  <w:marBottom w:val="0"/>
                  <w:divBdr>
                    <w:top w:val="single" w:sz="2" w:space="0" w:color="D9D9E3"/>
                    <w:left w:val="single" w:sz="2" w:space="0" w:color="D9D9E3"/>
                    <w:bottom w:val="single" w:sz="2" w:space="0" w:color="D9D9E3"/>
                    <w:right w:val="single" w:sz="2" w:space="0" w:color="D9D9E3"/>
                  </w:divBdr>
                  <w:divsChild>
                    <w:div w:id="1009136262">
                      <w:marLeft w:val="0"/>
                      <w:marRight w:val="0"/>
                      <w:marTop w:val="0"/>
                      <w:marBottom w:val="0"/>
                      <w:divBdr>
                        <w:top w:val="single" w:sz="2" w:space="0" w:color="D9D9E3"/>
                        <w:left w:val="single" w:sz="2" w:space="0" w:color="D9D9E3"/>
                        <w:bottom w:val="single" w:sz="2" w:space="0" w:color="D9D9E3"/>
                        <w:right w:val="single" w:sz="2" w:space="0" w:color="D9D9E3"/>
                      </w:divBdr>
                      <w:divsChild>
                        <w:div w:id="719669074">
                          <w:marLeft w:val="0"/>
                          <w:marRight w:val="0"/>
                          <w:marTop w:val="0"/>
                          <w:marBottom w:val="0"/>
                          <w:divBdr>
                            <w:top w:val="single" w:sz="2" w:space="0" w:color="D9D9E3"/>
                            <w:left w:val="single" w:sz="2" w:space="0" w:color="D9D9E3"/>
                            <w:bottom w:val="single" w:sz="2" w:space="0" w:color="D9D9E3"/>
                            <w:right w:val="single" w:sz="2" w:space="0" w:color="D9D9E3"/>
                          </w:divBdr>
                          <w:divsChild>
                            <w:div w:id="365915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9232894">
      <w:bodyDiv w:val="1"/>
      <w:marLeft w:val="0"/>
      <w:marRight w:val="0"/>
      <w:marTop w:val="0"/>
      <w:marBottom w:val="0"/>
      <w:divBdr>
        <w:top w:val="none" w:sz="0" w:space="0" w:color="auto"/>
        <w:left w:val="none" w:sz="0" w:space="0" w:color="auto"/>
        <w:bottom w:val="none" w:sz="0" w:space="0" w:color="auto"/>
        <w:right w:val="none" w:sz="0" w:space="0" w:color="auto"/>
      </w:divBdr>
    </w:div>
    <w:div w:id="1698384685">
      <w:bodyDiv w:val="1"/>
      <w:marLeft w:val="0"/>
      <w:marRight w:val="0"/>
      <w:marTop w:val="0"/>
      <w:marBottom w:val="0"/>
      <w:divBdr>
        <w:top w:val="none" w:sz="0" w:space="0" w:color="auto"/>
        <w:left w:val="none" w:sz="0" w:space="0" w:color="auto"/>
        <w:bottom w:val="none" w:sz="0" w:space="0" w:color="auto"/>
        <w:right w:val="none" w:sz="0" w:space="0" w:color="auto"/>
      </w:divBdr>
    </w:div>
    <w:div w:id="1711487738">
      <w:bodyDiv w:val="1"/>
      <w:marLeft w:val="0"/>
      <w:marRight w:val="0"/>
      <w:marTop w:val="0"/>
      <w:marBottom w:val="0"/>
      <w:divBdr>
        <w:top w:val="none" w:sz="0" w:space="0" w:color="auto"/>
        <w:left w:val="none" w:sz="0" w:space="0" w:color="auto"/>
        <w:bottom w:val="none" w:sz="0" w:space="0" w:color="auto"/>
        <w:right w:val="none" w:sz="0" w:space="0" w:color="auto"/>
      </w:divBdr>
      <w:divsChild>
        <w:div w:id="1732075633">
          <w:marLeft w:val="0"/>
          <w:marRight w:val="0"/>
          <w:marTop w:val="0"/>
          <w:marBottom w:val="0"/>
          <w:divBdr>
            <w:top w:val="single" w:sz="2" w:space="0" w:color="auto"/>
            <w:left w:val="single" w:sz="2" w:space="0" w:color="auto"/>
            <w:bottom w:val="single" w:sz="6" w:space="0" w:color="auto"/>
            <w:right w:val="single" w:sz="2" w:space="0" w:color="auto"/>
          </w:divBdr>
          <w:divsChild>
            <w:div w:id="1733262894">
              <w:marLeft w:val="0"/>
              <w:marRight w:val="0"/>
              <w:marTop w:val="100"/>
              <w:marBottom w:val="100"/>
              <w:divBdr>
                <w:top w:val="single" w:sz="2" w:space="0" w:color="D9D9E3"/>
                <w:left w:val="single" w:sz="2" w:space="0" w:color="D9D9E3"/>
                <w:bottom w:val="single" w:sz="2" w:space="0" w:color="D9D9E3"/>
                <w:right w:val="single" w:sz="2" w:space="0" w:color="D9D9E3"/>
              </w:divBdr>
              <w:divsChild>
                <w:div w:id="914823209">
                  <w:marLeft w:val="0"/>
                  <w:marRight w:val="0"/>
                  <w:marTop w:val="0"/>
                  <w:marBottom w:val="0"/>
                  <w:divBdr>
                    <w:top w:val="single" w:sz="2" w:space="0" w:color="D9D9E3"/>
                    <w:left w:val="single" w:sz="2" w:space="0" w:color="D9D9E3"/>
                    <w:bottom w:val="single" w:sz="2" w:space="0" w:color="D9D9E3"/>
                    <w:right w:val="single" w:sz="2" w:space="0" w:color="D9D9E3"/>
                  </w:divBdr>
                  <w:divsChild>
                    <w:div w:id="1812207395">
                      <w:marLeft w:val="0"/>
                      <w:marRight w:val="0"/>
                      <w:marTop w:val="0"/>
                      <w:marBottom w:val="0"/>
                      <w:divBdr>
                        <w:top w:val="single" w:sz="2" w:space="0" w:color="D9D9E3"/>
                        <w:left w:val="single" w:sz="2" w:space="0" w:color="D9D9E3"/>
                        <w:bottom w:val="single" w:sz="2" w:space="0" w:color="D9D9E3"/>
                        <w:right w:val="single" w:sz="2" w:space="0" w:color="D9D9E3"/>
                      </w:divBdr>
                      <w:divsChild>
                        <w:div w:id="1003439185">
                          <w:marLeft w:val="0"/>
                          <w:marRight w:val="0"/>
                          <w:marTop w:val="0"/>
                          <w:marBottom w:val="0"/>
                          <w:divBdr>
                            <w:top w:val="single" w:sz="2" w:space="0" w:color="D9D9E3"/>
                            <w:left w:val="single" w:sz="2" w:space="0" w:color="D9D9E3"/>
                            <w:bottom w:val="single" w:sz="2" w:space="0" w:color="D9D9E3"/>
                            <w:right w:val="single" w:sz="2" w:space="0" w:color="D9D9E3"/>
                          </w:divBdr>
                          <w:divsChild>
                            <w:div w:id="275333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8528400">
      <w:bodyDiv w:val="1"/>
      <w:marLeft w:val="0"/>
      <w:marRight w:val="0"/>
      <w:marTop w:val="0"/>
      <w:marBottom w:val="0"/>
      <w:divBdr>
        <w:top w:val="none" w:sz="0" w:space="0" w:color="auto"/>
        <w:left w:val="none" w:sz="0" w:space="0" w:color="auto"/>
        <w:bottom w:val="none" w:sz="0" w:space="0" w:color="auto"/>
        <w:right w:val="none" w:sz="0" w:space="0" w:color="auto"/>
      </w:divBdr>
    </w:div>
    <w:div w:id="1799061368">
      <w:bodyDiv w:val="1"/>
      <w:marLeft w:val="0"/>
      <w:marRight w:val="0"/>
      <w:marTop w:val="0"/>
      <w:marBottom w:val="0"/>
      <w:divBdr>
        <w:top w:val="none" w:sz="0" w:space="0" w:color="auto"/>
        <w:left w:val="none" w:sz="0" w:space="0" w:color="auto"/>
        <w:bottom w:val="none" w:sz="0" w:space="0" w:color="auto"/>
        <w:right w:val="none" w:sz="0" w:space="0" w:color="auto"/>
      </w:divBdr>
      <w:divsChild>
        <w:div w:id="1127046183">
          <w:marLeft w:val="0"/>
          <w:marRight w:val="0"/>
          <w:marTop w:val="0"/>
          <w:marBottom w:val="0"/>
          <w:divBdr>
            <w:top w:val="single" w:sz="2" w:space="0" w:color="auto"/>
            <w:left w:val="single" w:sz="2" w:space="0" w:color="auto"/>
            <w:bottom w:val="single" w:sz="6" w:space="0" w:color="auto"/>
            <w:right w:val="single" w:sz="2" w:space="0" w:color="auto"/>
          </w:divBdr>
          <w:divsChild>
            <w:div w:id="966357735">
              <w:marLeft w:val="0"/>
              <w:marRight w:val="0"/>
              <w:marTop w:val="100"/>
              <w:marBottom w:val="100"/>
              <w:divBdr>
                <w:top w:val="single" w:sz="2" w:space="0" w:color="D9D9E3"/>
                <w:left w:val="single" w:sz="2" w:space="0" w:color="D9D9E3"/>
                <w:bottom w:val="single" w:sz="2" w:space="0" w:color="D9D9E3"/>
                <w:right w:val="single" w:sz="2" w:space="0" w:color="D9D9E3"/>
              </w:divBdr>
              <w:divsChild>
                <w:div w:id="2115904866">
                  <w:marLeft w:val="0"/>
                  <w:marRight w:val="0"/>
                  <w:marTop w:val="0"/>
                  <w:marBottom w:val="0"/>
                  <w:divBdr>
                    <w:top w:val="single" w:sz="2" w:space="0" w:color="D9D9E3"/>
                    <w:left w:val="single" w:sz="2" w:space="0" w:color="D9D9E3"/>
                    <w:bottom w:val="single" w:sz="2" w:space="0" w:color="D9D9E3"/>
                    <w:right w:val="single" w:sz="2" w:space="0" w:color="D9D9E3"/>
                  </w:divBdr>
                  <w:divsChild>
                    <w:div w:id="113522808">
                      <w:marLeft w:val="0"/>
                      <w:marRight w:val="0"/>
                      <w:marTop w:val="0"/>
                      <w:marBottom w:val="0"/>
                      <w:divBdr>
                        <w:top w:val="single" w:sz="2" w:space="0" w:color="D9D9E3"/>
                        <w:left w:val="single" w:sz="2" w:space="0" w:color="D9D9E3"/>
                        <w:bottom w:val="single" w:sz="2" w:space="0" w:color="D9D9E3"/>
                        <w:right w:val="single" w:sz="2" w:space="0" w:color="D9D9E3"/>
                      </w:divBdr>
                      <w:divsChild>
                        <w:div w:id="477890017">
                          <w:marLeft w:val="0"/>
                          <w:marRight w:val="0"/>
                          <w:marTop w:val="0"/>
                          <w:marBottom w:val="0"/>
                          <w:divBdr>
                            <w:top w:val="single" w:sz="2" w:space="0" w:color="D9D9E3"/>
                            <w:left w:val="single" w:sz="2" w:space="0" w:color="D9D9E3"/>
                            <w:bottom w:val="single" w:sz="2" w:space="0" w:color="D9D9E3"/>
                            <w:right w:val="single" w:sz="2" w:space="0" w:color="D9D9E3"/>
                          </w:divBdr>
                          <w:divsChild>
                            <w:div w:id="213470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8279159">
      <w:bodyDiv w:val="1"/>
      <w:marLeft w:val="0"/>
      <w:marRight w:val="0"/>
      <w:marTop w:val="0"/>
      <w:marBottom w:val="0"/>
      <w:divBdr>
        <w:top w:val="none" w:sz="0" w:space="0" w:color="auto"/>
        <w:left w:val="none" w:sz="0" w:space="0" w:color="auto"/>
        <w:bottom w:val="none" w:sz="0" w:space="0" w:color="auto"/>
        <w:right w:val="none" w:sz="0" w:space="0" w:color="auto"/>
      </w:divBdr>
      <w:divsChild>
        <w:div w:id="391077744">
          <w:marLeft w:val="0"/>
          <w:marRight w:val="0"/>
          <w:marTop w:val="0"/>
          <w:marBottom w:val="0"/>
          <w:divBdr>
            <w:top w:val="single" w:sz="2" w:space="0" w:color="auto"/>
            <w:left w:val="single" w:sz="2" w:space="0" w:color="auto"/>
            <w:bottom w:val="single" w:sz="6" w:space="0" w:color="auto"/>
            <w:right w:val="single" w:sz="2" w:space="0" w:color="auto"/>
          </w:divBdr>
          <w:divsChild>
            <w:div w:id="888147145">
              <w:marLeft w:val="0"/>
              <w:marRight w:val="0"/>
              <w:marTop w:val="100"/>
              <w:marBottom w:val="100"/>
              <w:divBdr>
                <w:top w:val="single" w:sz="2" w:space="0" w:color="D9D9E3"/>
                <w:left w:val="single" w:sz="2" w:space="0" w:color="D9D9E3"/>
                <w:bottom w:val="single" w:sz="2" w:space="0" w:color="D9D9E3"/>
                <w:right w:val="single" w:sz="2" w:space="0" w:color="D9D9E3"/>
              </w:divBdr>
              <w:divsChild>
                <w:div w:id="616763604">
                  <w:marLeft w:val="0"/>
                  <w:marRight w:val="0"/>
                  <w:marTop w:val="0"/>
                  <w:marBottom w:val="0"/>
                  <w:divBdr>
                    <w:top w:val="single" w:sz="2" w:space="0" w:color="D9D9E3"/>
                    <w:left w:val="single" w:sz="2" w:space="0" w:color="D9D9E3"/>
                    <w:bottom w:val="single" w:sz="2" w:space="0" w:color="D9D9E3"/>
                    <w:right w:val="single" w:sz="2" w:space="0" w:color="D9D9E3"/>
                  </w:divBdr>
                  <w:divsChild>
                    <w:div w:id="1313826117">
                      <w:marLeft w:val="0"/>
                      <w:marRight w:val="0"/>
                      <w:marTop w:val="0"/>
                      <w:marBottom w:val="0"/>
                      <w:divBdr>
                        <w:top w:val="single" w:sz="2" w:space="0" w:color="D9D9E3"/>
                        <w:left w:val="single" w:sz="2" w:space="0" w:color="D9D9E3"/>
                        <w:bottom w:val="single" w:sz="2" w:space="0" w:color="D9D9E3"/>
                        <w:right w:val="single" w:sz="2" w:space="0" w:color="D9D9E3"/>
                      </w:divBdr>
                      <w:divsChild>
                        <w:div w:id="1988892776">
                          <w:marLeft w:val="0"/>
                          <w:marRight w:val="0"/>
                          <w:marTop w:val="0"/>
                          <w:marBottom w:val="0"/>
                          <w:divBdr>
                            <w:top w:val="single" w:sz="2" w:space="0" w:color="D9D9E3"/>
                            <w:left w:val="single" w:sz="2" w:space="0" w:color="D9D9E3"/>
                            <w:bottom w:val="single" w:sz="2" w:space="0" w:color="D9D9E3"/>
                            <w:right w:val="single" w:sz="2" w:space="0" w:color="D9D9E3"/>
                          </w:divBdr>
                          <w:divsChild>
                            <w:div w:id="27533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2112157">
      <w:bodyDiv w:val="1"/>
      <w:marLeft w:val="0"/>
      <w:marRight w:val="0"/>
      <w:marTop w:val="0"/>
      <w:marBottom w:val="0"/>
      <w:divBdr>
        <w:top w:val="none" w:sz="0" w:space="0" w:color="auto"/>
        <w:left w:val="none" w:sz="0" w:space="0" w:color="auto"/>
        <w:bottom w:val="none" w:sz="0" w:space="0" w:color="auto"/>
        <w:right w:val="none" w:sz="0" w:space="0" w:color="auto"/>
      </w:divBdr>
      <w:divsChild>
        <w:div w:id="896163165">
          <w:marLeft w:val="0"/>
          <w:marRight w:val="0"/>
          <w:marTop w:val="0"/>
          <w:marBottom w:val="0"/>
          <w:divBdr>
            <w:top w:val="single" w:sz="2" w:space="0" w:color="auto"/>
            <w:left w:val="single" w:sz="2" w:space="0" w:color="auto"/>
            <w:bottom w:val="single" w:sz="6" w:space="0" w:color="auto"/>
            <w:right w:val="single" w:sz="2" w:space="0" w:color="auto"/>
          </w:divBdr>
          <w:divsChild>
            <w:div w:id="583343764">
              <w:marLeft w:val="0"/>
              <w:marRight w:val="0"/>
              <w:marTop w:val="100"/>
              <w:marBottom w:val="100"/>
              <w:divBdr>
                <w:top w:val="single" w:sz="2" w:space="0" w:color="D9D9E3"/>
                <w:left w:val="single" w:sz="2" w:space="0" w:color="D9D9E3"/>
                <w:bottom w:val="single" w:sz="2" w:space="0" w:color="D9D9E3"/>
                <w:right w:val="single" w:sz="2" w:space="0" w:color="D9D9E3"/>
              </w:divBdr>
              <w:divsChild>
                <w:div w:id="468473142">
                  <w:marLeft w:val="0"/>
                  <w:marRight w:val="0"/>
                  <w:marTop w:val="0"/>
                  <w:marBottom w:val="0"/>
                  <w:divBdr>
                    <w:top w:val="single" w:sz="2" w:space="0" w:color="D9D9E3"/>
                    <w:left w:val="single" w:sz="2" w:space="0" w:color="D9D9E3"/>
                    <w:bottom w:val="single" w:sz="2" w:space="0" w:color="D9D9E3"/>
                    <w:right w:val="single" w:sz="2" w:space="0" w:color="D9D9E3"/>
                  </w:divBdr>
                  <w:divsChild>
                    <w:div w:id="1598979238">
                      <w:marLeft w:val="0"/>
                      <w:marRight w:val="0"/>
                      <w:marTop w:val="0"/>
                      <w:marBottom w:val="0"/>
                      <w:divBdr>
                        <w:top w:val="single" w:sz="2" w:space="0" w:color="D9D9E3"/>
                        <w:left w:val="single" w:sz="2" w:space="0" w:color="D9D9E3"/>
                        <w:bottom w:val="single" w:sz="2" w:space="0" w:color="D9D9E3"/>
                        <w:right w:val="single" w:sz="2" w:space="0" w:color="D9D9E3"/>
                      </w:divBdr>
                      <w:divsChild>
                        <w:div w:id="1831869508">
                          <w:marLeft w:val="0"/>
                          <w:marRight w:val="0"/>
                          <w:marTop w:val="0"/>
                          <w:marBottom w:val="0"/>
                          <w:divBdr>
                            <w:top w:val="single" w:sz="2" w:space="0" w:color="D9D9E3"/>
                            <w:left w:val="single" w:sz="2" w:space="0" w:color="D9D9E3"/>
                            <w:bottom w:val="single" w:sz="2" w:space="0" w:color="D9D9E3"/>
                            <w:right w:val="single" w:sz="2" w:space="0" w:color="D9D9E3"/>
                          </w:divBdr>
                          <w:divsChild>
                            <w:div w:id="1890650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794038">
      <w:bodyDiv w:val="1"/>
      <w:marLeft w:val="0"/>
      <w:marRight w:val="0"/>
      <w:marTop w:val="0"/>
      <w:marBottom w:val="0"/>
      <w:divBdr>
        <w:top w:val="none" w:sz="0" w:space="0" w:color="auto"/>
        <w:left w:val="none" w:sz="0" w:space="0" w:color="auto"/>
        <w:bottom w:val="none" w:sz="0" w:space="0" w:color="auto"/>
        <w:right w:val="none" w:sz="0" w:space="0" w:color="auto"/>
      </w:divBdr>
      <w:divsChild>
        <w:div w:id="1225096230">
          <w:marLeft w:val="0"/>
          <w:marRight w:val="0"/>
          <w:marTop w:val="0"/>
          <w:marBottom w:val="0"/>
          <w:divBdr>
            <w:top w:val="single" w:sz="2" w:space="0" w:color="auto"/>
            <w:left w:val="single" w:sz="2" w:space="0" w:color="auto"/>
            <w:bottom w:val="single" w:sz="6" w:space="0" w:color="auto"/>
            <w:right w:val="single" w:sz="2" w:space="0" w:color="auto"/>
          </w:divBdr>
          <w:divsChild>
            <w:div w:id="117072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5352700">
                  <w:marLeft w:val="0"/>
                  <w:marRight w:val="0"/>
                  <w:marTop w:val="0"/>
                  <w:marBottom w:val="0"/>
                  <w:divBdr>
                    <w:top w:val="single" w:sz="2" w:space="0" w:color="D9D9E3"/>
                    <w:left w:val="single" w:sz="2" w:space="0" w:color="D9D9E3"/>
                    <w:bottom w:val="single" w:sz="2" w:space="0" w:color="D9D9E3"/>
                    <w:right w:val="single" w:sz="2" w:space="0" w:color="D9D9E3"/>
                  </w:divBdr>
                  <w:divsChild>
                    <w:div w:id="927350227">
                      <w:marLeft w:val="0"/>
                      <w:marRight w:val="0"/>
                      <w:marTop w:val="0"/>
                      <w:marBottom w:val="0"/>
                      <w:divBdr>
                        <w:top w:val="single" w:sz="2" w:space="0" w:color="D9D9E3"/>
                        <w:left w:val="single" w:sz="2" w:space="0" w:color="D9D9E3"/>
                        <w:bottom w:val="single" w:sz="2" w:space="0" w:color="D9D9E3"/>
                        <w:right w:val="single" w:sz="2" w:space="0" w:color="D9D9E3"/>
                      </w:divBdr>
                      <w:divsChild>
                        <w:div w:id="1566379297">
                          <w:marLeft w:val="0"/>
                          <w:marRight w:val="0"/>
                          <w:marTop w:val="0"/>
                          <w:marBottom w:val="0"/>
                          <w:divBdr>
                            <w:top w:val="single" w:sz="2" w:space="0" w:color="D9D9E3"/>
                            <w:left w:val="single" w:sz="2" w:space="0" w:color="D9D9E3"/>
                            <w:bottom w:val="single" w:sz="2" w:space="0" w:color="D9D9E3"/>
                            <w:right w:val="single" w:sz="2" w:space="0" w:color="D9D9E3"/>
                          </w:divBdr>
                          <w:divsChild>
                            <w:div w:id="1468550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6260659">
      <w:bodyDiv w:val="1"/>
      <w:marLeft w:val="0"/>
      <w:marRight w:val="0"/>
      <w:marTop w:val="0"/>
      <w:marBottom w:val="0"/>
      <w:divBdr>
        <w:top w:val="none" w:sz="0" w:space="0" w:color="auto"/>
        <w:left w:val="none" w:sz="0" w:space="0" w:color="auto"/>
        <w:bottom w:val="none" w:sz="0" w:space="0" w:color="auto"/>
        <w:right w:val="none" w:sz="0" w:space="0" w:color="auto"/>
      </w:divBdr>
      <w:divsChild>
        <w:div w:id="1583372250">
          <w:marLeft w:val="0"/>
          <w:marRight w:val="0"/>
          <w:marTop w:val="0"/>
          <w:marBottom w:val="0"/>
          <w:divBdr>
            <w:top w:val="single" w:sz="2" w:space="0" w:color="auto"/>
            <w:left w:val="single" w:sz="2" w:space="0" w:color="auto"/>
            <w:bottom w:val="single" w:sz="6" w:space="0" w:color="auto"/>
            <w:right w:val="single" w:sz="2" w:space="0" w:color="auto"/>
          </w:divBdr>
          <w:divsChild>
            <w:div w:id="2098092070">
              <w:marLeft w:val="0"/>
              <w:marRight w:val="0"/>
              <w:marTop w:val="100"/>
              <w:marBottom w:val="100"/>
              <w:divBdr>
                <w:top w:val="single" w:sz="2" w:space="0" w:color="D9D9E3"/>
                <w:left w:val="single" w:sz="2" w:space="0" w:color="D9D9E3"/>
                <w:bottom w:val="single" w:sz="2" w:space="0" w:color="D9D9E3"/>
                <w:right w:val="single" w:sz="2" w:space="0" w:color="D9D9E3"/>
              </w:divBdr>
              <w:divsChild>
                <w:div w:id="709112338">
                  <w:marLeft w:val="0"/>
                  <w:marRight w:val="0"/>
                  <w:marTop w:val="0"/>
                  <w:marBottom w:val="0"/>
                  <w:divBdr>
                    <w:top w:val="single" w:sz="2" w:space="0" w:color="D9D9E3"/>
                    <w:left w:val="single" w:sz="2" w:space="0" w:color="D9D9E3"/>
                    <w:bottom w:val="single" w:sz="2" w:space="0" w:color="D9D9E3"/>
                    <w:right w:val="single" w:sz="2" w:space="0" w:color="D9D9E3"/>
                  </w:divBdr>
                  <w:divsChild>
                    <w:div w:id="897742951">
                      <w:marLeft w:val="0"/>
                      <w:marRight w:val="0"/>
                      <w:marTop w:val="0"/>
                      <w:marBottom w:val="0"/>
                      <w:divBdr>
                        <w:top w:val="single" w:sz="2" w:space="0" w:color="D9D9E3"/>
                        <w:left w:val="single" w:sz="2" w:space="0" w:color="D9D9E3"/>
                        <w:bottom w:val="single" w:sz="2" w:space="0" w:color="D9D9E3"/>
                        <w:right w:val="single" w:sz="2" w:space="0" w:color="D9D9E3"/>
                      </w:divBdr>
                      <w:divsChild>
                        <w:div w:id="1916889270">
                          <w:marLeft w:val="0"/>
                          <w:marRight w:val="0"/>
                          <w:marTop w:val="0"/>
                          <w:marBottom w:val="0"/>
                          <w:divBdr>
                            <w:top w:val="single" w:sz="2" w:space="0" w:color="D9D9E3"/>
                            <w:left w:val="single" w:sz="2" w:space="0" w:color="D9D9E3"/>
                            <w:bottom w:val="single" w:sz="2" w:space="0" w:color="D9D9E3"/>
                            <w:right w:val="single" w:sz="2" w:space="0" w:color="D9D9E3"/>
                          </w:divBdr>
                          <w:divsChild>
                            <w:div w:id="103968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0895706">
      <w:bodyDiv w:val="1"/>
      <w:marLeft w:val="0"/>
      <w:marRight w:val="0"/>
      <w:marTop w:val="0"/>
      <w:marBottom w:val="0"/>
      <w:divBdr>
        <w:top w:val="none" w:sz="0" w:space="0" w:color="auto"/>
        <w:left w:val="none" w:sz="0" w:space="0" w:color="auto"/>
        <w:bottom w:val="none" w:sz="0" w:space="0" w:color="auto"/>
        <w:right w:val="none" w:sz="0" w:space="0" w:color="auto"/>
      </w:divBdr>
    </w:div>
    <w:div w:id="1867980582">
      <w:bodyDiv w:val="1"/>
      <w:marLeft w:val="0"/>
      <w:marRight w:val="0"/>
      <w:marTop w:val="0"/>
      <w:marBottom w:val="0"/>
      <w:divBdr>
        <w:top w:val="none" w:sz="0" w:space="0" w:color="auto"/>
        <w:left w:val="none" w:sz="0" w:space="0" w:color="auto"/>
        <w:bottom w:val="none" w:sz="0" w:space="0" w:color="auto"/>
        <w:right w:val="none" w:sz="0" w:space="0" w:color="auto"/>
      </w:divBdr>
      <w:divsChild>
        <w:div w:id="168495077">
          <w:marLeft w:val="0"/>
          <w:marRight w:val="0"/>
          <w:marTop w:val="0"/>
          <w:marBottom w:val="0"/>
          <w:divBdr>
            <w:top w:val="single" w:sz="2" w:space="0" w:color="auto"/>
            <w:left w:val="single" w:sz="2" w:space="0" w:color="auto"/>
            <w:bottom w:val="single" w:sz="6" w:space="0" w:color="auto"/>
            <w:right w:val="single" w:sz="2" w:space="0" w:color="auto"/>
          </w:divBdr>
          <w:divsChild>
            <w:div w:id="381635589">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184968">
                  <w:marLeft w:val="0"/>
                  <w:marRight w:val="0"/>
                  <w:marTop w:val="0"/>
                  <w:marBottom w:val="0"/>
                  <w:divBdr>
                    <w:top w:val="single" w:sz="2" w:space="0" w:color="D9D9E3"/>
                    <w:left w:val="single" w:sz="2" w:space="0" w:color="D9D9E3"/>
                    <w:bottom w:val="single" w:sz="2" w:space="0" w:color="D9D9E3"/>
                    <w:right w:val="single" w:sz="2" w:space="0" w:color="D9D9E3"/>
                  </w:divBdr>
                  <w:divsChild>
                    <w:div w:id="765350309">
                      <w:marLeft w:val="0"/>
                      <w:marRight w:val="0"/>
                      <w:marTop w:val="0"/>
                      <w:marBottom w:val="0"/>
                      <w:divBdr>
                        <w:top w:val="single" w:sz="2" w:space="0" w:color="D9D9E3"/>
                        <w:left w:val="single" w:sz="2" w:space="0" w:color="D9D9E3"/>
                        <w:bottom w:val="single" w:sz="2" w:space="0" w:color="D9D9E3"/>
                        <w:right w:val="single" w:sz="2" w:space="0" w:color="D9D9E3"/>
                      </w:divBdr>
                      <w:divsChild>
                        <w:div w:id="2011638374">
                          <w:marLeft w:val="0"/>
                          <w:marRight w:val="0"/>
                          <w:marTop w:val="0"/>
                          <w:marBottom w:val="0"/>
                          <w:divBdr>
                            <w:top w:val="single" w:sz="2" w:space="0" w:color="D9D9E3"/>
                            <w:left w:val="single" w:sz="2" w:space="0" w:color="D9D9E3"/>
                            <w:bottom w:val="single" w:sz="2" w:space="0" w:color="D9D9E3"/>
                            <w:right w:val="single" w:sz="2" w:space="0" w:color="D9D9E3"/>
                          </w:divBdr>
                          <w:divsChild>
                            <w:div w:id="1517621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2669938">
      <w:bodyDiv w:val="1"/>
      <w:marLeft w:val="0"/>
      <w:marRight w:val="0"/>
      <w:marTop w:val="0"/>
      <w:marBottom w:val="0"/>
      <w:divBdr>
        <w:top w:val="none" w:sz="0" w:space="0" w:color="auto"/>
        <w:left w:val="none" w:sz="0" w:space="0" w:color="auto"/>
        <w:bottom w:val="none" w:sz="0" w:space="0" w:color="auto"/>
        <w:right w:val="none" w:sz="0" w:space="0" w:color="auto"/>
      </w:divBdr>
    </w:div>
    <w:div w:id="1887981815">
      <w:bodyDiv w:val="1"/>
      <w:marLeft w:val="0"/>
      <w:marRight w:val="0"/>
      <w:marTop w:val="0"/>
      <w:marBottom w:val="0"/>
      <w:divBdr>
        <w:top w:val="none" w:sz="0" w:space="0" w:color="auto"/>
        <w:left w:val="none" w:sz="0" w:space="0" w:color="auto"/>
        <w:bottom w:val="none" w:sz="0" w:space="0" w:color="auto"/>
        <w:right w:val="none" w:sz="0" w:space="0" w:color="auto"/>
      </w:divBdr>
      <w:divsChild>
        <w:div w:id="1668745663">
          <w:marLeft w:val="0"/>
          <w:marRight w:val="0"/>
          <w:marTop w:val="0"/>
          <w:marBottom w:val="0"/>
          <w:divBdr>
            <w:top w:val="single" w:sz="2" w:space="0" w:color="auto"/>
            <w:left w:val="single" w:sz="2" w:space="0" w:color="auto"/>
            <w:bottom w:val="single" w:sz="6" w:space="0" w:color="auto"/>
            <w:right w:val="single" w:sz="2" w:space="0" w:color="auto"/>
          </w:divBdr>
          <w:divsChild>
            <w:div w:id="1121846365">
              <w:marLeft w:val="0"/>
              <w:marRight w:val="0"/>
              <w:marTop w:val="100"/>
              <w:marBottom w:val="100"/>
              <w:divBdr>
                <w:top w:val="single" w:sz="2" w:space="0" w:color="D9D9E3"/>
                <w:left w:val="single" w:sz="2" w:space="0" w:color="D9D9E3"/>
                <w:bottom w:val="single" w:sz="2" w:space="0" w:color="D9D9E3"/>
                <w:right w:val="single" w:sz="2" w:space="0" w:color="D9D9E3"/>
              </w:divBdr>
              <w:divsChild>
                <w:div w:id="982852972">
                  <w:marLeft w:val="0"/>
                  <w:marRight w:val="0"/>
                  <w:marTop w:val="0"/>
                  <w:marBottom w:val="0"/>
                  <w:divBdr>
                    <w:top w:val="single" w:sz="2" w:space="0" w:color="D9D9E3"/>
                    <w:left w:val="single" w:sz="2" w:space="0" w:color="D9D9E3"/>
                    <w:bottom w:val="single" w:sz="2" w:space="0" w:color="D9D9E3"/>
                    <w:right w:val="single" w:sz="2" w:space="0" w:color="D9D9E3"/>
                  </w:divBdr>
                  <w:divsChild>
                    <w:div w:id="894588081">
                      <w:marLeft w:val="0"/>
                      <w:marRight w:val="0"/>
                      <w:marTop w:val="0"/>
                      <w:marBottom w:val="0"/>
                      <w:divBdr>
                        <w:top w:val="single" w:sz="2" w:space="0" w:color="D9D9E3"/>
                        <w:left w:val="single" w:sz="2" w:space="0" w:color="D9D9E3"/>
                        <w:bottom w:val="single" w:sz="2" w:space="0" w:color="D9D9E3"/>
                        <w:right w:val="single" w:sz="2" w:space="0" w:color="D9D9E3"/>
                      </w:divBdr>
                      <w:divsChild>
                        <w:div w:id="2142457893">
                          <w:marLeft w:val="0"/>
                          <w:marRight w:val="0"/>
                          <w:marTop w:val="0"/>
                          <w:marBottom w:val="0"/>
                          <w:divBdr>
                            <w:top w:val="single" w:sz="2" w:space="0" w:color="D9D9E3"/>
                            <w:left w:val="single" w:sz="2" w:space="0" w:color="D9D9E3"/>
                            <w:bottom w:val="single" w:sz="2" w:space="0" w:color="D9D9E3"/>
                            <w:right w:val="single" w:sz="2" w:space="0" w:color="D9D9E3"/>
                          </w:divBdr>
                          <w:divsChild>
                            <w:div w:id="811361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7356972">
      <w:bodyDiv w:val="1"/>
      <w:marLeft w:val="0"/>
      <w:marRight w:val="0"/>
      <w:marTop w:val="0"/>
      <w:marBottom w:val="0"/>
      <w:divBdr>
        <w:top w:val="none" w:sz="0" w:space="0" w:color="auto"/>
        <w:left w:val="none" w:sz="0" w:space="0" w:color="auto"/>
        <w:bottom w:val="none" w:sz="0" w:space="0" w:color="auto"/>
        <w:right w:val="none" w:sz="0" w:space="0" w:color="auto"/>
      </w:divBdr>
      <w:divsChild>
        <w:div w:id="380903746">
          <w:marLeft w:val="0"/>
          <w:marRight w:val="0"/>
          <w:marTop w:val="0"/>
          <w:marBottom w:val="0"/>
          <w:divBdr>
            <w:top w:val="single" w:sz="2" w:space="0" w:color="auto"/>
            <w:left w:val="single" w:sz="2" w:space="0" w:color="auto"/>
            <w:bottom w:val="single" w:sz="6" w:space="0" w:color="auto"/>
            <w:right w:val="single" w:sz="2" w:space="0" w:color="auto"/>
          </w:divBdr>
          <w:divsChild>
            <w:div w:id="633407879">
              <w:marLeft w:val="0"/>
              <w:marRight w:val="0"/>
              <w:marTop w:val="100"/>
              <w:marBottom w:val="100"/>
              <w:divBdr>
                <w:top w:val="single" w:sz="2" w:space="0" w:color="D9D9E3"/>
                <w:left w:val="single" w:sz="2" w:space="0" w:color="D9D9E3"/>
                <w:bottom w:val="single" w:sz="2" w:space="0" w:color="D9D9E3"/>
                <w:right w:val="single" w:sz="2" w:space="0" w:color="D9D9E3"/>
              </w:divBdr>
              <w:divsChild>
                <w:div w:id="1368993986">
                  <w:marLeft w:val="0"/>
                  <w:marRight w:val="0"/>
                  <w:marTop w:val="0"/>
                  <w:marBottom w:val="0"/>
                  <w:divBdr>
                    <w:top w:val="single" w:sz="2" w:space="0" w:color="D9D9E3"/>
                    <w:left w:val="single" w:sz="2" w:space="0" w:color="D9D9E3"/>
                    <w:bottom w:val="single" w:sz="2" w:space="0" w:color="D9D9E3"/>
                    <w:right w:val="single" w:sz="2" w:space="0" w:color="D9D9E3"/>
                  </w:divBdr>
                  <w:divsChild>
                    <w:div w:id="1735472511">
                      <w:marLeft w:val="0"/>
                      <w:marRight w:val="0"/>
                      <w:marTop w:val="0"/>
                      <w:marBottom w:val="0"/>
                      <w:divBdr>
                        <w:top w:val="single" w:sz="2" w:space="0" w:color="D9D9E3"/>
                        <w:left w:val="single" w:sz="2" w:space="0" w:color="D9D9E3"/>
                        <w:bottom w:val="single" w:sz="2" w:space="0" w:color="D9D9E3"/>
                        <w:right w:val="single" w:sz="2" w:space="0" w:color="D9D9E3"/>
                      </w:divBdr>
                      <w:divsChild>
                        <w:div w:id="1459296120">
                          <w:marLeft w:val="0"/>
                          <w:marRight w:val="0"/>
                          <w:marTop w:val="0"/>
                          <w:marBottom w:val="0"/>
                          <w:divBdr>
                            <w:top w:val="single" w:sz="2" w:space="0" w:color="D9D9E3"/>
                            <w:left w:val="single" w:sz="2" w:space="0" w:color="D9D9E3"/>
                            <w:bottom w:val="single" w:sz="2" w:space="0" w:color="D9D9E3"/>
                            <w:right w:val="single" w:sz="2" w:space="0" w:color="D9D9E3"/>
                          </w:divBdr>
                          <w:divsChild>
                            <w:div w:id="640623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9071956">
      <w:bodyDiv w:val="1"/>
      <w:marLeft w:val="0"/>
      <w:marRight w:val="0"/>
      <w:marTop w:val="0"/>
      <w:marBottom w:val="0"/>
      <w:divBdr>
        <w:top w:val="none" w:sz="0" w:space="0" w:color="auto"/>
        <w:left w:val="none" w:sz="0" w:space="0" w:color="auto"/>
        <w:bottom w:val="none" w:sz="0" w:space="0" w:color="auto"/>
        <w:right w:val="none" w:sz="0" w:space="0" w:color="auto"/>
      </w:divBdr>
      <w:divsChild>
        <w:div w:id="395517567">
          <w:marLeft w:val="0"/>
          <w:marRight w:val="0"/>
          <w:marTop w:val="0"/>
          <w:marBottom w:val="0"/>
          <w:divBdr>
            <w:top w:val="single" w:sz="2" w:space="0" w:color="auto"/>
            <w:left w:val="single" w:sz="2" w:space="0" w:color="auto"/>
            <w:bottom w:val="single" w:sz="6" w:space="0" w:color="auto"/>
            <w:right w:val="single" w:sz="2" w:space="0" w:color="auto"/>
          </w:divBdr>
          <w:divsChild>
            <w:div w:id="1440642767">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716312">
                  <w:marLeft w:val="0"/>
                  <w:marRight w:val="0"/>
                  <w:marTop w:val="0"/>
                  <w:marBottom w:val="0"/>
                  <w:divBdr>
                    <w:top w:val="single" w:sz="2" w:space="0" w:color="D9D9E3"/>
                    <w:left w:val="single" w:sz="2" w:space="0" w:color="D9D9E3"/>
                    <w:bottom w:val="single" w:sz="2" w:space="0" w:color="D9D9E3"/>
                    <w:right w:val="single" w:sz="2" w:space="0" w:color="D9D9E3"/>
                  </w:divBdr>
                  <w:divsChild>
                    <w:div w:id="2110855709">
                      <w:marLeft w:val="0"/>
                      <w:marRight w:val="0"/>
                      <w:marTop w:val="0"/>
                      <w:marBottom w:val="0"/>
                      <w:divBdr>
                        <w:top w:val="single" w:sz="2" w:space="0" w:color="D9D9E3"/>
                        <w:left w:val="single" w:sz="2" w:space="0" w:color="D9D9E3"/>
                        <w:bottom w:val="single" w:sz="2" w:space="0" w:color="D9D9E3"/>
                        <w:right w:val="single" w:sz="2" w:space="0" w:color="D9D9E3"/>
                      </w:divBdr>
                      <w:divsChild>
                        <w:div w:id="728457179">
                          <w:marLeft w:val="0"/>
                          <w:marRight w:val="0"/>
                          <w:marTop w:val="0"/>
                          <w:marBottom w:val="0"/>
                          <w:divBdr>
                            <w:top w:val="single" w:sz="2" w:space="0" w:color="D9D9E3"/>
                            <w:left w:val="single" w:sz="2" w:space="0" w:color="D9D9E3"/>
                            <w:bottom w:val="single" w:sz="2" w:space="0" w:color="D9D9E3"/>
                            <w:right w:val="single" w:sz="2" w:space="0" w:color="D9D9E3"/>
                          </w:divBdr>
                          <w:divsChild>
                            <w:div w:id="97262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5768559">
      <w:bodyDiv w:val="1"/>
      <w:marLeft w:val="0"/>
      <w:marRight w:val="0"/>
      <w:marTop w:val="0"/>
      <w:marBottom w:val="0"/>
      <w:divBdr>
        <w:top w:val="none" w:sz="0" w:space="0" w:color="auto"/>
        <w:left w:val="none" w:sz="0" w:space="0" w:color="auto"/>
        <w:bottom w:val="none" w:sz="0" w:space="0" w:color="auto"/>
        <w:right w:val="none" w:sz="0" w:space="0" w:color="auto"/>
      </w:divBdr>
    </w:div>
    <w:div w:id="1986352262">
      <w:bodyDiv w:val="1"/>
      <w:marLeft w:val="0"/>
      <w:marRight w:val="0"/>
      <w:marTop w:val="0"/>
      <w:marBottom w:val="0"/>
      <w:divBdr>
        <w:top w:val="none" w:sz="0" w:space="0" w:color="auto"/>
        <w:left w:val="none" w:sz="0" w:space="0" w:color="auto"/>
        <w:bottom w:val="none" w:sz="0" w:space="0" w:color="auto"/>
        <w:right w:val="none" w:sz="0" w:space="0" w:color="auto"/>
      </w:divBdr>
      <w:divsChild>
        <w:div w:id="1944418025">
          <w:marLeft w:val="0"/>
          <w:marRight w:val="0"/>
          <w:marTop w:val="0"/>
          <w:marBottom w:val="0"/>
          <w:divBdr>
            <w:top w:val="single" w:sz="2" w:space="0" w:color="auto"/>
            <w:left w:val="single" w:sz="2" w:space="0" w:color="auto"/>
            <w:bottom w:val="single" w:sz="6" w:space="0" w:color="auto"/>
            <w:right w:val="single" w:sz="2" w:space="0" w:color="auto"/>
          </w:divBdr>
          <w:divsChild>
            <w:div w:id="1813714305">
              <w:marLeft w:val="0"/>
              <w:marRight w:val="0"/>
              <w:marTop w:val="100"/>
              <w:marBottom w:val="100"/>
              <w:divBdr>
                <w:top w:val="single" w:sz="2" w:space="0" w:color="D9D9E3"/>
                <w:left w:val="single" w:sz="2" w:space="0" w:color="D9D9E3"/>
                <w:bottom w:val="single" w:sz="2" w:space="0" w:color="D9D9E3"/>
                <w:right w:val="single" w:sz="2" w:space="0" w:color="D9D9E3"/>
              </w:divBdr>
              <w:divsChild>
                <w:div w:id="1668169762">
                  <w:marLeft w:val="0"/>
                  <w:marRight w:val="0"/>
                  <w:marTop w:val="0"/>
                  <w:marBottom w:val="0"/>
                  <w:divBdr>
                    <w:top w:val="single" w:sz="2" w:space="0" w:color="D9D9E3"/>
                    <w:left w:val="single" w:sz="2" w:space="0" w:color="D9D9E3"/>
                    <w:bottom w:val="single" w:sz="2" w:space="0" w:color="D9D9E3"/>
                    <w:right w:val="single" w:sz="2" w:space="0" w:color="D9D9E3"/>
                  </w:divBdr>
                  <w:divsChild>
                    <w:div w:id="1966809580">
                      <w:marLeft w:val="0"/>
                      <w:marRight w:val="0"/>
                      <w:marTop w:val="0"/>
                      <w:marBottom w:val="0"/>
                      <w:divBdr>
                        <w:top w:val="single" w:sz="2" w:space="0" w:color="D9D9E3"/>
                        <w:left w:val="single" w:sz="2" w:space="0" w:color="D9D9E3"/>
                        <w:bottom w:val="single" w:sz="2" w:space="0" w:color="D9D9E3"/>
                        <w:right w:val="single" w:sz="2" w:space="0" w:color="D9D9E3"/>
                      </w:divBdr>
                      <w:divsChild>
                        <w:div w:id="352613847">
                          <w:marLeft w:val="0"/>
                          <w:marRight w:val="0"/>
                          <w:marTop w:val="0"/>
                          <w:marBottom w:val="0"/>
                          <w:divBdr>
                            <w:top w:val="single" w:sz="2" w:space="0" w:color="D9D9E3"/>
                            <w:left w:val="single" w:sz="2" w:space="0" w:color="D9D9E3"/>
                            <w:bottom w:val="single" w:sz="2" w:space="0" w:color="D9D9E3"/>
                            <w:right w:val="single" w:sz="2" w:space="0" w:color="D9D9E3"/>
                          </w:divBdr>
                          <w:divsChild>
                            <w:div w:id="1281766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6396820">
      <w:bodyDiv w:val="1"/>
      <w:marLeft w:val="0"/>
      <w:marRight w:val="0"/>
      <w:marTop w:val="0"/>
      <w:marBottom w:val="0"/>
      <w:divBdr>
        <w:top w:val="none" w:sz="0" w:space="0" w:color="auto"/>
        <w:left w:val="none" w:sz="0" w:space="0" w:color="auto"/>
        <w:bottom w:val="none" w:sz="0" w:space="0" w:color="auto"/>
        <w:right w:val="none" w:sz="0" w:space="0" w:color="auto"/>
      </w:divBdr>
    </w:div>
    <w:div w:id="2003464936">
      <w:bodyDiv w:val="1"/>
      <w:marLeft w:val="0"/>
      <w:marRight w:val="0"/>
      <w:marTop w:val="0"/>
      <w:marBottom w:val="0"/>
      <w:divBdr>
        <w:top w:val="none" w:sz="0" w:space="0" w:color="auto"/>
        <w:left w:val="none" w:sz="0" w:space="0" w:color="auto"/>
        <w:bottom w:val="none" w:sz="0" w:space="0" w:color="auto"/>
        <w:right w:val="none" w:sz="0" w:space="0" w:color="auto"/>
      </w:divBdr>
      <w:divsChild>
        <w:div w:id="68502693">
          <w:marLeft w:val="0"/>
          <w:marRight w:val="0"/>
          <w:marTop w:val="0"/>
          <w:marBottom w:val="0"/>
          <w:divBdr>
            <w:top w:val="single" w:sz="2" w:space="0" w:color="auto"/>
            <w:left w:val="single" w:sz="2" w:space="0" w:color="auto"/>
            <w:bottom w:val="single" w:sz="6" w:space="0" w:color="auto"/>
            <w:right w:val="single" w:sz="2" w:space="0" w:color="auto"/>
          </w:divBdr>
          <w:divsChild>
            <w:div w:id="1394162459">
              <w:marLeft w:val="0"/>
              <w:marRight w:val="0"/>
              <w:marTop w:val="100"/>
              <w:marBottom w:val="100"/>
              <w:divBdr>
                <w:top w:val="single" w:sz="2" w:space="0" w:color="D9D9E3"/>
                <w:left w:val="single" w:sz="2" w:space="0" w:color="D9D9E3"/>
                <w:bottom w:val="single" w:sz="2" w:space="0" w:color="D9D9E3"/>
                <w:right w:val="single" w:sz="2" w:space="0" w:color="D9D9E3"/>
              </w:divBdr>
              <w:divsChild>
                <w:div w:id="336466987">
                  <w:marLeft w:val="0"/>
                  <w:marRight w:val="0"/>
                  <w:marTop w:val="0"/>
                  <w:marBottom w:val="0"/>
                  <w:divBdr>
                    <w:top w:val="single" w:sz="2" w:space="0" w:color="D9D9E3"/>
                    <w:left w:val="single" w:sz="2" w:space="0" w:color="D9D9E3"/>
                    <w:bottom w:val="single" w:sz="2" w:space="0" w:color="D9D9E3"/>
                    <w:right w:val="single" w:sz="2" w:space="0" w:color="D9D9E3"/>
                  </w:divBdr>
                  <w:divsChild>
                    <w:div w:id="183790977">
                      <w:marLeft w:val="0"/>
                      <w:marRight w:val="0"/>
                      <w:marTop w:val="0"/>
                      <w:marBottom w:val="0"/>
                      <w:divBdr>
                        <w:top w:val="single" w:sz="2" w:space="0" w:color="D9D9E3"/>
                        <w:left w:val="single" w:sz="2" w:space="0" w:color="D9D9E3"/>
                        <w:bottom w:val="single" w:sz="2" w:space="0" w:color="D9D9E3"/>
                        <w:right w:val="single" w:sz="2" w:space="0" w:color="D9D9E3"/>
                      </w:divBdr>
                      <w:divsChild>
                        <w:div w:id="765345129">
                          <w:marLeft w:val="0"/>
                          <w:marRight w:val="0"/>
                          <w:marTop w:val="0"/>
                          <w:marBottom w:val="0"/>
                          <w:divBdr>
                            <w:top w:val="single" w:sz="2" w:space="0" w:color="D9D9E3"/>
                            <w:left w:val="single" w:sz="2" w:space="0" w:color="D9D9E3"/>
                            <w:bottom w:val="single" w:sz="2" w:space="0" w:color="D9D9E3"/>
                            <w:right w:val="single" w:sz="2" w:space="0" w:color="D9D9E3"/>
                          </w:divBdr>
                          <w:divsChild>
                            <w:div w:id="895702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9023967">
      <w:bodyDiv w:val="1"/>
      <w:marLeft w:val="0"/>
      <w:marRight w:val="0"/>
      <w:marTop w:val="0"/>
      <w:marBottom w:val="0"/>
      <w:divBdr>
        <w:top w:val="none" w:sz="0" w:space="0" w:color="auto"/>
        <w:left w:val="none" w:sz="0" w:space="0" w:color="auto"/>
        <w:bottom w:val="none" w:sz="0" w:space="0" w:color="auto"/>
        <w:right w:val="none" w:sz="0" w:space="0" w:color="auto"/>
      </w:divBdr>
      <w:divsChild>
        <w:div w:id="886376548">
          <w:marLeft w:val="0"/>
          <w:marRight w:val="0"/>
          <w:marTop w:val="0"/>
          <w:marBottom w:val="0"/>
          <w:divBdr>
            <w:top w:val="single" w:sz="2" w:space="0" w:color="auto"/>
            <w:left w:val="single" w:sz="2" w:space="0" w:color="auto"/>
            <w:bottom w:val="single" w:sz="6" w:space="0" w:color="auto"/>
            <w:right w:val="single" w:sz="2" w:space="0" w:color="auto"/>
          </w:divBdr>
          <w:divsChild>
            <w:div w:id="94987909">
              <w:marLeft w:val="0"/>
              <w:marRight w:val="0"/>
              <w:marTop w:val="100"/>
              <w:marBottom w:val="100"/>
              <w:divBdr>
                <w:top w:val="single" w:sz="2" w:space="0" w:color="D9D9E3"/>
                <w:left w:val="single" w:sz="2" w:space="0" w:color="D9D9E3"/>
                <w:bottom w:val="single" w:sz="2" w:space="0" w:color="D9D9E3"/>
                <w:right w:val="single" w:sz="2" w:space="0" w:color="D9D9E3"/>
              </w:divBdr>
              <w:divsChild>
                <w:div w:id="374932797">
                  <w:marLeft w:val="0"/>
                  <w:marRight w:val="0"/>
                  <w:marTop w:val="0"/>
                  <w:marBottom w:val="0"/>
                  <w:divBdr>
                    <w:top w:val="single" w:sz="2" w:space="0" w:color="D9D9E3"/>
                    <w:left w:val="single" w:sz="2" w:space="0" w:color="D9D9E3"/>
                    <w:bottom w:val="single" w:sz="2" w:space="0" w:color="D9D9E3"/>
                    <w:right w:val="single" w:sz="2" w:space="0" w:color="D9D9E3"/>
                  </w:divBdr>
                  <w:divsChild>
                    <w:div w:id="2131241854">
                      <w:marLeft w:val="0"/>
                      <w:marRight w:val="0"/>
                      <w:marTop w:val="0"/>
                      <w:marBottom w:val="0"/>
                      <w:divBdr>
                        <w:top w:val="single" w:sz="2" w:space="0" w:color="D9D9E3"/>
                        <w:left w:val="single" w:sz="2" w:space="0" w:color="D9D9E3"/>
                        <w:bottom w:val="single" w:sz="2" w:space="0" w:color="D9D9E3"/>
                        <w:right w:val="single" w:sz="2" w:space="0" w:color="D9D9E3"/>
                      </w:divBdr>
                      <w:divsChild>
                        <w:div w:id="1771272524">
                          <w:marLeft w:val="0"/>
                          <w:marRight w:val="0"/>
                          <w:marTop w:val="0"/>
                          <w:marBottom w:val="0"/>
                          <w:divBdr>
                            <w:top w:val="single" w:sz="2" w:space="0" w:color="D9D9E3"/>
                            <w:left w:val="single" w:sz="2" w:space="0" w:color="D9D9E3"/>
                            <w:bottom w:val="single" w:sz="2" w:space="0" w:color="D9D9E3"/>
                            <w:right w:val="single" w:sz="2" w:space="0" w:color="D9D9E3"/>
                          </w:divBdr>
                          <w:divsChild>
                            <w:div w:id="2127235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5030674">
      <w:bodyDiv w:val="1"/>
      <w:marLeft w:val="0"/>
      <w:marRight w:val="0"/>
      <w:marTop w:val="0"/>
      <w:marBottom w:val="0"/>
      <w:divBdr>
        <w:top w:val="none" w:sz="0" w:space="0" w:color="auto"/>
        <w:left w:val="none" w:sz="0" w:space="0" w:color="auto"/>
        <w:bottom w:val="none" w:sz="0" w:space="0" w:color="auto"/>
        <w:right w:val="none" w:sz="0" w:space="0" w:color="auto"/>
      </w:divBdr>
    </w:div>
    <w:div w:id="2040543113">
      <w:bodyDiv w:val="1"/>
      <w:marLeft w:val="0"/>
      <w:marRight w:val="0"/>
      <w:marTop w:val="0"/>
      <w:marBottom w:val="0"/>
      <w:divBdr>
        <w:top w:val="none" w:sz="0" w:space="0" w:color="auto"/>
        <w:left w:val="none" w:sz="0" w:space="0" w:color="auto"/>
        <w:bottom w:val="none" w:sz="0" w:space="0" w:color="auto"/>
        <w:right w:val="none" w:sz="0" w:space="0" w:color="auto"/>
      </w:divBdr>
    </w:div>
    <w:div w:id="2052608546">
      <w:bodyDiv w:val="1"/>
      <w:marLeft w:val="0"/>
      <w:marRight w:val="0"/>
      <w:marTop w:val="0"/>
      <w:marBottom w:val="0"/>
      <w:divBdr>
        <w:top w:val="none" w:sz="0" w:space="0" w:color="auto"/>
        <w:left w:val="none" w:sz="0" w:space="0" w:color="auto"/>
        <w:bottom w:val="none" w:sz="0" w:space="0" w:color="auto"/>
        <w:right w:val="none" w:sz="0" w:space="0" w:color="auto"/>
      </w:divBdr>
      <w:divsChild>
        <w:div w:id="1843009481">
          <w:marLeft w:val="0"/>
          <w:marRight w:val="0"/>
          <w:marTop w:val="0"/>
          <w:marBottom w:val="0"/>
          <w:divBdr>
            <w:top w:val="single" w:sz="2" w:space="0" w:color="auto"/>
            <w:left w:val="single" w:sz="2" w:space="0" w:color="auto"/>
            <w:bottom w:val="single" w:sz="6" w:space="0" w:color="auto"/>
            <w:right w:val="single" w:sz="2" w:space="0" w:color="auto"/>
          </w:divBdr>
          <w:divsChild>
            <w:div w:id="490295785">
              <w:marLeft w:val="0"/>
              <w:marRight w:val="0"/>
              <w:marTop w:val="100"/>
              <w:marBottom w:val="100"/>
              <w:divBdr>
                <w:top w:val="single" w:sz="2" w:space="0" w:color="D9D9E3"/>
                <w:left w:val="single" w:sz="2" w:space="0" w:color="D9D9E3"/>
                <w:bottom w:val="single" w:sz="2" w:space="0" w:color="D9D9E3"/>
                <w:right w:val="single" w:sz="2" w:space="0" w:color="D9D9E3"/>
              </w:divBdr>
              <w:divsChild>
                <w:div w:id="611789304">
                  <w:marLeft w:val="0"/>
                  <w:marRight w:val="0"/>
                  <w:marTop w:val="0"/>
                  <w:marBottom w:val="0"/>
                  <w:divBdr>
                    <w:top w:val="single" w:sz="2" w:space="0" w:color="D9D9E3"/>
                    <w:left w:val="single" w:sz="2" w:space="0" w:color="D9D9E3"/>
                    <w:bottom w:val="single" w:sz="2" w:space="0" w:color="D9D9E3"/>
                    <w:right w:val="single" w:sz="2" w:space="0" w:color="D9D9E3"/>
                  </w:divBdr>
                  <w:divsChild>
                    <w:div w:id="2027249792">
                      <w:marLeft w:val="0"/>
                      <w:marRight w:val="0"/>
                      <w:marTop w:val="0"/>
                      <w:marBottom w:val="0"/>
                      <w:divBdr>
                        <w:top w:val="single" w:sz="2" w:space="0" w:color="D9D9E3"/>
                        <w:left w:val="single" w:sz="2" w:space="0" w:color="D9D9E3"/>
                        <w:bottom w:val="single" w:sz="2" w:space="0" w:color="D9D9E3"/>
                        <w:right w:val="single" w:sz="2" w:space="0" w:color="D9D9E3"/>
                      </w:divBdr>
                      <w:divsChild>
                        <w:div w:id="1851219494">
                          <w:marLeft w:val="0"/>
                          <w:marRight w:val="0"/>
                          <w:marTop w:val="0"/>
                          <w:marBottom w:val="0"/>
                          <w:divBdr>
                            <w:top w:val="single" w:sz="2" w:space="0" w:color="D9D9E3"/>
                            <w:left w:val="single" w:sz="2" w:space="0" w:color="D9D9E3"/>
                            <w:bottom w:val="single" w:sz="2" w:space="0" w:color="D9D9E3"/>
                            <w:right w:val="single" w:sz="2" w:space="0" w:color="D9D9E3"/>
                          </w:divBdr>
                          <w:divsChild>
                            <w:div w:id="2072121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5499600">
      <w:bodyDiv w:val="1"/>
      <w:marLeft w:val="0"/>
      <w:marRight w:val="0"/>
      <w:marTop w:val="0"/>
      <w:marBottom w:val="0"/>
      <w:divBdr>
        <w:top w:val="none" w:sz="0" w:space="0" w:color="auto"/>
        <w:left w:val="none" w:sz="0" w:space="0" w:color="auto"/>
        <w:bottom w:val="none" w:sz="0" w:space="0" w:color="auto"/>
        <w:right w:val="none" w:sz="0" w:space="0" w:color="auto"/>
      </w:divBdr>
    </w:div>
    <w:div w:id="2058434758">
      <w:bodyDiv w:val="1"/>
      <w:marLeft w:val="0"/>
      <w:marRight w:val="0"/>
      <w:marTop w:val="0"/>
      <w:marBottom w:val="0"/>
      <w:divBdr>
        <w:top w:val="none" w:sz="0" w:space="0" w:color="auto"/>
        <w:left w:val="none" w:sz="0" w:space="0" w:color="auto"/>
        <w:bottom w:val="none" w:sz="0" w:space="0" w:color="auto"/>
        <w:right w:val="none" w:sz="0" w:space="0" w:color="auto"/>
      </w:divBdr>
      <w:divsChild>
        <w:div w:id="914631272">
          <w:marLeft w:val="0"/>
          <w:marRight w:val="0"/>
          <w:marTop w:val="0"/>
          <w:marBottom w:val="0"/>
          <w:divBdr>
            <w:top w:val="single" w:sz="2" w:space="0" w:color="auto"/>
            <w:left w:val="single" w:sz="2" w:space="0" w:color="auto"/>
            <w:bottom w:val="single" w:sz="6" w:space="0" w:color="auto"/>
            <w:right w:val="single" w:sz="2" w:space="0" w:color="auto"/>
          </w:divBdr>
          <w:divsChild>
            <w:div w:id="304434166">
              <w:marLeft w:val="0"/>
              <w:marRight w:val="0"/>
              <w:marTop w:val="100"/>
              <w:marBottom w:val="100"/>
              <w:divBdr>
                <w:top w:val="single" w:sz="2" w:space="0" w:color="D9D9E3"/>
                <w:left w:val="single" w:sz="2" w:space="0" w:color="D9D9E3"/>
                <w:bottom w:val="single" w:sz="2" w:space="0" w:color="D9D9E3"/>
                <w:right w:val="single" w:sz="2" w:space="0" w:color="D9D9E3"/>
              </w:divBdr>
              <w:divsChild>
                <w:div w:id="955985413">
                  <w:marLeft w:val="0"/>
                  <w:marRight w:val="0"/>
                  <w:marTop w:val="0"/>
                  <w:marBottom w:val="0"/>
                  <w:divBdr>
                    <w:top w:val="single" w:sz="2" w:space="0" w:color="D9D9E3"/>
                    <w:left w:val="single" w:sz="2" w:space="0" w:color="D9D9E3"/>
                    <w:bottom w:val="single" w:sz="2" w:space="0" w:color="D9D9E3"/>
                    <w:right w:val="single" w:sz="2" w:space="0" w:color="D9D9E3"/>
                  </w:divBdr>
                  <w:divsChild>
                    <w:div w:id="2129005740">
                      <w:marLeft w:val="0"/>
                      <w:marRight w:val="0"/>
                      <w:marTop w:val="0"/>
                      <w:marBottom w:val="0"/>
                      <w:divBdr>
                        <w:top w:val="single" w:sz="2" w:space="0" w:color="D9D9E3"/>
                        <w:left w:val="single" w:sz="2" w:space="0" w:color="D9D9E3"/>
                        <w:bottom w:val="single" w:sz="2" w:space="0" w:color="D9D9E3"/>
                        <w:right w:val="single" w:sz="2" w:space="0" w:color="D9D9E3"/>
                      </w:divBdr>
                      <w:divsChild>
                        <w:div w:id="417291394">
                          <w:marLeft w:val="0"/>
                          <w:marRight w:val="0"/>
                          <w:marTop w:val="0"/>
                          <w:marBottom w:val="0"/>
                          <w:divBdr>
                            <w:top w:val="single" w:sz="2" w:space="0" w:color="D9D9E3"/>
                            <w:left w:val="single" w:sz="2" w:space="0" w:color="D9D9E3"/>
                            <w:bottom w:val="single" w:sz="2" w:space="0" w:color="D9D9E3"/>
                            <w:right w:val="single" w:sz="2" w:space="0" w:color="D9D9E3"/>
                          </w:divBdr>
                          <w:divsChild>
                            <w:div w:id="126313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5349124">
      <w:bodyDiv w:val="1"/>
      <w:marLeft w:val="0"/>
      <w:marRight w:val="0"/>
      <w:marTop w:val="0"/>
      <w:marBottom w:val="0"/>
      <w:divBdr>
        <w:top w:val="none" w:sz="0" w:space="0" w:color="auto"/>
        <w:left w:val="none" w:sz="0" w:space="0" w:color="auto"/>
        <w:bottom w:val="none" w:sz="0" w:space="0" w:color="auto"/>
        <w:right w:val="none" w:sz="0" w:space="0" w:color="auto"/>
      </w:divBdr>
      <w:divsChild>
        <w:div w:id="650477530">
          <w:marLeft w:val="0"/>
          <w:marRight w:val="0"/>
          <w:marTop w:val="0"/>
          <w:marBottom w:val="0"/>
          <w:divBdr>
            <w:top w:val="single" w:sz="2" w:space="0" w:color="auto"/>
            <w:left w:val="single" w:sz="2" w:space="0" w:color="auto"/>
            <w:bottom w:val="single" w:sz="6" w:space="0" w:color="auto"/>
            <w:right w:val="single" w:sz="2" w:space="0" w:color="auto"/>
          </w:divBdr>
          <w:divsChild>
            <w:div w:id="267470734">
              <w:marLeft w:val="0"/>
              <w:marRight w:val="0"/>
              <w:marTop w:val="100"/>
              <w:marBottom w:val="100"/>
              <w:divBdr>
                <w:top w:val="single" w:sz="2" w:space="0" w:color="D9D9E3"/>
                <w:left w:val="single" w:sz="2" w:space="0" w:color="D9D9E3"/>
                <w:bottom w:val="single" w:sz="2" w:space="0" w:color="D9D9E3"/>
                <w:right w:val="single" w:sz="2" w:space="0" w:color="D9D9E3"/>
              </w:divBdr>
              <w:divsChild>
                <w:div w:id="652369216">
                  <w:marLeft w:val="0"/>
                  <w:marRight w:val="0"/>
                  <w:marTop w:val="0"/>
                  <w:marBottom w:val="0"/>
                  <w:divBdr>
                    <w:top w:val="single" w:sz="2" w:space="0" w:color="D9D9E3"/>
                    <w:left w:val="single" w:sz="2" w:space="0" w:color="D9D9E3"/>
                    <w:bottom w:val="single" w:sz="2" w:space="0" w:color="D9D9E3"/>
                    <w:right w:val="single" w:sz="2" w:space="0" w:color="D9D9E3"/>
                  </w:divBdr>
                  <w:divsChild>
                    <w:div w:id="649947194">
                      <w:marLeft w:val="0"/>
                      <w:marRight w:val="0"/>
                      <w:marTop w:val="0"/>
                      <w:marBottom w:val="0"/>
                      <w:divBdr>
                        <w:top w:val="single" w:sz="2" w:space="0" w:color="D9D9E3"/>
                        <w:left w:val="single" w:sz="2" w:space="0" w:color="D9D9E3"/>
                        <w:bottom w:val="single" w:sz="2" w:space="0" w:color="D9D9E3"/>
                        <w:right w:val="single" w:sz="2" w:space="0" w:color="D9D9E3"/>
                      </w:divBdr>
                      <w:divsChild>
                        <w:div w:id="657732272">
                          <w:marLeft w:val="0"/>
                          <w:marRight w:val="0"/>
                          <w:marTop w:val="0"/>
                          <w:marBottom w:val="0"/>
                          <w:divBdr>
                            <w:top w:val="single" w:sz="2" w:space="0" w:color="D9D9E3"/>
                            <w:left w:val="single" w:sz="2" w:space="0" w:color="D9D9E3"/>
                            <w:bottom w:val="single" w:sz="2" w:space="0" w:color="D9D9E3"/>
                            <w:right w:val="single" w:sz="2" w:space="0" w:color="D9D9E3"/>
                          </w:divBdr>
                          <w:divsChild>
                            <w:div w:id="1849783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1242399">
      <w:bodyDiv w:val="1"/>
      <w:marLeft w:val="0"/>
      <w:marRight w:val="0"/>
      <w:marTop w:val="0"/>
      <w:marBottom w:val="0"/>
      <w:divBdr>
        <w:top w:val="none" w:sz="0" w:space="0" w:color="auto"/>
        <w:left w:val="none" w:sz="0" w:space="0" w:color="auto"/>
        <w:bottom w:val="none" w:sz="0" w:space="0" w:color="auto"/>
        <w:right w:val="none" w:sz="0" w:space="0" w:color="auto"/>
      </w:divBdr>
      <w:divsChild>
        <w:div w:id="1554583917">
          <w:marLeft w:val="0"/>
          <w:marRight w:val="0"/>
          <w:marTop w:val="0"/>
          <w:marBottom w:val="0"/>
          <w:divBdr>
            <w:top w:val="single" w:sz="2" w:space="0" w:color="auto"/>
            <w:left w:val="single" w:sz="2" w:space="0" w:color="auto"/>
            <w:bottom w:val="single" w:sz="6" w:space="0" w:color="auto"/>
            <w:right w:val="single" w:sz="2" w:space="0" w:color="auto"/>
          </w:divBdr>
          <w:divsChild>
            <w:div w:id="1813792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914587177">
                  <w:marLeft w:val="0"/>
                  <w:marRight w:val="0"/>
                  <w:marTop w:val="0"/>
                  <w:marBottom w:val="0"/>
                  <w:divBdr>
                    <w:top w:val="single" w:sz="2" w:space="0" w:color="D9D9E3"/>
                    <w:left w:val="single" w:sz="2" w:space="0" w:color="D9D9E3"/>
                    <w:bottom w:val="single" w:sz="2" w:space="0" w:color="D9D9E3"/>
                    <w:right w:val="single" w:sz="2" w:space="0" w:color="D9D9E3"/>
                  </w:divBdr>
                  <w:divsChild>
                    <w:div w:id="1248032589">
                      <w:marLeft w:val="0"/>
                      <w:marRight w:val="0"/>
                      <w:marTop w:val="0"/>
                      <w:marBottom w:val="0"/>
                      <w:divBdr>
                        <w:top w:val="single" w:sz="2" w:space="0" w:color="D9D9E3"/>
                        <w:left w:val="single" w:sz="2" w:space="0" w:color="D9D9E3"/>
                        <w:bottom w:val="single" w:sz="2" w:space="0" w:color="D9D9E3"/>
                        <w:right w:val="single" w:sz="2" w:space="0" w:color="D9D9E3"/>
                      </w:divBdr>
                      <w:divsChild>
                        <w:div w:id="361707139">
                          <w:marLeft w:val="0"/>
                          <w:marRight w:val="0"/>
                          <w:marTop w:val="0"/>
                          <w:marBottom w:val="0"/>
                          <w:divBdr>
                            <w:top w:val="single" w:sz="2" w:space="0" w:color="D9D9E3"/>
                            <w:left w:val="single" w:sz="2" w:space="0" w:color="D9D9E3"/>
                            <w:bottom w:val="single" w:sz="2" w:space="0" w:color="D9D9E3"/>
                            <w:right w:val="single" w:sz="2" w:space="0" w:color="D9D9E3"/>
                          </w:divBdr>
                          <w:divsChild>
                            <w:div w:id="1799684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37792908">
      <w:bodyDiv w:val="1"/>
      <w:marLeft w:val="0"/>
      <w:marRight w:val="0"/>
      <w:marTop w:val="0"/>
      <w:marBottom w:val="0"/>
      <w:divBdr>
        <w:top w:val="none" w:sz="0" w:space="0" w:color="auto"/>
        <w:left w:val="none" w:sz="0" w:space="0" w:color="auto"/>
        <w:bottom w:val="none" w:sz="0" w:space="0" w:color="auto"/>
        <w:right w:val="none" w:sz="0" w:space="0" w:color="auto"/>
      </w:divBdr>
      <w:divsChild>
        <w:div w:id="1884639174">
          <w:marLeft w:val="0"/>
          <w:marRight w:val="0"/>
          <w:marTop w:val="0"/>
          <w:marBottom w:val="0"/>
          <w:divBdr>
            <w:top w:val="single" w:sz="2" w:space="0" w:color="auto"/>
            <w:left w:val="single" w:sz="2" w:space="0" w:color="auto"/>
            <w:bottom w:val="single" w:sz="6" w:space="0" w:color="auto"/>
            <w:right w:val="single" w:sz="2" w:space="0" w:color="auto"/>
          </w:divBdr>
          <w:divsChild>
            <w:div w:id="1399353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026326312">
                  <w:marLeft w:val="0"/>
                  <w:marRight w:val="0"/>
                  <w:marTop w:val="0"/>
                  <w:marBottom w:val="0"/>
                  <w:divBdr>
                    <w:top w:val="single" w:sz="2" w:space="0" w:color="D9D9E3"/>
                    <w:left w:val="single" w:sz="2" w:space="0" w:color="D9D9E3"/>
                    <w:bottom w:val="single" w:sz="2" w:space="0" w:color="D9D9E3"/>
                    <w:right w:val="single" w:sz="2" w:space="0" w:color="D9D9E3"/>
                  </w:divBdr>
                  <w:divsChild>
                    <w:div w:id="55905069">
                      <w:marLeft w:val="0"/>
                      <w:marRight w:val="0"/>
                      <w:marTop w:val="0"/>
                      <w:marBottom w:val="0"/>
                      <w:divBdr>
                        <w:top w:val="single" w:sz="2" w:space="0" w:color="D9D9E3"/>
                        <w:left w:val="single" w:sz="2" w:space="0" w:color="D9D9E3"/>
                        <w:bottom w:val="single" w:sz="2" w:space="0" w:color="D9D9E3"/>
                        <w:right w:val="single" w:sz="2" w:space="0" w:color="D9D9E3"/>
                      </w:divBdr>
                      <w:divsChild>
                        <w:div w:id="1610159159">
                          <w:marLeft w:val="0"/>
                          <w:marRight w:val="0"/>
                          <w:marTop w:val="0"/>
                          <w:marBottom w:val="0"/>
                          <w:divBdr>
                            <w:top w:val="single" w:sz="2" w:space="0" w:color="D9D9E3"/>
                            <w:left w:val="single" w:sz="2" w:space="0" w:color="D9D9E3"/>
                            <w:bottom w:val="single" w:sz="2" w:space="0" w:color="D9D9E3"/>
                            <w:right w:val="single" w:sz="2" w:space="0" w:color="D9D9E3"/>
                          </w:divBdr>
                          <w:divsChild>
                            <w:div w:id="1212300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38520610">
      <w:bodyDiv w:val="1"/>
      <w:marLeft w:val="0"/>
      <w:marRight w:val="0"/>
      <w:marTop w:val="0"/>
      <w:marBottom w:val="0"/>
      <w:divBdr>
        <w:top w:val="none" w:sz="0" w:space="0" w:color="auto"/>
        <w:left w:val="none" w:sz="0" w:space="0" w:color="auto"/>
        <w:bottom w:val="none" w:sz="0" w:space="0" w:color="auto"/>
        <w:right w:val="none" w:sz="0" w:space="0" w:color="auto"/>
      </w:divBdr>
      <w:divsChild>
        <w:div w:id="976295737">
          <w:marLeft w:val="0"/>
          <w:marRight w:val="0"/>
          <w:marTop w:val="0"/>
          <w:marBottom w:val="0"/>
          <w:divBdr>
            <w:top w:val="single" w:sz="2" w:space="0" w:color="auto"/>
            <w:left w:val="single" w:sz="2" w:space="0" w:color="auto"/>
            <w:bottom w:val="single" w:sz="6" w:space="0" w:color="auto"/>
            <w:right w:val="single" w:sz="2" w:space="0" w:color="auto"/>
          </w:divBdr>
          <w:divsChild>
            <w:div w:id="311835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922696">
                  <w:marLeft w:val="0"/>
                  <w:marRight w:val="0"/>
                  <w:marTop w:val="0"/>
                  <w:marBottom w:val="0"/>
                  <w:divBdr>
                    <w:top w:val="single" w:sz="2" w:space="0" w:color="D9D9E3"/>
                    <w:left w:val="single" w:sz="2" w:space="0" w:color="D9D9E3"/>
                    <w:bottom w:val="single" w:sz="2" w:space="0" w:color="D9D9E3"/>
                    <w:right w:val="single" w:sz="2" w:space="0" w:color="D9D9E3"/>
                  </w:divBdr>
                  <w:divsChild>
                    <w:div w:id="1119109319">
                      <w:marLeft w:val="0"/>
                      <w:marRight w:val="0"/>
                      <w:marTop w:val="0"/>
                      <w:marBottom w:val="0"/>
                      <w:divBdr>
                        <w:top w:val="single" w:sz="2" w:space="0" w:color="D9D9E3"/>
                        <w:left w:val="single" w:sz="2" w:space="0" w:color="D9D9E3"/>
                        <w:bottom w:val="single" w:sz="2" w:space="0" w:color="D9D9E3"/>
                        <w:right w:val="single" w:sz="2" w:space="0" w:color="D9D9E3"/>
                      </w:divBdr>
                      <w:divsChild>
                        <w:div w:id="1693536176">
                          <w:marLeft w:val="0"/>
                          <w:marRight w:val="0"/>
                          <w:marTop w:val="0"/>
                          <w:marBottom w:val="0"/>
                          <w:divBdr>
                            <w:top w:val="single" w:sz="2" w:space="0" w:color="D9D9E3"/>
                            <w:left w:val="single" w:sz="2" w:space="0" w:color="D9D9E3"/>
                            <w:bottom w:val="single" w:sz="2" w:space="0" w:color="D9D9E3"/>
                            <w:right w:val="single" w:sz="2" w:space="0" w:color="D9D9E3"/>
                          </w:divBdr>
                          <w:divsChild>
                            <w:div w:id="1850481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imf.org/en/Topics/climate-change/energy-subsidies" TargetMode="External"/><Relationship Id="rId3" Type="http://schemas.openxmlformats.org/officeDocument/2006/relationships/hyperlink" Target="https://openknowledge.worldbank.org/bitstreams/ec6f36ce-66ec-5576-b8c2-f32c1aea2c21/download" TargetMode="External"/><Relationship Id="rId7" Type="http://schemas.openxmlformats.org/officeDocument/2006/relationships/hyperlink" Target="https://www.economist.com/the-americas/2021/05/13/why-latin-americas-economy-has-been-so-badly-hurt-by-covid-19" TargetMode="External"/><Relationship Id="rId2" Type="http://schemas.openxmlformats.org/officeDocument/2006/relationships/hyperlink" Target="https://www.preventionweb.net/files/5649_latinamericascaribbean.pdf" TargetMode="External"/><Relationship Id="rId1" Type="http://schemas.openxmlformats.org/officeDocument/2006/relationships/hyperlink" Target="https://sealevel.climatecentral.org/maps/mapping-choices" TargetMode="External"/><Relationship Id="rId6" Type="http://schemas.openxmlformats.org/officeDocument/2006/relationships/hyperlink" Target="https://www.worldbank.org/en/results/2021/04/14/promoting-climate-change-action-in-latin-america-and-the-caribbean" TargetMode="External"/><Relationship Id="rId5" Type="http://schemas.openxmlformats.org/officeDocument/2006/relationships/hyperlink" Target="https://ipbes.net/global-assessment-report-biodiversity-ecosystem-services" TargetMode="External"/><Relationship Id="rId4" Type="http://schemas.openxmlformats.org/officeDocument/2006/relationships/hyperlink" Target="https://www.themonthly.com.au/issue/2019/august/1566136800/jo-lle-gergis/terrible-truth-climate-chan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6CA3-98CE-4602-AD8E-ED60AA3D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23</Pages>
  <Words>9904</Words>
  <Characters>56459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66231</CharactersWithSpaces>
  <SharedDoc>false</SharedDoc>
  <HLinks>
    <vt:vector size="18" baseType="variant">
      <vt:variant>
        <vt:i4>7143536</vt:i4>
      </vt:variant>
      <vt:variant>
        <vt:i4>6</vt:i4>
      </vt:variant>
      <vt:variant>
        <vt:i4>0</vt:i4>
      </vt:variant>
      <vt:variant>
        <vt:i4>5</vt:i4>
      </vt:variant>
      <vt:variant>
        <vt:lpwstr>http://scm.oas.org/audios/2019/DCMM/OAS Presentation Lambrides.zip</vt:lpwstr>
      </vt:variant>
      <vt:variant>
        <vt:lpwstr/>
      </vt:variant>
      <vt:variant>
        <vt:i4>2818156</vt:i4>
      </vt:variant>
      <vt:variant>
        <vt:i4>3</vt:i4>
      </vt:variant>
      <vt:variant>
        <vt:i4>0</vt:i4>
      </vt:variant>
      <vt:variant>
        <vt:i4>5</vt:i4>
      </vt:variant>
      <vt:variant>
        <vt:lpwstr>https://we.tl/t-F8XdBaDYuM</vt:lpwstr>
      </vt:variant>
      <vt:variant>
        <vt:lpwstr/>
      </vt:variant>
      <vt:variant>
        <vt:i4>3670058</vt:i4>
      </vt:variant>
      <vt:variant>
        <vt:i4>0</vt:i4>
      </vt:variant>
      <vt:variant>
        <vt:i4>0</vt:i4>
      </vt:variant>
      <vt:variant>
        <vt:i4>5</vt:i4>
      </vt:variant>
      <vt:variant>
        <vt:lpwstr>https://transcripts.gotomeeting.com/</vt:lpwstr>
      </vt:variant>
      <vt:variant>
        <vt:lpwstr>/s/a06e5cf1587ae34b86c276b4b9c32a687d2eff0e56fb60b9329f2f16fcb37751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2023-04-06T15:45:00Z</dcterms:created>
  <dcterms:modified xsi:type="dcterms:W3CDTF">2023-04-06T15:46:00Z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y fmtid="{D5CDD505-2E9C-101B-9397-08002B2CF9AE}" pid="6" name="GrammarlyDocumentId">
    <vt:lpwstr>f0f1498d352e3734caa9e3bcc44fa3bedf75e4dd8b8817143f3416dcbf26e0da</vt:lpwstr>
  </property>
</Properties>
</file>