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EF3E3" w14:textId="3F00BE46" w:rsidR="002C3D61" w:rsidRPr="00886432" w:rsidRDefault="002C3D61" w:rsidP="00E61DF0">
      <w:pPr>
        <w:tabs>
          <w:tab w:val="left" w:pos="7200"/>
        </w:tabs>
        <w:ind w:right="-1080"/>
        <w:rPr>
          <w:b/>
          <w:sz w:val="22"/>
          <w:szCs w:val="22"/>
        </w:rPr>
      </w:pPr>
    </w:p>
    <w:p w14:paraId="187F8A55" w14:textId="6F5188F5" w:rsidR="00BF7638" w:rsidRPr="00771113" w:rsidRDefault="00BF7638" w:rsidP="00BF7638">
      <w:pPr>
        <w:ind w:right="-1080"/>
        <w:rPr>
          <w:sz w:val="22"/>
          <w:szCs w:val="22"/>
          <w:lang w:val="pt-BR"/>
        </w:rPr>
      </w:pPr>
      <w:r w:rsidRPr="00886432">
        <w:rPr>
          <w:sz w:val="22"/>
          <w:szCs w:val="22"/>
          <w:lang w:val="es"/>
        </w:rPr>
        <w:tab/>
      </w:r>
      <w:r w:rsidRPr="00886432">
        <w:rPr>
          <w:sz w:val="22"/>
          <w:szCs w:val="22"/>
          <w:lang w:val="es"/>
        </w:rPr>
        <w:tab/>
      </w:r>
      <w:r w:rsidRPr="00886432">
        <w:rPr>
          <w:sz w:val="22"/>
          <w:szCs w:val="22"/>
          <w:lang w:val="es"/>
        </w:rPr>
        <w:tab/>
      </w:r>
      <w:r w:rsidRPr="00886432">
        <w:rPr>
          <w:sz w:val="22"/>
          <w:szCs w:val="22"/>
          <w:lang w:val="es"/>
        </w:rPr>
        <w:tab/>
      </w:r>
      <w:r w:rsidR="008570E7">
        <w:rPr>
          <w:sz w:val="22"/>
          <w:szCs w:val="22"/>
          <w:lang w:val="es"/>
        </w:rPr>
        <w:tab/>
      </w:r>
      <w:r w:rsidR="008570E7">
        <w:rPr>
          <w:sz w:val="22"/>
          <w:szCs w:val="22"/>
          <w:lang w:val="es"/>
        </w:rPr>
        <w:tab/>
      </w:r>
      <w:r w:rsidR="008570E7">
        <w:rPr>
          <w:sz w:val="22"/>
          <w:szCs w:val="22"/>
          <w:lang w:val="es"/>
        </w:rPr>
        <w:tab/>
      </w:r>
      <w:r w:rsidR="008570E7">
        <w:rPr>
          <w:sz w:val="22"/>
          <w:szCs w:val="22"/>
          <w:lang w:val="es"/>
        </w:rPr>
        <w:tab/>
      </w:r>
      <w:r w:rsidR="008570E7">
        <w:rPr>
          <w:sz w:val="22"/>
          <w:szCs w:val="22"/>
          <w:lang w:val="es"/>
        </w:rPr>
        <w:tab/>
      </w:r>
      <w:r w:rsidR="008570E7">
        <w:rPr>
          <w:sz w:val="22"/>
          <w:szCs w:val="22"/>
          <w:lang w:val="es"/>
        </w:rPr>
        <w:tab/>
      </w:r>
      <w:r w:rsidRPr="00771113">
        <w:rPr>
          <w:sz w:val="22"/>
          <w:szCs w:val="22"/>
          <w:lang w:val="pt-BR"/>
        </w:rPr>
        <w:t>OEA/Ser. W</w:t>
      </w:r>
    </w:p>
    <w:p w14:paraId="6FEAA65C" w14:textId="4339B09F" w:rsidR="00BF7638" w:rsidRPr="00F2134E" w:rsidRDefault="00BF7638" w:rsidP="00BF7638">
      <w:pPr>
        <w:tabs>
          <w:tab w:val="left" w:pos="6700"/>
        </w:tabs>
        <w:ind w:right="-929"/>
        <w:rPr>
          <w:sz w:val="22"/>
          <w:szCs w:val="22"/>
          <w:lang w:val="pt-BR"/>
        </w:rPr>
      </w:pPr>
      <w:r w:rsidRPr="00771113">
        <w:rPr>
          <w:caps/>
          <w:sz w:val="22"/>
          <w:szCs w:val="22"/>
          <w:lang w:val="pt-BR"/>
        </w:rPr>
        <w:tab/>
      </w:r>
      <w:r w:rsidRPr="00771113">
        <w:rPr>
          <w:caps/>
          <w:sz w:val="22"/>
          <w:szCs w:val="22"/>
          <w:lang w:val="pt-BR"/>
        </w:rPr>
        <w:tab/>
      </w:r>
      <w:r w:rsidRPr="00771113">
        <w:rPr>
          <w:sz w:val="22"/>
          <w:szCs w:val="22"/>
          <w:lang w:val="pt-BR"/>
        </w:rPr>
        <w:t>CIDI/</w:t>
      </w:r>
      <w:r w:rsidR="000D27F3" w:rsidRPr="00771113">
        <w:rPr>
          <w:sz w:val="22"/>
          <w:szCs w:val="22"/>
          <w:lang w:val="pt-BR"/>
        </w:rPr>
        <w:t>INF.</w:t>
      </w:r>
      <w:r w:rsidR="00563CDD" w:rsidRPr="00771113">
        <w:rPr>
          <w:sz w:val="22"/>
          <w:szCs w:val="22"/>
          <w:lang w:val="pt-BR"/>
        </w:rPr>
        <w:t xml:space="preserve"> </w:t>
      </w:r>
      <w:r w:rsidR="00F2134E">
        <w:rPr>
          <w:sz w:val="22"/>
          <w:szCs w:val="22"/>
          <w:lang w:val="pt-BR"/>
        </w:rPr>
        <w:t>544</w:t>
      </w:r>
      <w:r w:rsidRPr="00F2134E">
        <w:rPr>
          <w:sz w:val="22"/>
          <w:szCs w:val="22"/>
          <w:lang w:val="pt-BR"/>
        </w:rPr>
        <w:t>/2</w:t>
      </w:r>
      <w:r w:rsidR="000D27F3" w:rsidRPr="00F2134E">
        <w:rPr>
          <w:sz w:val="22"/>
          <w:szCs w:val="22"/>
          <w:lang w:val="pt-BR"/>
        </w:rPr>
        <w:t>3</w:t>
      </w:r>
    </w:p>
    <w:p w14:paraId="17FCFC34" w14:textId="00E5301C" w:rsidR="00BF7638" w:rsidRPr="00886432" w:rsidRDefault="00BF7638" w:rsidP="00BF7638">
      <w:pPr>
        <w:tabs>
          <w:tab w:val="left" w:pos="6700"/>
        </w:tabs>
        <w:ind w:right="-929"/>
        <w:rPr>
          <w:sz w:val="22"/>
          <w:szCs w:val="22"/>
          <w:lang w:val="es-CO"/>
        </w:rPr>
      </w:pPr>
      <w:r w:rsidRPr="00F2134E">
        <w:rPr>
          <w:sz w:val="22"/>
          <w:szCs w:val="22"/>
          <w:lang w:val="pt-BR"/>
        </w:rPr>
        <w:tab/>
      </w:r>
      <w:r w:rsidRPr="00F2134E">
        <w:rPr>
          <w:sz w:val="22"/>
          <w:szCs w:val="22"/>
          <w:lang w:val="pt-BR"/>
        </w:rPr>
        <w:tab/>
      </w:r>
      <w:r w:rsidR="008570E7">
        <w:rPr>
          <w:sz w:val="22"/>
          <w:szCs w:val="22"/>
          <w:lang w:val="es"/>
        </w:rPr>
        <w:t>1</w:t>
      </w:r>
      <w:r w:rsidR="00771113">
        <w:rPr>
          <w:sz w:val="22"/>
          <w:szCs w:val="22"/>
          <w:lang w:val="es"/>
        </w:rPr>
        <w:t>7</w:t>
      </w:r>
      <w:r w:rsidR="008570E7">
        <w:rPr>
          <w:sz w:val="22"/>
          <w:szCs w:val="22"/>
          <w:lang w:val="es"/>
        </w:rPr>
        <w:t xml:space="preserve"> abril</w:t>
      </w:r>
      <w:r w:rsidR="000D27F3">
        <w:rPr>
          <w:sz w:val="22"/>
          <w:szCs w:val="22"/>
          <w:lang w:val="es"/>
        </w:rPr>
        <w:t xml:space="preserve"> </w:t>
      </w:r>
      <w:r w:rsidRPr="00886432">
        <w:rPr>
          <w:sz w:val="22"/>
          <w:szCs w:val="22"/>
          <w:lang w:val="es"/>
        </w:rPr>
        <w:t>202</w:t>
      </w:r>
      <w:r w:rsidR="000D27F3">
        <w:rPr>
          <w:sz w:val="22"/>
          <w:szCs w:val="22"/>
          <w:lang w:val="es"/>
        </w:rPr>
        <w:t>3</w:t>
      </w:r>
    </w:p>
    <w:p w14:paraId="5F641634" w14:textId="0EFF7966" w:rsidR="00BF7638" w:rsidRPr="00886432" w:rsidRDefault="00BF7638" w:rsidP="00BF7638">
      <w:pPr>
        <w:tabs>
          <w:tab w:val="left" w:pos="6700"/>
        </w:tabs>
        <w:ind w:right="-929"/>
        <w:rPr>
          <w:sz w:val="22"/>
          <w:szCs w:val="22"/>
          <w:lang w:val="es-CO"/>
        </w:rPr>
      </w:pPr>
      <w:r w:rsidRPr="00886432">
        <w:rPr>
          <w:sz w:val="22"/>
          <w:szCs w:val="22"/>
          <w:lang w:val="es"/>
        </w:rPr>
        <w:tab/>
      </w:r>
      <w:r w:rsidRPr="00886432">
        <w:rPr>
          <w:sz w:val="22"/>
          <w:szCs w:val="22"/>
          <w:lang w:val="es"/>
        </w:rPr>
        <w:tab/>
        <w:t xml:space="preserve">Original: </w:t>
      </w:r>
      <w:r w:rsidR="000D27F3">
        <w:rPr>
          <w:sz w:val="22"/>
          <w:szCs w:val="22"/>
          <w:lang w:val="es"/>
        </w:rPr>
        <w:t>español</w:t>
      </w:r>
    </w:p>
    <w:p w14:paraId="1DB4B564" w14:textId="77777777" w:rsidR="00BF7638" w:rsidRPr="00886432" w:rsidRDefault="00BF7638" w:rsidP="00BF7638">
      <w:pPr>
        <w:pBdr>
          <w:bottom w:val="single" w:sz="12" w:space="1" w:color="auto"/>
        </w:pBdr>
        <w:tabs>
          <w:tab w:val="left" w:pos="6750"/>
        </w:tabs>
        <w:ind w:right="-1080"/>
        <w:rPr>
          <w:b/>
          <w:bCs/>
          <w:sz w:val="22"/>
          <w:szCs w:val="22"/>
          <w:lang w:val="es-CO"/>
        </w:rPr>
      </w:pPr>
    </w:p>
    <w:p w14:paraId="56441DC5" w14:textId="77777777" w:rsidR="000D27F3" w:rsidRDefault="000D27F3" w:rsidP="000D27F3">
      <w:pPr>
        <w:pStyle w:val="Heading"/>
        <w:ind w:right="-29"/>
        <w:jc w:val="center"/>
        <w:rPr>
          <w:szCs w:val="24"/>
          <w:lang w:val="es"/>
        </w:rPr>
      </w:pPr>
    </w:p>
    <w:p w14:paraId="6B1CF3D9" w14:textId="77777777" w:rsidR="000D27F3" w:rsidRDefault="000D27F3" w:rsidP="000D27F3">
      <w:pPr>
        <w:pStyle w:val="Heading"/>
        <w:ind w:right="-29"/>
        <w:jc w:val="center"/>
        <w:rPr>
          <w:szCs w:val="24"/>
          <w:lang w:val="es"/>
        </w:rPr>
      </w:pPr>
    </w:p>
    <w:p w14:paraId="00665ED1" w14:textId="77777777" w:rsidR="000D27F3" w:rsidRDefault="000D27F3" w:rsidP="000D27F3">
      <w:pPr>
        <w:pStyle w:val="Heading"/>
        <w:ind w:right="-29"/>
        <w:jc w:val="center"/>
        <w:rPr>
          <w:szCs w:val="24"/>
          <w:lang w:val="es"/>
        </w:rPr>
      </w:pPr>
    </w:p>
    <w:p w14:paraId="083F045D" w14:textId="77777777" w:rsidR="000D27F3" w:rsidRDefault="000D27F3" w:rsidP="000D27F3">
      <w:pPr>
        <w:pStyle w:val="Heading"/>
        <w:ind w:right="-29"/>
        <w:jc w:val="center"/>
        <w:rPr>
          <w:szCs w:val="24"/>
          <w:lang w:val="es"/>
        </w:rPr>
      </w:pPr>
    </w:p>
    <w:p w14:paraId="62DFFCF5" w14:textId="79D7250F" w:rsidR="000D27F3" w:rsidRDefault="000D27F3" w:rsidP="000D27F3">
      <w:pPr>
        <w:pStyle w:val="Heading"/>
        <w:ind w:right="-29"/>
        <w:jc w:val="center"/>
        <w:rPr>
          <w:szCs w:val="24"/>
          <w:lang w:val="es"/>
        </w:rPr>
      </w:pPr>
    </w:p>
    <w:p w14:paraId="4DB5BB37" w14:textId="4FDC161B" w:rsidR="000D27F3" w:rsidRDefault="000D27F3" w:rsidP="000D27F3">
      <w:pPr>
        <w:pStyle w:val="Heading"/>
        <w:ind w:right="-29"/>
        <w:jc w:val="center"/>
        <w:rPr>
          <w:szCs w:val="24"/>
          <w:lang w:val="es"/>
        </w:rPr>
      </w:pPr>
    </w:p>
    <w:p w14:paraId="4948DD94" w14:textId="0B695375" w:rsidR="000D27F3" w:rsidRDefault="000D27F3" w:rsidP="000D27F3">
      <w:pPr>
        <w:pStyle w:val="Heading"/>
        <w:ind w:right="-29"/>
        <w:jc w:val="center"/>
        <w:rPr>
          <w:szCs w:val="24"/>
          <w:lang w:val="es"/>
        </w:rPr>
      </w:pPr>
    </w:p>
    <w:p w14:paraId="62B35710" w14:textId="151FFD6C" w:rsidR="000D27F3" w:rsidRDefault="000D27F3" w:rsidP="000D27F3">
      <w:pPr>
        <w:pStyle w:val="Heading"/>
        <w:ind w:right="-29"/>
        <w:jc w:val="center"/>
        <w:rPr>
          <w:szCs w:val="24"/>
          <w:lang w:val="es"/>
        </w:rPr>
      </w:pPr>
    </w:p>
    <w:p w14:paraId="0749CE56" w14:textId="07C49587" w:rsidR="000D27F3" w:rsidRDefault="000D27F3" w:rsidP="000D27F3">
      <w:pPr>
        <w:pStyle w:val="Heading"/>
        <w:ind w:right="-29"/>
        <w:jc w:val="center"/>
        <w:rPr>
          <w:szCs w:val="24"/>
          <w:lang w:val="es"/>
        </w:rPr>
      </w:pPr>
    </w:p>
    <w:p w14:paraId="1BA91823" w14:textId="76817883" w:rsidR="000D27F3" w:rsidRDefault="000D27F3" w:rsidP="000D27F3">
      <w:pPr>
        <w:pStyle w:val="Heading"/>
        <w:ind w:right="-29"/>
        <w:jc w:val="center"/>
        <w:rPr>
          <w:szCs w:val="24"/>
          <w:lang w:val="es"/>
        </w:rPr>
      </w:pPr>
    </w:p>
    <w:p w14:paraId="5FF93CB6" w14:textId="779B0D85" w:rsidR="000D27F3" w:rsidRDefault="000D27F3" w:rsidP="000D27F3">
      <w:pPr>
        <w:pStyle w:val="Heading"/>
        <w:ind w:right="-29"/>
        <w:jc w:val="center"/>
        <w:rPr>
          <w:szCs w:val="24"/>
          <w:lang w:val="es"/>
        </w:rPr>
      </w:pPr>
    </w:p>
    <w:p w14:paraId="1262ADBE" w14:textId="6EB00067" w:rsidR="000D27F3" w:rsidRDefault="000D27F3" w:rsidP="000D27F3">
      <w:pPr>
        <w:pStyle w:val="Heading"/>
        <w:ind w:right="-29"/>
        <w:jc w:val="center"/>
        <w:rPr>
          <w:szCs w:val="24"/>
          <w:lang w:val="es"/>
        </w:rPr>
      </w:pPr>
    </w:p>
    <w:p w14:paraId="1110682B" w14:textId="3D78FE7B" w:rsidR="000D27F3" w:rsidRDefault="000D27F3" w:rsidP="000D27F3">
      <w:pPr>
        <w:pStyle w:val="Heading"/>
        <w:ind w:right="-29"/>
        <w:jc w:val="center"/>
        <w:rPr>
          <w:szCs w:val="24"/>
          <w:lang w:val="es"/>
        </w:rPr>
      </w:pPr>
    </w:p>
    <w:p w14:paraId="65C78BC0" w14:textId="33492123" w:rsidR="000D27F3" w:rsidRPr="00BB7A49" w:rsidRDefault="000D27F3" w:rsidP="000D27F3">
      <w:pPr>
        <w:pStyle w:val="Heading"/>
        <w:ind w:right="-29"/>
        <w:jc w:val="center"/>
        <w:rPr>
          <w:lang w:val="es"/>
        </w:rPr>
      </w:pPr>
    </w:p>
    <w:p w14:paraId="4C9E563C" w14:textId="77777777" w:rsidR="008570E7" w:rsidRDefault="00BB7A49" w:rsidP="008570E7">
      <w:pPr>
        <w:jc w:val="center"/>
        <w:rPr>
          <w:caps/>
          <w:sz w:val="22"/>
          <w:szCs w:val="22"/>
          <w:lang w:val="es-MX"/>
        </w:rPr>
      </w:pPr>
      <w:r w:rsidRPr="00BB7A49">
        <w:rPr>
          <w:caps/>
          <w:sz w:val="22"/>
          <w:szCs w:val="22"/>
          <w:lang w:val="es"/>
        </w:rPr>
        <w:t>NOTA DE LA MISIÓN PERMANENTE DE M</w:t>
      </w:r>
      <w:r w:rsidR="008570E7">
        <w:rPr>
          <w:caps/>
          <w:sz w:val="22"/>
          <w:szCs w:val="22"/>
          <w:lang w:val="es"/>
        </w:rPr>
        <w:t>É</w:t>
      </w:r>
      <w:r w:rsidRPr="00BB7A49">
        <w:rPr>
          <w:caps/>
          <w:sz w:val="22"/>
          <w:szCs w:val="22"/>
          <w:lang w:val="es"/>
        </w:rPr>
        <w:t xml:space="preserve">XICO </w:t>
      </w:r>
      <w:r w:rsidRPr="008570E7">
        <w:rPr>
          <w:caps/>
          <w:sz w:val="22"/>
          <w:szCs w:val="22"/>
          <w:lang w:val="es"/>
        </w:rPr>
        <w:t xml:space="preserve">MEDIANTE LA CUAL </w:t>
      </w:r>
      <w:r w:rsidR="008570E7" w:rsidRPr="008570E7">
        <w:rPr>
          <w:caps/>
          <w:sz w:val="22"/>
          <w:szCs w:val="22"/>
          <w:lang w:val="es-MX"/>
        </w:rPr>
        <w:t>TRANSMITE</w:t>
      </w:r>
    </w:p>
    <w:p w14:paraId="63FFC629" w14:textId="77777777" w:rsidR="008570E7" w:rsidRDefault="008570E7" w:rsidP="008570E7">
      <w:pPr>
        <w:jc w:val="center"/>
        <w:rPr>
          <w:bCs/>
          <w:sz w:val="22"/>
          <w:szCs w:val="22"/>
          <w:lang w:val="es-ES"/>
        </w:rPr>
      </w:pPr>
      <w:r>
        <w:rPr>
          <w:caps/>
          <w:sz w:val="22"/>
          <w:szCs w:val="22"/>
          <w:lang w:val="es-MX"/>
        </w:rPr>
        <w:t>SU</w:t>
      </w:r>
      <w:r w:rsidRPr="008570E7">
        <w:rPr>
          <w:caps/>
          <w:sz w:val="22"/>
          <w:szCs w:val="22"/>
          <w:lang w:val="es-MX"/>
        </w:rPr>
        <w:t xml:space="preserve"> PROPUESTA DE RESOLUCIÓN DEL CIDI TITULADA “I</w:t>
      </w:r>
      <w:r w:rsidRPr="008570E7">
        <w:rPr>
          <w:bCs/>
          <w:sz w:val="22"/>
          <w:szCs w:val="22"/>
          <w:lang w:val="es-ES"/>
        </w:rPr>
        <w:t>MPULSANDO INICIATIVAS HEMISFÉRICAS EN MATERIA DE DESARROLLO INTEGRAL: PROMOCIÓN</w:t>
      </w:r>
    </w:p>
    <w:p w14:paraId="172B0810" w14:textId="66621112" w:rsidR="008570E7" w:rsidRPr="008570E7" w:rsidRDefault="008570E7" w:rsidP="008570E7">
      <w:pPr>
        <w:jc w:val="center"/>
        <w:rPr>
          <w:bCs/>
          <w:sz w:val="22"/>
          <w:szCs w:val="22"/>
          <w:lang w:val="es-ES"/>
        </w:rPr>
      </w:pPr>
      <w:r w:rsidRPr="008570E7">
        <w:rPr>
          <w:bCs/>
          <w:sz w:val="22"/>
          <w:szCs w:val="22"/>
          <w:lang w:val="es-ES"/>
        </w:rPr>
        <w:t>DE LA RESILIENCIA”</w:t>
      </w:r>
    </w:p>
    <w:p w14:paraId="08F0126E" w14:textId="7CFFB1A4" w:rsidR="000D27F3" w:rsidRPr="008570E7" w:rsidRDefault="000D27F3" w:rsidP="00BF7638">
      <w:pPr>
        <w:rPr>
          <w:sz w:val="22"/>
          <w:szCs w:val="22"/>
          <w:highlight w:val="yellow"/>
          <w:lang w:val="es-ES"/>
        </w:rPr>
      </w:pPr>
    </w:p>
    <w:p w14:paraId="784EDCCE" w14:textId="0479D156" w:rsidR="000D27F3" w:rsidRPr="008570E7" w:rsidRDefault="000D27F3" w:rsidP="00BF7638">
      <w:pPr>
        <w:rPr>
          <w:sz w:val="22"/>
          <w:szCs w:val="22"/>
          <w:highlight w:val="yellow"/>
          <w:lang w:val="es-ES"/>
        </w:rPr>
      </w:pPr>
    </w:p>
    <w:p w14:paraId="50608584" w14:textId="21EEF86A" w:rsidR="000D27F3" w:rsidRDefault="000D27F3" w:rsidP="00BF7638">
      <w:pPr>
        <w:rPr>
          <w:sz w:val="22"/>
          <w:szCs w:val="22"/>
          <w:highlight w:val="yellow"/>
          <w:lang w:val="es-ES"/>
        </w:rPr>
      </w:pPr>
    </w:p>
    <w:p w14:paraId="67BCBDB7" w14:textId="4EC7130F" w:rsidR="000D27F3" w:rsidRDefault="000D27F3" w:rsidP="00BF7638">
      <w:pPr>
        <w:rPr>
          <w:sz w:val="22"/>
          <w:szCs w:val="22"/>
          <w:highlight w:val="yellow"/>
          <w:lang w:val="es-ES"/>
        </w:rPr>
      </w:pPr>
    </w:p>
    <w:p w14:paraId="463310C6" w14:textId="30174C1B" w:rsidR="000D27F3" w:rsidRDefault="000D27F3" w:rsidP="00BF7638">
      <w:pPr>
        <w:rPr>
          <w:sz w:val="22"/>
          <w:szCs w:val="22"/>
          <w:highlight w:val="yellow"/>
          <w:lang w:val="es-ES"/>
        </w:rPr>
      </w:pPr>
    </w:p>
    <w:p w14:paraId="08CF68ED" w14:textId="17F8F9A8" w:rsidR="000D27F3" w:rsidRDefault="000D27F3" w:rsidP="00BF7638">
      <w:pPr>
        <w:rPr>
          <w:sz w:val="22"/>
          <w:szCs w:val="22"/>
          <w:highlight w:val="yellow"/>
          <w:lang w:val="es-ES"/>
        </w:rPr>
      </w:pPr>
    </w:p>
    <w:p w14:paraId="458E664A" w14:textId="02F710EF" w:rsidR="000D27F3" w:rsidRDefault="000D27F3" w:rsidP="00BF7638">
      <w:pPr>
        <w:rPr>
          <w:sz w:val="22"/>
          <w:szCs w:val="22"/>
          <w:highlight w:val="yellow"/>
          <w:lang w:val="es-ES"/>
        </w:rPr>
      </w:pPr>
    </w:p>
    <w:p w14:paraId="5B515174" w14:textId="59AEA48F" w:rsidR="000D27F3" w:rsidRDefault="000D27F3" w:rsidP="00BF7638">
      <w:pPr>
        <w:rPr>
          <w:sz w:val="22"/>
          <w:szCs w:val="22"/>
          <w:highlight w:val="yellow"/>
          <w:lang w:val="es-ES"/>
        </w:rPr>
      </w:pPr>
    </w:p>
    <w:p w14:paraId="1BEBF57E" w14:textId="463599B2" w:rsidR="000D27F3" w:rsidRDefault="000D27F3" w:rsidP="00BF7638">
      <w:pPr>
        <w:rPr>
          <w:sz w:val="22"/>
          <w:szCs w:val="22"/>
          <w:highlight w:val="yellow"/>
          <w:lang w:val="es-ES"/>
        </w:rPr>
      </w:pPr>
    </w:p>
    <w:p w14:paraId="115620FA" w14:textId="303BCC18" w:rsidR="000D27F3" w:rsidRDefault="000D27F3" w:rsidP="00BF7638">
      <w:pPr>
        <w:rPr>
          <w:sz w:val="22"/>
          <w:szCs w:val="22"/>
          <w:highlight w:val="yellow"/>
          <w:lang w:val="es-ES"/>
        </w:rPr>
      </w:pPr>
    </w:p>
    <w:p w14:paraId="0111942E" w14:textId="1A6E6BED" w:rsidR="000D27F3" w:rsidRDefault="000D27F3" w:rsidP="00BF7638">
      <w:pPr>
        <w:rPr>
          <w:sz w:val="22"/>
          <w:szCs w:val="22"/>
          <w:highlight w:val="yellow"/>
          <w:lang w:val="es-ES"/>
        </w:rPr>
      </w:pPr>
    </w:p>
    <w:p w14:paraId="192F13F4" w14:textId="3E1D471A" w:rsidR="000D27F3" w:rsidRDefault="000D27F3" w:rsidP="00BF7638">
      <w:pPr>
        <w:rPr>
          <w:sz w:val="22"/>
          <w:szCs w:val="22"/>
          <w:highlight w:val="yellow"/>
          <w:lang w:val="es-ES"/>
        </w:rPr>
      </w:pPr>
    </w:p>
    <w:p w14:paraId="648CF23C" w14:textId="00D61CB8" w:rsidR="000D27F3" w:rsidRDefault="000D27F3" w:rsidP="00BF7638">
      <w:pPr>
        <w:rPr>
          <w:sz w:val="22"/>
          <w:szCs w:val="22"/>
          <w:highlight w:val="yellow"/>
          <w:lang w:val="es-ES"/>
        </w:rPr>
      </w:pPr>
    </w:p>
    <w:p w14:paraId="31187372" w14:textId="1211A386" w:rsidR="000D27F3" w:rsidRDefault="000D27F3" w:rsidP="00BF7638">
      <w:pPr>
        <w:rPr>
          <w:sz w:val="22"/>
          <w:szCs w:val="22"/>
          <w:highlight w:val="yellow"/>
          <w:lang w:val="es-ES"/>
        </w:rPr>
      </w:pPr>
    </w:p>
    <w:p w14:paraId="49BB191E" w14:textId="29BF7665" w:rsidR="000D27F3" w:rsidRDefault="000D27F3" w:rsidP="00BF7638">
      <w:pPr>
        <w:rPr>
          <w:sz w:val="22"/>
          <w:szCs w:val="22"/>
          <w:highlight w:val="yellow"/>
          <w:lang w:val="es-ES"/>
        </w:rPr>
      </w:pPr>
    </w:p>
    <w:p w14:paraId="312DBE6F" w14:textId="42EF7593" w:rsidR="000D27F3" w:rsidRDefault="000D27F3" w:rsidP="00BF7638">
      <w:pPr>
        <w:rPr>
          <w:sz w:val="22"/>
          <w:szCs w:val="22"/>
          <w:highlight w:val="yellow"/>
          <w:lang w:val="es-ES"/>
        </w:rPr>
      </w:pPr>
    </w:p>
    <w:p w14:paraId="777E6CA7" w14:textId="481B4438" w:rsidR="000D27F3" w:rsidRDefault="000D27F3" w:rsidP="00BF7638">
      <w:pPr>
        <w:rPr>
          <w:sz w:val="22"/>
          <w:szCs w:val="22"/>
          <w:highlight w:val="yellow"/>
          <w:lang w:val="es-ES"/>
        </w:rPr>
      </w:pPr>
    </w:p>
    <w:p w14:paraId="5914F46E" w14:textId="13F202DF" w:rsidR="000D27F3" w:rsidRDefault="000D27F3" w:rsidP="00BF7638">
      <w:pPr>
        <w:rPr>
          <w:sz w:val="22"/>
          <w:szCs w:val="22"/>
          <w:highlight w:val="yellow"/>
          <w:lang w:val="es-ES"/>
        </w:rPr>
      </w:pPr>
    </w:p>
    <w:p w14:paraId="4664CF7F" w14:textId="2479149A" w:rsidR="000D27F3" w:rsidRDefault="000D27F3" w:rsidP="00BF7638">
      <w:pPr>
        <w:rPr>
          <w:sz w:val="22"/>
          <w:szCs w:val="22"/>
          <w:highlight w:val="yellow"/>
          <w:lang w:val="es-ES"/>
        </w:rPr>
      </w:pPr>
    </w:p>
    <w:p w14:paraId="54182D23" w14:textId="77777777" w:rsidR="000D27F3" w:rsidRDefault="000D27F3" w:rsidP="00BF7638">
      <w:pPr>
        <w:rPr>
          <w:sz w:val="22"/>
          <w:szCs w:val="22"/>
          <w:highlight w:val="yellow"/>
          <w:lang w:val="es-ES"/>
        </w:rPr>
      </w:pPr>
    </w:p>
    <w:p w14:paraId="42F5B1FC" w14:textId="66B9F16D" w:rsidR="000D27F3" w:rsidRDefault="000D27F3" w:rsidP="00BF7638">
      <w:pPr>
        <w:rPr>
          <w:sz w:val="22"/>
          <w:szCs w:val="22"/>
          <w:highlight w:val="yellow"/>
          <w:lang w:val="es-ES"/>
        </w:rPr>
      </w:pPr>
    </w:p>
    <w:p w14:paraId="28ED3900" w14:textId="0348399F" w:rsidR="008570E7" w:rsidRDefault="008570E7" w:rsidP="008570E7">
      <w:pPr>
        <w:pStyle w:val="wordsection1"/>
        <w:jc w:val="center"/>
        <w:rPr>
          <w:sz w:val="24"/>
          <w:szCs w:val="24"/>
        </w:rPr>
      </w:pPr>
      <w:r>
        <w:rPr>
          <w:rFonts w:ascii="Arial Narrow" w:hAnsi="Arial Narrow"/>
          <w:noProof/>
        </w:rPr>
        <w:lastRenderedPageBreak/>
        <w:drawing>
          <wp:inline distT="0" distB="0" distL="0" distR="0" wp14:anchorId="07036959" wp14:editId="6D5C26C5">
            <wp:extent cx="1790700" cy="1400175"/>
            <wp:effectExtent l="0" t="0" r="0" b="9525"/>
            <wp:docPr id="5" name="Picture 5" descr="A picture containing text, sketch, drawing,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ketch, drawing, font&#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90700" cy="1400175"/>
                    </a:xfrm>
                    <a:prstGeom prst="rect">
                      <a:avLst/>
                    </a:prstGeom>
                    <a:noFill/>
                    <a:ln>
                      <a:noFill/>
                    </a:ln>
                  </pic:spPr>
                </pic:pic>
              </a:graphicData>
            </a:graphic>
          </wp:inline>
        </w:drawing>
      </w:r>
    </w:p>
    <w:p w14:paraId="664B272B" w14:textId="77777777" w:rsidR="008570E7" w:rsidRDefault="008570E7" w:rsidP="008570E7">
      <w:pPr>
        <w:pStyle w:val="wordsection1"/>
        <w:ind w:left="709" w:right="113"/>
        <w:jc w:val="right"/>
        <w:rPr>
          <w:rFonts w:ascii="Montserrat" w:hAnsi="Montserrat"/>
          <w:b/>
          <w:bCs/>
          <w:color w:val="4E232E"/>
          <w:lang w:val="es-MX"/>
        </w:rPr>
      </w:pPr>
    </w:p>
    <w:p w14:paraId="3570EEA2" w14:textId="77777777" w:rsidR="008570E7" w:rsidRDefault="008570E7" w:rsidP="008570E7">
      <w:pPr>
        <w:pStyle w:val="wordsection1"/>
        <w:ind w:left="709" w:right="113"/>
        <w:jc w:val="right"/>
        <w:rPr>
          <w:rFonts w:ascii="Montserrat" w:hAnsi="Montserrat"/>
          <w:b/>
          <w:bCs/>
          <w:color w:val="4E232E"/>
          <w:lang w:val="es-MX"/>
        </w:rPr>
      </w:pPr>
    </w:p>
    <w:p w14:paraId="607D24B7" w14:textId="77777777" w:rsidR="008570E7" w:rsidRDefault="008570E7" w:rsidP="008570E7">
      <w:pPr>
        <w:pStyle w:val="wordsection1"/>
        <w:ind w:left="709" w:right="113"/>
        <w:jc w:val="right"/>
        <w:rPr>
          <w:rFonts w:ascii="Montserrat" w:hAnsi="Montserrat"/>
          <w:b/>
          <w:bCs/>
          <w:color w:val="4E232E"/>
          <w:lang w:val="es-MX"/>
        </w:rPr>
      </w:pPr>
    </w:p>
    <w:p w14:paraId="2FB07B49" w14:textId="487F8E26" w:rsidR="008570E7" w:rsidRDefault="008570E7" w:rsidP="008570E7">
      <w:pPr>
        <w:pStyle w:val="wordsection1"/>
        <w:ind w:left="709" w:right="113"/>
        <w:jc w:val="right"/>
        <w:rPr>
          <w:rFonts w:ascii="Montserrat" w:hAnsi="Montserrat"/>
          <w:b/>
          <w:bCs/>
          <w:color w:val="4E232E"/>
          <w:lang w:val="es-MX"/>
        </w:rPr>
      </w:pPr>
      <w:r>
        <w:rPr>
          <w:rFonts w:ascii="Montserrat" w:hAnsi="Montserrat"/>
          <w:b/>
          <w:bCs/>
          <w:color w:val="4E232E"/>
          <w:lang w:val="es-MX"/>
        </w:rPr>
        <w:t>OEA1263</w:t>
      </w:r>
    </w:p>
    <w:p w14:paraId="20766189" w14:textId="77777777" w:rsidR="008570E7" w:rsidRDefault="008570E7" w:rsidP="008570E7">
      <w:pPr>
        <w:pStyle w:val="wordsection1"/>
        <w:ind w:right="113" w:firstLine="709"/>
        <w:jc w:val="right"/>
        <w:rPr>
          <w:rFonts w:ascii="Montserrat" w:hAnsi="Montserrat"/>
          <w:color w:val="4E232E"/>
          <w:lang w:val="es-MX"/>
        </w:rPr>
      </w:pPr>
      <w:r>
        <w:rPr>
          <w:rFonts w:ascii="Montserrat" w:hAnsi="Montserrat"/>
          <w:color w:val="4E232E"/>
          <w:lang w:val="es-MX"/>
        </w:rPr>
        <w:t xml:space="preserve">5.14.0.2 </w:t>
      </w:r>
    </w:p>
    <w:p w14:paraId="78887937" w14:textId="77777777" w:rsidR="008570E7" w:rsidRDefault="008570E7" w:rsidP="008570E7">
      <w:pPr>
        <w:pStyle w:val="wordsection1"/>
        <w:ind w:right="113" w:firstLine="709"/>
        <w:jc w:val="both"/>
        <w:rPr>
          <w:rFonts w:ascii="Montserrat" w:hAnsi="Montserrat"/>
          <w:color w:val="4E232E"/>
          <w:lang w:val="es-MX"/>
        </w:rPr>
      </w:pPr>
    </w:p>
    <w:p w14:paraId="269F38E1" w14:textId="77777777" w:rsidR="008570E7" w:rsidRDefault="008570E7" w:rsidP="008570E7">
      <w:pPr>
        <w:pStyle w:val="wordsection1"/>
        <w:ind w:firstLine="709"/>
        <w:jc w:val="both"/>
        <w:rPr>
          <w:rFonts w:ascii="Montserrat" w:hAnsi="Montserrat"/>
          <w:color w:val="4E232E"/>
          <w:lang w:val="es-MX"/>
        </w:rPr>
      </w:pPr>
      <w:r>
        <w:rPr>
          <w:rFonts w:ascii="Montserrat" w:hAnsi="Montserrat"/>
          <w:b/>
          <w:bCs/>
          <w:color w:val="4E232E"/>
          <w:lang w:val="es-MX"/>
        </w:rPr>
        <w:t>La Misión Permanente de México ante la Organización de los Estados Americanos (OEA) saluda atentamente a la Misión Permanente del Perú ante la OEA</w:t>
      </w:r>
      <w:r>
        <w:rPr>
          <w:rFonts w:ascii="Montserrat" w:hAnsi="Montserrat"/>
          <w:color w:val="4E232E"/>
          <w:lang w:val="es-MX"/>
        </w:rPr>
        <w:t>, en su calidad de Presidencia del Consejo Interamericano para el Desarrollo Integral (CIDI), en ocasión de hacer referencia a la propuesta presentada por la Delegación de México durante la sesión extraordinaria celebrada el 11 de abril de 2023, bajo el punto 2, del orden del día “</w:t>
      </w:r>
      <w:r>
        <w:rPr>
          <w:rFonts w:ascii="Montserrat" w:hAnsi="Montserrat"/>
          <w:color w:val="4E232E"/>
          <w:lang w:val="es-ES"/>
        </w:rPr>
        <w:t>Enfoque de los trabajos preparatorios para el quincuagésimo tercer período ordinario de sesiones de la Asamblea General”.</w:t>
      </w:r>
    </w:p>
    <w:p w14:paraId="4555D9FE" w14:textId="77777777" w:rsidR="008570E7" w:rsidRDefault="008570E7" w:rsidP="008570E7">
      <w:pPr>
        <w:pStyle w:val="wordsection1"/>
        <w:ind w:right="113" w:firstLine="709"/>
        <w:jc w:val="both"/>
        <w:rPr>
          <w:rFonts w:ascii="Montserrat" w:hAnsi="Montserrat"/>
          <w:color w:val="4E232E"/>
          <w:lang w:val="es-MX"/>
        </w:rPr>
      </w:pPr>
    </w:p>
    <w:p w14:paraId="0998BF57" w14:textId="77777777" w:rsidR="008570E7" w:rsidRDefault="008570E7" w:rsidP="008570E7">
      <w:pPr>
        <w:pStyle w:val="wordsection1"/>
        <w:ind w:right="113" w:firstLine="709"/>
        <w:jc w:val="both"/>
        <w:rPr>
          <w:rFonts w:ascii="Montserrat" w:hAnsi="Montserrat"/>
          <w:color w:val="4E232E"/>
          <w:lang w:val="es-MX"/>
        </w:rPr>
      </w:pPr>
      <w:r>
        <w:rPr>
          <w:rFonts w:ascii="Montserrat" w:hAnsi="Montserrat"/>
          <w:color w:val="4E232E"/>
          <w:lang w:val="es-MX"/>
        </w:rPr>
        <w:t xml:space="preserve">Al respecto, esta Misión Permanente, conforme lo manifestó durante su intervención, transmite el texto de su propuesta para el proyecto de resolución del CIDI, reiterando que considera de suma importancia el fortalecimiento del diálogo político sustantivo del CIDI al más alto nivel y de impulsar su naturaleza negociadora, mediante la consideración de un proyecto de resolución ejecutivo, puntual y conciso del CIDI, que permita a la vez incorporar las prioridades identificadas también por otras delegaciones y la renovación de mandatos. En este sentido, agradecerá que dicha propuesta sea circulada entre los Estados Miembros del Consejo. </w:t>
      </w:r>
    </w:p>
    <w:p w14:paraId="43F12CD2" w14:textId="77777777" w:rsidR="008570E7" w:rsidRDefault="008570E7" w:rsidP="008570E7">
      <w:pPr>
        <w:pStyle w:val="wordsection1"/>
        <w:ind w:right="113"/>
        <w:jc w:val="both"/>
        <w:rPr>
          <w:rFonts w:ascii="Montserrat" w:hAnsi="Montserrat"/>
          <w:color w:val="4E232E"/>
          <w:lang w:val="es-MX"/>
        </w:rPr>
      </w:pPr>
    </w:p>
    <w:p w14:paraId="16514151" w14:textId="77777777" w:rsidR="008570E7" w:rsidRDefault="008570E7" w:rsidP="008570E7">
      <w:pPr>
        <w:pStyle w:val="wordsection1"/>
        <w:ind w:right="113" w:firstLine="709"/>
        <w:jc w:val="both"/>
        <w:rPr>
          <w:rFonts w:ascii="Montserrat" w:hAnsi="Montserrat"/>
          <w:color w:val="4E232E"/>
          <w:lang w:val="es-ES"/>
        </w:rPr>
      </w:pPr>
      <w:r>
        <w:rPr>
          <w:rFonts w:ascii="Montserrat" w:hAnsi="Montserrat"/>
          <w:b/>
          <w:bCs/>
          <w:color w:val="4E232E"/>
          <w:lang w:val="es-MX"/>
        </w:rPr>
        <w:t>La Misión Permanente de México ante la Organización de los Estados Americanos</w:t>
      </w:r>
      <w:r>
        <w:rPr>
          <w:rFonts w:ascii="Montserrat" w:hAnsi="Montserrat"/>
          <w:color w:val="4E232E"/>
          <w:lang w:val="es-MX"/>
        </w:rPr>
        <w:t xml:space="preserve">, aprovecha la ocasión para reiterar a la </w:t>
      </w:r>
      <w:r>
        <w:rPr>
          <w:rFonts w:ascii="Montserrat" w:hAnsi="Montserrat"/>
          <w:b/>
          <w:bCs/>
          <w:color w:val="4E232E"/>
          <w:lang w:val="es-MX"/>
        </w:rPr>
        <w:t>Misión Permanente del Perú ante la OEA</w:t>
      </w:r>
      <w:r>
        <w:rPr>
          <w:rFonts w:ascii="Montserrat" w:hAnsi="Montserrat"/>
          <w:color w:val="4E232E"/>
          <w:lang w:val="es-MX"/>
        </w:rPr>
        <w:t>, las seguridades de su atenta y distinguida consideración.</w:t>
      </w:r>
    </w:p>
    <w:p w14:paraId="46438FC6" w14:textId="77777777" w:rsidR="008570E7" w:rsidRDefault="008570E7" w:rsidP="008570E7">
      <w:pPr>
        <w:pStyle w:val="wordsection1"/>
        <w:ind w:right="113" w:firstLine="709"/>
        <w:jc w:val="both"/>
        <w:rPr>
          <w:rFonts w:ascii="Montserrat" w:hAnsi="Montserrat"/>
          <w:color w:val="4E232E"/>
          <w:lang w:val="es-ES"/>
        </w:rPr>
      </w:pPr>
    </w:p>
    <w:p w14:paraId="28EF867B" w14:textId="77777777" w:rsidR="008570E7" w:rsidRDefault="008570E7" w:rsidP="008570E7">
      <w:pPr>
        <w:pStyle w:val="wordsection1"/>
        <w:ind w:right="113"/>
        <w:jc w:val="right"/>
        <w:rPr>
          <w:rFonts w:ascii="Montserrat" w:hAnsi="Montserrat"/>
          <w:b/>
          <w:bCs/>
          <w:color w:val="4E232E"/>
          <w:lang w:val="es-MX"/>
        </w:rPr>
      </w:pPr>
    </w:p>
    <w:p w14:paraId="0806F793" w14:textId="77777777" w:rsidR="008570E7" w:rsidRDefault="008570E7" w:rsidP="008570E7">
      <w:pPr>
        <w:pStyle w:val="wordsection1"/>
        <w:ind w:right="113"/>
        <w:jc w:val="right"/>
        <w:rPr>
          <w:rFonts w:ascii="Montserrat" w:hAnsi="Montserrat"/>
          <w:b/>
          <w:bCs/>
          <w:color w:val="4E232E"/>
          <w:lang w:val="es-MX"/>
        </w:rPr>
      </w:pPr>
      <w:r>
        <w:rPr>
          <w:rFonts w:ascii="Montserrat" w:hAnsi="Montserrat"/>
          <w:b/>
          <w:bCs/>
          <w:color w:val="4E232E"/>
          <w:lang w:val="es-MX"/>
        </w:rPr>
        <w:t>Washington, D.C., a 12 de abril de 2023</w:t>
      </w:r>
    </w:p>
    <w:p w14:paraId="0E54828B" w14:textId="77777777" w:rsidR="008570E7" w:rsidRDefault="008570E7" w:rsidP="008570E7">
      <w:pPr>
        <w:pStyle w:val="wordsection1"/>
        <w:ind w:right="113"/>
        <w:jc w:val="both"/>
        <w:rPr>
          <w:rFonts w:ascii="Montserrat" w:hAnsi="Montserrat"/>
          <w:b/>
          <w:bCs/>
          <w:color w:val="4E232E"/>
          <w:lang w:val="es-MX"/>
        </w:rPr>
      </w:pPr>
    </w:p>
    <w:p w14:paraId="48F070BE" w14:textId="77777777" w:rsidR="008570E7" w:rsidRDefault="008570E7" w:rsidP="008570E7">
      <w:pPr>
        <w:pStyle w:val="wordsection1"/>
        <w:ind w:right="113"/>
        <w:jc w:val="both"/>
        <w:rPr>
          <w:rFonts w:ascii="Montserrat" w:hAnsi="Montserrat"/>
          <w:b/>
          <w:bCs/>
          <w:color w:val="4E232E"/>
          <w:lang w:val="es-MX"/>
        </w:rPr>
      </w:pPr>
    </w:p>
    <w:p w14:paraId="746FB776" w14:textId="77777777" w:rsidR="008570E7" w:rsidRDefault="008570E7" w:rsidP="008570E7">
      <w:pPr>
        <w:pStyle w:val="wordsection1"/>
        <w:ind w:right="113"/>
        <w:jc w:val="both"/>
        <w:rPr>
          <w:rFonts w:ascii="Montserrat" w:hAnsi="Montserrat"/>
          <w:b/>
          <w:bCs/>
          <w:color w:val="4E232E"/>
          <w:lang w:val="es-MX"/>
        </w:rPr>
      </w:pPr>
    </w:p>
    <w:p w14:paraId="6FDBBEE9" w14:textId="77777777" w:rsidR="008570E7" w:rsidRDefault="008570E7" w:rsidP="008570E7">
      <w:pPr>
        <w:pStyle w:val="wordsection1"/>
        <w:ind w:right="113"/>
        <w:jc w:val="both"/>
        <w:rPr>
          <w:rFonts w:ascii="Montserrat" w:hAnsi="Montserrat"/>
          <w:b/>
          <w:bCs/>
          <w:color w:val="4E232E"/>
          <w:lang w:val="es-MX"/>
        </w:rPr>
      </w:pPr>
    </w:p>
    <w:p w14:paraId="5B20D48D" w14:textId="7CDE1BC1" w:rsidR="008570E7" w:rsidRDefault="008570E7" w:rsidP="008570E7">
      <w:pPr>
        <w:pStyle w:val="wordsection1"/>
        <w:ind w:right="113"/>
        <w:jc w:val="both"/>
        <w:rPr>
          <w:rFonts w:ascii="Montserrat" w:hAnsi="Montserrat"/>
          <w:b/>
          <w:bCs/>
          <w:color w:val="4E232E"/>
          <w:lang w:val="es-MX"/>
        </w:rPr>
      </w:pPr>
      <w:r>
        <w:rPr>
          <w:rFonts w:ascii="Montserrat" w:hAnsi="Montserrat"/>
          <w:b/>
          <w:bCs/>
          <w:color w:val="4E232E"/>
          <w:lang w:val="es-MX"/>
        </w:rPr>
        <w:t xml:space="preserve">A la Misión Permanente del Perú ante la </w:t>
      </w:r>
    </w:p>
    <w:p w14:paraId="15871F0F" w14:textId="77777777" w:rsidR="008570E7" w:rsidRDefault="008570E7" w:rsidP="008570E7">
      <w:pPr>
        <w:pStyle w:val="wordsection1"/>
        <w:ind w:right="113"/>
        <w:jc w:val="both"/>
        <w:rPr>
          <w:rFonts w:ascii="Montserrat" w:hAnsi="Montserrat"/>
          <w:b/>
          <w:bCs/>
          <w:color w:val="4E232E"/>
          <w:lang w:val="es-MX"/>
        </w:rPr>
      </w:pPr>
      <w:r>
        <w:rPr>
          <w:rFonts w:ascii="Montserrat" w:hAnsi="Montserrat"/>
          <w:b/>
          <w:bCs/>
          <w:color w:val="4E232E"/>
          <w:lang w:val="es-MX"/>
        </w:rPr>
        <w:t>Organización de los Estados Americanos</w:t>
      </w:r>
    </w:p>
    <w:p w14:paraId="5B8156CE" w14:textId="0CEB5A76" w:rsidR="000D27F3" w:rsidRDefault="008570E7" w:rsidP="008570E7">
      <w:pPr>
        <w:pStyle w:val="wordsection1"/>
        <w:ind w:right="113"/>
        <w:jc w:val="both"/>
        <w:rPr>
          <w:rFonts w:ascii="Calibri" w:hAnsi="Calibri" w:cs="Calibri"/>
          <w:sz w:val="22"/>
          <w:szCs w:val="22"/>
          <w:lang w:val="es-MX"/>
        </w:rPr>
      </w:pPr>
      <w:r>
        <w:rPr>
          <w:rFonts w:ascii="Montserrat" w:hAnsi="Montserrat"/>
          <w:b/>
          <w:bCs/>
          <w:color w:val="4E232E"/>
          <w:lang w:val="es-MX"/>
        </w:rPr>
        <w:t>Washington, D.C.</w:t>
      </w:r>
      <w:r>
        <w:rPr>
          <w:rFonts w:ascii="Calibri" w:hAnsi="Calibri" w:cs="Calibri"/>
          <w:sz w:val="22"/>
          <w:szCs w:val="22"/>
          <w:lang w:val="es-MX"/>
        </w:rPr>
        <w:t xml:space="preserve"> </w:t>
      </w:r>
    </w:p>
    <w:p w14:paraId="043BC206" w14:textId="77777777" w:rsidR="008570E7" w:rsidRDefault="008570E7" w:rsidP="008570E7">
      <w:pPr>
        <w:pStyle w:val="wordsection1"/>
        <w:ind w:right="113"/>
        <w:jc w:val="both"/>
        <w:rPr>
          <w:rFonts w:ascii="Calibri" w:hAnsi="Calibri" w:cs="Calibri"/>
          <w:sz w:val="22"/>
          <w:szCs w:val="22"/>
          <w:lang w:val="es-MX"/>
        </w:rPr>
      </w:pPr>
    </w:p>
    <w:p w14:paraId="312CCCD4" w14:textId="77777777" w:rsidR="008570E7" w:rsidRDefault="008570E7" w:rsidP="008570E7">
      <w:pPr>
        <w:pStyle w:val="wordsection1"/>
        <w:ind w:right="113"/>
        <w:jc w:val="both"/>
        <w:rPr>
          <w:rFonts w:ascii="Calibri" w:hAnsi="Calibri" w:cs="Calibri"/>
          <w:sz w:val="22"/>
          <w:szCs w:val="22"/>
          <w:lang w:val="es-MX"/>
        </w:rPr>
      </w:pPr>
    </w:p>
    <w:p w14:paraId="7CCA534A" w14:textId="77777777" w:rsidR="008570E7" w:rsidRDefault="008570E7" w:rsidP="008570E7">
      <w:pPr>
        <w:pStyle w:val="wordsection1"/>
        <w:ind w:right="113"/>
        <w:jc w:val="both"/>
        <w:rPr>
          <w:rFonts w:ascii="Calibri" w:hAnsi="Calibri" w:cs="Calibri"/>
          <w:sz w:val="22"/>
          <w:szCs w:val="22"/>
          <w:lang w:val="es-MX"/>
        </w:rPr>
      </w:pPr>
    </w:p>
    <w:p w14:paraId="49C7ACEB" w14:textId="77777777" w:rsidR="008570E7" w:rsidRDefault="008570E7" w:rsidP="008570E7">
      <w:pPr>
        <w:pStyle w:val="wordsection1"/>
        <w:ind w:right="113"/>
        <w:jc w:val="both"/>
        <w:rPr>
          <w:rFonts w:ascii="Calibri" w:hAnsi="Calibri" w:cs="Calibri"/>
          <w:sz w:val="22"/>
          <w:szCs w:val="22"/>
          <w:lang w:val="es-MX"/>
        </w:rPr>
      </w:pPr>
    </w:p>
    <w:p w14:paraId="4B4E9138" w14:textId="77777777" w:rsidR="008570E7" w:rsidRDefault="008570E7" w:rsidP="008570E7">
      <w:pPr>
        <w:pStyle w:val="wordsection1"/>
        <w:ind w:right="113"/>
        <w:jc w:val="both"/>
        <w:rPr>
          <w:rFonts w:ascii="Calibri" w:hAnsi="Calibri" w:cs="Calibri"/>
          <w:sz w:val="22"/>
          <w:szCs w:val="22"/>
          <w:lang w:val="es-MX"/>
        </w:rPr>
      </w:pPr>
    </w:p>
    <w:p w14:paraId="68A2886B" w14:textId="77777777" w:rsidR="008570E7" w:rsidRDefault="008570E7" w:rsidP="008570E7">
      <w:pPr>
        <w:pStyle w:val="wordsection1"/>
        <w:ind w:right="113"/>
        <w:jc w:val="both"/>
        <w:rPr>
          <w:rFonts w:ascii="Calibri" w:hAnsi="Calibri" w:cs="Calibri"/>
          <w:sz w:val="22"/>
          <w:szCs w:val="22"/>
          <w:lang w:val="es-MX"/>
        </w:rPr>
      </w:pPr>
    </w:p>
    <w:p w14:paraId="5F2DD7A5" w14:textId="77777777" w:rsidR="008570E7" w:rsidRDefault="008570E7" w:rsidP="008570E7">
      <w:pPr>
        <w:pStyle w:val="wordsection1"/>
        <w:ind w:right="113"/>
        <w:jc w:val="both"/>
        <w:rPr>
          <w:rFonts w:ascii="Calibri" w:hAnsi="Calibri" w:cs="Calibri"/>
          <w:sz w:val="22"/>
          <w:szCs w:val="22"/>
          <w:lang w:val="es-MX"/>
        </w:rPr>
      </w:pPr>
    </w:p>
    <w:p w14:paraId="0AF996B0" w14:textId="77777777" w:rsidR="008570E7" w:rsidRDefault="008570E7" w:rsidP="008570E7">
      <w:pPr>
        <w:pStyle w:val="wordsection1"/>
        <w:ind w:right="113"/>
        <w:jc w:val="both"/>
        <w:rPr>
          <w:rFonts w:ascii="Calibri" w:hAnsi="Calibri" w:cs="Calibri"/>
          <w:sz w:val="22"/>
          <w:szCs w:val="22"/>
          <w:lang w:val="es-MX"/>
        </w:rPr>
      </w:pPr>
    </w:p>
    <w:p w14:paraId="131FC6CD" w14:textId="77777777" w:rsidR="008570E7" w:rsidRDefault="008570E7" w:rsidP="008570E7">
      <w:pPr>
        <w:pStyle w:val="wordsection1"/>
        <w:ind w:right="113"/>
        <w:jc w:val="both"/>
        <w:rPr>
          <w:rFonts w:ascii="Calibri" w:hAnsi="Calibri" w:cs="Calibri"/>
          <w:sz w:val="22"/>
          <w:szCs w:val="22"/>
          <w:lang w:val="es-MX"/>
        </w:rPr>
      </w:pPr>
    </w:p>
    <w:p w14:paraId="1F66CC0A" w14:textId="77777777" w:rsidR="008570E7" w:rsidRDefault="008570E7" w:rsidP="008570E7">
      <w:pPr>
        <w:pStyle w:val="wordsection1"/>
        <w:ind w:right="113"/>
        <w:jc w:val="both"/>
        <w:rPr>
          <w:rFonts w:ascii="Calibri" w:hAnsi="Calibri" w:cs="Calibri"/>
          <w:sz w:val="22"/>
          <w:szCs w:val="22"/>
          <w:lang w:val="es-MX"/>
        </w:rPr>
      </w:pPr>
    </w:p>
    <w:p w14:paraId="4A93BD0D" w14:textId="77777777" w:rsidR="008570E7" w:rsidRDefault="008570E7" w:rsidP="008570E7">
      <w:pPr>
        <w:pStyle w:val="wordsection1"/>
        <w:ind w:right="113"/>
        <w:jc w:val="both"/>
        <w:rPr>
          <w:rFonts w:ascii="Calibri" w:hAnsi="Calibri" w:cs="Calibri"/>
          <w:sz w:val="22"/>
          <w:szCs w:val="22"/>
          <w:lang w:val="es-MX"/>
        </w:rPr>
      </w:pPr>
    </w:p>
    <w:p w14:paraId="46279D6A" w14:textId="77777777" w:rsidR="008570E7" w:rsidRDefault="008570E7" w:rsidP="008570E7">
      <w:pPr>
        <w:pStyle w:val="wordsection1"/>
        <w:ind w:right="113"/>
        <w:jc w:val="both"/>
        <w:rPr>
          <w:rFonts w:ascii="Calibri" w:hAnsi="Calibri" w:cs="Calibri"/>
          <w:sz w:val="22"/>
          <w:szCs w:val="22"/>
          <w:lang w:val="es-MX"/>
        </w:rPr>
      </w:pPr>
    </w:p>
    <w:p w14:paraId="2FAF366B" w14:textId="77777777" w:rsidR="008570E7" w:rsidRDefault="008570E7" w:rsidP="008570E7">
      <w:pPr>
        <w:pStyle w:val="wordsection1"/>
        <w:ind w:right="113"/>
        <w:jc w:val="both"/>
        <w:rPr>
          <w:rFonts w:ascii="Calibri" w:hAnsi="Calibri" w:cs="Calibri"/>
          <w:sz w:val="22"/>
          <w:szCs w:val="22"/>
          <w:lang w:val="es-MX"/>
        </w:rPr>
      </w:pPr>
    </w:p>
    <w:p w14:paraId="095FD9D7" w14:textId="77777777" w:rsidR="008570E7" w:rsidRPr="009B5976" w:rsidRDefault="008570E7" w:rsidP="008570E7">
      <w:pPr>
        <w:tabs>
          <w:tab w:val="center" w:pos="2160"/>
          <w:tab w:val="left" w:pos="7200"/>
        </w:tabs>
        <w:ind w:left="7200" w:right="-360"/>
        <w:jc w:val="both"/>
        <w:rPr>
          <w:i/>
          <w:color w:val="FF0000"/>
          <w:sz w:val="22"/>
          <w:szCs w:val="22"/>
          <w:lang w:val="es-ES"/>
        </w:rPr>
      </w:pPr>
      <w:r w:rsidRPr="009B5976">
        <w:rPr>
          <w:i/>
          <w:color w:val="FF0000"/>
          <w:sz w:val="22"/>
          <w:szCs w:val="22"/>
          <w:lang w:val="es-ES"/>
        </w:rPr>
        <w:t>CIDI/doc.383/23</w:t>
      </w:r>
    </w:p>
    <w:p w14:paraId="3D34B9EA" w14:textId="77777777" w:rsidR="008570E7" w:rsidRPr="00813011" w:rsidRDefault="008570E7" w:rsidP="008570E7">
      <w:pPr>
        <w:tabs>
          <w:tab w:val="center" w:pos="2160"/>
          <w:tab w:val="left" w:pos="7200"/>
        </w:tabs>
        <w:ind w:left="7200" w:right="-360"/>
        <w:jc w:val="both"/>
        <w:rPr>
          <w:i/>
          <w:color w:val="FF0000"/>
          <w:sz w:val="22"/>
          <w:szCs w:val="22"/>
          <w:lang w:val="es-ES"/>
        </w:rPr>
      </w:pPr>
      <w:r w:rsidRPr="00813011">
        <w:rPr>
          <w:i/>
          <w:color w:val="FF0000"/>
          <w:sz w:val="22"/>
          <w:szCs w:val="22"/>
          <w:lang w:val="es-ES"/>
        </w:rPr>
        <w:t>11 abril 2023</w:t>
      </w:r>
    </w:p>
    <w:p w14:paraId="2ACD1150" w14:textId="77777777" w:rsidR="008570E7" w:rsidRDefault="008570E7" w:rsidP="008570E7">
      <w:pPr>
        <w:jc w:val="center"/>
        <w:rPr>
          <w:sz w:val="22"/>
          <w:szCs w:val="22"/>
          <w:lang w:val="es-CO"/>
        </w:rPr>
      </w:pPr>
    </w:p>
    <w:p w14:paraId="181DF299" w14:textId="77777777" w:rsidR="008570E7" w:rsidRPr="009E6231" w:rsidRDefault="008570E7" w:rsidP="008570E7">
      <w:pPr>
        <w:jc w:val="center"/>
        <w:rPr>
          <w:sz w:val="22"/>
          <w:szCs w:val="22"/>
          <w:lang w:val="es-CO"/>
        </w:rPr>
      </w:pPr>
      <w:r w:rsidRPr="009E6231">
        <w:rPr>
          <w:sz w:val="22"/>
          <w:szCs w:val="22"/>
          <w:lang w:val="es-CO"/>
        </w:rPr>
        <w:t>PROYECTO DE RESOLUCIÓN</w:t>
      </w:r>
    </w:p>
    <w:p w14:paraId="4FF08477" w14:textId="77777777" w:rsidR="008570E7" w:rsidRPr="009B5976" w:rsidRDefault="008570E7" w:rsidP="008570E7">
      <w:pPr>
        <w:jc w:val="center"/>
        <w:rPr>
          <w:bCs/>
          <w:strike/>
          <w:color w:val="FF0000"/>
          <w:sz w:val="22"/>
          <w:szCs w:val="22"/>
          <w:lang w:val="es-ES"/>
        </w:rPr>
      </w:pPr>
      <w:bookmarkStart w:id="0" w:name="_Toc398801781"/>
      <w:r w:rsidRPr="009B5976">
        <w:rPr>
          <w:bCs/>
          <w:strike/>
          <w:color w:val="FF0000"/>
          <w:sz w:val="22"/>
          <w:szCs w:val="22"/>
          <w:lang w:val="es-ES"/>
        </w:rPr>
        <w:t>RENOVACION DE RESOLUCIONES Y MANDATOS ENCOMENDADOS AL CONSEJO INTERAMERICANO PARA EL DESARROLLO INTEGRAL NO IMPLEMENTADOS EN EL</w:t>
      </w:r>
      <w:r w:rsidRPr="009B5976">
        <w:rPr>
          <w:bCs/>
          <w:color w:val="FF0000"/>
          <w:sz w:val="22"/>
          <w:szCs w:val="22"/>
          <w:lang w:val="es-ES"/>
        </w:rPr>
        <w:t xml:space="preserve"> </w:t>
      </w:r>
      <w:r w:rsidRPr="009B5976">
        <w:rPr>
          <w:bCs/>
          <w:strike/>
          <w:color w:val="FF0000"/>
          <w:sz w:val="22"/>
          <w:szCs w:val="22"/>
          <w:lang w:val="es-ES"/>
        </w:rPr>
        <w:t>PERIODO 2022-2023</w:t>
      </w:r>
    </w:p>
    <w:p w14:paraId="59169B80" w14:textId="77777777" w:rsidR="008570E7" w:rsidRPr="00A4323A" w:rsidRDefault="008570E7" w:rsidP="008570E7">
      <w:pPr>
        <w:widowControl w:val="0"/>
        <w:tabs>
          <w:tab w:val="left" w:pos="720"/>
          <w:tab w:val="left" w:pos="1440"/>
          <w:tab w:val="left" w:pos="2160"/>
          <w:tab w:val="left" w:pos="2880"/>
          <w:tab w:val="left" w:pos="3600"/>
          <w:tab w:val="left" w:pos="4320"/>
          <w:tab w:val="left" w:pos="5760"/>
          <w:tab w:val="left" w:pos="6480"/>
          <w:tab w:val="left" w:pos="7200"/>
          <w:tab w:val="left" w:pos="7920"/>
        </w:tabs>
        <w:jc w:val="center"/>
        <w:rPr>
          <w:lang w:val="es-US" w:eastAsia="es-ES_tradnl"/>
        </w:rPr>
      </w:pPr>
      <w:r w:rsidRPr="00A4323A">
        <w:rPr>
          <w:lang w:val="es-US" w:eastAsia="es-ES_tradnl"/>
        </w:rPr>
        <w:t xml:space="preserve">(Presentado por el </w:t>
      </w:r>
      <w:proofErr w:type="gramStart"/>
      <w:r w:rsidRPr="00A4323A">
        <w:rPr>
          <w:lang w:val="es-US" w:eastAsia="es-ES_tradnl"/>
        </w:rPr>
        <w:t>Presidente</w:t>
      </w:r>
      <w:proofErr w:type="gramEnd"/>
      <w:r w:rsidRPr="00A4323A">
        <w:rPr>
          <w:lang w:val="es-US" w:eastAsia="es-ES_tradnl"/>
        </w:rPr>
        <w:t xml:space="preserve"> del CIDI</w:t>
      </w:r>
      <w:r>
        <w:rPr>
          <w:lang w:val="es-US" w:eastAsia="es-ES_tradnl"/>
        </w:rPr>
        <w:t xml:space="preserve"> y considerado por la Comisión de Políticas de Cooperación Solidaria para el Desarrollo</w:t>
      </w:r>
      <w:r w:rsidRPr="00A4323A">
        <w:rPr>
          <w:lang w:val="es-US" w:eastAsia="es-ES_tradnl"/>
        </w:rPr>
        <w:t>)</w:t>
      </w:r>
    </w:p>
    <w:p w14:paraId="53586846" w14:textId="77777777" w:rsidR="008570E7" w:rsidRPr="00DE4D78" w:rsidRDefault="008570E7" w:rsidP="008570E7">
      <w:pPr>
        <w:jc w:val="center"/>
        <w:rPr>
          <w:strike/>
          <w:sz w:val="22"/>
          <w:szCs w:val="22"/>
          <w:lang w:val="es-US"/>
        </w:rPr>
      </w:pPr>
    </w:p>
    <w:bookmarkEnd w:id="0"/>
    <w:p w14:paraId="01A5190E" w14:textId="77777777" w:rsidR="008570E7" w:rsidRPr="009B5976" w:rsidRDefault="008570E7" w:rsidP="008570E7">
      <w:pPr>
        <w:spacing w:line="360" w:lineRule="auto"/>
        <w:jc w:val="center"/>
        <w:rPr>
          <w:color w:val="FF0000"/>
          <w:sz w:val="22"/>
          <w:szCs w:val="22"/>
          <w:u w:val="single"/>
          <w:lang w:val="es-ES"/>
        </w:rPr>
      </w:pPr>
      <w:r w:rsidRPr="009B5976">
        <w:rPr>
          <w:color w:val="FF0000"/>
          <w:sz w:val="22"/>
          <w:szCs w:val="22"/>
          <w:u w:val="single"/>
          <w:lang w:val="es-ES"/>
        </w:rPr>
        <w:t>Propuesta de México</w:t>
      </w:r>
    </w:p>
    <w:p w14:paraId="35BED679" w14:textId="77777777" w:rsidR="008570E7" w:rsidRPr="009B5976" w:rsidRDefault="008570E7" w:rsidP="008570E7">
      <w:pPr>
        <w:widowControl w:val="0"/>
        <w:tabs>
          <w:tab w:val="left" w:pos="720"/>
          <w:tab w:val="left" w:pos="1440"/>
          <w:tab w:val="left" w:pos="2160"/>
          <w:tab w:val="left" w:pos="2880"/>
          <w:tab w:val="left" w:pos="3600"/>
          <w:tab w:val="left" w:pos="4320"/>
          <w:tab w:val="left" w:pos="5760"/>
          <w:tab w:val="left" w:pos="6480"/>
          <w:tab w:val="left" w:pos="7200"/>
          <w:tab w:val="left" w:pos="7920"/>
        </w:tabs>
        <w:jc w:val="center"/>
        <w:rPr>
          <w:bCs/>
          <w:color w:val="FF0000"/>
          <w:sz w:val="22"/>
          <w:szCs w:val="22"/>
          <w:lang w:val="es-ES"/>
        </w:rPr>
      </w:pPr>
    </w:p>
    <w:p w14:paraId="7536B61F" w14:textId="77777777" w:rsidR="008570E7" w:rsidRPr="009B5976" w:rsidRDefault="008570E7" w:rsidP="008570E7">
      <w:pPr>
        <w:widowControl w:val="0"/>
        <w:tabs>
          <w:tab w:val="left" w:pos="720"/>
          <w:tab w:val="left" w:pos="1440"/>
          <w:tab w:val="left" w:pos="2160"/>
          <w:tab w:val="left" w:pos="2880"/>
          <w:tab w:val="left" w:pos="3600"/>
          <w:tab w:val="left" w:pos="4320"/>
          <w:tab w:val="left" w:pos="5760"/>
          <w:tab w:val="left" w:pos="6480"/>
          <w:tab w:val="left" w:pos="7200"/>
          <w:tab w:val="left" w:pos="7920"/>
        </w:tabs>
        <w:jc w:val="center"/>
        <w:rPr>
          <w:bCs/>
          <w:color w:val="FF0000"/>
          <w:sz w:val="22"/>
          <w:szCs w:val="22"/>
          <w:lang w:val="es-ES"/>
        </w:rPr>
      </w:pPr>
      <w:r w:rsidRPr="009B5976">
        <w:rPr>
          <w:bCs/>
          <w:color w:val="FF0000"/>
          <w:sz w:val="22"/>
          <w:szCs w:val="22"/>
          <w:lang w:val="es-ES"/>
        </w:rPr>
        <w:t xml:space="preserve">IMPULSANDO INICIATIVAS HEMISFÉRICAS EN MATERIA </w:t>
      </w:r>
      <w:r w:rsidRPr="009B5976">
        <w:rPr>
          <w:bCs/>
          <w:color w:val="FF0000"/>
          <w:sz w:val="22"/>
          <w:szCs w:val="22"/>
          <w:lang w:val="es-ES"/>
        </w:rPr>
        <w:br/>
        <w:t>DE DESARROLLO INTEGRAL: PROMOCIÓN DE LA RESILIENCIA</w:t>
      </w:r>
    </w:p>
    <w:p w14:paraId="4EF5CA95" w14:textId="77777777" w:rsidR="008570E7" w:rsidRDefault="008570E7" w:rsidP="008570E7">
      <w:pPr>
        <w:spacing w:line="360" w:lineRule="auto"/>
        <w:jc w:val="both"/>
        <w:rPr>
          <w:sz w:val="22"/>
          <w:szCs w:val="22"/>
          <w:lang w:val="es-PE"/>
        </w:rPr>
      </w:pPr>
    </w:p>
    <w:p w14:paraId="466991C4" w14:textId="77777777" w:rsidR="008570E7" w:rsidRPr="009E6231" w:rsidRDefault="008570E7" w:rsidP="008570E7">
      <w:pPr>
        <w:spacing w:line="360" w:lineRule="auto"/>
        <w:jc w:val="both"/>
        <w:rPr>
          <w:sz w:val="22"/>
          <w:szCs w:val="22"/>
          <w:lang w:val="es-ES"/>
        </w:rPr>
      </w:pPr>
      <w:r w:rsidRPr="009E6231">
        <w:rPr>
          <w:sz w:val="22"/>
          <w:szCs w:val="22"/>
          <w:lang w:val="es-ES"/>
        </w:rPr>
        <w:tab/>
      </w:r>
      <w:bookmarkStart w:id="1" w:name="_Toc398735427"/>
      <w:bookmarkStart w:id="2" w:name="_Toc390159054"/>
      <w:bookmarkStart w:id="3" w:name="_Toc389473708"/>
      <w:bookmarkStart w:id="4" w:name="_Toc389328089"/>
      <w:bookmarkStart w:id="5" w:name="_Toc389251584"/>
      <w:r w:rsidRPr="009E6231">
        <w:rPr>
          <w:sz w:val="22"/>
          <w:szCs w:val="22"/>
          <w:lang w:val="es-ES"/>
        </w:rPr>
        <w:t>LA ASAMBLEA GENERAL,</w:t>
      </w:r>
      <w:bookmarkEnd w:id="1"/>
      <w:bookmarkEnd w:id="2"/>
      <w:bookmarkEnd w:id="3"/>
      <w:bookmarkEnd w:id="4"/>
      <w:bookmarkEnd w:id="5"/>
      <w:r w:rsidRPr="009E6231">
        <w:rPr>
          <w:sz w:val="22"/>
          <w:szCs w:val="22"/>
          <w:lang w:val="es-ES"/>
        </w:rPr>
        <w:t xml:space="preserve"> </w:t>
      </w:r>
    </w:p>
    <w:p w14:paraId="5B09EBA9" w14:textId="77777777" w:rsidR="008570E7" w:rsidRDefault="008570E7" w:rsidP="008570E7">
      <w:pPr>
        <w:spacing w:line="360" w:lineRule="auto"/>
        <w:jc w:val="both"/>
        <w:rPr>
          <w:sz w:val="22"/>
          <w:szCs w:val="22"/>
          <w:lang w:val="es-ES"/>
        </w:rPr>
      </w:pPr>
    </w:p>
    <w:p w14:paraId="26A29BF8" w14:textId="77777777" w:rsidR="008570E7" w:rsidRPr="00E055CD" w:rsidRDefault="008570E7" w:rsidP="008570E7">
      <w:pPr>
        <w:spacing w:line="360" w:lineRule="auto"/>
        <w:ind w:firstLine="720"/>
        <w:jc w:val="both"/>
        <w:rPr>
          <w:color w:val="FF0000"/>
          <w:sz w:val="22"/>
          <w:szCs w:val="22"/>
          <w:lang w:val="es-MX"/>
        </w:rPr>
      </w:pPr>
      <w:r w:rsidRPr="00E055CD">
        <w:rPr>
          <w:color w:val="FF0000"/>
          <w:sz w:val="22"/>
          <w:szCs w:val="22"/>
          <w:lang w:val="es-MX"/>
        </w:rPr>
        <w:t>REITERANDO la importancia de promover la cooperación para el desarrollo integral entre los Estados miembros de la OEA, como uno de los pilares esenciales de la Organización de los Estados Americanos (OEA)</w:t>
      </w:r>
      <w:r>
        <w:rPr>
          <w:color w:val="FF0000"/>
          <w:sz w:val="22"/>
          <w:szCs w:val="22"/>
          <w:lang w:val="es-MX"/>
        </w:rPr>
        <w:t xml:space="preserve">, </w:t>
      </w:r>
      <w:r w:rsidRPr="00E055CD">
        <w:rPr>
          <w:color w:val="FF0000"/>
          <w:sz w:val="22"/>
          <w:szCs w:val="22"/>
          <w:lang w:val="es-MX"/>
        </w:rPr>
        <w:t>en particular para contribuir a la eliminación de la pobreza crítica, incluyendo la</w:t>
      </w:r>
      <w:r>
        <w:rPr>
          <w:color w:val="FF0000"/>
          <w:sz w:val="22"/>
          <w:szCs w:val="22"/>
          <w:lang w:val="es-MX"/>
        </w:rPr>
        <w:t xml:space="preserve"> construcción de la resiliencia.</w:t>
      </w:r>
      <w:r w:rsidRPr="00E055CD">
        <w:rPr>
          <w:color w:val="FF0000"/>
          <w:sz w:val="22"/>
          <w:szCs w:val="22"/>
          <w:lang w:val="es-MX"/>
        </w:rPr>
        <w:t xml:space="preserve">  [</w:t>
      </w:r>
      <w:r>
        <w:rPr>
          <w:i/>
          <w:iCs/>
          <w:color w:val="FF0000"/>
          <w:sz w:val="22"/>
          <w:szCs w:val="22"/>
          <w:lang w:val="es-MX"/>
        </w:rPr>
        <w:t>R</w:t>
      </w:r>
      <w:r w:rsidRPr="00E055CD">
        <w:rPr>
          <w:i/>
          <w:iCs/>
          <w:color w:val="FF0000"/>
          <w:sz w:val="22"/>
          <w:szCs w:val="22"/>
          <w:lang w:val="es-MX"/>
        </w:rPr>
        <w:t xml:space="preserve">eferencias: Art. 94 Carta de </w:t>
      </w:r>
      <w:proofErr w:type="gramStart"/>
      <w:r w:rsidRPr="00E055CD">
        <w:rPr>
          <w:i/>
          <w:iCs/>
          <w:color w:val="FF0000"/>
          <w:sz w:val="22"/>
          <w:szCs w:val="22"/>
          <w:lang w:val="es-MX"/>
        </w:rPr>
        <w:t>OEA</w:t>
      </w:r>
      <w:proofErr w:type="gramEnd"/>
      <w:r w:rsidRPr="00E055CD">
        <w:rPr>
          <w:i/>
          <w:iCs/>
          <w:color w:val="FF0000"/>
          <w:sz w:val="22"/>
          <w:szCs w:val="22"/>
          <w:lang w:val="es-MX"/>
        </w:rPr>
        <w:t xml:space="preserve"> y Resolución </w:t>
      </w:r>
      <w:r w:rsidRPr="00E055CD">
        <w:rPr>
          <w:i/>
          <w:iCs/>
          <w:color w:val="FF0000"/>
          <w:sz w:val="22"/>
          <w:szCs w:val="22"/>
          <w:lang w:val="es-AR"/>
        </w:rPr>
        <w:t>AG/RES. 2988 (LII-O/22) -pp1-]</w:t>
      </w:r>
    </w:p>
    <w:p w14:paraId="4746504F" w14:textId="77777777" w:rsidR="008570E7" w:rsidRDefault="008570E7" w:rsidP="008570E7">
      <w:pPr>
        <w:spacing w:line="360" w:lineRule="auto"/>
        <w:jc w:val="both"/>
        <w:rPr>
          <w:sz w:val="22"/>
          <w:szCs w:val="22"/>
          <w:lang w:val="es-ES"/>
        </w:rPr>
      </w:pPr>
      <w:r w:rsidRPr="009E6231">
        <w:rPr>
          <w:sz w:val="22"/>
          <w:szCs w:val="22"/>
          <w:lang w:val="es-ES"/>
        </w:rPr>
        <w:tab/>
      </w:r>
      <w:bookmarkStart w:id="6" w:name="_Toc398735437"/>
      <w:bookmarkStart w:id="7" w:name="_Toc390159064"/>
      <w:bookmarkStart w:id="8" w:name="_Toc389473718"/>
      <w:bookmarkStart w:id="9" w:name="_Toc389328099"/>
      <w:bookmarkStart w:id="10" w:name="_Toc389253744"/>
      <w:bookmarkStart w:id="11" w:name="_Toc389251594"/>
    </w:p>
    <w:p w14:paraId="6F83D105" w14:textId="77777777" w:rsidR="008570E7" w:rsidRPr="00E055CD" w:rsidRDefault="008570E7" w:rsidP="008570E7">
      <w:pPr>
        <w:spacing w:line="360" w:lineRule="auto"/>
        <w:jc w:val="both"/>
        <w:rPr>
          <w:color w:val="FF0000"/>
          <w:sz w:val="22"/>
          <w:szCs w:val="22"/>
          <w:lang w:val="es-ES_tradnl"/>
        </w:rPr>
      </w:pPr>
      <w:r>
        <w:rPr>
          <w:sz w:val="22"/>
          <w:szCs w:val="22"/>
          <w:lang w:val="es-ES"/>
        </w:rPr>
        <w:tab/>
      </w:r>
      <w:r w:rsidRPr="00E055CD">
        <w:rPr>
          <w:color w:val="FF0000"/>
          <w:sz w:val="22"/>
          <w:szCs w:val="22"/>
          <w:lang w:val="es-ES"/>
        </w:rPr>
        <w:t xml:space="preserve">PREOCUPADOS por </w:t>
      </w:r>
      <w:r w:rsidRPr="00E055CD">
        <w:rPr>
          <w:color w:val="FF0000"/>
          <w:sz w:val="22"/>
          <w:szCs w:val="22"/>
          <w:lang w:val="es-ES_tradnl"/>
        </w:rPr>
        <w:t>el actual contexto mundial en el que los efectos de la pandemia de la COVID-19, y del cambio climático, las serias condiciones económicas y financieras, y la situación geopolítica mundial, han impactado negativamente a la región, con el consecuente incremento de la pobreza y la pobreza extrema y la profundización de las desigualdades, poniendo en riesgo los avances logrados tras décadas de combate a la pobreza y las desigualdades, y comprometiendo significativamente las posibilidades de la región de alcanzar los Objetivos y metas de Desarrollo Sostenible de la Agenda 2030. [</w:t>
      </w:r>
      <w:r w:rsidRPr="00E055CD">
        <w:rPr>
          <w:i/>
          <w:color w:val="FF0000"/>
          <w:sz w:val="22"/>
          <w:szCs w:val="22"/>
          <w:lang w:val="es-ES_tradnl"/>
        </w:rPr>
        <w:t>Referencias:</w:t>
      </w:r>
      <w:r w:rsidRPr="00E055CD">
        <w:rPr>
          <w:color w:val="FF0000"/>
          <w:sz w:val="22"/>
          <w:szCs w:val="22"/>
          <w:lang w:val="es-ES_tradnl"/>
        </w:rPr>
        <w:t xml:space="preserve"> </w:t>
      </w:r>
      <w:r w:rsidRPr="00E055CD">
        <w:rPr>
          <w:i/>
          <w:iCs/>
          <w:color w:val="FF0000"/>
          <w:sz w:val="22"/>
          <w:szCs w:val="22"/>
          <w:lang w:val="es-ES_tradnl"/>
        </w:rPr>
        <w:t>Declaración V REMDES- Declaración Interamericana de Prioridades en Materia de Desarrollo Social -pp9</w:t>
      </w:r>
      <w:r w:rsidRPr="00E055CD">
        <w:rPr>
          <w:color w:val="FF0000"/>
          <w:sz w:val="22"/>
          <w:szCs w:val="22"/>
          <w:lang w:val="es-ES_tradnl"/>
        </w:rPr>
        <w:t xml:space="preserve">-) </w:t>
      </w:r>
    </w:p>
    <w:p w14:paraId="2EF6A35B" w14:textId="77777777" w:rsidR="008570E7" w:rsidRDefault="008570E7" w:rsidP="008570E7">
      <w:pPr>
        <w:widowControl w:val="0"/>
        <w:spacing w:line="360" w:lineRule="auto"/>
        <w:ind w:right="-29"/>
        <w:jc w:val="both"/>
        <w:rPr>
          <w:color w:val="FF0000"/>
          <w:lang w:val="es-US" w:eastAsia="es-ES_tradnl"/>
        </w:rPr>
      </w:pPr>
    </w:p>
    <w:p w14:paraId="46E59B52" w14:textId="77777777" w:rsidR="008570E7" w:rsidRPr="005B2BB6" w:rsidRDefault="008570E7" w:rsidP="008570E7">
      <w:pPr>
        <w:widowControl w:val="0"/>
        <w:spacing w:line="360" w:lineRule="auto"/>
        <w:ind w:right="-29" w:firstLine="720"/>
        <w:jc w:val="both"/>
        <w:rPr>
          <w:color w:val="FF0000"/>
          <w:sz w:val="22"/>
          <w:szCs w:val="22"/>
          <w:lang w:val="es-ES" w:eastAsia="es-ES_tradnl"/>
        </w:rPr>
      </w:pPr>
      <w:r w:rsidRPr="005B2BB6">
        <w:rPr>
          <w:color w:val="FF0000"/>
          <w:sz w:val="22"/>
          <w:szCs w:val="22"/>
          <w:lang w:val="es-US" w:eastAsia="es-ES_tradnl"/>
        </w:rPr>
        <w:t xml:space="preserve">CONSCIENTES </w:t>
      </w:r>
      <w:r>
        <w:rPr>
          <w:color w:val="FF0000"/>
          <w:sz w:val="22"/>
          <w:szCs w:val="22"/>
          <w:lang w:val="es-US" w:eastAsia="es-ES_tradnl"/>
        </w:rPr>
        <w:t xml:space="preserve">de </w:t>
      </w:r>
      <w:r w:rsidRPr="005B2BB6">
        <w:rPr>
          <w:color w:val="FF0000"/>
          <w:sz w:val="22"/>
          <w:szCs w:val="22"/>
          <w:lang w:val="es-US" w:eastAsia="es-ES_tradnl"/>
        </w:rPr>
        <w:t xml:space="preserve">que, ante este escenario, es vital </w:t>
      </w:r>
      <w:r>
        <w:rPr>
          <w:color w:val="FF0000"/>
          <w:sz w:val="22"/>
          <w:szCs w:val="22"/>
          <w:lang w:val="es-US" w:eastAsia="es-ES_tradnl"/>
        </w:rPr>
        <w:t>re</w:t>
      </w:r>
      <w:r w:rsidRPr="005B2BB6">
        <w:rPr>
          <w:color w:val="FF0000"/>
          <w:sz w:val="22"/>
          <w:szCs w:val="22"/>
          <w:lang w:val="es-US" w:eastAsia="es-ES_tradnl"/>
        </w:rPr>
        <w:t>impulsar el fortalecimiento del Consejo Interamericano de Desarrollo Integral (CIDI)</w:t>
      </w:r>
      <w:r>
        <w:rPr>
          <w:color w:val="FF0000"/>
          <w:sz w:val="22"/>
          <w:szCs w:val="22"/>
          <w:lang w:val="es-US" w:eastAsia="es-ES_tradnl"/>
        </w:rPr>
        <w:t xml:space="preserve">, en particular </w:t>
      </w:r>
      <w:r w:rsidRPr="005B2BB6">
        <w:rPr>
          <w:color w:val="FF0000"/>
          <w:sz w:val="22"/>
          <w:szCs w:val="22"/>
          <w:lang w:val="es-US" w:eastAsia="es-ES_tradnl"/>
        </w:rPr>
        <w:t xml:space="preserve">del diálogo político sustantivo al más alto nivel, revitalizar su naturaleza negociadora, alentar su mayor eficiencia, </w:t>
      </w:r>
      <w:r>
        <w:rPr>
          <w:color w:val="FF0000"/>
          <w:sz w:val="22"/>
          <w:szCs w:val="22"/>
          <w:lang w:val="es-US" w:eastAsia="es-ES_tradnl"/>
        </w:rPr>
        <w:t xml:space="preserve">eficacia </w:t>
      </w:r>
      <w:r w:rsidRPr="005B2BB6">
        <w:rPr>
          <w:color w:val="FF0000"/>
          <w:sz w:val="22"/>
          <w:szCs w:val="22"/>
          <w:lang w:val="es-US" w:eastAsia="es-ES_tradnl"/>
        </w:rPr>
        <w:t>y maximizar las sinergias a su interior y con otros órganos de la OEA</w:t>
      </w:r>
      <w:r>
        <w:rPr>
          <w:color w:val="FF0000"/>
          <w:sz w:val="22"/>
          <w:szCs w:val="22"/>
          <w:lang w:val="es-US" w:eastAsia="es-ES_tradnl"/>
        </w:rPr>
        <w:t xml:space="preserve"> y organismos internacionales</w:t>
      </w:r>
      <w:r w:rsidRPr="005B2BB6">
        <w:rPr>
          <w:color w:val="FF0000"/>
          <w:sz w:val="22"/>
          <w:szCs w:val="22"/>
          <w:lang w:val="es-US" w:eastAsia="es-ES_tradnl"/>
        </w:rPr>
        <w:t>, en</w:t>
      </w:r>
      <w:r w:rsidRPr="005B2BB6">
        <w:rPr>
          <w:color w:val="FF0000"/>
          <w:sz w:val="22"/>
          <w:szCs w:val="22"/>
          <w:lang w:val="es-CO"/>
        </w:rPr>
        <w:t xml:space="preserve"> las temáticas de su competencia</w:t>
      </w:r>
      <w:r>
        <w:rPr>
          <w:color w:val="FF0000"/>
          <w:sz w:val="22"/>
          <w:szCs w:val="22"/>
          <w:lang w:val="es-CO"/>
        </w:rPr>
        <w:t>, a fin de que responda a los desafíos de su tiempo. [</w:t>
      </w:r>
      <w:r w:rsidRPr="004741CB">
        <w:rPr>
          <w:i/>
          <w:color w:val="FF0000"/>
          <w:sz w:val="22"/>
          <w:szCs w:val="22"/>
          <w:lang w:val="es-CO"/>
        </w:rPr>
        <w:t>Referencia:</w:t>
      </w:r>
      <w:r>
        <w:rPr>
          <w:color w:val="FF0000"/>
          <w:sz w:val="22"/>
          <w:szCs w:val="22"/>
          <w:lang w:val="es-CO"/>
        </w:rPr>
        <w:t xml:space="preserve"> </w:t>
      </w:r>
      <w:r w:rsidRPr="009C4672">
        <w:rPr>
          <w:i/>
          <w:iCs/>
          <w:color w:val="FF0000"/>
          <w:sz w:val="22"/>
          <w:szCs w:val="22"/>
          <w:lang w:val="es-ES"/>
        </w:rPr>
        <w:t>AG/RES. 2817 (XLIV-O/14), “Fortalecimiento del Consejo Interamericano para el Desarrollo Integral: Diálogo político y cooperación solidaria para el desarrollo”</w:t>
      </w:r>
      <w:r>
        <w:rPr>
          <w:color w:val="FF0000"/>
          <w:sz w:val="22"/>
          <w:szCs w:val="22"/>
          <w:lang w:val="es-ES"/>
        </w:rPr>
        <w:t xml:space="preserve"> pp2].</w:t>
      </w:r>
    </w:p>
    <w:p w14:paraId="71847AA5" w14:textId="77777777" w:rsidR="008570E7" w:rsidRDefault="008570E7" w:rsidP="008570E7">
      <w:pPr>
        <w:spacing w:line="360" w:lineRule="auto"/>
        <w:jc w:val="both"/>
        <w:rPr>
          <w:sz w:val="22"/>
          <w:szCs w:val="22"/>
          <w:lang w:val="es-ES"/>
        </w:rPr>
      </w:pPr>
    </w:p>
    <w:p w14:paraId="0261EE54" w14:textId="77777777" w:rsidR="008570E7" w:rsidRDefault="008570E7" w:rsidP="008570E7">
      <w:pPr>
        <w:spacing w:line="360" w:lineRule="auto"/>
        <w:ind w:firstLine="720"/>
        <w:jc w:val="both"/>
        <w:rPr>
          <w:sz w:val="22"/>
          <w:szCs w:val="22"/>
          <w:lang w:val="es-CO"/>
        </w:rPr>
      </w:pPr>
      <w:r>
        <w:rPr>
          <w:sz w:val="22"/>
          <w:szCs w:val="22"/>
          <w:lang w:val="es-US"/>
        </w:rPr>
        <w:t>TENIENDO PRESENTE</w:t>
      </w:r>
      <w:r w:rsidRPr="00A46B94">
        <w:rPr>
          <w:sz w:val="22"/>
          <w:szCs w:val="22"/>
          <w:lang w:val="es-US"/>
        </w:rPr>
        <w:t xml:space="preserve"> la decisión de los Estados Miembros de celebrar el quincuagésimo tercer período ordinario de sesiones de la Asamblea General </w:t>
      </w:r>
      <w:r w:rsidRPr="00D86E6D">
        <w:rPr>
          <w:color w:val="FF0000"/>
          <w:sz w:val="22"/>
          <w:szCs w:val="22"/>
          <w:lang w:val="es-US"/>
        </w:rPr>
        <w:t>(AG)</w:t>
      </w:r>
      <w:r>
        <w:rPr>
          <w:sz w:val="22"/>
          <w:szCs w:val="22"/>
          <w:lang w:val="es-US"/>
        </w:rPr>
        <w:t xml:space="preserve"> </w:t>
      </w:r>
      <w:r w:rsidRPr="00A46B94">
        <w:rPr>
          <w:sz w:val="22"/>
          <w:szCs w:val="22"/>
          <w:lang w:val="es-US"/>
        </w:rPr>
        <w:t>de la O</w:t>
      </w:r>
      <w:r>
        <w:rPr>
          <w:sz w:val="22"/>
          <w:szCs w:val="22"/>
          <w:lang w:val="es-US"/>
        </w:rPr>
        <w:t>EA</w:t>
      </w:r>
      <w:r w:rsidRPr="00A46B94">
        <w:rPr>
          <w:sz w:val="22"/>
          <w:szCs w:val="22"/>
          <w:lang w:val="es-US"/>
        </w:rPr>
        <w:t xml:space="preserve"> en Washington, D.C., del 21 al 23 de junio de 2023,</w:t>
      </w:r>
      <w:r w:rsidRPr="00A46B94">
        <w:rPr>
          <w:sz w:val="22"/>
          <w:szCs w:val="22"/>
          <w:lang w:val="es-CO"/>
        </w:rPr>
        <w:t xml:space="preserve"> con el propósito de que se restablezca el ciclo de celebración de la Asamblea en el segundo trimestre de cada año; </w:t>
      </w:r>
    </w:p>
    <w:p w14:paraId="0200ACAA" w14:textId="77777777" w:rsidR="008570E7" w:rsidRDefault="008570E7" w:rsidP="008570E7">
      <w:pPr>
        <w:spacing w:line="360" w:lineRule="auto"/>
        <w:jc w:val="both"/>
        <w:rPr>
          <w:sz w:val="22"/>
          <w:szCs w:val="22"/>
          <w:lang w:val="es-CO"/>
        </w:rPr>
      </w:pPr>
    </w:p>
    <w:p w14:paraId="6EECA650" w14:textId="77777777" w:rsidR="008570E7" w:rsidRPr="0087339C" w:rsidRDefault="008570E7" w:rsidP="008570E7">
      <w:pPr>
        <w:widowControl w:val="0"/>
        <w:spacing w:line="360" w:lineRule="auto"/>
        <w:ind w:right="-29"/>
        <w:jc w:val="both"/>
        <w:rPr>
          <w:sz w:val="22"/>
          <w:szCs w:val="22"/>
          <w:lang w:val="es-US" w:eastAsia="es-ES_tradnl"/>
        </w:rPr>
      </w:pPr>
      <w:r>
        <w:rPr>
          <w:lang w:val="es-US" w:eastAsia="es-ES_tradnl"/>
        </w:rPr>
        <w:tab/>
      </w:r>
      <w:r w:rsidRPr="00403C92">
        <w:rPr>
          <w:sz w:val="22"/>
          <w:szCs w:val="22"/>
          <w:lang w:val="es-US" w:eastAsia="es-ES_tradnl"/>
        </w:rPr>
        <w:t xml:space="preserve">RECONOCIENDO la necesidad de tomar medidas para asegurar el cumplimiento e implementación de los mandatos del </w:t>
      </w:r>
      <w:r w:rsidRPr="00403C92">
        <w:rPr>
          <w:color w:val="FF0000"/>
          <w:sz w:val="22"/>
          <w:szCs w:val="22"/>
          <w:lang w:val="es-MX" w:eastAsia="es-ES_tradnl"/>
        </w:rPr>
        <w:t>CIDI</w:t>
      </w:r>
      <w:r w:rsidRPr="00403C92">
        <w:rPr>
          <w:color w:val="FF0000"/>
          <w:sz w:val="22"/>
          <w:szCs w:val="22"/>
          <w:lang w:val="es-419" w:eastAsia="es-ES_tradnl"/>
        </w:rPr>
        <w:t xml:space="preserve"> </w:t>
      </w:r>
      <w:r w:rsidRPr="00403C92">
        <w:rPr>
          <w:sz w:val="22"/>
          <w:szCs w:val="22"/>
          <w:lang w:val="es-419" w:eastAsia="es-ES_tradnl"/>
        </w:rPr>
        <w:t>y sus órganos subsidiarios</w:t>
      </w:r>
      <w:r>
        <w:rPr>
          <w:sz w:val="22"/>
          <w:szCs w:val="22"/>
          <w:lang w:val="es-MX" w:eastAsia="es-ES_tradnl"/>
        </w:rPr>
        <w:t xml:space="preserve">, </w:t>
      </w:r>
      <w:r w:rsidRPr="0087339C">
        <w:rPr>
          <w:strike/>
          <w:color w:val="C00000"/>
          <w:sz w:val="22"/>
          <w:szCs w:val="22"/>
          <w:lang w:val="es-MX" w:eastAsia="es-ES_tradnl"/>
        </w:rPr>
        <w:t>así como</w:t>
      </w:r>
      <w:r w:rsidRPr="0087339C">
        <w:rPr>
          <w:color w:val="C00000"/>
          <w:sz w:val="22"/>
          <w:szCs w:val="22"/>
          <w:lang w:val="es-419" w:eastAsia="es-ES_tradnl"/>
        </w:rPr>
        <w:t xml:space="preserve"> </w:t>
      </w:r>
      <w:r w:rsidRPr="00403C92">
        <w:rPr>
          <w:sz w:val="22"/>
          <w:szCs w:val="22"/>
          <w:lang w:val="es-419" w:eastAsia="es-ES_tradnl"/>
        </w:rPr>
        <w:t xml:space="preserve">y el </w:t>
      </w:r>
      <w:r w:rsidRPr="00403C92">
        <w:rPr>
          <w:sz w:val="22"/>
          <w:szCs w:val="22"/>
          <w:lang w:val="es-US" w:eastAsia="es-ES_tradnl"/>
        </w:rPr>
        <w:t>uso más eficiente de los recursos</w:t>
      </w:r>
      <w:r>
        <w:rPr>
          <w:sz w:val="22"/>
          <w:szCs w:val="22"/>
          <w:lang w:val="es-US" w:eastAsia="es-ES_tradnl"/>
        </w:rPr>
        <w:t xml:space="preserve">, </w:t>
      </w:r>
      <w:r w:rsidRPr="009B5976">
        <w:rPr>
          <w:strike/>
          <w:color w:val="FF0000"/>
          <w:sz w:val="22"/>
          <w:szCs w:val="22"/>
          <w:lang w:val="es-US" w:eastAsia="es-ES_tradnl"/>
        </w:rPr>
        <w:t>y,</w:t>
      </w:r>
      <w:r w:rsidRPr="009B5976">
        <w:rPr>
          <w:color w:val="FF0000"/>
          <w:sz w:val="22"/>
          <w:szCs w:val="22"/>
          <w:lang w:val="es-US" w:eastAsia="es-ES_tradnl"/>
        </w:rPr>
        <w:t xml:space="preserve"> </w:t>
      </w:r>
      <w:r w:rsidRPr="009B5976">
        <w:rPr>
          <w:strike/>
          <w:color w:val="FF0000"/>
          <w:sz w:val="22"/>
          <w:szCs w:val="22"/>
          <w:lang w:val="es-US" w:eastAsia="es-ES_tradnl"/>
        </w:rPr>
        <w:t>TENIENDO EN CUENTA, por tanto</w:t>
      </w:r>
      <w:r w:rsidRPr="0087339C">
        <w:rPr>
          <w:strike/>
          <w:color w:val="C00000"/>
          <w:sz w:val="22"/>
          <w:szCs w:val="22"/>
          <w:lang w:val="es-US" w:eastAsia="es-ES_tradnl"/>
        </w:rPr>
        <w:t>,</w:t>
      </w:r>
      <w:r w:rsidRPr="0087339C">
        <w:rPr>
          <w:sz w:val="22"/>
          <w:szCs w:val="22"/>
          <w:lang w:val="es-US" w:eastAsia="es-ES_tradnl"/>
        </w:rPr>
        <w:t xml:space="preserve"> </w:t>
      </w:r>
      <w:r w:rsidRPr="0087339C">
        <w:rPr>
          <w:color w:val="FF0000"/>
          <w:sz w:val="22"/>
          <w:szCs w:val="22"/>
          <w:lang w:val="es-US" w:eastAsia="es-ES_tradnl"/>
        </w:rPr>
        <w:t xml:space="preserve">particularmente dado </w:t>
      </w:r>
      <w:r w:rsidRPr="0087339C">
        <w:rPr>
          <w:sz w:val="22"/>
          <w:szCs w:val="22"/>
          <w:lang w:val="es-US" w:eastAsia="es-ES_tradnl"/>
        </w:rPr>
        <w:t>el tiempo</w:t>
      </w:r>
      <w:r w:rsidRPr="00E055CD">
        <w:rPr>
          <w:sz w:val="22"/>
          <w:szCs w:val="22"/>
          <w:lang w:val="es-US" w:eastAsia="es-ES_tradnl"/>
        </w:rPr>
        <w:t xml:space="preserve"> limitado </w:t>
      </w:r>
      <w:r w:rsidRPr="009B5976">
        <w:rPr>
          <w:strike/>
          <w:color w:val="FF0000"/>
          <w:sz w:val="22"/>
          <w:szCs w:val="22"/>
          <w:lang w:val="es-US" w:eastAsia="es-ES_tradnl"/>
        </w:rPr>
        <w:t>con que cuenta el Consejo Interamericano para el Desarrollo Integral y sus órganos subsidiarios</w:t>
      </w:r>
      <w:r w:rsidRPr="009B5976">
        <w:rPr>
          <w:color w:val="FF0000"/>
          <w:sz w:val="22"/>
          <w:szCs w:val="22"/>
          <w:lang w:val="es-US" w:eastAsia="es-ES_tradnl"/>
        </w:rPr>
        <w:t xml:space="preserve"> </w:t>
      </w:r>
      <w:r w:rsidRPr="00E055CD">
        <w:rPr>
          <w:sz w:val="22"/>
          <w:szCs w:val="22"/>
          <w:lang w:val="es-US" w:eastAsia="es-ES_tradnl"/>
        </w:rPr>
        <w:t xml:space="preserve">durante el período 2022-2023 para implementar todos los mandatos derivados del quincuagésimo segundo período ordinario de sesiones de la </w:t>
      </w:r>
      <w:r w:rsidRPr="004F1FD2">
        <w:rPr>
          <w:color w:val="FF0000"/>
          <w:sz w:val="22"/>
          <w:szCs w:val="22"/>
          <w:lang w:val="es-US" w:eastAsia="es-ES_tradnl"/>
        </w:rPr>
        <w:t>AG</w:t>
      </w:r>
      <w:r w:rsidRPr="00403C92">
        <w:rPr>
          <w:color w:val="FF0000"/>
          <w:sz w:val="22"/>
          <w:szCs w:val="22"/>
          <w:lang w:val="es-US" w:eastAsia="es-ES_tradnl"/>
        </w:rPr>
        <w:t>, en</w:t>
      </w:r>
      <w:r w:rsidRPr="00403C92">
        <w:rPr>
          <w:color w:val="FF0000"/>
          <w:sz w:val="22"/>
          <w:szCs w:val="22"/>
          <w:lang w:val="es-ES" w:eastAsia="es-ES_tradnl"/>
        </w:rPr>
        <w:t xml:space="preserve"> específico, </w:t>
      </w:r>
      <w:r>
        <w:rPr>
          <w:color w:val="FF0000"/>
          <w:sz w:val="22"/>
          <w:szCs w:val="22"/>
          <w:lang w:val="es-ES" w:eastAsia="es-ES_tradnl"/>
        </w:rPr>
        <w:t xml:space="preserve">de </w:t>
      </w:r>
      <w:r w:rsidRPr="00403C92">
        <w:rPr>
          <w:color w:val="FF0000"/>
          <w:sz w:val="22"/>
          <w:szCs w:val="22"/>
          <w:lang w:val="es-ES" w:eastAsia="es-ES_tradnl"/>
        </w:rPr>
        <w:t xml:space="preserve">la resolución AG/RES. 2988 </w:t>
      </w:r>
      <w:r w:rsidRPr="00403C92">
        <w:rPr>
          <w:color w:val="FF0000"/>
          <w:sz w:val="22"/>
          <w:szCs w:val="22"/>
          <w:lang w:val="es-AR" w:eastAsia="es-ES_tradnl"/>
        </w:rPr>
        <w:t>(LII-O/22)</w:t>
      </w:r>
      <w:r w:rsidRPr="00403C92">
        <w:rPr>
          <w:color w:val="FF0000"/>
          <w:sz w:val="22"/>
          <w:szCs w:val="22"/>
          <w:lang w:val="es-ES" w:eastAsia="es-ES_tradnl"/>
        </w:rPr>
        <w:t>, “Impulsando iniciativas hemisféricas en materia de desarrollo integral: promoción de la resiliencia”, aprobada el 7 de octubre de 2022;</w:t>
      </w:r>
    </w:p>
    <w:p w14:paraId="07B53084" w14:textId="77777777" w:rsidR="008570E7" w:rsidRPr="00A46B94" w:rsidRDefault="008570E7" w:rsidP="008570E7">
      <w:pPr>
        <w:widowControl w:val="0"/>
        <w:spacing w:line="360" w:lineRule="auto"/>
        <w:ind w:right="-29"/>
        <w:jc w:val="both"/>
        <w:rPr>
          <w:sz w:val="22"/>
          <w:szCs w:val="22"/>
          <w:lang w:val="es-US"/>
        </w:rPr>
      </w:pPr>
      <w:r>
        <w:rPr>
          <w:lang w:val="es-US" w:eastAsia="es-ES_tradnl"/>
        </w:rPr>
        <w:tab/>
      </w:r>
      <w:bookmarkEnd w:id="6"/>
      <w:bookmarkEnd w:id="7"/>
      <w:bookmarkEnd w:id="8"/>
      <w:bookmarkEnd w:id="9"/>
      <w:bookmarkEnd w:id="10"/>
      <w:bookmarkEnd w:id="11"/>
      <w:r w:rsidRPr="00A77156">
        <w:rPr>
          <w:color w:val="FF0000"/>
          <w:lang w:val="es-ES" w:eastAsia="es-ES_tradnl"/>
        </w:rPr>
        <w:t xml:space="preserve"> </w:t>
      </w:r>
    </w:p>
    <w:p w14:paraId="4D12E1B0" w14:textId="77777777" w:rsidR="008570E7" w:rsidRPr="009E6231" w:rsidRDefault="008570E7" w:rsidP="008570E7">
      <w:pPr>
        <w:spacing w:line="360" w:lineRule="auto"/>
        <w:jc w:val="both"/>
        <w:rPr>
          <w:sz w:val="22"/>
          <w:szCs w:val="22"/>
          <w:lang w:val="es-ES"/>
        </w:rPr>
      </w:pPr>
      <w:bookmarkStart w:id="12" w:name="_Toc398735441"/>
      <w:bookmarkStart w:id="13" w:name="_Toc390159068"/>
      <w:bookmarkStart w:id="14" w:name="_Toc389473722"/>
      <w:bookmarkStart w:id="15" w:name="_Toc389328103"/>
      <w:bookmarkStart w:id="16" w:name="_Toc389253748"/>
      <w:bookmarkStart w:id="17" w:name="_Toc389251598"/>
      <w:r w:rsidRPr="009E6231">
        <w:rPr>
          <w:sz w:val="22"/>
          <w:szCs w:val="22"/>
          <w:lang w:val="es-ES"/>
        </w:rPr>
        <w:t>RESUELVE:</w:t>
      </w:r>
      <w:bookmarkEnd w:id="12"/>
      <w:bookmarkEnd w:id="13"/>
      <w:bookmarkEnd w:id="14"/>
      <w:bookmarkEnd w:id="15"/>
      <w:bookmarkEnd w:id="16"/>
      <w:bookmarkEnd w:id="17"/>
      <w:r w:rsidRPr="009E6231">
        <w:rPr>
          <w:sz w:val="22"/>
          <w:szCs w:val="22"/>
          <w:lang w:val="es-ES"/>
        </w:rPr>
        <w:t xml:space="preserve"> </w:t>
      </w:r>
    </w:p>
    <w:p w14:paraId="6868FD71" w14:textId="77777777" w:rsidR="008570E7" w:rsidRPr="009E6231" w:rsidRDefault="008570E7" w:rsidP="008570E7">
      <w:pPr>
        <w:snapToGrid w:val="0"/>
        <w:spacing w:line="360" w:lineRule="auto"/>
        <w:ind w:firstLine="720"/>
        <w:jc w:val="both"/>
        <w:rPr>
          <w:sz w:val="22"/>
          <w:szCs w:val="22"/>
          <w:lang w:val="es-CO"/>
        </w:rPr>
      </w:pPr>
    </w:p>
    <w:p w14:paraId="1ECFD675" w14:textId="77777777" w:rsidR="008570E7" w:rsidRPr="007A6AEA" w:rsidRDefault="008570E7" w:rsidP="008570E7">
      <w:pPr>
        <w:numPr>
          <w:ilvl w:val="0"/>
          <w:numId w:val="34"/>
        </w:numPr>
        <w:snapToGrid w:val="0"/>
        <w:spacing w:line="360" w:lineRule="auto"/>
        <w:ind w:left="360"/>
        <w:jc w:val="both"/>
        <w:rPr>
          <w:strike/>
          <w:color w:val="FF0000"/>
          <w:sz w:val="22"/>
          <w:szCs w:val="22"/>
          <w:lang w:val="es-CO"/>
        </w:rPr>
      </w:pPr>
      <w:r w:rsidRPr="00F24BB2">
        <w:rPr>
          <w:sz w:val="22"/>
          <w:szCs w:val="22"/>
          <w:lang w:val="es-419"/>
        </w:rPr>
        <w:t xml:space="preserve">Aprobar que </w:t>
      </w:r>
      <w:r w:rsidRPr="00F24BB2">
        <w:rPr>
          <w:sz w:val="22"/>
          <w:szCs w:val="22"/>
          <w:lang w:val="es-US"/>
        </w:rPr>
        <w:t xml:space="preserve">los textos de las resoluciones y mandatos en materia de desarrollo integral adoptados por la </w:t>
      </w:r>
      <w:r w:rsidRPr="00D17FA0">
        <w:rPr>
          <w:color w:val="FF0000"/>
          <w:sz w:val="22"/>
          <w:szCs w:val="22"/>
          <w:lang w:val="es-US"/>
        </w:rPr>
        <w:t>AG</w:t>
      </w:r>
      <w:r w:rsidRPr="00F24BB2">
        <w:rPr>
          <w:sz w:val="22"/>
          <w:szCs w:val="22"/>
          <w:lang w:val="es-US"/>
        </w:rPr>
        <w:t xml:space="preserve"> en sesiones anteriores, así como por reuniones sectoriales del </w:t>
      </w:r>
      <w:r w:rsidRPr="00D17FA0">
        <w:rPr>
          <w:color w:val="FF0000"/>
          <w:sz w:val="22"/>
          <w:szCs w:val="22"/>
          <w:lang w:val="es-US"/>
        </w:rPr>
        <w:t>CIDI</w:t>
      </w:r>
      <w:r w:rsidRPr="00F24BB2">
        <w:rPr>
          <w:sz w:val="22"/>
          <w:szCs w:val="22"/>
          <w:lang w:val="es-US"/>
        </w:rPr>
        <w:t xml:space="preserve"> permanezcan en pleno vigor.  </w:t>
      </w:r>
      <w:r w:rsidRPr="007A6AEA">
        <w:rPr>
          <w:strike/>
          <w:color w:val="FF0000"/>
          <w:sz w:val="22"/>
          <w:szCs w:val="22"/>
          <w:lang w:val="es-CL"/>
        </w:rPr>
        <w:t>Todo lo anterior no impide que, en caso de que se considere necesario, durante este período ordinario de sesiones, la AG apruebe nuevas resoluciones independientes que los Estados Miembros hayan presentado.</w:t>
      </w:r>
      <w:r w:rsidRPr="007A6AEA">
        <w:rPr>
          <w:strike/>
          <w:color w:val="FF0000"/>
          <w:sz w:val="22"/>
          <w:szCs w:val="22"/>
          <w:lang w:val="es-US"/>
        </w:rPr>
        <w:t xml:space="preserve">  </w:t>
      </w:r>
    </w:p>
    <w:p w14:paraId="26630A64" w14:textId="77777777" w:rsidR="008570E7" w:rsidRDefault="008570E7" w:rsidP="008570E7">
      <w:pPr>
        <w:snapToGrid w:val="0"/>
        <w:spacing w:line="360" w:lineRule="auto"/>
        <w:ind w:left="360"/>
        <w:jc w:val="both"/>
        <w:rPr>
          <w:sz w:val="22"/>
          <w:szCs w:val="22"/>
          <w:lang w:val="es-US"/>
        </w:rPr>
      </w:pPr>
    </w:p>
    <w:p w14:paraId="40926789" w14:textId="77777777" w:rsidR="008570E7" w:rsidRPr="00F24BB2" w:rsidRDefault="008570E7" w:rsidP="008570E7">
      <w:pPr>
        <w:numPr>
          <w:ilvl w:val="0"/>
          <w:numId w:val="34"/>
        </w:numPr>
        <w:snapToGrid w:val="0"/>
        <w:spacing w:line="360" w:lineRule="auto"/>
        <w:ind w:left="360"/>
        <w:jc w:val="both"/>
        <w:rPr>
          <w:sz w:val="22"/>
          <w:szCs w:val="22"/>
          <w:u w:val="single"/>
          <w:lang w:val="es-US"/>
        </w:rPr>
      </w:pPr>
      <w:r w:rsidRPr="008E4837">
        <w:rPr>
          <w:sz w:val="22"/>
          <w:szCs w:val="22"/>
          <w:lang w:val="es-419"/>
        </w:rPr>
        <w:t xml:space="preserve">Encomendar al </w:t>
      </w:r>
      <w:r w:rsidRPr="00E93BFB">
        <w:rPr>
          <w:color w:val="C00000"/>
          <w:sz w:val="22"/>
          <w:szCs w:val="22"/>
          <w:lang w:val="es-MX"/>
        </w:rPr>
        <w:t>CIDI</w:t>
      </w:r>
      <w:r w:rsidRPr="00831F77">
        <w:rPr>
          <w:sz w:val="22"/>
          <w:szCs w:val="22"/>
          <w:lang w:val="es-MX"/>
        </w:rPr>
        <w:t xml:space="preserve"> </w:t>
      </w:r>
      <w:r w:rsidRPr="00F24BB2">
        <w:rPr>
          <w:sz w:val="22"/>
          <w:szCs w:val="22"/>
          <w:lang w:val="es-419"/>
        </w:rPr>
        <w:t>que renueve aquellas resoluciones y mandatos que no hayan podido ser implementados en el período 2022-2023 y qu</w:t>
      </w:r>
      <w:r>
        <w:rPr>
          <w:sz w:val="22"/>
          <w:szCs w:val="22"/>
          <w:lang w:val="es-419"/>
        </w:rPr>
        <w:t xml:space="preserve">e </w:t>
      </w:r>
      <w:proofErr w:type="spellStart"/>
      <w:r>
        <w:rPr>
          <w:sz w:val="22"/>
          <w:szCs w:val="22"/>
          <w:lang w:val="es-419"/>
        </w:rPr>
        <w:t>contin</w:t>
      </w:r>
      <w:proofErr w:type="spellEnd"/>
      <w:r w:rsidRPr="00F24BB2">
        <w:rPr>
          <w:color w:val="FF0000"/>
          <w:sz w:val="22"/>
          <w:szCs w:val="22"/>
          <w:lang w:val="es-MX"/>
        </w:rPr>
        <w:t>ú</w:t>
      </w:r>
      <w:proofErr w:type="spellStart"/>
      <w:r w:rsidRPr="00F24BB2">
        <w:rPr>
          <w:sz w:val="22"/>
          <w:szCs w:val="22"/>
          <w:lang w:val="es-419"/>
        </w:rPr>
        <w:t>e</w:t>
      </w:r>
      <w:proofErr w:type="spellEnd"/>
      <w:r w:rsidRPr="00F24BB2">
        <w:rPr>
          <w:sz w:val="22"/>
          <w:szCs w:val="22"/>
          <w:lang w:val="es-419"/>
        </w:rPr>
        <w:t xml:space="preserve"> con la implementación de los mandatos pendientes, salvo que se establezca lo contrario en una resolución específica aprobada por la </w:t>
      </w:r>
      <w:r w:rsidRPr="00F24BB2">
        <w:rPr>
          <w:color w:val="FF0000"/>
          <w:sz w:val="22"/>
          <w:szCs w:val="22"/>
          <w:lang w:val="es-419"/>
        </w:rPr>
        <w:t>A</w:t>
      </w:r>
      <w:r w:rsidRPr="00F24BB2">
        <w:rPr>
          <w:color w:val="FF0000"/>
          <w:sz w:val="22"/>
          <w:szCs w:val="22"/>
          <w:lang w:val="es-MX"/>
        </w:rPr>
        <w:t>G</w:t>
      </w:r>
      <w:r w:rsidRPr="00F24BB2">
        <w:rPr>
          <w:sz w:val="22"/>
          <w:szCs w:val="22"/>
          <w:lang w:val="es-419"/>
        </w:rPr>
        <w:t xml:space="preserve"> durante este período ordinario de sesiones.</w:t>
      </w:r>
    </w:p>
    <w:p w14:paraId="4B9AB801" w14:textId="77777777" w:rsidR="008570E7" w:rsidRDefault="008570E7" w:rsidP="008570E7">
      <w:pPr>
        <w:pStyle w:val="ListParagraph0"/>
        <w:ind w:left="0"/>
        <w:rPr>
          <w:sz w:val="22"/>
          <w:szCs w:val="22"/>
          <w:lang w:val="es-CO"/>
        </w:rPr>
      </w:pPr>
    </w:p>
    <w:p w14:paraId="0991D1E9" w14:textId="77777777" w:rsidR="008570E7" w:rsidRDefault="008570E7" w:rsidP="008570E7">
      <w:pPr>
        <w:numPr>
          <w:ilvl w:val="0"/>
          <w:numId w:val="35"/>
        </w:numPr>
        <w:snapToGrid w:val="0"/>
        <w:spacing w:line="360" w:lineRule="auto"/>
        <w:ind w:left="360"/>
        <w:jc w:val="both"/>
        <w:rPr>
          <w:sz w:val="22"/>
          <w:szCs w:val="22"/>
          <w:lang w:val="es-US"/>
        </w:rPr>
      </w:pPr>
      <w:r w:rsidRPr="008E4837">
        <w:rPr>
          <w:sz w:val="22"/>
          <w:szCs w:val="22"/>
          <w:lang w:val="es-419"/>
        </w:rPr>
        <w:t>Instruir</w:t>
      </w:r>
      <w:r w:rsidRPr="008E4837">
        <w:rPr>
          <w:sz w:val="22"/>
          <w:szCs w:val="22"/>
          <w:lang w:val="es-US"/>
        </w:rPr>
        <w:t xml:space="preserve"> a la Secretaría Ejecutiva para el Desarrollo Integral, </w:t>
      </w:r>
      <w:r w:rsidRPr="00DE4D78">
        <w:rPr>
          <w:color w:val="C00000"/>
          <w:sz w:val="22"/>
          <w:szCs w:val="22"/>
          <w:lang w:val="es-US"/>
        </w:rPr>
        <w:t xml:space="preserve">a </w:t>
      </w:r>
      <w:r w:rsidRPr="008E4837">
        <w:rPr>
          <w:sz w:val="22"/>
          <w:szCs w:val="22"/>
          <w:lang w:val="es-US"/>
        </w:rPr>
        <w:t xml:space="preserve">que brinde apoyo a los Estados Miembros en la labor </w:t>
      </w:r>
      <w:r w:rsidRPr="000E6F64">
        <w:rPr>
          <w:sz w:val="22"/>
          <w:szCs w:val="22"/>
          <w:lang w:val="es-US"/>
        </w:rPr>
        <w:t>de</w:t>
      </w:r>
      <w:r w:rsidRPr="000E6F64">
        <w:rPr>
          <w:strike/>
          <w:color w:val="C00000"/>
          <w:sz w:val="22"/>
          <w:szCs w:val="22"/>
          <w:lang w:val="es-US"/>
        </w:rPr>
        <w:t xml:space="preserve"> </w:t>
      </w:r>
      <w:r w:rsidRPr="009B5976">
        <w:rPr>
          <w:strike/>
          <w:color w:val="FF0000"/>
          <w:sz w:val="22"/>
          <w:szCs w:val="22"/>
          <w:lang w:val="es-US"/>
        </w:rPr>
        <w:t>actualización e</w:t>
      </w:r>
      <w:r w:rsidRPr="000E6F64">
        <w:rPr>
          <w:color w:val="C00000"/>
          <w:sz w:val="22"/>
          <w:szCs w:val="22"/>
          <w:lang w:val="es-US"/>
        </w:rPr>
        <w:t xml:space="preserve"> </w:t>
      </w:r>
      <w:r w:rsidRPr="008E4837">
        <w:rPr>
          <w:sz w:val="22"/>
          <w:szCs w:val="22"/>
          <w:lang w:val="es-US"/>
        </w:rPr>
        <w:t>implementación de mandatos para el presente período</w:t>
      </w:r>
      <w:r>
        <w:rPr>
          <w:sz w:val="22"/>
          <w:szCs w:val="22"/>
          <w:lang w:val="es-US"/>
        </w:rPr>
        <w:t xml:space="preserve">, </w:t>
      </w:r>
      <w:r w:rsidRPr="002E4FC7">
        <w:rPr>
          <w:color w:val="FF0000"/>
          <w:sz w:val="22"/>
          <w:szCs w:val="22"/>
          <w:lang w:val="es-US"/>
        </w:rPr>
        <w:t>así como para los mandatos adicionales establecidos en la presente resolución.</w:t>
      </w:r>
      <w:r>
        <w:rPr>
          <w:sz w:val="22"/>
          <w:szCs w:val="22"/>
          <w:lang w:val="es-US"/>
        </w:rPr>
        <w:t xml:space="preserve"> </w:t>
      </w:r>
    </w:p>
    <w:p w14:paraId="3A2E9F6D" w14:textId="77777777" w:rsidR="008570E7" w:rsidRDefault="008570E7" w:rsidP="008570E7">
      <w:pPr>
        <w:snapToGrid w:val="0"/>
        <w:spacing w:line="360" w:lineRule="auto"/>
        <w:ind w:left="360"/>
        <w:jc w:val="both"/>
        <w:rPr>
          <w:sz w:val="22"/>
          <w:szCs w:val="22"/>
          <w:lang w:val="es-US"/>
        </w:rPr>
      </w:pPr>
    </w:p>
    <w:p w14:paraId="29A6F2E3" w14:textId="77777777" w:rsidR="008570E7" w:rsidRDefault="008570E7" w:rsidP="008570E7">
      <w:pPr>
        <w:numPr>
          <w:ilvl w:val="0"/>
          <w:numId w:val="35"/>
        </w:numPr>
        <w:snapToGrid w:val="0"/>
        <w:spacing w:line="360" w:lineRule="auto"/>
        <w:ind w:left="360"/>
        <w:jc w:val="both"/>
        <w:rPr>
          <w:color w:val="FF0000"/>
          <w:sz w:val="22"/>
          <w:szCs w:val="22"/>
          <w:lang w:val="es-US"/>
        </w:rPr>
      </w:pPr>
      <w:r>
        <w:rPr>
          <w:color w:val="FF0000"/>
          <w:sz w:val="22"/>
          <w:szCs w:val="22"/>
          <w:lang w:val="es-US"/>
        </w:rPr>
        <w:t xml:space="preserve">Encomendar a los Estados Miembros que, en un ejercicio de eficiencia en sus trabajos, y racionalización de recursos, atienda las siguientes prioridades y acciones identificadas en materia de desarrollo integral en el contexto actual: </w:t>
      </w:r>
    </w:p>
    <w:p w14:paraId="04C0C396" w14:textId="77777777" w:rsidR="008570E7" w:rsidRDefault="008570E7" w:rsidP="008570E7">
      <w:pPr>
        <w:pStyle w:val="ListParagraph0"/>
        <w:ind w:left="0"/>
        <w:rPr>
          <w:color w:val="FF0000"/>
          <w:sz w:val="22"/>
          <w:szCs w:val="22"/>
          <w:lang w:val="es-US"/>
        </w:rPr>
      </w:pPr>
    </w:p>
    <w:p w14:paraId="721C1227" w14:textId="77777777" w:rsidR="008570E7" w:rsidRDefault="008570E7" w:rsidP="008570E7">
      <w:pPr>
        <w:numPr>
          <w:ilvl w:val="0"/>
          <w:numId w:val="36"/>
        </w:numPr>
        <w:snapToGrid w:val="0"/>
        <w:spacing w:line="360" w:lineRule="auto"/>
        <w:ind w:left="1080"/>
        <w:jc w:val="both"/>
        <w:rPr>
          <w:color w:val="FF0000"/>
          <w:sz w:val="22"/>
          <w:szCs w:val="22"/>
          <w:lang w:val="es-US"/>
        </w:rPr>
      </w:pPr>
      <w:r>
        <w:rPr>
          <w:color w:val="FF0000"/>
          <w:sz w:val="22"/>
          <w:szCs w:val="22"/>
          <w:lang w:val="es-US"/>
        </w:rPr>
        <w:t>La</w:t>
      </w:r>
      <w:r w:rsidRPr="00D86E6D">
        <w:rPr>
          <w:color w:val="FF0000"/>
          <w:sz w:val="22"/>
          <w:szCs w:val="22"/>
          <w:lang w:val="es-US"/>
        </w:rPr>
        <w:t xml:space="preserve"> adopción de medidas que </w:t>
      </w:r>
      <w:r>
        <w:rPr>
          <w:color w:val="FF0000"/>
          <w:sz w:val="22"/>
          <w:szCs w:val="22"/>
          <w:lang w:val="es-US"/>
        </w:rPr>
        <w:t xml:space="preserve">promuevan el fortalecimiento del diálogo político sustantivo en el CIDI al más alto nivel y de sus órganos subsidiarios, </w:t>
      </w:r>
      <w:r w:rsidRPr="00D86E6D">
        <w:rPr>
          <w:color w:val="FF0000"/>
          <w:sz w:val="22"/>
          <w:szCs w:val="22"/>
          <w:lang w:val="es-US"/>
        </w:rPr>
        <w:t xml:space="preserve">incluyendo </w:t>
      </w:r>
      <w:r>
        <w:rPr>
          <w:color w:val="FF0000"/>
          <w:sz w:val="22"/>
          <w:szCs w:val="22"/>
          <w:lang w:val="es-US"/>
        </w:rPr>
        <w:t xml:space="preserve">entre otras medidas, </w:t>
      </w:r>
      <w:r w:rsidRPr="00D86E6D">
        <w:rPr>
          <w:color w:val="FF0000"/>
          <w:sz w:val="22"/>
          <w:szCs w:val="22"/>
          <w:lang w:val="es-US"/>
        </w:rPr>
        <w:t xml:space="preserve">sesiones conjuntas con el Consejo Permanente, convocadas </w:t>
      </w:r>
      <w:r>
        <w:rPr>
          <w:color w:val="FF0000"/>
          <w:sz w:val="22"/>
          <w:szCs w:val="22"/>
          <w:lang w:val="es-US"/>
        </w:rPr>
        <w:t xml:space="preserve">y hospedadas </w:t>
      </w:r>
      <w:r w:rsidRPr="00D86E6D">
        <w:rPr>
          <w:color w:val="FF0000"/>
          <w:sz w:val="22"/>
          <w:szCs w:val="22"/>
          <w:lang w:val="es-US"/>
        </w:rPr>
        <w:t>por el CIDI</w:t>
      </w:r>
      <w:r>
        <w:rPr>
          <w:color w:val="FF0000"/>
          <w:sz w:val="22"/>
          <w:szCs w:val="22"/>
          <w:lang w:val="es-US"/>
        </w:rPr>
        <w:t>;</w:t>
      </w:r>
      <w:r w:rsidRPr="00D86E6D">
        <w:rPr>
          <w:color w:val="FF0000"/>
          <w:sz w:val="22"/>
          <w:szCs w:val="22"/>
          <w:lang w:val="es-US"/>
        </w:rPr>
        <w:t xml:space="preserve"> </w:t>
      </w:r>
      <w:r>
        <w:rPr>
          <w:color w:val="FF0000"/>
          <w:sz w:val="22"/>
          <w:szCs w:val="22"/>
          <w:lang w:val="es-US"/>
        </w:rPr>
        <w:t>así como aquéllas que refuercen su carácter negociador, y que promuevan la eficiencia, eficacia, y que maximicen las sinergias a su interior y con otros órganos de la OEA y organismos claves del sector.</w:t>
      </w:r>
    </w:p>
    <w:p w14:paraId="39F15901" w14:textId="77777777" w:rsidR="008570E7" w:rsidRDefault="008570E7" w:rsidP="008570E7">
      <w:pPr>
        <w:numPr>
          <w:ilvl w:val="0"/>
          <w:numId w:val="36"/>
        </w:numPr>
        <w:snapToGrid w:val="0"/>
        <w:spacing w:line="360" w:lineRule="auto"/>
        <w:ind w:left="1080"/>
        <w:jc w:val="both"/>
        <w:rPr>
          <w:color w:val="FF0000"/>
          <w:sz w:val="22"/>
          <w:szCs w:val="22"/>
          <w:lang w:val="es-US"/>
        </w:rPr>
      </w:pPr>
      <w:r>
        <w:rPr>
          <w:color w:val="FF0000"/>
          <w:sz w:val="22"/>
          <w:szCs w:val="22"/>
          <w:lang w:val="es-US"/>
        </w:rPr>
        <w:t xml:space="preserve">En materia de capacitación y becas de la OEA, promover que los recursos humanos formados en los programas de la </w:t>
      </w:r>
      <w:proofErr w:type="gramStart"/>
      <w:r>
        <w:rPr>
          <w:color w:val="FF0000"/>
          <w:sz w:val="22"/>
          <w:szCs w:val="22"/>
          <w:lang w:val="es-US"/>
        </w:rPr>
        <w:t>Organización,</w:t>
      </w:r>
      <w:proofErr w:type="gramEnd"/>
      <w:r>
        <w:rPr>
          <w:color w:val="FF0000"/>
          <w:sz w:val="22"/>
          <w:szCs w:val="22"/>
          <w:lang w:val="es-US"/>
        </w:rPr>
        <w:t xml:space="preserve"> regresen a sus países de origen y se integren y potencien los cuadros profesionales y de funcionarios nacionales a fin de aumentar las capacidades nacionales. </w:t>
      </w:r>
    </w:p>
    <w:p w14:paraId="7AF0587F" w14:textId="77777777" w:rsidR="008570E7" w:rsidRPr="00D86E6D" w:rsidRDefault="008570E7" w:rsidP="008570E7">
      <w:pPr>
        <w:numPr>
          <w:ilvl w:val="0"/>
          <w:numId w:val="36"/>
        </w:numPr>
        <w:snapToGrid w:val="0"/>
        <w:spacing w:line="360" w:lineRule="auto"/>
        <w:ind w:left="1080"/>
        <w:jc w:val="both"/>
        <w:rPr>
          <w:color w:val="FF0000"/>
          <w:sz w:val="22"/>
          <w:szCs w:val="22"/>
          <w:lang w:val="es-US"/>
        </w:rPr>
      </w:pPr>
      <w:r>
        <w:rPr>
          <w:color w:val="FF0000"/>
          <w:sz w:val="22"/>
          <w:szCs w:val="22"/>
          <w:lang w:val="es-US"/>
        </w:rPr>
        <w:t>[</w:t>
      </w:r>
      <w:r w:rsidRPr="00BD460C">
        <w:rPr>
          <w:i/>
          <w:color w:val="FF0000"/>
          <w:sz w:val="22"/>
          <w:szCs w:val="22"/>
          <w:lang w:val="es-US"/>
        </w:rPr>
        <w:t>Otras propuestas de los Estados Miembros</w:t>
      </w:r>
      <w:r>
        <w:rPr>
          <w:i/>
          <w:color w:val="FF0000"/>
          <w:sz w:val="22"/>
          <w:szCs w:val="22"/>
          <w:lang w:val="es-US"/>
        </w:rPr>
        <w:t>…</w:t>
      </w:r>
      <w:r>
        <w:rPr>
          <w:color w:val="FF0000"/>
          <w:sz w:val="22"/>
          <w:szCs w:val="22"/>
          <w:lang w:val="es-US"/>
        </w:rPr>
        <w:t>]</w:t>
      </w:r>
    </w:p>
    <w:p w14:paraId="717FF7DF" w14:textId="77777777" w:rsidR="008570E7" w:rsidRDefault="008570E7" w:rsidP="008570E7">
      <w:pPr>
        <w:snapToGrid w:val="0"/>
        <w:spacing w:line="360" w:lineRule="auto"/>
        <w:ind w:left="1440"/>
        <w:jc w:val="both"/>
        <w:rPr>
          <w:sz w:val="22"/>
          <w:szCs w:val="22"/>
          <w:lang w:val="es-US"/>
        </w:rPr>
      </w:pPr>
    </w:p>
    <w:p w14:paraId="55550A0A" w14:textId="77777777" w:rsidR="008570E7" w:rsidRPr="002B7606" w:rsidRDefault="008570E7" w:rsidP="008570E7">
      <w:pPr>
        <w:numPr>
          <w:ilvl w:val="0"/>
          <w:numId w:val="35"/>
        </w:numPr>
        <w:snapToGrid w:val="0"/>
        <w:spacing w:line="360" w:lineRule="auto"/>
        <w:ind w:left="360"/>
        <w:jc w:val="both"/>
        <w:rPr>
          <w:sz w:val="22"/>
          <w:szCs w:val="22"/>
          <w:lang w:val="es-US"/>
        </w:rPr>
      </w:pPr>
      <w:r w:rsidRPr="008E4837">
        <w:rPr>
          <w:sz w:val="22"/>
          <w:szCs w:val="22"/>
          <w:lang w:val="es-US"/>
        </w:rPr>
        <w:t>Agradecer la hospitalidad, el liderazgo y el compromiso de los gobiernos de los Estados Miembros que fueron anfitriones y presidieron las reuniones de ministros y altas autoridades</w:t>
      </w:r>
      <w:r>
        <w:rPr>
          <w:sz w:val="22"/>
          <w:szCs w:val="22"/>
          <w:lang w:val="es-US"/>
        </w:rPr>
        <w:t xml:space="preserve"> y de comisiones interamericanas </w:t>
      </w:r>
      <w:r w:rsidRPr="008E4837">
        <w:rPr>
          <w:sz w:val="22"/>
          <w:szCs w:val="22"/>
          <w:lang w:val="es-US"/>
        </w:rPr>
        <w:t xml:space="preserve">en el marco del </w:t>
      </w:r>
      <w:r w:rsidRPr="00F24BB2">
        <w:rPr>
          <w:color w:val="FF0000"/>
          <w:sz w:val="22"/>
          <w:szCs w:val="22"/>
          <w:lang w:val="es-US"/>
        </w:rPr>
        <w:t>CIDI</w:t>
      </w:r>
      <w:r>
        <w:rPr>
          <w:color w:val="FF0000"/>
          <w:sz w:val="22"/>
          <w:szCs w:val="22"/>
          <w:lang w:val="es-US"/>
        </w:rPr>
        <w:t xml:space="preserve">, realizadas </w:t>
      </w:r>
      <w:r>
        <w:rPr>
          <w:sz w:val="22"/>
          <w:szCs w:val="22"/>
          <w:lang w:val="es-US"/>
        </w:rPr>
        <w:t>desde el</w:t>
      </w:r>
      <w:r w:rsidRPr="008E4837">
        <w:rPr>
          <w:sz w:val="22"/>
          <w:szCs w:val="22"/>
          <w:lang w:val="es-US"/>
        </w:rPr>
        <w:t xml:space="preserve"> quincuagésim</w:t>
      </w:r>
      <w:r>
        <w:rPr>
          <w:sz w:val="22"/>
          <w:szCs w:val="22"/>
          <w:lang w:val="es-US"/>
        </w:rPr>
        <w:t>o</w:t>
      </w:r>
      <w:r w:rsidRPr="008E4837">
        <w:rPr>
          <w:sz w:val="22"/>
          <w:szCs w:val="22"/>
          <w:lang w:val="es-US"/>
        </w:rPr>
        <w:t xml:space="preserve"> segund</w:t>
      </w:r>
      <w:r>
        <w:rPr>
          <w:sz w:val="22"/>
          <w:szCs w:val="22"/>
          <w:lang w:val="es-US"/>
        </w:rPr>
        <w:t xml:space="preserve">o periodo ordinario </w:t>
      </w:r>
      <w:r w:rsidRPr="008E4837">
        <w:rPr>
          <w:sz w:val="22"/>
          <w:szCs w:val="22"/>
          <w:lang w:val="es"/>
        </w:rPr>
        <w:t xml:space="preserve">de sesiones de la </w:t>
      </w:r>
      <w:r w:rsidRPr="00D17FA0">
        <w:rPr>
          <w:color w:val="FF0000"/>
          <w:sz w:val="22"/>
          <w:szCs w:val="22"/>
          <w:lang w:val="es"/>
        </w:rPr>
        <w:t>AG</w:t>
      </w:r>
      <w:r>
        <w:rPr>
          <w:sz w:val="22"/>
          <w:szCs w:val="22"/>
          <w:lang w:val="es"/>
        </w:rPr>
        <w:t>, así</w:t>
      </w:r>
      <w:r w:rsidRPr="008E4837">
        <w:rPr>
          <w:sz w:val="22"/>
          <w:szCs w:val="22"/>
          <w:lang w:val="es"/>
        </w:rPr>
        <w:t xml:space="preserve"> como agradecer a los gobiernos de los Estados Miembros que se han comprometido a ser sede de </w:t>
      </w:r>
      <w:r>
        <w:rPr>
          <w:sz w:val="22"/>
          <w:szCs w:val="22"/>
          <w:lang w:val="es"/>
        </w:rPr>
        <w:t xml:space="preserve">las siguientes </w:t>
      </w:r>
      <w:r w:rsidRPr="008E4837">
        <w:rPr>
          <w:sz w:val="22"/>
          <w:szCs w:val="22"/>
          <w:lang w:val="es"/>
        </w:rPr>
        <w:t>reuniones sectoriales en el período 2023-2024</w:t>
      </w:r>
      <w:r>
        <w:rPr>
          <w:sz w:val="22"/>
          <w:szCs w:val="22"/>
          <w:lang w:val="es"/>
        </w:rPr>
        <w:t>:</w:t>
      </w:r>
    </w:p>
    <w:p w14:paraId="3A6F0E5B" w14:textId="77777777" w:rsidR="008570E7" w:rsidRPr="00321A1F" w:rsidRDefault="008570E7" w:rsidP="008570E7">
      <w:pPr>
        <w:widowControl w:val="0"/>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ind w:left="720" w:right="-29"/>
        <w:jc w:val="both"/>
        <w:rPr>
          <w:lang w:val="es-ES"/>
        </w:rPr>
      </w:pPr>
    </w:p>
    <w:tbl>
      <w:tblPr>
        <w:tblW w:w="9290" w:type="dxa"/>
        <w:jc w:val="center"/>
        <w:tblLayout w:type="fixed"/>
        <w:tblLook w:val="0400" w:firstRow="0" w:lastRow="0" w:firstColumn="0" w:lastColumn="0" w:noHBand="0" w:noVBand="1"/>
      </w:tblPr>
      <w:tblGrid>
        <w:gridCol w:w="2340"/>
        <w:gridCol w:w="3420"/>
        <w:gridCol w:w="3530"/>
      </w:tblGrid>
      <w:tr w:rsidR="008570E7" w:rsidRPr="00321A1F" w14:paraId="06114C79" w14:textId="77777777" w:rsidTr="00A35381">
        <w:trPr>
          <w:trHeight w:val="88"/>
          <w:jc w:val="center"/>
        </w:trPr>
        <w:tc>
          <w:tcPr>
            <w:tcW w:w="234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5186820A" w14:textId="77777777" w:rsidR="008570E7" w:rsidRPr="00A82C73"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lang w:val="es-ES"/>
              </w:rPr>
            </w:pPr>
            <w:r w:rsidRPr="00A82C73">
              <w:rPr>
                <w:lang w:val="es-ES"/>
              </w:rPr>
              <w:t>Proceso sectorial</w:t>
            </w:r>
          </w:p>
        </w:tc>
        <w:tc>
          <w:tcPr>
            <w:tcW w:w="342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30379053" w14:textId="77777777" w:rsidR="008570E7" w:rsidRPr="00A82C73"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jc w:val="center"/>
              <w:rPr>
                <w:lang w:val="es-ES"/>
              </w:rPr>
            </w:pPr>
            <w:r w:rsidRPr="00A82C73">
              <w:rPr>
                <w:lang w:val="es-ES"/>
              </w:rPr>
              <w:t>2023</w:t>
            </w:r>
          </w:p>
        </w:tc>
        <w:tc>
          <w:tcPr>
            <w:tcW w:w="353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5EA8A00F" w14:textId="77777777" w:rsidR="008570E7" w:rsidRPr="00A82C73"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jc w:val="center"/>
              <w:rPr>
                <w:lang w:val="es-ES"/>
              </w:rPr>
            </w:pPr>
            <w:r w:rsidRPr="00A82C73">
              <w:rPr>
                <w:lang w:val="es-ES"/>
              </w:rPr>
              <w:t>2024</w:t>
            </w:r>
          </w:p>
        </w:tc>
      </w:tr>
      <w:tr w:rsidR="008570E7" w:rsidRPr="00D24F87" w14:paraId="41EF3E90" w14:textId="77777777" w:rsidTr="00A35381">
        <w:trPr>
          <w:trHeight w:val="682"/>
          <w:jc w:val="center"/>
        </w:trPr>
        <w:tc>
          <w:tcPr>
            <w:tcW w:w="2340"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60AF7C72" w14:textId="77777777" w:rsidR="008570E7" w:rsidRPr="00A82C73"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lang w:val="es-ES"/>
              </w:rPr>
            </w:pPr>
            <w:r w:rsidRPr="00A82C73">
              <w:rPr>
                <w:lang w:val="es-ES"/>
              </w:rPr>
              <w:t>1.Turismo</w:t>
            </w:r>
          </w:p>
          <w:p w14:paraId="47460DFC" w14:textId="77777777" w:rsidR="008570E7" w:rsidRPr="00A82C73"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lang w:val="es-ES"/>
              </w:rPr>
            </w:pPr>
          </w:p>
        </w:tc>
        <w:tc>
          <w:tcPr>
            <w:tcW w:w="342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5935DF4" w14:textId="77777777" w:rsidR="008570E7" w:rsidRPr="00A82C73"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lang w:val="es-ES"/>
              </w:rPr>
            </w:pPr>
            <w:r w:rsidRPr="00A82C73">
              <w:rPr>
                <w:lang w:val="es-ES"/>
              </w:rPr>
              <w:t>III Reunión Ordinaria de la CITUR</w:t>
            </w:r>
          </w:p>
        </w:tc>
        <w:tc>
          <w:tcPr>
            <w:tcW w:w="353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1883893" w14:textId="77777777" w:rsidR="008570E7" w:rsidRPr="00A82C73"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jc w:val="both"/>
              <w:rPr>
                <w:i/>
                <w:lang w:val="es-ES"/>
              </w:rPr>
            </w:pPr>
            <w:r w:rsidRPr="00A82C73">
              <w:rPr>
                <w:iCs/>
                <w:lang w:val="es-ES"/>
              </w:rPr>
              <w:t xml:space="preserve">XXVI Congreso Interamericano de </w:t>
            </w:r>
            <w:proofErr w:type="gramStart"/>
            <w:r w:rsidRPr="00A82C73">
              <w:rPr>
                <w:iCs/>
                <w:lang w:val="es-ES"/>
              </w:rPr>
              <w:t>Ministros</w:t>
            </w:r>
            <w:proofErr w:type="gramEnd"/>
            <w:r w:rsidRPr="00A82C73">
              <w:rPr>
                <w:iCs/>
                <w:lang w:val="es-ES"/>
              </w:rPr>
              <w:t xml:space="preserve"> y Altas Autoridades de Turismo (Ecuador)</w:t>
            </w:r>
            <w:r w:rsidRPr="00A82C73">
              <w:rPr>
                <w:lang w:val="es-MX"/>
              </w:rPr>
              <w:t xml:space="preserve"> </w:t>
            </w:r>
          </w:p>
        </w:tc>
      </w:tr>
      <w:tr w:rsidR="008570E7" w:rsidRPr="00F2134E" w14:paraId="505E09C2" w14:textId="77777777" w:rsidTr="00A35381">
        <w:trPr>
          <w:trHeight w:val="790"/>
          <w:jc w:val="center"/>
        </w:trPr>
        <w:tc>
          <w:tcPr>
            <w:tcW w:w="2340"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tcPr>
          <w:p w14:paraId="123FE804" w14:textId="77777777" w:rsidR="008570E7" w:rsidRPr="00A82C73"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lang w:val="es-ES"/>
              </w:rPr>
            </w:pPr>
            <w:r w:rsidRPr="00A82C73">
              <w:rPr>
                <w:lang w:val="es-ES"/>
              </w:rPr>
              <w:t>2. Puertos</w:t>
            </w:r>
          </w:p>
          <w:p w14:paraId="38B4A2CB" w14:textId="77777777" w:rsidR="008570E7" w:rsidRPr="00A82C73"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lang w:val="es-ES"/>
              </w:rPr>
            </w:pPr>
          </w:p>
        </w:tc>
        <w:tc>
          <w:tcPr>
            <w:tcW w:w="34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4D60836" w14:textId="77777777" w:rsidR="008570E7" w:rsidRPr="00A82C73"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jc w:val="both"/>
              <w:rPr>
                <w:lang w:val="es-ES"/>
              </w:rPr>
            </w:pPr>
            <w:r w:rsidRPr="00A82C73">
              <w:rPr>
                <w:lang w:val="es-ES"/>
              </w:rPr>
              <w:t>XIII Reunión Ordinaria de la CIP y XXIII Reunión del Comité Ejecutivo de la CIP (Roatán, Honduras, junio)</w:t>
            </w:r>
          </w:p>
        </w:tc>
        <w:tc>
          <w:tcPr>
            <w:tcW w:w="3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205B784" w14:textId="77777777" w:rsidR="008570E7" w:rsidRPr="00A82C73"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jc w:val="both"/>
              <w:rPr>
                <w:lang w:val="es-ES"/>
              </w:rPr>
            </w:pPr>
            <w:r w:rsidRPr="00A82C73">
              <w:rPr>
                <w:lang w:val="es-ES"/>
              </w:rPr>
              <w:t>XXIV Reunión del Comité Ejecutivo de la CIP (anfitrión por definirse)</w:t>
            </w:r>
          </w:p>
        </w:tc>
      </w:tr>
      <w:tr w:rsidR="008570E7" w:rsidRPr="00F2134E" w14:paraId="292B0E72" w14:textId="77777777" w:rsidTr="00A35381">
        <w:trPr>
          <w:trHeight w:val="371"/>
          <w:jc w:val="center"/>
        </w:trPr>
        <w:tc>
          <w:tcPr>
            <w:tcW w:w="2340"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2A94A44" w14:textId="77777777" w:rsidR="008570E7" w:rsidRPr="00A82C73"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rPr>
                <w:lang w:val="es-ES"/>
              </w:rPr>
            </w:pPr>
            <w:r w:rsidRPr="00A82C73">
              <w:rPr>
                <w:lang w:val="es-ES"/>
              </w:rPr>
              <w:t>3. Educación</w:t>
            </w:r>
          </w:p>
        </w:tc>
        <w:tc>
          <w:tcPr>
            <w:tcW w:w="34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392F707" w14:textId="77777777" w:rsidR="008570E7" w:rsidRPr="00A82C73"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lang w:val="es-ES"/>
              </w:rPr>
            </w:pPr>
          </w:p>
        </w:tc>
        <w:tc>
          <w:tcPr>
            <w:tcW w:w="3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81BD00F" w14:textId="77777777" w:rsidR="008570E7" w:rsidRPr="00A82C73"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80" w:right="14"/>
              <w:jc w:val="both"/>
              <w:rPr>
                <w:lang w:val="es-ES"/>
              </w:rPr>
            </w:pPr>
            <w:r w:rsidRPr="00A82C73">
              <w:rPr>
                <w:lang w:val="es-ES"/>
              </w:rPr>
              <w:t>X Reunión Ordinaria de la CIE</w:t>
            </w:r>
          </w:p>
          <w:p w14:paraId="0E09CDDB" w14:textId="77777777" w:rsidR="008570E7" w:rsidRPr="00A82C73"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jc w:val="both"/>
              <w:rPr>
                <w:lang w:val="es-ES"/>
              </w:rPr>
            </w:pPr>
          </w:p>
        </w:tc>
      </w:tr>
      <w:tr w:rsidR="008570E7" w:rsidRPr="00A82C73" w14:paraId="7F20F2D6" w14:textId="77777777" w:rsidTr="00A35381">
        <w:trPr>
          <w:trHeight w:val="669"/>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73D5F49E" w14:textId="77777777" w:rsidR="008570E7" w:rsidRPr="00A82C73"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rPr>
                <w:lang w:val="es-ES"/>
              </w:rPr>
            </w:pPr>
            <w:r w:rsidRPr="00A82C73">
              <w:rPr>
                <w:lang w:val="es-ES"/>
              </w:rPr>
              <w:t>4. Cooperación</w:t>
            </w:r>
          </w:p>
          <w:p w14:paraId="72163CFE" w14:textId="77777777" w:rsidR="008570E7" w:rsidRPr="00A82C73"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rPr>
                <w:lang w:val="es-ES"/>
              </w:rPr>
            </w:pPr>
          </w:p>
        </w:tc>
        <w:tc>
          <w:tcPr>
            <w:tcW w:w="34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A2ED62E" w14:textId="77777777" w:rsidR="008570E7" w:rsidRPr="00A82C73"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lang w:val="es-ES"/>
              </w:rPr>
            </w:pPr>
          </w:p>
        </w:tc>
        <w:tc>
          <w:tcPr>
            <w:tcW w:w="3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1DB90EE" w14:textId="77777777" w:rsidR="008570E7" w:rsidRPr="00A82C73"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jc w:val="both"/>
              <w:rPr>
                <w:lang w:val="es-ES"/>
              </w:rPr>
            </w:pPr>
            <w:r w:rsidRPr="00A82C73">
              <w:rPr>
                <w:lang w:val="es-ES"/>
              </w:rPr>
              <w:t xml:space="preserve">IV </w:t>
            </w:r>
            <w:r w:rsidRPr="00A82C73">
              <w:rPr>
                <w:lang w:val="es-ES_tradnl"/>
              </w:rPr>
              <w:t>Reunión Especializada del CIDI de Altas Autoridades de Cooperación</w:t>
            </w:r>
          </w:p>
          <w:p w14:paraId="6F53DBB7" w14:textId="77777777" w:rsidR="008570E7" w:rsidRPr="00A82C73"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jc w:val="both"/>
              <w:rPr>
                <w:lang w:val="es-ES"/>
              </w:rPr>
            </w:pPr>
            <w:r w:rsidRPr="00A82C73">
              <w:rPr>
                <w:lang w:val="es-ES"/>
              </w:rPr>
              <w:t>(anfitrión por definirse)</w:t>
            </w:r>
          </w:p>
        </w:tc>
      </w:tr>
      <w:tr w:rsidR="008570E7" w:rsidRPr="00F2134E" w14:paraId="7275CAA0" w14:textId="77777777" w:rsidTr="00A35381">
        <w:trPr>
          <w:trHeight w:val="569"/>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E110995" w14:textId="77777777" w:rsidR="008570E7" w:rsidRPr="00CB19C9" w:rsidRDefault="008570E7" w:rsidP="008570E7">
            <w:pPr>
              <w:pStyle w:val="ListParagraph0"/>
              <w:widowControl w:val="0"/>
              <w:numPr>
                <w:ilvl w:val="0"/>
                <w:numId w:val="35"/>
              </w:numPr>
              <w:tabs>
                <w:tab w:val="left" w:pos="240"/>
                <w:tab w:val="left" w:pos="1440"/>
                <w:tab w:val="left" w:pos="2160"/>
                <w:tab w:val="left" w:pos="2880"/>
                <w:tab w:val="left" w:pos="3600"/>
                <w:tab w:val="left" w:pos="4320"/>
                <w:tab w:val="left" w:pos="5760"/>
                <w:tab w:val="left" w:pos="6480"/>
                <w:tab w:val="left" w:pos="7200"/>
                <w:tab w:val="left" w:pos="7920"/>
              </w:tabs>
              <w:ind w:left="697" w:right="14" w:hanging="727"/>
              <w:contextualSpacing/>
              <w:rPr>
                <w:sz w:val="20"/>
                <w:szCs w:val="20"/>
                <w:lang w:val="es-ES"/>
              </w:rPr>
            </w:pPr>
            <w:r w:rsidRPr="00CB19C9">
              <w:rPr>
                <w:sz w:val="20"/>
                <w:szCs w:val="20"/>
                <w:lang w:val="es-ES"/>
              </w:rPr>
              <w:t>Desarrollo Social</w:t>
            </w:r>
          </w:p>
          <w:p w14:paraId="5EA96D1F" w14:textId="77777777" w:rsidR="008570E7" w:rsidRPr="00A82C73"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rPr>
                <w:lang w:val="es-ES"/>
              </w:rPr>
            </w:pPr>
          </w:p>
        </w:tc>
        <w:tc>
          <w:tcPr>
            <w:tcW w:w="34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4CC2FDB" w14:textId="77777777" w:rsidR="008570E7" w:rsidRPr="00A82C73"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lang w:val="es-ES"/>
              </w:rPr>
            </w:pPr>
          </w:p>
        </w:tc>
        <w:tc>
          <w:tcPr>
            <w:tcW w:w="3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854A61F" w14:textId="77777777" w:rsidR="008570E7" w:rsidRPr="00A82C73"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jc w:val="both"/>
              <w:rPr>
                <w:lang w:val="es-ES"/>
              </w:rPr>
            </w:pPr>
            <w:r w:rsidRPr="00A82C73">
              <w:rPr>
                <w:lang w:val="es-ES"/>
              </w:rPr>
              <w:t>VI Reunión Ordinaria de la CIDES</w:t>
            </w:r>
          </w:p>
        </w:tc>
      </w:tr>
      <w:tr w:rsidR="008570E7" w:rsidRPr="00F2134E" w14:paraId="06D39E72" w14:textId="77777777" w:rsidTr="00A35381">
        <w:trPr>
          <w:trHeight w:val="578"/>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BEB5463" w14:textId="77777777" w:rsidR="008570E7" w:rsidRPr="00CB19C9" w:rsidRDefault="008570E7" w:rsidP="008570E7">
            <w:pPr>
              <w:pStyle w:val="ListParagraph0"/>
              <w:widowControl w:val="0"/>
              <w:numPr>
                <w:ilvl w:val="0"/>
                <w:numId w:val="35"/>
              </w:numPr>
              <w:tabs>
                <w:tab w:val="left" w:pos="240"/>
                <w:tab w:val="left" w:pos="1440"/>
                <w:tab w:val="left" w:pos="2160"/>
                <w:tab w:val="left" w:pos="2880"/>
                <w:tab w:val="left" w:pos="3600"/>
                <w:tab w:val="left" w:pos="4320"/>
                <w:tab w:val="left" w:pos="5760"/>
                <w:tab w:val="left" w:pos="6480"/>
                <w:tab w:val="left" w:pos="7200"/>
                <w:tab w:val="left" w:pos="7920"/>
              </w:tabs>
              <w:ind w:left="240" w:right="14" w:hanging="270"/>
              <w:contextualSpacing/>
              <w:rPr>
                <w:sz w:val="20"/>
                <w:szCs w:val="20"/>
                <w:lang w:val="es-ES"/>
              </w:rPr>
            </w:pPr>
            <w:r w:rsidRPr="00CB19C9">
              <w:rPr>
                <w:sz w:val="20"/>
                <w:szCs w:val="20"/>
                <w:lang w:val="es-ES"/>
              </w:rPr>
              <w:t>Cultura</w:t>
            </w:r>
          </w:p>
          <w:p w14:paraId="7E1121F8" w14:textId="77777777" w:rsidR="008570E7" w:rsidRPr="00A82C73"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rPr>
                <w:lang w:val="es-ES"/>
              </w:rPr>
            </w:pPr>
          </w:p>
        </w:tc>
        <w:tc>
          <w:tcPr>
            <w:tcW w:w="34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2511649" w14:textId="77777777" w:rsidR="008570E7" w:rsidRPr="00A82C73"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lang w:val="es-ES"/>
              </w:rPr>
            </w:pPr>
          </w:p>
        </w:tc>
        <w:tc>
          <w:tcPr>
            <w:tcW w:w="3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BD0DDA4" w14:textId="77777777" w:rsidR="008570E7" w:rsidRPr="00A82C73"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jc w:val="both"/>
              <w:rPr>
                <w:lang w:val="es-ES"/>
              </w:rPr>
            </w:pPr>
            <w:r w:rsidRPr="00A82C73">
              <w:rPr>
                <w:lang w:val="es-ES"/>
              </w:rPr>
              <w:t>VII Reunión Ordinaria de la CIC</w:t>
            </w:r>
          </w:p>
        </w:tc>
      </w:tr>
      <w:tr w:rsidR="008570E7" w:rsidRPr="00F2134E" w14:paraId="4A21D929" w14:textId="77777777" w:rsidTr="00A35381">
        <w:trPr>
          <w:trHeight w:val="46"/>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7F7221EC" w14:textId="77777777" w:rsidR="008570E7" w:rsidRPr="00A82C73"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120" w:right="14" w:hanging="120"/>
              <w:rPr>
                <w:lang w:val="es-ES"/>
              </w:rPr>
            </w:pPr>
            <w:r w:rsidRPr="00A82C73">
              <w:rPr>
                <w:lang w:val="es-ES"/>
              </w:rPr>
              <w:t>7.</w:t>
            </w:r>
            <w:r>
              <w:rPr>
                <w:lang w:val="es-ES"/>
              </w:rPr>
              <w:t xml:space="preserve"> </w:t>
            </w:r>
            <w:r w:rsidRPr="00A82C73">
              <w:rPr>
                <w:lang w:val="es-ES"/>
              </w:rPr>
              <w:t>Desarrollo</w:t>
            </w:r>
            <w:r>
              <w:rPr>
                <w:lang w:val="es-ES"/>
              </w:rPr>
              <w:t xml:space="preserve"> </w:t>
            </w:r>
            <w:r w:rsidRPr="00A82C73">
              <w:rPr>
                <w:lang w:val="es-ES"/>
              </w:rPr>
              <w:t>Sostenible</w:t>
            </w:r>
          </w:p>
          <w:p w14:paraId="588C68DF" w14:textId="77777777" w:rsidR="008570E7" w:rsidRPr="00A82C73"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rPr>
                <w:lang w:val="es-ES"/>
              </w:rPr>
            </w:pPr>
          </w:p>
        </w:tc>
        <w:tc>
          <w:tcPr>
            <w:tcW w:w="34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DA022E2" w14:textId="77777777" w:rsidR="008570E7" w:rsidRPr="00A82C73"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jc w:val="both"/>
              <w:rPr>
                <w:lang w:val="es-ES"/>
              </w:rPr>
            </w:pPr>
            <w:r w:rsidRPr="00A82C73">
              <w:rPr>
                <w:lang w:val="es-ES"/>
              </w:rPr>
              <w:t>VI Reunión Ordinaria de la CIDS (Sede de la Secretaría General, abril)</w:t>
            </w:r>
          </w:p>
          <w:p w14:paraId="2366F2D9" w14:textId="77777777" w:rsidR="008570E7" w:rsidRPr="00A82C73"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jc w:val="both"/>
              <w:rPr>
                <w:lang w:val="es-ES"/>
              </w:rPr>
            </w:pPr>
          </w:p>
          <w:p w14:paraId="3F7F31E5" w14:textId="77777777" w:rsidR="008570E7" w:rsidRPr="00A82C73"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lang w:val="es-ES"/>
              </w:rPr>
            </w:pPr>
            <w:r w:rsidRPr="00A82C73">
              <w:rPr>
                <w:lang w:val="es-ES"/>
              </w:rPr>
              <w:t xml:space="preserve">IV </w:t>
            </w:r>
            <w:r w:rsidRPr="00A82C73">
              <w:rPr>
                <w:lang w:val="es-ES_tradnl"/>
              </w:rPr>
              <w:t xml:space="preserve">Reunión Interamericana de </w:t>
            </w:r>
            <w:proofErr w:type="gramStart"/>
            <w:r w:rsidRPr="00A82C73">
              <w:rPr>
                <w:lang w:val="es-ES_tradnl"/>
              </w:rPr>
              <w:t>Ministros</w:t>
            </w:r>
            <w:proofErr w:type="gramEnd"/>
            <w:r w:rsidRPr="00A82C73">
              <w:rPr>
                <w:lang w:val="es-ES_tradnl"/>
              </w:rPr>
              <w:t xml:space="preserve"> y Altas Autoridades de Desarrollo Sostenible (</w:t>
            </w:r>
            <w:r w:rsidRPr="00A82C73">
              <w:rPr>
                <w:lang w:val="es-ES"/>
              </w:rPr>
              <w:t>Las Bahamas, octubre)</w:t>
            </w:r>
          </w:p>
        </w:tc>
        <w:tc>
          <w:tcPr>
            <w:tcW w:w="3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DA9E77A" w14:textId="77777777" w:rsidR="008570E7" w:rsidRPr="00A82C73"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lang w:val="es-ES"/>
              </w:rPr>
            </w:pPr>
          </w:p>
        </w:tc>
      </w:tr>
      <w:tr w:rsidR="008570E7" w:rsidRPr="00F2134E" w14:paraId="6BE3B60E" w14:textId="77777777" w:rsidTr="00A35381">
        <w:trPr>
          <w:trHeight w:val="447"/>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0F94C952" w14:textId="77777777" w:rsidR="008570E7" w:rsidRPr="00A82C73"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120" w:right="14" w:hanging="120"/>
              <w:rPr>
                <w:lang w:val="es-ES"/>
              </w:rPr>
            </w:pPr>
            <w:r w:rsidRPr="00A82C73">
              <w:rPr>
                <w:lang w:val="es-ES"/>
              </w:rPr>
              <w:t>8.</w:t>
            </w:r>
            <w:r>
              <w:rPr>
                <w:lang w:val="es-ES"/>
              </w:rPr>
              <w:t xml:space="preserve"> </w:t>
            </w:r>
            <w:r w:rsidRPr="00A82C73">
              <w:rPr>
                <w:lang w:val="es-ES"/>
              </w:rPr>
              <w:t>Ciencia y Tecnología</w:t>
            </w:r>
          </w:p>
          <w:p w14:paraId="59FC16F2" w14:textId="77777777" w:rsidR="008570E7" w:rsidRPr="00A82C73"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rPr>
                <w:lang w:val="es-ES"/>
              </w:rPr>
            </w:pPr>
          </w:p>
        </w:tc>
        <w:tc>
          <w:tcPr>
            <w:tcW w:w="34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70918AF" w14:textId="77777777" w:rsidR="008570E7" w:rsidRPr="00A82C73"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lang w:val="es-ES"/>
              </w:rPr>
            </w:pPr>
            <w:r w:rsidRPr="00A82C73">
              <w:rPr>
                <w:lang w:val="es-ES"/>
              </w:rPr>
              <w:t xml:space="preserve">X Reunión de la </w:t>
            </w:r>
            <w:proofErr w:type="spellStart"/>
            <w:r w:rsidRPr="00A82C73">
              <w:rPr>
                <w:lang w:val="es-ES"/>
              </w:rPr>
              <w:t>COMCyT</w:t>
            </w:r>
            <w:proofErr w:type="spellEnd"/>
          </w:p>
          <w:p w14:paraId="7304B216" w14:textId="77777777" w:rsidR="008570E7" w:rsidRPr="00A82C73"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lang w:val="es-ES"/>
              </w:rPr>
            </w:pPr>
          </w:p>
        </w:tc>
        <w:tc>
          <w:tcPr>
            <w:tcW w:w="3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630DEE5" w14:textId="77777777" w:rsidR="008570E7" w:rsidRPr="00CB19C9"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81" w:right="14"/>
              <w:jc w:val="both"/>
              <w:rPr>
                <w:lang w:val="es-ES"/>
              </w:rPr>
            </w:pPr>
            <w:r w:rsidRPr="00CB19C9">
              <w:rPr>
                <w:lang w:val="es-ES"/>
              </w:rPr>
              <w:t xml:space="preserve">VII Reunión de </w:t>
            </w:r>
            <w:proofErr w:type="gramStart"/>
            <w:r w:rsidRPr="00CB19C9">
              <w:rPr>
                <w:lang w:val="es-ES"/>
              </w:rPr>
              <w:t>Ministros</w:t>
            </w:r>
            <w:proofErr w:type="gramEnd"/>
            <w:r w:rsidRPr="00CB19C9">
              <w:rPr>
                <w:lang w:val="es-ES"/>
              </w:rPr>
              <w:t xml:space="preserve"> y Altas Autoridades de Ciencia y Tecnología (anfitrión por definirse)</w:t>
            </w:r>
          </w:p>
        </w:tc>
      </w:tr>
      <w:tr w:rsidR="008570E7" w:rsidRPr="00D24F87" w14:paraId="40274908" w14:textId="77777777" w:rsidTr="00A35381">
        <w:trPr>
          <w:trHeight w:val="817"/>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19CC2023" w14:textId="77777777" w:rsidR="008570E7" w:rsidRPr="00A82C73"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rPr>
                <w:lang w:val="es-ES"/>
              </w:rPr>
            </w:pPr>
            <w:r w:rsidRPr="00A82C73">
              <w:rPr>
                <w:lang w:val="es-ES"/>
              </w:rPr>
              <w:t>9. Trabajo</w:t>
            </w:r>
          </w:p>
          <w:p w14:paraId="46F9ABAB" w14:textId="77777777" w:rsidR="008570E7" w:rsidRPr="00A82C73"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rPr>
                <w:lang w:val="es-ES"/>
              </w:rPr>
            </w:pPr>
          </w:p>
        </w:tc>
        <w:tc>
          <w:tcPr>
            <w:tcW w:w="34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33B8780" w14:textId="77777777" w:rsidR="008570E7" w:rsidRPr="00A82C73"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lang w:val="es-ES"/>
              </w:rPr>
            </w:pPr>
            <w:r w:rsidRPr="00A82C73">
              <w:rPr>
                <w:lang w:val="es-ES"/>
              </w:rPr>
              <w:t xml:space="preserve">Reunión </w:t>
            </w:r>
            <w:proofErr w:type="spellStart"/>
            <w:r w:rsidRPr="00A82C73">
              <w:rPr>
                <w:lang w:val="es-ES"/>
              </w:rPr>
              <w:t>GTs</w:t>
            </w:r>
            <w:proofErr w:type="spellEnd"/>
            <w:r w:rsidRPr="00A82C73">
              <w:rPr>
                <w:lang w:val="es-ES"/>
              </w:rPr>
              <w:t xml:space="preserve"> de la CIMT</w:t>
            </w:r>
          </w:p>
          <w:p w14:paraId="4DCA252C" w14:textId="77777777" w:rsidR="008570E7" w:rsidRPr="00A82C73"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lang w:val="es-ES"/>
              </w:rPr>
            </w:pPr>
          </w:p>
        </w:tc>
        <w:tc>
          <w:tcPr>
            <w:tcW w:w="3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F00E392" w14:textId="77777777" w:rsidR="008570E7" w:rsidRPr="00A82C73"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jc w:val="both"/>
              <w:rPr>
                <w:lang w:val="es-ES"/>
              </w:rPr>
            </w:pPr>
            <w:r w:rsidRPr="00A82C73">
              <w:rPr>
                <w:lang w:val="es-ES"/>
              </w:rPr>
              <w:t xml:space="preserve">XXII Conferencia Interamericana de </w:t>
            </w:r>
            <w:proofErr w:type="gramStart"/>
            <w:r w:rsidRPr="00A82C73">
              <w:rPr>
                <w:lang w:val="es-ES"/>
              </w:rPr>
              <w:t>Ministros</w:t>
            </w:r>
            <w:proofErr w:type="gramEnd"/>
            <w:r w:rsidRPr="00A82C73">
              <w:rPr>
                <w:lang w:val="es-ES"/>
              </w:rPr>
              <w:t xml:space="preserve"> de Trabajo (CIMT) (Colombia)</w:t>
            </w:r>
          </w:p>
        </w:tc>
      </w:tr>
      <w:tr w:rsidR="008570E7" w:rsidRPr="00321A1F" w14:paraId="50EB54C2" w14:textId="77777777" w:rsidTr="00A35381">
        <w:trPr>
          <w:trHeight w:val="448"/>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tcPr>
          <w:p w14:paraId="3E298E73" w14:textId="77777777" w:rsidR="008570E7" w:rsidRPr="00A82C73"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lang w:val="es-ES"/>
              </w:rPr>
            </w:pPr>
            <w:r w:rsidRPr="00A82C73">
              <w:rPr>
                <w:lang w:val="es-ES"/>
              </w:rPr>
              <w:t>Otras reuniones*</w:t>
            </w:r>
          </w:p>
          <w:p w14:paraId="5B4AA3BF" w14:textId="77777777" w:rsidR="008570E7" w:rsidRPr="00A82C73"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lang w:val="es-ES"/>
              </w:rPr>
            </w:pPr>
            <w:r w:rsidRPr="00A82C73">
              <w:rPr>
                <w:lang w:val="es-ES"/>
              </w:rPr>
              <w:t>(solamente como referencia)</w:t>
            </w:r>
          </w:p>
        </w:tc>
        <w:tc>
          <w:tcPr>
            <w:tcW w:w="342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5978CBA6" w14:textId="77777777" w:rsidR="008570E7" w:rsidRPr="00A82C73"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lang w:val="es-ES"/>
              </w:rPr>
            </w:pPr>
          </w:p>
          <w:p w14:paraId="0A29836A" w14:textId="77777777" w:rsidR="008570E7" w:rsidRPr="00A82C73"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lang w:val="es-ES"/>
              </w:rPr>
            </w:pPr>
          </w:p>
          <w:p w14:paraId="75A32065" w14:textId="77777777" w:rsidR="008570E7" w:rsidRPr="00A82C73"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lang w:val="es-ES"/>
              </w:rPr>
            </w:pPr>
            <w:r w:rsidRPr="00A82C73">
              <w:rPr>
                <w:lang w:val="es-ES"/>
              </w:rPr>
              <w:t>XVI y XVII Intercambios para la Competitividad de las Américas (anfitriones por definirse)</w:t>
            </w:r>
          </w:p>
          <w:p w14:paraId="0E1EA6F3" w14:textId="77777777" w:rsidR="008570E7" w:rsidRPr="00A82C73"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lang w:val="es-ES"/>
              </w:rPr>
            </w:pPr>
          </w:p>
        </w:tc>
        <w:tc>
          <w:tcPr>
            <w:tcW w:w="3530" w:type="dxa"/>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48F76D40" w14:textId="77777777" w:rsidR="008570E7" w:rsidRPr="00A82C73"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lang w:val="es-ES"/>
              </w:rPr>
            </w:pPr>
            <w:r w:rsidRPr="00A82C73">
              <w:rPr>
                <w:lang w:val="es-ES"/>
              </w:rPr>
              <w:t xml:space="preserve">VIII Diálogo Interamericano de Altas Autoridades de </w:t>
            </w:r>
            <w:r w:rsidRPr="00A82C73">
              <w:rPr>
                <w:smallCaps/>
                <w:lang w:val="es-ES"/>
              </w:rPr>
              <w:t>MIPYMES</w:t>
            </w:r>
          </w:p>
          <w:p w14:paraId="57271A33" w14:textId="77777777" w:rsidR="008570E7" w:rsidRPr="00A82C73"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lang w:val="es-ES"/>
              </w:rPr>
            </w:pPr>
            <w:r w:rsidRPr="00A82C73">
              <w:rPr>
                <w:lang w:val="es-ES"/>
              </w:rPr>
              <w:t>(anfitrión por definirse)</w:t>
            </w:r>
          </w:p>
          <w:p w14:paraId="1224EA3A" w14:textId="77777777" w:rsidR="008570E7" w:rsidRPr="00A82C73"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lang w:val="es-ES"/>
              </w:rPr>
            </w:pPr>
          </w:p>
          <w:p w14:paraId="2D3A626D" w14:textId="77777777" w:rsidR="008570E7" w:rsidRPr="00A82C73"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lang w:val="es-ES"/>
              </w:rPr>
            </w:pPr>
            <w:r w:rsidRPr="00A82C73">
              <w:rPr>
                <w:lang w:val="es-ES"/>
              </w:rPr>
              <w:t>XII Foro de Competitividad de las Américas</w:t>
            </w:r>
          </w:p>
          <w:p w14:paraId="33DEC1A5" w14:textId="77777777" w:rsidR="008570E7" w:rsidRPr="00A82C73"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lang w:val="es-ES"/>
              </w:rPr>
            </w:pPr>
            <w:r w:rsidRPr="00A82C73">
              <w:rPr>
                <w:lang w:val="es-ES"/>
              </w:rPr>
              <w:t>(anfitrión por definirse)</w:t>
            </w:r>
          </w:p>
          <w:p w14:paraId="03B7ACD0" w14:textId="77777777" w:rsidR="008570E7" w:rsidRPr="00A82C73"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lang w:val="es-ES"/>
              </w:rPr>
            </w:pPr>
          </w:p>
          <w:p w14:paraId="386D612F" w14:textId="77777777" w:rsidR="008570E7" w:rsidRPr="00A82C73"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lang w:val="es-ES"/>
              </w:rPr>
            </w:pPr>
            <w:r w:rsidRPr="00A82C73">
              <w:rPr>
                <w:lang w:val="es-ES"/>
              </w:rPr>
              <w:t>XVIII y XIX Intercambios para la Competitividad de las Américas</w:t>
            </w:r>
          </w:p>
          <w:p w14:paraId="573615B3" w14:textId="77777777" w:rsidR="008570E7" w:rsidRPr="00A82C73"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lang w:val="es-ES"/>
              </w:rPr>
            </w:pPr>
            <w:r w:rsidRPr="00A82C73">
              <w:rPr>
                <w:lang w:val="es-ES"/>
              </w:rPr>
              <w:t>(anfitriones por definirse)</w:t>
            </w:r>
          </w:p>
        </w:tc>
      </w:tr>
    </w:tbl>
    <w:p w14:paraId="6F1F836B" w14:textId="77777777" w:rsidR="008570E7" w:rsidRDefault="008570E7" w:rsidP="008570E7">
      <w:pPr>
        <w:shd w:val="clear" w:color="auto" w:fill="FDFDFD"/>
        <w:contextualSpacing/>
        <w:jc w:val="both"/>
        <w:rPr>
          <w:lang w:val="es-US"/>
        </w:rPr>
      </w:pPr>
    </w:p>
    <w:p w14:paraId="2701A41F" w14:textId="77777777" w:rsidR="008570E7" w:rsidRDefault="008570E7" w:rsidP="008570E7">
      <w:pPr>
        <w:snapToGrid w:val="0"/>
        <w:spacing w:line="360" w:lineRule="auto"/>
        <w:jc w:val="both"/>
        <w:rPr>
          <w:sz w:val="22"/>
          <w:szCs w:val="22"/>
          <w:lang w:val="es-US"/>
        </w:rPr>
      </w:pPr>
    </w:p>
    <w:p w14:paraId="050203AB" w14:textId="77777777" w:rsidR="008570E7" w:rsidRDefault="008570E7" w:rsidP="008570E7">
      <w:pPr>
        <w:pStyle w:val="ListParagraph0"/>
        <w:rPr>
          <w:lang w:val="es-US" w:eastAsia="es-ES_tradnl"/>
        </w:rPr>
      </w:pPr>
    </w:p>
    <w:p w14:paraId="395378C2" w14:textId="77777777" w:rsidR="008570E7" w:rsidRPr="008E4837" w:rsidRDefault="008570E7" w:rsidP="008570E7">
      <w:pPr>
        <w:numPr>
          <w:ilvl w:val="0"/>
          <w:numId w:val="35"/>
        </w:numPr>
        <w:snapToGrid w:val="0"/>
        <w:spacing w:line="360" w:lineRule="auto"/>
        <w:ind w:left="360"/>
        <w:jc w:val="both"/>
        <w:rPr>
          <w:sz w:val="22"/>
          <w:szCs w:val="22"/>
          <w:lang w:val="es-US"/>
        </w:rPr>
      </w:pPr>
      <w:r w:rsidRPr="008E4837">
        <w:rPr>
          <w:lang w:val="es-US" w:eastAsia="es-ES_tradnl"/>
        </w:rPr>
        <w:t xml:space="preserve">Solicitar al </w:t>
      </w:r>
      <w:r w:rsidRPr="009B5976">
        <w:rPr>
          <w:color w:val="FF0000"/>
          <w:lang w:val="es-US" w:eastAsia="es-ES_tradnl"/>
        </w:rPr>
        <w:t>CIDI</w:t>
      </w:r>
      <w:r>
        <w:rPr>
          <w:lang w:val="es-US" w:eastAsia="es-ES_tradnl"/>
        </w:rPr>
        <w:t xml:space="preserve"> </w:t>
      </w:r>
      <w:r w:rsidRPr="008E4837">
        <w:rPr>
          <w:lang w:val="es-US" w:eastAsia="es-ES_tradnl"/>
        </w:rPr>
        <w:t xml:space="preserve">que informe a la </w:t>
      </w:r>
      <w:r w:rsidRPr="009B5976">
        <w:rPr>
          <w:color w:val="FF0000"/>
          <w:lang w:val="es-US" w:eastAsia="es-ES_tradnl"/>
        </w:rPr>
        <w:t>AG</w:t>
      </w:r>
      <w:r w:rsidRPr="008E4837">
        <w:rPr>
          <w:lang w:val="es-US" w:eastAsia="es-ES_tradnl"/>
        </w:rPr>
        <w:t xml:space="preserve"> en su quincuagésimo cuarto período ordinari</w:t>
      </w:r>
      <w:r>
        <w:rPr>
          <w:lang w:val="es-US" w:eastAsia="es-ES_tradnl"/>
        </w:rPr>
        <w:t>o de sesiones sobre</w:t>
      </w:r>
      <w:r w:rsidRPr="008E4837">
        <w:rPr>
          <w:lang w:val="es-US" w:eastAsia="es-ES_tradnl"/>
        </w:rPr>
        <w:t xml:space="preserve"> la implementación de la presente resolución. La ejecución de las actividades previstas en esta resolución estará sujeta a la disponibilidad de recursos financieros en el programa-presupuesto de la Organización y otros recursos.</w:t>
      </w:r>
    </w:p>
    <w:p w14:paraId="524C88CF" w14:textId="77777777" w:rsidR="008570E7" w:rsidRPr="009E6231" w:rsidRDefault="008570E7" w:rsidP="008570E7">
      <w:pPr>
        <w:jc w:val="center"/>
        <w:rPr>
          <w:sz w:val="22"/>
          <w:szCs w:val="22"/>
          <w:lang w:val="es-CO"/>
        </w:rPr>
      </w:pPr>
    </w:p>
    <w:p w14:paraId="5D296156" w14:textId="374FB1CD" w:rsidR="008570E7" w:rsidRPr="005761A4" w:rsidRDefault="008570E7" w:rsidP="008570E7">
      <w:pPr>
        <w:tabs>
          <w:tab w:val="left" w:pos="720"/>
          <w:tab w:val="left" w:pos="1440"/>
          <w:tab w:val="left" w:pos="2160"/>
          <w:tab w:val="left" w:pos="2880"/>
          <w:tab w:val="left" w:pos="3600"/>
        </w:tabs>
        <w:spacing w:line="360" w:lineRule="auto"/>
        <w:jc w:val="both"/>
        <w:rPr>
          <w:sz w:val="22"/>
          <w:szCs w:val="22"/>
          <w:lang w:val="es-CO"/>
        </w:rPr>
      </w:pPr>
      <w:r>
        <w:rPr>
          <w:noProof/>
          <w:sz w:val="22"/>
          <w:szCs w:val="22"/>
        </w:rPr>
        <mc:AlternateContent>
          <mc:Choice Requires="wps">
            <w:drawing>
              <wp:anchor distT="0" distB="0" distL="114300" distR="114300" simplePos="0" relativeHeight="251659264" behindDoc="0" locked="1" layoutInCell="1" allowOverlap="1" wp14:anchorId="7946AFD2" wp14:editId="7D476737">
                <wp:simplePos x="0" y="0"/>
                <wp:positionH relativeFrom="column">
                  <wp:posOffset>-91440</wp:posOffset>
                </wp:positionH>
                <wp:positionV relativeFrom="page">
                  <wp:posOffset>9144000</wp:posOffset>
                </wp:positionV>
                <wp:extent cx="3383280" cy="228600"/>
                <wp:effectExtent l="0" t="0" r="127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3F4B7" w14:textId="77777777" w:rsidR="008570E7" w:rsidRPr="00CC2E97" w:rsidRDefault="008570E7" w:rsidP="008570E7">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6AFD2" id="_x0000_t202" coordsize="21600,21600" o:spt="202" path="m,l,21600r21600,l21600,xe">
                <v:stroke joinstyle="miter"/>
                <v:path gradientshapeok="t" o:connecttype="rect"/>
              </v:shapetype>
              <v:shape id="Text Box 6" o:spid="_x0000_s1026" type="#_x0000_t202" style="position:absolute;left:0;text-align:left;margin-left:-7.2pt;margin-top:10in;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" filled="f" stroked="f">
                <v:textbox>
                  <w:txbxContent>
                    <w:p w14:paraId="27D3F4B7" w14:textId="77777777" w:rsidR="008570E7" w:rsidRPr="00CC2E97" w:rsidRDefault="008570E7" w:rsidP="008570E7">
                      <w:pPr>
                        <w:rPr>
                          <w:sz w:val="18"/>
                        </w:rPr>
                      </w:pPr>
                    </w:p>
                  </w:txbxContent>
                </v:textbox>
                <w10:wrap anchory="page"/>
                <w10:anchorlock/>
              </v:shape>
            </w:pict>
          </mc:Fallback>
        </mc:AlternateContent>
      </w:r>
    </w:p>
    <w:p w14:paraId="52BBA222" w14:textId="172C5C75" w:rsidR="008570E7" w:rsidRPr="008570E7" w:rsidRDefault="00F2134E" w:rsidP="008570E7">
      <w:pPr>
        <w:pStyle w:val="wordsection1"/>
        <w:ind w:right="113"/>
        <w:jc w:val="both"/>
        <w:rPr>
          <w:rFonts w:ascii="Montserrat" w:hAnsi="Montserrat"/>
          <w:b/>
          <w:bCs/>
          <w:color w:val="4E232E"/>
          <w:lang w:val="es-CO"/>
        </w:rPr>
      </w:pPr>
      <w:r>
        <w:rPr>
          <w:rFonts w:ascii="Montserrat" w:hAnsi="Montserrat"/>
          <w:b/>
          <w:bCs/>
          <w:noProof/>
          <w:color w:val="4E232E"/>
          <w:lang w:val="es-CO"/>
        </w:rPr>
        <mc:AlternateContent>
          <mc:Choice Requires="wps">
            <w:drawing>
              <wp:anchor distT="0" distB="0" distL="114300" distR="114300" simplePos="0" relativeHeight="251660288" behindDoc="0" locked="1" layoutInCell="1" allowOverlap="1" wp14:anchorId="1BE3BA7D" wp14:editId="4D9A2C08">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35DFD96" w14:textId="35D4FACC" w:rsidR="00F2134E" w:rsidRPr="00F2134E" w:rsidRDefault="00F2134E">
                            <w:pPr>
                              <w:rPr>
                                <w:sz w:val="18"/>
                              </w:rPr>
                            </w:pPr>
                            <w:r>
                              <w:rPr>
                                <w:sz w:val="18"/>
                              </w:rPr>
                              <w:fldChar w:fldCharType="begin"/>
                            </w:r>
                            <w:r>
                              <w:rPr>
                                <w:sz w:val="18"/>
                              </w:rPr>
                              <w:instrText xml:space="preserve"> FILENAME  \* MERGEFORMAT </w:instrText>
                            </w:r>
                            <w:r>
                              <w:rPr>
                                <w:sz w:val="18"/>
                              </w:rPr>
                              <w:fldChar w:fldCharType="separate"/>
                            </w:r>
                            <w:r>
                              <w:rPr>
                                <w:noProof/>
                                <w:sz w:val="18"/>
                              </w:rPr>
                              <w:t>CIDRP03829S01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E3BA7D" id="_x0000_t202" coordsize="21600,21600" o:spt="202" path="m,l,21600r21600,l21600,xe">
                <v:stroke joinstyle="miter"/>
                <v:path gradientshapeok="t" o:connecttype="rect"/>
              </v:shapetype>
              <v:shape id="Text Box 2" o:spid="_x0000_s1027"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235DFD96" w14:textId="35D4FACC" w:rsidR="00F2134E" w:rsidRPr="00F2134E" w:rsidRDefault="00F2134E">
                      <w:pPr>
                        <w:rPr>
                          <w:sz w:val="18"/>
                        </w:rPr>
                      </w:pPr>
                      <w:r>
                        <w:rPr>
                          <w:sz w:val="18"/>
                        </w:rPr>
                        <w:fldChar w:fldCharType="begin"/>
                      </w:r>
                      <w:r>
                        <w:rPr>
                          <w:sz w:val="18"/>
                        </w:rPr>
                        <w:instrText xml:space="preserve"> FILENAME  \* MERGEFORMAT </w:instrText>
                      </w:r>
                      <w:r>
                        <w:rPr>
                          <w:sz w:val="18"/>
                        </w:rPr>
                        <w:fldChar w:fldCharType="separate"/>
                      </w:r>
                      <w:r>
                        <w:rPr>
                          <w:noProof/>
                          <w:sz w:val="18"/>
                        </w:rPr>
                        <w:t>CIDRP03829S01</w:t>
                      </w:r>
                      <w:r>
                        <w:rPr>
                          <w:sz w:val="18"/>
                        </w:rPr>
                        <w:fldChar w:fldCharType="end"/>
                      </w:r>
                    </w:p>
                  </w:txbxContent>
                </v:textbox>
                <w10:wrap anchory="page"/>
                <w10:anchorlock/>
              </v:shape>
            </w:pict>
          </mc:Fallback>
        </mc:AlternateContent>
      </w:r>
    </w:p>
    <w:sectPr w:rsidR="008570E7" w:rsidRPr="008570E7" w:rsidSect="00BF7638">
      <w:headerReference w:type="even" r:id="rId10"/>
      <w:headerReference w:type="default" r:id="rId11"/>
      <w:headerReference w:type="first" r:id="rId12"/>
      <w:pgSz w:w="12240" w:h="15840" w:code="1"/>
      <w:pgMar w:top="1872" w:right="990" w:bottom="1296" w:left="1699"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19D93" w14:textId="77777777" w:rsidR="00503334" w:rsidRDefault="00503334">
      <w:r>
        <w:rPr>
          <w:lang w:val="es"/>
        </w:rPr>
        <w:separator/>
      </w:r>
    </w:p>
  </w:endnote>
  <w:endnote w:type="continuationSeparator" w:id="0">
    <w:p w14:paraId="212BC625" w14:textId="77777777" w:rsidR="00503334" w:rsidRDefault="00503334">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ontserrat">
    <w:altName w:val="Montserrat"/>
    <w:charset w:val="00"/>
    <w:family w:val="auto"/>
    <w:pitch w:val="variable"/>
    <w:sig w:usb0="2000020F" w:usb1="00000003" w:usb2="00000000" w:usb3="00000000" w:csb0="00000197"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5C549" w14:textId="77777777" w:rsidR="00503334" w:rsidRDefault="00503334">
      <w:r>
        <w:rPr>
          <w:lang w:val="es"/>
        </w:rPr>
        <w:separator/>
      </w:r>
    </w:p>
  </w:footnote>
  <w:footnote w:type="continuationSeparator" w:id="0">
    <w:p w14:paraId="483B5719" w14:textId="77777777" w:rsidR="00503334" w:rsidRDefault="00503334">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57C9" w14:textId="77777777" w:rsidR="00E36221" w:rsidRDefault="00E36221" w:rsidP="00F03F16">
    <w:pPr>
      <w:pStyle w:val="Header"/>
      <w:framePr w:wrap="around" w:vAnchor="text" w:hAnchor="margin" w:xAlign="center" w:y="1"/>
      <w:rPr>
        <w:rStyle w:val="PageNumber"/>
      </w:rPr>
    </w:pPr>
    <w:r>
      <w:rPr>
        <w:rStyle w:val="PageNumber"/>
        <w:lang w:val="es"/>
      </w:rPr>
      <w:fldChar w:fldCharType="begin"/>
    </w:r>
    <w:r>
      <w:rPr>
        <w:rStyle w:val="PageNumber"/>
        <w:lang w:val="es"/>
      </w:rPr>
      <w:instrText xml:space="preserve">PAGE  </w:instrText>
    </w:r>
    <w:r>
      <w:rPr>
        <w:rStyle w:val="PageNumber"/>
        <w:lang w:val="es"/>
      </w:rPr>
      <w:fldChar w:fldCharType="end"/>
    </w:r>
  </w:p>
  <w:p w14:paraId="3072AE62" w14:textId="77777777" w:rsidR="00E36221" w:rsidRDefault="00E36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7DE8" w14:textId="2FC8E43E" w:rsidR="00E36221" w:rsidRPr="00EB121A" w:rsidRDefault="00E36221" w:rsidP="00F03F16">
    <w:pPr>
      <w:pStyle w:val="Header"/>
      <w:jc w:val="center"/>
      <w:rPr>
        <w:sz w:val="22"/>
        <w:szCs w:val="22"/>
      </w:rPr>
    </w:pPr>
    <w:r w:rsidRPr="00EB121A">
      <w:rPr>
        <w:sz w:val="22"/>
        <w:szCs w:val="22"/>
        <w:lang w:val="es"/>
      </w:rPr>
      <w:t xml:space="preserve">- </w:t>
    </w:r>
    <w:r w:rsidRPr="00EB121A">
      <w:rPr>
        <w:rStyle w:val="PageNumber"/>
        <w:sz w:val="22"/>
        <w:szCs w:val="22"/>
        <w:lang w:val="es"/>
      </w:rPr>
      <w:fldChar w:fldCharType="begin"/>
    </w:r>
    <w:r w:rsidRPr="00EB121A">
      <w:rPr>
        <w:rStyle w:val="PageNumber"/>
        <w:sz w:val="22"/>
        <w:szCs w:val="22"/>
        <w:lang w:val="es"/>
      </w:rPr>
      <w:instrText xml:space="preserve"> PAGE </w:instrText>
    </w:r>
    <w:r w:rsidRPr="00EB121A">
      <w:rPr>
        <w:rStyle w:val="PageNumber"/>
        <w:sz w:val="22"/>
        <w:szCs w:val="22"/>
        <w:lang w:val="es"/>
      </w:rPr>
      <w:fldChar w:fldCharType="separate"/>
    </w:r>
    <w:r w:rsidR="00265D7A">
      <w:rPr>
        <w:rStyle w:val="PageNumber"/>
        <w:noProof/>
        <w:sz w:val="22"/>
        <w:szCs w:val="22"/>
        <w:lang w:val="es"/>
      </w:rPr>
      <w:t>2</w:t>
    </w:r>
    <w:r w:rsidRPr="00EB121A">
      <w:rPr>
        <w:rStyle w:val="PageNumber"/>
        <w:sz w:val="22"/>
        <w:szCs w:val="22"/>
        <w:lang w:val="es"/>
      </w:rPr>
      <w:fldChar w:fldCharType="end"/>
    </w:r>
    <w:r w:rsidRPr="00EB121A">
      <w:rPr>
        <w:rStyle w:val="PageNumber"/>
        <w:sz w:val="22"/>
        <w:szCs w:val="22"/>
        <w:lang w:val="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59EE" w14:textId="584731BB" w:rsidR="00E36221" w:rsidRDefault="008570E7" w:rsidP="00F03F16">
    <w:pPr>
      <w:pStyle w:val="Header"/>
    </w:pPr>
    <w:r>
      <w:rPr>
        <w:noProof/>
        <w:lang w:val="es"/>
      </w:rPr>
      <mc:AlternateContent>
        <mc:Choice Requires="wps">
          <w:drawing>
            <wp:anchor distT="0" distB="0" distL="114300" distR="114300" simplePos="0" relativeHeight="251658752" behindDoc="0" locked="0" layoutInCell="1" allowOverlap="1" wp14:anchorId="4D30D701" wp14:editId="6E2E905E">
              <wp:simplePos x="0" y="0"/>
              <wp:positionH relativeFrom="column">
                <wp:posOffset>415980</wp:posOffset>
              </wp:positionH>
              <wp:positionV relativeFrom="paragraph">
                <wp:posOffset>123245</wp:posOffset>
              </wp:positionV>
              <wp:extent cx="4663440" cy="660207"/>
              <wp:effectExtent l="0" t="0" r="3810" b="698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6602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73FAEB" w14:textId="1076F6CC" w:rsidR="00D9724D" w:rsidRPr="008570E7" w:rsidRDefault="00E36221" w:rsidP="00F03F16">
                          <w:pPr>
                            <w:pStyle w:val="Header"/>
                            <w:tabs>
                              <w:tab w:val="left" w:pos="900"/>
                            </w:tabs>
                            <w:spacing w:line="240" w:lineRule="atLeast"/>
                            <w:jc w:val="center"/>
                            <w:rPr>
                              <w:rFonts w:ascii="Garamond" w:hAnsi="Garamond"/>
                              <w:b/>
                              <w:sz w:val="28"/>
                              <w:szCs w:val="28"/>
                              <w:lang w:val="es-US"/>
                            </w:rPr>
                          </w:pPr>
                          <w:r w:rsidRPr="008570E7">
                            <w:rPr>
                              <w:rFonts w:ascii="Garamond" w:hAnsi="Garamond"/>
                              <w:b/>
                              <w:sz w:val="28"/>
                              <w:szCs w:val="28"/>
                              <w:lang w:val="es-US"/>
                            </w:rPr>
                            <w:t>ORGANIZA</w:t>
                          </w:r>
                          <w:r w:rsidR="00BE3075" w:rsidRPr="008570E7">
                            <w:rPr>
                              <w:rFonts w:ascii="Garamond" w:hAnsi="Garamond"/>
                              <w:b/>
                              <w:sz w:val="28"/>
                              <w:szCs w:val="28"/>
                              <w:lang w:val="es-US"/>
                            </w:rPr>
                            <w:t>CIÓN DE LOS ESTADOS AMERICANOS</w:t>
                          </w:r>
                        </w:p>
                        <w:p w14:paraId="7DE0D5FA" w14:textId="5CFC9A2F" w:rsidR="00E36221" w:rsidRPr="008570E7" w:rsidRDefault="00BE3075" w:rsidP="00F03F16">
                          <w:pPr>
                            <w:pStyle w:val="Header"/>
                            <w:tabs>
                              <w:tab w:val="left" w:pos="900"/>
                            </w:tabs>
                            <w:spacing w:line="240" w:lineRule="atLeast"/>
                            <w:jc w:val="center"/>
                            <w:rPr>
                              <w:rFonts w:ascii="Garamond" w:hAnsi="Garamond"/>
                              <w:b/>
                              <w:sz w:val="28"/>
                              <w:szCs w:val="28"/>
                              <w:lang w:val="es-US"/>
                            </w:rPr>
                          </w:pPr>
                          <w:r w:rsidRPr="008570E7">
                            <w:rPr>
                              <w:rFonts w:ascii="Garamond" w:hAnsi="Garamond"/>
                              <w:b/>
                              <w:sz w:val="28"/>
                              <w:szCs w:val="28"/>
                              <w:lang w:val="es-US"/>
                            </w:rPr>
                            <w:t xml:space="preserve">Consejo </w:t>
                          </w:r>
                          <w:r w:rsidR="00D9724D" w:rsidRPr="008570E7">
                            <w:rPr>
                              <w:rFonts w:ascii="Garamond" w:hAnsi="Garamond"/>
                              <w:b/>
                              <w:sz w:val="28"/>
                              <w:szCs w:val="28"/>
                              <w:lang w:val="es-US"/>
                            </w:rPr>
                            <w:t>Inter</w:t>
                          </w:r>
                          <w:r w:rsidRPr="008570E7">
                            <w:rPr>
                              <w:rFonts w:ascii="Garamond" w:hAnsi="Garamond"/>
                              <w:b/>
                              <w:sz w:val="28"/>
                              <w:szCs w:val="28"/>
                              <w:lang w:val="es-US"/>
                            </w:rPr>
                            <w:t>a</w:t>
                          </w:r>
                          <w:r w:rsidR="00D9724D" w:rsidRPr="008570E7">
                            <w:rPr>
                              <w:rFonts w:ascii="Garamond" w:hAnsi="Garamond"/>
                              <w:b/>
                              <w:sz w:val="28"/>
                              <w:szCs w:val="28"/>
                              <w:lang w:val="es-US"/>
                            </w:rPr>
                            <w:t>merican</w:t>
                          </w:r>
                          <w:r w:rsidRPr="008570E7">
                            <w:rPr>
                              <w:rFonts w:ascii="Garamond" w:hAnsi="Garamond"/>
                              <w:b/>
                              <w:sz w:val="28"/>
                              <w:szCs w:val="28"/>
                              <w:lang w:val="es-US"/>
                            </w:rPr>
                            <w:t>o para el Desarrollo Integral</w:t>
                          </w:r>
                        </w:p>
                        <w:p w14:paraId="357DD181" w14:textId="77777777" w:rsidR="00E36221" w:rsidRPr="008570E7" w:rsidRDefault="00E36221" w:rsidP="00F03F16">
                          <w:pPr>
                            <w:pStyle w:val="Header"/>
                            <w:tabs>
                              <w:tab w:val="left" w:pos="900"/>
                            </w:tabs>
                            <w:spacing w:line="240" w:lineRule="atLeast"/>
                            <w:jc w:val="center"/>
                            <w:rPr>
                              <w:rFonts w:ascii="Garamond" w:hAnsi="Garamond"/>
                              <w:b/>
                              <w:sz w:val="28"/>
                              <w:szCs w:val="28"/>
                            </w:rPr>
                          </w:pPr>
                          <w:r w:rsidRPr="008570E7">
                            <w:rPr>
                              <w:rFonts w:ascii="Garamond" w:hAnsi="Garamond"/>
                              <w:b/>
                              <w:sz w:val="28"/>
                              <w:szCs w:val="28"/>
                              <w:lang w:val="e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0D701" id="_x0000_t202" coordsize="21600,21600" o:spt="202" path="m,l,21600r21600,l21600,xe">
              <v:stroke joinstyle="miter"/>
              <v:path gradientshapeok="t" o:connecttype="rect"/>
            </v:shapetype>
            <v:shape id="Text Box 4" o:spid="_x0000_s1027" type="#_x0000_t202" style="position:absolute;margin-left:32.75pt;margin-top:9.7pt;width:367.2pt;height: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" stroked="f">
              <v:textbox>
                <w:txbxContent>
                  <w:p w14:paraId="1A73FAEB" w14:textId="1076F6CC" w:rsidR="00D9724D" w:rsidRPr="008570E7" w:rsidRDefault="00E36221" w:rsidP="00F03F16">
                    <w:pPr>
                      <w:pStyle w:val="Header"/>
                      <w:tabs>
                        <w:tab w:val="left" w:pos="900"/>
                      </w:tabs>
                      <w:spacing w:line="240" w:lineRule="atLeast"/>
                      <w:jc w:val="center"/>
                      <w:rPr>
                        <w:rFonts w:ascii="Garamond" w:hAnsi="Garamond"/>
                        <w:b/>
                        <w:sz w:val="28"/>
                        <w:szCs w:val="28"/>
                        <w:lang w:val="es-US"/>
                      </w:rPr>
                    </w:pPr>
                    <w:r w:rsidRPr="008570E7">
                      <w:rPr>
                        <w:rFonts w:ascii="Garamond" w:hAnsi="Garamond"/>
                        <w:b/>
                        <w:sz w:val="28"/>
                        <w:szCs w:val="28"/>
                        <w:lang w:val="es-US"/>
                      </w:rPr>
                      <w:t>ORGANIZA</w:t>
                    </w:r>
                    <w:r w:rsidR="00BE3075" w:rsidRPr="008570E7">
                      <w:rPr>
                        <w:rFonts w:ascii="Garamond" w:hAnsi="Garamond"/>
                        <w:b/>
                        <w:sz w:val="28"/>
                        <w:szCs w:val="28"/>
                        <w:lang w:val="es-US"/>
                      </w:rPr>
                      <w:t>CIÓN DE LOS ESTADOS AMERICANOS</w:t>
                    </w:r>
                  </w:p>
                  <w:p w14:paraId="7DE0D5FA" w14:textId="5CFC9A2F" w:rsidR="00E36221" w:rsidRPr="008570E7" w:rsidRDefault="00BE3075" w:rsidP="00F03F16">
                    <w:pPr>
                      <w:pStyle w:val="Header"/>
                      <w:tabs>
                        <w:tab w:val="left" w:pos="900"/>
                      </w:tabs>
                      <w:spacing w:line="240" w:lineRule="atLeast"/>
                      <w:jc w:val="center"/>
                      <w:rPr>
                        <w:rFonts w:ascii="Garamond" w:hAnsi="Garamond"/>
                        <w:b/>
                        <w:sz w:val="28"/>
                        <w:szCs w:val="28"/>
                        <w:lang w:val="es-US"/>
                      </w:rPr>
                    </w:pPr>
                    <w:r w:rsidRPr="008570E7">
                      <w:rPr>
                        <w:rFonts w:ascii="Garamond" w:hAnsi="Garamond"/>
                        <w:b/>
                        <w:sz w:val="28"/>
                        <w:szCs w:val="28"/>
                        <w:lang w:val="es-US"/>
                      </w:rPr>
                      <w:t xml:space="preserve">Consejo </w:t>
                    </w:r>
                    <w:r w:rsidR="00D9724D" w:rsidRPr="008570E7">
                      <w:rPr>
                        <w:rFonts w:ascii="Garamond" w:hAnsi="Garamond"/>
                        <w:b/>
                        <w:sz w:val="28"/>
                        <w:szCs w:val="28"/>
                        <w:lang w:val="es-US"/>
                      </w:rPr>
                      <w:t>Inter</w:t>
                    </w:r>
                    <w:r w:rsidRPr="008570E7">
                      <w:rPr>
                        <w:rFonts w:ascii="Garamond" w:hAnsi="Garamond"/>
                        <w:b/>
                        <w:sz w:val="28"/>
                        <w:szCs w:val="28"/>
                        <w:lang w:val="es-US"/>
                      </w:rPr>
                      <w:t>a</w:t>
                    </w:r>
                    <w:r w:rsidR="00D9724D" w:rsidRPr="008570E7">
                      <w:rPr>
                        <w:rFonts w:ascii="Garamond" w:hAnsi="Garamond"/>
                        <w:b/>
                        <w:sz w:val="28"/>
                        <w:szCs w:val="28"/>
                        <w:lang w:val="es-US"/>
                      </w:rPr>
                      <w:t>merican</w:t>
                    </w:r>
                    <w:r w:rsidRPr="008570E7">
                      <w:rPr>
                        <w:rFonts w:ascii="Garamond" w:hAnsi="Garamond"/>
                        <w:b/>
                        <w:sz w:val="28"/>
                        <w:szCs w:val="28"/>
                        <w:lang w:val="es-US"/>
                      </w:rPr>
                      <w:t>o para el Desarrollo Integral</w:t>
                    </w:r>
                  </w:p>
                  <w:p w14:paraId="357DD181" w14:textId="77777777" w:rsidR="00E36221" w:rsidRPr="008570E7" w:rsidRDefault="00E36221" w:rsidP="00F03F16">
                    <w:pPr>
                      <w:pStyle w:val="Header"/>
                      <w:tabs>
                        <w:tab w:val="left" w:pos="900"/>
                      </w:tabs>
                      <w:spacing w:line="240" w:lineRule="atLeast"/>
                      <w:jc w:val="center"/>
                      <w:rPr>
                        <w:rFonts w:ascii="Garamond" w:hAnsi="Garamond"/>
                        <w:b/>
                        <w:sz w:val="28"/>
                        <w:szCs w:val="28"/>
                      </w:rPr>
                    </w:pPr>
                    <w:r w:rsidRPr="008570E7">
                      <w:rPr>
                        <w:rFonts w:ascii="Garamond" w:hAnsi="Garamond"/>
                        <w:b/>
                        <w:sz w:val="28"/>
                        <w:szCs w:val="28"/>
                        <w:lang w:val="es"/>
                      </w:rPr>
                      <w:t>(CIDI)</w:t>
                    </w:r>
                  </w:p>
                </w:txbxContent>
              </v:textbox>
            </v:shape>
          </w:pict>
        </mc:Fallback>
      </mc:AlternateContent>
    </w:r>
    <w:r w:rsidR="0091455D">
      <w:rPr>
        <w:noProof/>
        <w:lang w:val="es"/>
      </w:rPr>
      <mc:AlternateContent>
        <mc:Choice Requires="wps">
          <w:drawing>
            <wp:anchor distT="0" distB="0" distL="114300" distR="114300" simplePos="0" relativeHeight="251657728" behindDoc="0" locked="0" layoutInCell="1" allowOverlap="1" wp14:anchorId="73458481" wp14:editId="0E17A39F">
              <wp:simplePos x="0" y="0"/>
              <wp:positionH relativeFrom="column">
                <wp:posOffset>5080000</wp:posOffset>
              </wp:positionH>
              <wp:positionV relativeFrom="paragraph">
                <wp:posOffset>-35560</wp:posOffset>
              </wp:positionV>
              <wp:extent cx="1287780" cy="8623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AB9B1A" w14:textId="77777777" w:rsidR="00E36221" w:rsidRDefault="0091455D" w:rsidP="00F03F16">
                          <w:pPr>
                            <w:ind w:right="-130"/>
                          </w:pPr>
                          <w:r>
                            <w:rPr>
                              <w:noProof/>
                              <w:color w:val="000000"/>
                              <w:lang w:val="es"/>
                            </w:rPr>
                            <w:drawing>
                              <wp:inline distT="0" distB="0" distL="0" distR="0" wp14:anchorId="0082E5F9" wp14:editId="38BD37DB">
                                <wp:extent cx="1104900" cy="771525"/>
                                <wp:effectExtent l="0" t="0" r="0" b="0"/>
                                <wp:docPr id="1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58481" id="Text Box 3" o:spid="_x0000_s1028" type="#_x0000_t202" style="position:absolute;margin-left:400pt;margin-top:-2.8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" stroked="f">
              <v:textbox>
                <w:txbxContent>
                  <w:p w14:paraId="0EAB9B1A" w14:textId="77777777" w:rsidR="00E36221" w:rsidRDefault="0091455D" w:rsidP="00F03F16">
                    <w:pPr>
                      <w:ind w:right="-130"/>
                    </w:pPr>
                    <w:r>
                      <w:rPr>
                        <w:noProof/>
                        <w:color w:val="000000"/>
                        <w:lang w:val="es"/>
                      </w:rPr>
                      <w:drawing>
                        <wp:inline distT="0" distB="0" distL="0" distR="0" wp14:anchorId="0082E5F9" wp14:editId="38BD37DB">
                          <wp:extent cx="1104900" cy="771525"/>
                          <wp:effectExtent l="0" t="0" r="0" b="0"/>
                          <wp:docPr id="1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sidR="0091455D">
      <w:rPr>
        <w:noProof/>
        <w:lang w:val="es"/>
      </w:rPr>
      <w:drawing>
        <wp:anchor distT="0" distB="0" distL="114300" distR="114300" simplePos="0" relativeHeight="251656704" behindDoc="0" locked="0" layoutInCell="1" allowOverlap="1" wp14:anchorId="0FDA00EE" wp14:editId="39626176">
          <wp:simplePos x="0" y="0"/>
          <wp:positionH relativeFrom="column">
            <wp:posOffset>-444500</wp:posOffset>
          </wp:positionH>
          <wp:positionV relativeFrom="paragraph">
            <wp:posOffset>-35560</wp:posOffset>
          </wp:positionV>
          <wp:extent cx="822960" cy="824865"/>
          <wp:effectExtent l="0" t="0" r="0" b="0"/>
          <wp:wrapNone/>
          <wp:docPr id="14" name="Picture 14" descr="Sello OEA con lí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F4EC8E" w14:textId="4D4E84BD" w:rsidR="00E36221" w:rsidRDefault="00E36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0F69"/>
    <w:multiLevelType w:val="hybridMultilevel"/>
    <w:tmpl w:val="58B4683E"/>
    <w:lvl w:ilvl="0" w:tplc="D37CBE2C">
      <w:start w:val="17"/>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A84BA7"/>
    <w:multiLevelType w:val="hybridMultilevel"/>
    <w:tmpl w:val="F6CA4C6A"/>
    <w:lvl w:ilvl="0" w:tplc="74CAD8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A5C17"/>
    <w:multiLevelType w:val="hybridMultilevel"/>
    <w:tmpl w:val="D4D6CF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812F9F"/>
    <w:multiLevelType w:val="multilevel"/>
    <w:tmpl w:val="3CA01B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9D5DBC"/>
    <w:multiLevelType w:val="multilevel"/>
    <w:tmpl w:val="790EAE7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5" w15:restartNumberingAfterBreak="0">
    <w:nsid w:val="17DF09A4"/>
    <w:multiLevelType w:val="multilevel"/>
    <w:tmpl w:val="0ACA2AD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6" w15:restartNumberingAfterBreak="0">
    <w:nsid w:val="19ED4D46"/>
    <w:multiLevelType w:val="multilevel"/>
    <w:tmpl w:val="58B23E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AF6777C"/>
    <w:multiLevelType w:val="hybridMultilevel"/>
    <w:tmpl w:val="FBA820D6"/>
    <w:lvl w:ilvl="0" w:tplc="64B600F0">
      <w:numFmt w:val="bullet"/>
      <w:lvlText w:val="-"/>
      <w:lvlJc w:val="left"/>
      <w:pPr>
        <w:ind w:left="720" w:hanging="360"/>
      </w:pPr>
      <w:rPr>
        <w:rFonts w:ascii="Times New Roman" w:eastAsia="Times New Roman" w:hAnsi="Times New Roman" w:cs="Times New Roman" w:hint="default"/>
        <w:sz w:val="2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D3A7B9C"/>
    <w:multiLevelType w:val="hybridMultilevel"/>
    <w:tmpl w:val="35CAE9FA"/>
    <w:lvl w:ilvl="0" w:tplc="D33C5FDA">
      <w:start w:val="1"/>
      <w:numFmt w:val="bullet"/>
      <w:lvlText w:val=""/>
      <w:lvlJc w:val="left"/>
      <w:pPr>
        <w:ind w:left="720" w:hanging="360"/>
      </w:pPr>
      <w:rPr>
        <w:rFonts w:ascii="Symbol" w:hAnsi="Symbol" w:cs="Symbol" w:hint="default"/>
        <w:vanish w:val="0"/>
      </w:rPr>
    </w:lvl>
    <w:lvl w:ilvl="1" w:tplc="D7CE736A">
      <w:start w:val="1"/>
      <w:numFmt w:val="bullet"/>
      <w:lvlText w:val="o"/>
      <w:lvlJc w:val="left"/>
      <w:pPr>
        <w:ind w:left="1440" w:hanging="360"/>
      </w:pPr>
      <w:rPr>
        <w:rFonts w:ascii="Courier New" w:hAnsi="Courier New" w:cs="Courier New" w:hint="default"/>
      </w:rPr>
    </w:lvl>
    <w:lvl w:ilvl="2" w:tplc="3988896A">
      <w:start w:val="1"/>
      <w:numFmt w:val="bullet"/>
      <w:lvlText w:val=""/>
      <w:lvlJc w:val="left"/>
      <w:pPr>
        <w:ind w:left="2160" w:hanging="360"/>
      </w:pPr>
      <w:rPr>
        <w:rFonts w:ascii="Wingdings" w:hAnsi="Wingdings" w:cs="Wingdings" w:hint="default"/>
      </w:rPr>
    </w:lvl>
    <w:lvl w:ilvl="3" w:tplc="537C5040">
      <w:start w:val="1"/>
      <w:numFmt w:val="bullet"/>
      <w:lvlText w:val=""/>
      <w:lvlJc w:val="left"/>
      <w:pPr>
        <w:ind w:left="2880" w:hanging="360"/>
      </w:pPr>
      <w:rPr>
        <w:rFonts w:ascii="Symbol" w:hAnsi="Symbol" w:cs="Symbol" w:hint="default"/>
      </w:rPr>
    </w:lvl>
    <w:lvl w:ilvl="4" w:tplc="24982628">
      <w:start w:val="1"/>
      <w:numFmt w:val="bullet"/>
      <w:lvlText w:val="o"/>
      <w:lvlJc w:val="left"/>
      <w:pPr>
        <w:ind w:left="3600" w:hanging="360"/>
      </w:pPr>
      <w:rPr>
        <w:rFonts w:ascii="Courier New" w:hAnsi="Courier New" w:cs="Courier New" w:hint="default"/>
      </w:rPr>
    </w:lvl>
    <w:lvl w:ilvl="5" w:tplc="3F74AC58">
      <w:start w:val="1"/>
      <w:numFmt w:val="bullet"/>
      <w:lvlText w:val=""/>
      <w:lvlJc w:val="left"/>
      <w:pPr>
        <w:ind w:left="4320" w:hanging="360"/>
      </w:pPr>
      <w:rPr>
        <w:rFonts w:ascii="Wingdings" w:hAnsi="Wingdings" w:cs="Wingdings" w:hint="default"/>
      </w:rPr>
    </w:lvl>
    <w:lvl w:ilvl="6" w:tplc="4C4C6CC4">
      <w:start w:val="1"/>
      <w:numFmt w:val="bullet"/>
      <w:lvlText w:val=""/>
      <w:lvlJc w:val="left"/>
      <w:pPr>
        <w:ind w:left="5040" w:hanging="360"/>
      </w:pPr>
      <w:rPr>
        <w:rFonts w:ascii="Symbol" w:hAnsi="Symbol" w:cs="Symbol" w:hint="default"/>
      </w:rPr>
    </w:lvl>
    <w:lvl w:ilvl="7" w:tplc="F8E2B31A">
      <w:start w:val="1"/>
      <w:numFmt w:val="bullet"/>
      <w:lvlText w:val="o"/>
      <w:lvlJc w:val="left"/>
      <w:pPr>
        <w:ind w:left="5760" w:hanging="360"/>
      </w:pPr>
      <w:rPr>
        <w:rFonts w:ascii="Courier New" w:hAnsi="Courier New" w:cs="Courier New" w:hint="default"/>
      </w:rPr>
    </w:lvl>
    <w:lvl w:ilvl="8" w:tplc="6A583D58">
      <w:start w:val="1"/>
      <w:numFmt w:val="bullet"/>
      <w:lvlText w:val=""/>
      <w:lvlJc w:val="left"/>
      <w:pPr>
        <w:ind w:left="6480" w:hanging="360"/>
      </w:pPr>
      <w:rPr>
        <w:rFonts w:ascii="Wingdings" w:hAnsi="Wingdings" w:cs="Wingdings" w:hint="default"/>
      </w:rPr>
    </w:lvl>
  </w:abstractNum>
  <w:abstractNum w:abstractNumId="9" w15:restartNumberingAfterBreak="0">
    <w:nsid w:val="1D54688D"/>
    <w:multiLevelType w:val="hybridMultilevel"/>
    <w:tmpl w:val="F7C043BA"/>
    <w:lvl w:ilvl="0" w:tplc="64A6D4A2">
      <w:start w:val="1"/>
      <w:numFmt w:val="decimal"/>
      <w:lvlText w:val="%1."/>
      <w:lvlJc w:val="left"/>
      <w:pPr>
        <w:ind w:left="1800" w:hanging="360"/>
      </w:pPr>
      <w:rPr>
        <w:rFonts w:hint="default"/>
        <w:color w:val="000000" w:themeColor="text1"/>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F140B54"/>
    <w:multiLevelType w:val="multilevel"/>
    <w:tmpl w:val="7B561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9003189"/>
    <w:multiLevelType w:val="hybridMultilevel"/>
    <w:tmpl w:val="0E6CC082"/>
    <w:lvl w:ilvl="0" w:tplc="F1922B92">
      <w:start w:val="1"/>
      <w:numFmt w:val="bullet"/>
      <w:lvlText w:val=""/>
      <w:lvlJc w:val="left"/>
      <w:pPr>
        <w:ind w:left="720" w:hanging="360"/>
      </w:pPr>
      <w:rPr>
        <w:rFonts w:ascii="Symbol" w:hAnsi="Symbol" w:hint="default"/>
      </w:rPr>
    </w:lvl>
    <w:lvl w:ilvl="1" w:tplc="012EA1B8">
      <w:start w:val="1"/>
      <w:numFmt w:val="bullet"/>
      <w:lvlText w:val="o"/>
      <w:lvlJc w:val="left"/>
      <w:pPr>
        <w:ind w:left="1440" w:hanging="360"/>
      </w:pPr>
      <w:rPr>
        <w:rFonts w:ascii="Courier New" w:hAnsi="Courier New" w:hint="default"/>
      </w:rPr>
    </w:lvl>
    <w:lvl w:ilvl="2" w:tplc="7E562A8E">
      <w:start w:val="1"/>
      <w:numFmt w:val="bullet"/>
      <w:lvlText w:val=""/>
      <w:lvlJc w:val="left"/>
      <w:pPr>
        <w:ind w:left="2160" w:hanging="360"/>
      </w:pPr>
      <w:rPr>
        <w:rFonts w:ascii="Wingdings" w:hAnsi="Wingdings" w:hint="default"/>
      </w:rPr>
    </w:lvl>
    <w:lvl w:ilvl="3" w:tplc="F7CC0524">
      <w:start w:val="1"/>
      <w:numFmt w:val="bullet"/>
      <w:lvlText w:val=""/>
      <w:lvlJc w:val="left"/>
      <w:pPr>
        <w:ind w:left="2880" w:hanging="360"/>
      </w:pPr>
      <w:rPr>
        <w:rFonts w:ascii="Symbol" w:hAnsi="Symbol" w:hint="default"/>
      </w:rPr>
    </w:lvl>
    <w:lvl w:ilvl="4" w:tplc="A3269986">
      <w:start w:val="1"/>
      <w:numFmt w:val="bullet"/>
      <w:lvlText w:val="o"/>
      <w:lvlJc w:val="left"/>
      <w:pPr>
        <w:ind w:left="3600" w:hanging="360"/>
      </w:pPr>
      <w:rPr>
        <w:rFonts w:ascii="Courier New" w:hAnsi="Courier New" w:hint="default"/>
      </w:rPr>
    </w:lvl>
    <w:lvl w:ilvl="5" w:tplc="52F6296E">
      <w:start w:val="1"/>
      <w:numFmt w:val="bullet"/>
      <w:lvlText w:val=""/>
      <w:lvlJc w:val="left"/>
      <w:pPr>
        <w:ind w:left="4320" w:hanging="360"/>
      </w:pPr>
      <w:rPr>
        <w:rFonts w:ascii="Wingdings" w:hAnsi="Wingdings" w:hint="default"/>
      </w:rPr>
    </w:lvl>
    <w:lvl w:ilvl="6" w:tplc="CB3C3316">
      <w:start w:val="1"/>
      <w:numFmt w:val="bullet"/>
      <w:lvlText w:val=""/>
      <w:lvlJc w:val="left"/>
      <w:pPr>
        <w:ind w:left="5040" w:hanging="360"/>
      </w:pPr>
      <w:rPr>
        <w:rFonts w:ascii="Symbol" w:hAnsi="Symbol" w:hint="default"/>
      </w:rPr>
    </w:lvl>
    <w:lvl w:ilvl="7" w:tplc="4A1680BA">
      <w:start w:val="1"/>
      <w:numFmt w:val="bullet"/>
      <w:lvlText w:val="o"/>
      <w:lvlJc w:val="left"/>
      <w:pPr>
        <w:ind w:left="5760" w:hanging="360"/>
      </w:pPr>
      <w:rPr>
        <w:rFonts w:ascii="Courier New" w:hAnsi="Courier New" w:hint="default"/>
      </w:rPr>
    </w:lvl>
    <w:lvl w:ilvl="8" w:tplc="E55820FC">
      <w:start w:val="1"/>
      <w:numFmt w:val="bullet"/>
      <w:lvlText w:val=""/>
      <w:lvlJc w:val="left"/>
      <w:pPr>
        <w:ind w:left="6480" w:hanging="360"/>
      </w:pPr>
      <w:rPr>
        <w:rFonts w:ascii="Wingdings" w:hAnsi="Wingdings" w:hint="default"/>
      </w:rPr>
    </w:lvl>
  </w:abstractNum>
  <w:abstractNum w:abstractNumId="12" w15:restartNumberingAfterBreak="0">
    <w:nsid w:val="2CF5001E"/>
    <w:multiLevelType w:val="multilevel"/>
    <w:tmpl w:val="B310F03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2DE20F7"/>
    <w:multiLevelType w:val="multilevel"/>
    <w:tmpl w:val="D8500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6D8383C"/>
    <w:multiLevelType w:val="hybridMultilevel"/>
    <w:tmpl w:val="7BA28F6E"/>
    <w:lvl w:ilvl="0" w:tplc="E4C63176">
      <w:start w:val="1"/>
      <w:numFmt w:val="decimal"/>
      <w:lvlText w:val="%1."/>
      <w:lvlJc w:val="left"/>
      <w:rPr>
        <w:rFonts w:cs="Times New Roman"/>
        <w:b w:val="0"/>
        <w:color w:val="auto"/>
      </w:rPr>
    </w:lvl>
    <w:lvl w:ilvl="1" w:tplc="08389952">
      <w:start w:val="1"/>
      <w:numFmt w:val="bullet"/>
      <w:lvlText w:val=""/>
      <w:lvlJc w:val="left"/>
      <w:pPr>
        <w:tabs>
          <w:tab w:val="num" w:pos="1800"/>
        </w:tabs>
        <w:ind w:left="1800" w:hanging="360"/>
      </w:pPr>
      <w:rPr>
        <w:rFonts w:ascii="Wingdings" w:hAnsi="Wingdings" w:hint="default"/>
        <w:color w:val="auto"/>
        <w:sz w:val="20"/>
        <w:szCs w:val="20"/>
      </w:rPr>
    </w:lvl>
    <w:lvl w:ilvl="2" w:tplc="43AEEACC">
      <w:start w:val="1"/>
      <w:numFmt w:val="bullet"/>
      <w:lvlText w:val=""/>
      <w:lvlJc w:val="left"/>
      <w:pPr>
        <w:tabs>
          <w:tab w:val="num" w:pos="1440"/>
        </w:tabs>
        <w:ind w:left="1440" w:hanging="360"/>
      </w:pPr>
      <w:rPr>
        <w:rFonts w:ascii="Symbol" w:hAnsi="Symbol" w:hint="default"/>
        <w:b w:val="0"/>
      </w:rPr>
    </w:lvl>
    <w:lvl w:ilvl="3" w:tplc="265E55BC">
      <w:start w:val="1"/>
      <w:numFmt w:val="bullet"/>
      <w:lvlText w:val=""/>
      <w:lvlJc w:val="left"/>
      <w:pPr>
        <w:tabs>
          <w:tab w:val="num" w:pos="3240"/>
        </w:tabs>
        <w:ind w:left="3240" w:hanging="360"/>
      </w:pPr>
      <w:rPr>
        <w:rFonts w:ascii="Symbol" w:hAnsi="Symbol" w:hint="default"/>
      </w:rPr>
    </w:lvl>
    <w:lvl w:ilvl="4" w:tplc="64B600F0">
      <w:numFmt w:val="bullet"/>
      <w:lvlText w:val="-"/>
      <w:lvlJc w:val="left"/>
      <w:pPr>
        <w:tabs>
          <w:tab w:val="num" w:pos="3960"/>
        </w:tabs>
        <w:ind w:left="3960" w:hanging="360"/>
      </w:pPr>
      <w:rPr>
        <w:rFonts w:ascii="Times New Roman" w:eastAsia="Times New Roman" w:hAnsi="Times New Roman" w:cs="Times New Roman" w:hint="default"/>
        <w:sz w:val="22"/>
      </w:rPr>
    </w:lvl>
    <w:lvl w:ilvl="5" w:tplc="79D67CD4">
      <w:start w:val="1"/>
      <w:numFmt w:val="decimal"/>
      <w:lvlText w:val="%6."/>
      <w:lvlJc w:val="left"/>
      <w:pPr>
        <w:tabs>
          <w:tab w:val="num" w:pos="4320"/>
        </w:tabs>
        <w:ind w:left="4320" w:hanging="360"/>
      </w:pPr>
    </w:lvl>
    <w:lvl w:ilvl="6" w:tplc="4060FCDE">
      <w:start w:val="1"/>
      <w:numFmt w:val="decimal"/>
      <w:lvlText w:val="%7."/>
      <w:lvlJc w:val="left"/>
      <w:pPr>
        <w:tabs>
          <w:tab w:val="num" w:pos="5040"/>
        </w:tabs>
        <w:ind w:left="5040" w:hanging="360"/>
      </w:pPr>
    </w:lvl>
    <w:lvl w:ilvl="7" w:tplc="78BAF6A6">
      <w:start w:val="1"/>
      <w:numFmt w:val="decimal"/>
      <w:lvlText w:val="%8."/>
      <w:lvlJc w:val="left"/>
      <w:pPr>
        <w:tabs>
          <w:tab w:val="num" w:pos="5760"/>
        </w:tabs>
        <w:ind w:left="5760" w:hanging="360"/>
      </w:pPr>
    </w:lvl>
    <w:lvl w:ilvl="8" w:tplc="F4F40040">
      <w:start w:val="1"/>
      <w:numFmt w:val="decimal"/>
      <w:lvlText w:val="%9."/>
      <w:lvlJc w:val="left"/>
      <w:pPr>
        <w:tabs>
          <w:tab w:val="num" w:pos="6480"/>
        </w:tabs>
        <w:ind w:left="6480" w:hanging="360"/>
      </w:pPr>
    </w:lvl>
  </w:abstractNum>
  <w:abstractNum w:abstractNumId="15" w15:restartNumberingAfterBreak="0">
    <w:nsid w:val="3A267595"/>
    <w:multiLevelType w:val="hybridMultilevel"/>
    <w:tmpl w:val="37146F5E"/>
    <w:lvl w:ilvl="0" w:tplc="0409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6" w15:restartNumberingAfterBreak="0">
    <w:nsid w:val="3A701DA1"/>
    <w:multiLevelType w:val="hybridMultilevel"/>
    <w:tmpl w:val="9766D370"/>
    <w:lvl w:ilvl="0" w:tplc="62863752">
      <w:start w:val="3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59433A"/>
    <w:multiLevelType w:val="hybridMultilevel"/>
    <w:tmpl w:val="8E0E3A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096288"/>
    <w:multiLevelType w:val="hybridMultilevel"/>
    <w:tmpl w:val="A9B4DB90"/>
    <w:lvl w:ilvl="0" w:tplc="78721D20">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489664F1"/>
    <w:multiLevelType w:val="hybridMultilevel"/>
    <w:tmpl w:val="636EE6C2"/>
    <w:lvl w:ilvl="0" w:tplc="74CAD8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4C795B"/>
    <w:multiLevelType w:val="hybridMultilevel"/>
    <w:tmpl w:val="D0A84488"/>
    <w:lvl w:ilvl="0" w:tplc="62CA6032">
      <w:start w:val="1"/>
      <w:numFmt w:val="bullet"/>
      <w:lvlText w:val="-"/>
      <w:lvlJc w:val="left"/>
      <w:pPr>
        <w:ind w:left="2160" w:hanging="360"/>
      </w:pPr>
      <w:rPr>
        <w:rFonts w:ascii="Times New Roman" w:eastAsia="Calibr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AED1962"/>
    <w:multiLevelType w:val="multilevel"/>
    <w:tmpl w:val="974830A2"/>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53ED64C4"/>
    <w:multiLevelType w:val="hybridMultilevel"/>
    <w:tmpl w:val="060EA47A"/>
    <w:lvl w:ilvl="0" w:tplc="74CAD89A">
      <w:start w:val="1"/>
      <w:numFmt w:val="bullet"/>
      <w:lvlText w:val=""/>
      <w:lvlJc w:val="left"/>
      <w:pPr>
        <w:ind w:left="720" w:hanging="360"/>
      </w:pPr>
      <w:rPr>
        <w:rFonts w:ascii="Symbol" w:hAnsi="Symbol" w:hint="default"/>
      </w:rPr>
    </w:lvl>
    <w:lvl w:ilvl="1" w:tplc="07EC21D8">
      <w:start w:val="1"/>
      <w:numFmt w:val="bullet"/>
      <w:lvlText w:val="o"/>
      <w:lvlJc w:val="left"/>
      <w:pPr>
        <w:ind w:left="1440" w:hanging="360"/>
      </w:pPr>
      <w:rPr>
        <w:rFonts w:ascii="Courier New" w:hAnsi="Courier New" w:hint="default"/>
      </w:rPr>
    </w:lvl>
    <w:lvl w:ilvl="2" w:tplc="C0FAE2EA">
      <w:start w:val="1"/>
      <w:numFmt w:val="bullet"/>
      <w:lvlText w:val=""/>
      <w:lvlJc w:val="left"/>
      <w:pPr>
        <w:ind w:left="2160" w:hanging="360"/>
      </w:pPr>
      <w:rPr>
        <w:rFonts w:ascii="Wingdings" w:hAnsi="Wingdings" w:hint="default"/>
      </w:rPr>
    </w:lvl>
    <w:lvl w:ilvl="3" w:tplc="E6E446DA">
      <w:start w:val="1"/>
      <w:numFmt w:val="bullet"/>
      <w:lvlText w:val=""/>
      <w:lvlJc w:val="left"/>
      <w:pPr>
        <w:ind w:left="2880" w:hanging="360"/>
      </w:pPr>
      <w:rPr>
        <w:rFonts w:ascii="Symbol" w:hAnsi="Symbol" w:hint="default"/>
      </w:rPr>
    </w:lvl>
    <w:lvl w:ilvl="4" w:tplc="7ABACA3C">
      <w:start w:val="1"/>
      <w:numFmt w:val="bullet"/>
      <w:lvlText w:val="o"/>
      <w:lvlJc w:val="left"/>
      <w:pPr>
        <w:ind w:left="3600" w:hanging="360"/>
      </w:pPr>
      <w:rPr>
        <w:rFonts w:ascii="Courier New" w:hAnsi="Courier New" w:hint="default"/>
      </w:rPr>
    </w:lvl>
    <w:lvl w:ilvl="5" w:tplc="E954F458">
      <w:start w:val="1"/>
      <w:numFmt w:val="bullet"/>
      <w:lvlText w:val=""/>
      <w:lvlJc w:val="left"/>
      <w:pPr>
        <w:ind w:left="4320" w:hanging="360"/>
      </w:pPr>
      <w:rPr>
        <w:rFonts w:ascii="Wingdings" w:hAnsi="Wingdings" w:hint="default"/>
      </w:rPr>
    </w:lvl>
    <w:lvl w:ilvl="6" w:tplc="582CF80A">
      <w:start w:val="1"/>
      <w:numFmt w:val="bullet"/>
      <w:lvlText w:val=""/>
      <w:lvlJc w:val="left"/>
      <w:pPr>
        <w:ind w:left="5040" w:hanging="360"/>
      </w:pPr>
      <w:rPr>
        <w:rFonts w:ascii="Symbol" w:hAnsi="Symbol" w:hint="default"/>
      </w:rPr>
    </w:lvl>
    <w:lvl w:ilvl="7" w:tplc="513CF864">
      <w:start w:val="1"/>
      <w:numFmt w:val="bullet"/>
      <w:lvlText w:val="o"/>
      <w:lvlJc w:val="left"/>
      <w:pPr>
        <w:ind w:left="5760" w:hanging="360"/>
      </w:pPr>
      <w:rPr>
        <w:rFonts w:ascii="Courier New" w:hAnsi="Courier New" w:hint="default"/>
      </w:rPr>
    </w:lvl>
    <w:lvl w:ilvl="8" w:tplc="D5D2605E">
      <w:start w:val="1"/>
      <w:numFmt w:val="bullet"/>
      <w:lvlText w:val=""/>
      <w:lvlJc w:val="left"/>
      <w:pPr>
        <w:ind w:left="6480" w:hanging="360"/>
      </w:pPr>
      <w:rPr>
        <w:rFonts w:ascii="Wingdings" w:hAnsi="Wingdings" w:hint="default"/>
      </w:rPr>
    </w:lvl>
  </w:abstractNum>
  <w:abstractNum w:abstractNumId="23" w15:restartNumberingAfterBreak="0">
    <w:nsid w:val="5414527A"/>
    <w:multiLevelType w:val="hybridMultilevel"/>
    <w:tmpl w:val="062C109C"/>
    <w:lvl w:ilvl="0" w:tplc="1D72F9CE">
      <w:start w:val="3"/>
      <w:numFmt w:val="bullet"/>
      <w:lvlText w:val="-"/>
      <w:lvlJc w:val="left"/>
      <w:pPr>
        <w:ind w:left="2160" w:hanging="360"/>
      </w:pPr>
      <w:rPr>
        <w:rFonts w:ascii="Times New Roman" w:eastAsia="Times New Roman" w:hAnsi="Times New Roman" w:cs="Times New Roman" w:hint="default"/>
        <w:color w:val="auto"/>
        <w:u w:val="no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4BA1BA8"/>
    <w:multiLevelType w:val="hybridMultilevel"/>
    <w:tmpl w:val="63AAE040"/>
    <w:lvl w:ilvl="0" w:tplc="36A830B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9DE5EC0"/>
    <w:multiLevelType w:val="hybridMultilevel"/>
    <w:tmpl w:val="C0DA05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AE30844"/>
    <w:multiLevelType w:val="hybridMultilevel"/>
    <w:tmpl w:val="83D2A928"/>
    <w:lvl w:ilvl="0" w:tplc="A19421C4">
      <w:start w:val="1"/>
      <w:numFmt w:val="decimal"/>
      <w:lvlText w:val="%1."/>
      <w:lvlJc w:val="left"/>
      <w:pPr>
        <w:tabs>
          <w:tab w:val="num" w:pos="360"/>
        </w:tabs>
        <w:ind w:left="36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B567C5"/>
    <w:multiLevelType w:val="hybridMultilevel"/>
    <w:tmpl w:val="BBDC5B0A"/>
    <w:lvl w:ilvl="0" w:tplc="4C5CF7EA">
      <w:start w:val="3"/>
      <w:numFmt w:val="decimal"/>
      <w:lvlText w:val="%1."/>
      <w:lvlJc w:val="left"/>
      <w:pPr>
        <w:ind w:left="1440" w:hanging="360"/>
      </w:pPr>
      <w:rPr>
        <w:rFonts w:eastAsia="Times New Roman" w:hint="default"/>
        <w:color w:val="auto"/>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617C15A6"/>
    <w:multiLevelType w:val="hybridMultilevel"/>
    <w:tmpl w:val="B8BC8782"/>
    <w:lvl w:ilvl="0" w:tplc="D9B2162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9ED65A1"/>
    <w:multiLevelType w:val="multilevel"/>
    <w:tmpl w:val="36FE00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E410016"/>
    <w:multiLevelType w:val="hybridMultilevel"/>
    <w:tmpl w:val="7408F5C4"/>
    <w:lvl w:ilvl="0" w:tplc="152C9250">
      <w:start w:val="5"/>
      <w:numFmt w:val="bullet"/>
      <w:lvlText w:val="-"/>
      <w:lvlJc w:val="left"/>
      <w:pPr>
        <w:ind w:left="1800" w:hanging="360"/>
      </w:pPr>
      <w:rPr>
        <w:rFonts w:ascii="Times New Roman" w:eastAsia="Times New Roman" w:hAnsi="Times New Roman" w:cs="Times New Roman" w:hint="default"/>
        <w:color w:val="auto"/>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F3934FF"/>
    <w:multiLevelType w:val="hybridMultilevel"/>
    <w:tmpl w:val="C63215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7856CD"/>
    <w:multiLevelType w:val="hybridMultilevel"/>
    <w:tmpl w:val="622230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7DE62D1"/>
    <w:multiLevelType w:val="multilevel"/>
    <w:tmpl w:val="8C6CA17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D353B5C"/>
    <w:multiLevelType w:val="hybridMultilevel"/>
    <w:tmpl w:val="0CE4D2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5850121">
    <w:abstractNumId w:val="14"/>
  </w:num>
  <w:num w:numId="2" w16cid:durableId="1857377181">
    <w:abstractNumId w:val="7"/>
  </w:num>
  <w:num w:numId="3" w16cid:durableId="1977761539">
    <w:abstractNumId w:val="8"/>
  </w:num>
  <w:num w:numId="4" w16cid:durableId="490829395">
    <w:abstractNumId w:val="29"/>
  </w:num>
  <w:num w:numId="5" w16cid:durableId="798453924">
    <w:abstractNumId w:val="31"/>
  </w:num>
  <w:num w:numId="6" w16cid:durableId="1367952414">
    <w:abstractNumId w:val="17"/>
  </w:num>
  <w:num w:numId="7" w16cid:durableId="1459300943">
    <w:abstractNumId w:val="2"/>
  </w:num>
  <w:num w:numId="8" w16cid:durableId="344403317">
    <w:abstractNumId w:val="22"/>
  </w:num>
  <w:num w:numId="9" w16cid:durableId="1145732189">
    <w:abstractNumId w:val="11"/>
  </w:num>
  <w:num w:numId="10" w16cid:durableId="2063361474">
    <w:abstractNumId w:val="18"/>
  </w:num>
  <w:num w:numId="11" w16cid:durableId="395668174">
    <w:abstractNumId w:val="26"/>
  </w:num>
  <w:num w:numId="12" w16cid:durableId="127213587">
    <w:abstractNumId w:val="32"/>
  </w:num>
  <w:num w:numId="13" w16cid:durableId="1307396159">
    <w:abstractNumId w:val="0"/>
  </w:num>
  <w:num w:numId="14" w16cid:durableId="1152450888">
    <w:abstractNumId w:val="6"/>
  </w:num>
  <w:num w:numId="15" w16cid:durableId="891817738">
    <w:abstractNumId w:val="8"/>
  </w:num>
  <w:num w:numId="16" w16cid:durableId="786318650">
    <w:abstractNumId w:val="33"/>
  </w:num>
  <w:num w:numId="17" w16cid:durableId="226956333">
    <w:abstractNumId w:val="12"/>
  </w:num>
  <w:num w:numId="18" w16cid:durableId="1456286978">
    <w:abstractNumId w:val="3"/>
  </w:num>
  <w:num w:numId="19" w16cid:durableId="2139452632">
    <w:abstractNumId w:val="10"/>
  </w:num>
  <w:num w:numId="20" w16cid:durableId="1245454065">
    <w:abstractNumId w:val="19"/>
  </w:num>
  <w:num w:numId="21" w16cid:durableId="1099182897">
    <w:abstractNumId w:val="1"/>
  </w:num>
  <w:num w:numId="22" w16cid:durableId="46878494">
    <w:abstractNumId w:val="13"/>
  </w:num>
  <w:num w:numId="23" w16cid:durableId="331489166">
    <w:abstractNumId w:val="4"/>
  </w:num>
  <w:num w:numId="24" w16cid:durableId="1744445894">
    <w:abstractNumId w:val="5"/>
  </w:num>
  <w:num w:numId="25" w16cid:durableId="164592399">
    <w:abstractNumId w:val="9"/>
  </w:num>
  <w:num w:numId="26" w16cid:durableId="983313478">
    <w:abstractNumId w:val="24"/>
  </w:num>
  <w:num w:numId="27" w16cid:durableId="842664418">
    <w:abstractNumId w:val="28"/>
  </w:num>
  <w:num w:numId="28" w16cid:durableId="1135676819">
    <w:abstractNumId w:val="30"/>
  </w:num>
  <w:num w:numId="29" w16cid:durableId="907229795">
    <w:abstractNumId w:val="34"/>
  </w:num>
  <w:num w:numId="30" w16cid:durableId="1850486827">
    <w:abstractNumId w:val="21"/>
  </w:num>
  <w:num w:numId="31" w16cid:durableId="261378528">
    <w:abstractNumId w:val="23"/>
  </w:num>
  <w:num w:numId="32" w16cid:durableId="170339461">
    <w:abstractNumId w:val="16"/>
  </w:num>
  <w:num w:numId="33" w16cid:durableId="1790128025">
    <w:abstractNumId w:val="20"/>
  </w:num>
  <w:num w:numId="34" w16cid:durableId="911356678">
    <w:abstractNumId w:val="25"/>
  </w:num>
  <w:num w:numId="35" w16cid:durableId="717364202">
    <w:abstractNumId w:val="27"/>
  </w:num>
  <w:num w:numId="36" w16cid:durableId="186257172">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774"/>
    <w:rsid w:val="00004A2B"/>
    <w:rsid w:val="00040906"/>
    <w:rsid w:val="00042917"/>
    <w:rsid w:val="00043AD9"/>
    <w:rsid w:val="00050758"/>
    <w:rsid w:val="000509DD"/>
    <w:rsid w:val="00067928"/>
    <w:rsid w:val="00077B49"/>
    <w:rsid w:val="00083939"/>
    <w:rsid w:val="0008713B"/>
    <w:rsid w:val="00090D03"/>
    <w:rsid w:val="00094A24"/>
    <w:rsid w:val="000965C9"/>
    <w:rsid w:val="000B2157"/>
    <w:rsid w:val="000B5B98"/>
    <w:rsid w:val="000D27F3"/>
    <w:rsid w:val="000D3A80"/>
    <w:rsid w:val="000E5E86"/>
    <w:rsid w:val="001036EF"/>
    <w:rsid w:val="00112F80"/>
    <w:rsid w:val="001326A8"/>
    <w:rsid w:val="00157290"/>
    <w:rsid w:val="00164857"/>
    <w:rsid w:val="00165A30"/>
    <w:rsid w:val="00170B7F"/>
    <w:rsid w:val="00174A31"/>
    <w:rsid w:val="00183507"/>
    <w:rsid w:val="00183644"/>
    <w:rsid w:val="00194819"/>
    <w:rsid w:val="001A1237"/>
    <w:rsid w:val="001C7361"/>
    <w:rsid w:val="001D11E4"/>
    <w:rsid w:val="001E6EC8"/>
    <w:rsid w:val="001E7119"/>
    <w:rsid w:val="001F10DC"/>
    <w:rsid w:val="001F2190"/>
    <w:rsid w:val="001F286F"/>
    <w:rsid w:val="001F4EBA"/>
    <w:rsid w:val="001F6290"/>
    <w:rsid w:val="00204606"/>
    <w:rsid w:val="00216936"/>
    <w:rsid w:val="002216AF"/>
    <w:rsid w:val="002253E0"/>
    <w:rsid w:val="002625A7"/>
    <w:rsid w:val="00265D7A"/>
    <w:rsid w:val="00273F3F"/>
    <w:rsid w:val="00276EE2"/>
    <w:rsid w:val="002828AF"/>
    <w:rsid w:val="002901DD"/>
    <w:rsid w:val="0029093B"/>
    <w:rsid w:val="0029241A"/>
    <w:rsid w:val="002978AB"/>
    <w:rsid w:val="002B1B84"/>
    <w:rsid w:val="002C3D61"/>
    <w:rsid w:val="002D4C73"/>
    <w:rsid w:val="002E0FBC"/>
    <w:rsid w:val="002E5139"/>
    <w:rsid w:val="002E6D86"/>
    <w:rsid w:val="00313CE8"/>
    <w:rsid w:val="00314BB4"/>
    <w:rsid w:val="00317A8E"/>
    <w:rsid w:val="003202DF"/>
    <w:rsid w:val="00320CD5"/>
    <w:rsid w:val="003232A4"/>
    <w:rsid w:val="0032407E"/>
    <w:rsid w:val="003330E7"/>
    <w:rsid w:val="00333D2B"/>
    <w:rsid w:val="00341758"/>
    <w:rsid w:val="003535BF"/>
    <w:rsid w:val="0036279D"/>
    <w:rsid w:val="0038567A"/>
    <w:rsid w:val="00387415"/>
    <w:rsid w:val="003962D8"/>
    <w:rsid w:val="003A261C"/>
    <w:rsid w:val="003A2EFA"/>
    <w:rsid w:val="003C784E"/>
    <w:rsid w:val="003D6C51"/>
    <w:rsid w:val="003F0859"/>
    <w:rsid w:val="00403EAD"/>
    <w:rsid w:val="00407B1F"/>
    <w:rsid w:val="00412FEA"/>
    <w:rsid w:val="00427B2F"/>
    <w:rsid w:val="00441655"/>
    <w:rsid w:val="004430DA"/>
    <w:rsid w:val="004451E2"/>
    <w:rsid w:val="00450111"/>
    <w:rsid w:val="0045439C"/>
    <w:rsid w:val="004566F7"/>
    <w:rsid w:val="00465364"/>
    <w:rsid w:val="00477069"/>
    <w:rsid w:val="004836DB"/>
    <w:rsid w:val="00486F02"/>
    <w:rsid w:val="00490931"/>
    <w:rsid w:val="004972C0"/>
    <w:rsid w:val="004A58A7"/>
    <w:rsid w:val="004A7166"/>
    <w:rsid w:val="004B62D1"/>
    <w:rsid w:val="004C1513"/>
    <w:rsid w:val="004C1EE7"/>
    <w:rsid w:val="004D1B2D"/>
    <w:rsid w:val="004D7FD6"/>
    <w:rsid w:val="004E5423"/>
    <w:rsid w:val="004E7297"/>
    <w:rsid w:val="004F14F1"/>
    <w:rsid w:val="004F1D5E"/>
    <w:rsid w:val="004F22C7"/>
    <w:rsid w:val="004F22DA"/>
    <w:rsid w:val="004F2C18"/>
    <w:rsid w:val="00503186"/>
    <w:rsid w:val="00503334"/>
    <w:rsid w:val="00506D5D"/>
    <w:rsid w:val="0051524A"/>
    <w:rsid w:val="00515489"/>
    <w:rsid w:val="005231AF"/>
    <w:rsid w:val="0053636A"/>
    <w:rsid w:val="00537C44"/>
    <w:rsid w:val="00553100"/>
    <w:rsid w:val="0056119F"/>
    <w:rsid w:val="00561D17"/>
    <w:rsid w:val="00563CDD"/>
    <w:rsid w:val="0057427D"/>
    <w:rsid w:val="00580348"/>
    <w:rsid w:val="00580AEF"/>
    <w:rsid w:val="00581947"/>
    <w:rsid w:val="00581B3A"/>
    <w:rsid w:val="005A2C71"/>
    <w:rsid w:val="005A5052"/>
    <w:rsid w:val="005B0913"/>
    <w:rsid w:val="005C0D19"/>
    <w:rsid w:val="005C5B82"/>
    <w:rsid w:val="005F228D"/>
    <w:rsid w:val="006050CF"/>
    <w:rsid w:val="006056B0"/>
    <w:rsid w:val="00607256"/>
    <w:rsid w:val="0062588F"/>
    <w:rsid w:val="00636223"/>
    <w:rsid w:val="00636C7F"/>
    <w:rsid w:val="00640A52"/>
    <w:rsid w:val="00642590"/>
    <w:rsid w:val="00646D59"/>
    <w:rsid w:val="00655618"/>
    <w:rsid w:val="00664957"/>
    <w:rsid w:val="006730DB"/>
    <w:rsid w:val="00676482"/>
    <w:rsid w:val="00692662"/>
    <w:rsid w:val="006B18A7"/>
    <w:rsid w:val="006B52F1"/>
    <w:rsid w:val="006C26F0"/>
    <w:rsid w:val="006F25F7"/>
    <w:rsid w:val="0070165A"/>
    <w:rsid w:val="00711848"/>
    <w:rsid w:val="0071559A"/>
    <w:rsid w:val="007161B9"/>
    <w:rsid w:val="00740970"/>
    <w:rsid w:val="00743947"/>
    <w:rsid w:val="0074786D"/>
    <w:rsid w:val="00756BFF"/>
    <w:rsid w:val="0076579C"/>
    <w:rsid w:val="00771113"/>
    <w:rsid w:val="007841F0"/>
    <w:rsid w:val="00786497"/>
    <w:rsid w:val="007901B1"/>
    <w:rsid w:val="00794DD3"/>
    <w:rsid w:val="007D2C66"/>
    <w:rsid w:val="007E0E69"/>
    <w:rsid w:val="007E1EEB"/>
    <w:rsid w:val="007E5DA6"/>
    <w:rsid w:val="007E5EF9"/>
    <w:rsid w:val="007F219B"/>
    <w:rsid w:val="007F2774"/>
    <w:rsid w:val="00810233"/>
    <w:rsid w:val="0081281E"/>
    <w:rsid w:val="008143D7"/>
    <w:rsid w:val="00822A75"/>
    <w:rsid w:val="00823F08"/>
    <w:rsid w:val="008317A2"/>
    <w:rsid w:val="008570E7"/>
    <w:rsid w:val="00866B89"/>
    <w:rsid w:val="00872AAB"/>
    <w:rsid w:val="00886432"/>
    <w:rsid w:val="00893057"/>
    <w:rsid w:val="00897F8B"/>
    <w:rsid w:val="008B1521"/>
    <w:rsid w:val="008B2D27"/>
    <w:rsid w:val="008B3DDA"/>
    <w:rsid w:val="008C002E"/>
    <w:rsid w:val="008D3F8A"/>
    <w:rsid w:val="008D4330"/>
    <w:rsid w:val="00907FDD"/>
    <w:rsid w:val="0091455D"/>
    <w:rsid w:val="00923CD4"/>
    <w:rsid w:val="00933EAB"/>
    <w:rsid w:val="0093451F"/>
    <w:rsid w:val="0095027D"/>
    <w:rsid w:val="009548E3"/>
    <w:rsid w:val="0096272C"/>
    <w:rsid w:val="009639C3"/>
    <w:rsid w:val="00964FA0"/>
    <w:rsid w:val="00965813"/>
    <w:rsid w:val="00966272"/>
    <w:rsid w:val="009719B1"/>
    <w:rsid w:val="00981533"/>
    <w:rsid w:val="00984EA6"/>
    <w:rsid w:val="009A1686"/>
    <w:rsid w:val="009A557E"/>
    <w:rsid w:val="009B58DA"/>
    <w:rsid w:val="009B7334"/>
    <w:rsid w:val="009D05ED"/>
    <w:rsid w:val="009D3250"/>
    <w:rsid w:val="009D365A"/>
    <w:rsid w:val="009E08BF"/>
    <w:rsid w:val="009E345F"/>
    <w:rsid w:val="009E7028"/>
    <w:rsid w:val="009F2CEA"/>
    <w:rsid w:val="00A05111"/>
    <w:rsid w:val="00A06592"/>
    <w:rsid w:val="00A76899"/>
    <w:rsid w:val="00A83A11"/>
    <w:rsid w:val="00AA2B78"/>
    <w:rsid w:val="00AA2C35"/>
    <w:rsid w:val="00AB434A"/>
    <w:rsid w:val="00AB5BB9"/>
    <w:rsid w:val="00AC6205"/>
    <w:rsid w:val="00B02CAC"/>
    <w:rsid w:val="00B0757D"/>
    <w:rsid w:val="00B3134A"/>
    <w:rsid w:val="00B34310"/>
    <w:rsid w:val="00B363CD"/>
    <w:rsid w:val="00B516A1"/>
    <w:rsid w:val="00B57AF2"/>
    <w:rsid w:val="00B60364"/>
    <w:rsid w:val="00B719DE"/>
    <w:rsid w:val="00B75964"/>
    <w:rsid w:val="00B82248"/>
    <w:rsid w:val="00BA40B1"/>
    <w:rsid w:val="00BB7A49"/>
    <w:rsid w:val="00BC17AB"/>
    <w:rsid w:val="00BC254C"/>
    <w:rsid w:val="00BD0561"/>
    <w:rsid w:val="00BD2EB4"/>
    <w:rsid w:val="00BD32B7"/>
    <w:rsid w:val="00BD6A27"/>
    <w:rsid w:val="00BE0477"/>
    <w:rsid w:val="00BE3075"/>
    <w:rsid w:val="00BE544A"/>
    <w:rsid w:val="00BF7638"/>
    <w:rsid w:val="00C02B6C"/>
    <w:rsid w:val="00C0559E"/>
    <w:rsid w:val="00C14F0A"/>
    <w:rsid w:val="00C157AC"/>
    <w:rsid w:val="00C23A48"/>
    <w:rsid w:val="00C26F5A"/>
    <w:rsid w:val="00C27504"/>
    <w:rsid w:val="00C27634"/>
    <w:rsid w:val="00C315A6"/>
    <w:rsid w:val="00C457D1"/>
    <w:rsid w:val="00C52911"/>
    <w:rsid w:val="00C54AF4"/>
    <w:rsid w:val="00C646D8"/>
    <w:rsid w:val="00C64AD9"/>
    <w:rsid w:val="00C64EB9"/>
    <w:rsid w:val="00C71DB6"/>
    <w:rsid w:val="00C73E7A"/>
    <w:rsid w:val="00C74520"/>
    <w:rsid w:val="00C7560E"/>
    <w:rsid w:val="00C95A76"/>
    <w:rsid w:val="00CA57D8"/>
    <w:rsid w:val="00CD4F14"/>
    <w:rsid w:val="00CD52B9"/>
    <w:rsid w:val="00CE0615"/>
    <w:rsid w:val="00CE4176"/>
    <w:rsid w:val="00CF5A50"/>
    <w:rsid w:val="00D06740"/>
    <w:rsid w:val="00D11B23"/>
    <w:rsid w:val="00D151FF"/>
    <w:rsid w:val="00D24768"/>
    <w:rsid w:val="00D3638C"/>
    <w:rsid w:val="00D37C00"/>
    <w:rsid w:val="00D648BD"/>
    <w:rsid w:val="00D668E7"/>
    <w:rsid w:val="00D6756A"/>
    <w:rsid w:val="00D6789F"/>
    <w:rsid w:val="00D71825"/>
    <w:rsid w:val="00D729F3"/>
    <w:rsid w:val="00D73A8C"/>
    <w:rsid w:val="00D73B80"/>
    <w:rsid w:val="00D83861"/>
    <w:rsid w:val="00D92663"/>
    <w:rsid w:val="00D9724D"/>
    <w:rsid w:val="00DA0629"/>
    <w:rsid w:val="00DA30E3"/>
    <w:rsid w:val="00DA4F1F"/>
    <w:rsid w:val="00DB3E59"/>
    <w:rsid w:val="00DB6D72"/>
    <w:rsid w:val="00DB777F"/>
    <w:rsid w:val="00DC3734"/>
    <w:rsid w:val="00DC54EC"/>
    <w:rsid w:val="00DC72CB"/>
    <w:rsid w:val="00DE4086"/>
    <w:rsid w:val="00DE4204"/>
    <w:rsid w:val="00DE5290"/>
    <w:rsid w:val="00DE5806"/>
    <w:rsid w:val="00DF212C"/>
    <w:rsid w:val="00DF283C"/>
    <w:rsid w:val="00DF474F"/>
    <w:rsid w:val="00DF65B1"/>
    <w:rsid w:val="00DF7354"/>
    <w:rsid w:val="00E02F90"/>
    <w:rsid w:val="00E0417F"/>
    <w:rsid w:val="00E23319"/>
    <w:rsid w:val="00E32B22"/>
    <w:rsid w:val="00E3442A"/>
    <w:rsid w:val="00E36221"/>
    <w:rsid w:val="00E423B5"/>
    <w:rsid w:val="00E425CA"/>
    <w:rsid w:val="00E43174"/>
    <w:rsid w:val="00E431EB"/>
    <w:rsid w:val="00E44B99"/>
    <w:rsid w:val="00E47BD7"/>
    <w:rsid w:val="00E541B4"/>
    <w:rsid w:val="00E56B7A"/>
    <w:rsid w:val="00E61DF0"/>
    <w:rsid w:val="00E63498"/>
    <w:rsid w:val="00E66EEC"/>
    <w:rsid w:val="00E76B7E"/>
    <w:rsid w:val="00E8098C"/>
    <w:rsid w:val="00E81A68"/>
    <w:rsid w:val="00E83A6A"/>
    <w:rsid w:val="00E851E9"/>
    <w:rsid w:val="00E90515"/>
    <w:rsid w:val="00E917D0"/>
    <w:rsid w:val="00EB121A"/>
    <w:rsid w:val="00EB2887"/>
    <w:rsid w:val="00EB2ED9"/>
    <w:rsid w:val="00ED25B7"/>
    <w:rsid w:val="00EE5053"/>
    <w:rsid w:val="00EF62F9"/>
    <w:rsid w:val="00EF750E"/>
    <w:rsid w:val="00F03F16"/>
    <w:rsid w:val="00F05613"/>
    <w:rsid w:val="00F1315E"/>
    <w:rsid w:val="00F2134E"/>
    <w:rsid w:val="00F23786"/>
    <w:rsid w:val="00F32BCB"/>
    <w:rsid w:val="00F34FC5"/>
    <w:rsid w:val="00F4635C"/>
    <w:rsid w:val="00F529C2"/>
    <w:rsid w:val="00F56926"/>
    <w:rsid w:val="00F60B9F"/>
    <w:rsid w:val="00F6239A"/>
    <w:rsid w:val="00F63FAE"/>
    <w:rsid w:val="00F646E1"/>
    <w:rsid w:val="00F7363A"/>
    <w:rsid w:val="00FA39E2"/>
    <w:rsid w:val="00FA67EE"/>
    <w:rsid w:val="00FB7915"/>
    <w:rsid w:val="00FC565D"/>
    <w:rsid w:val="00FC5EB3"/>
    <w:rsid w:val="00FD6389"/>
    <w:rsid w:val="00FD7568"/>
    <w:rsid w:val="00FF16F5"/>
    <w:rsid w:val="00FF4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4A174"/>
  <w15:chartTrackingRefBased/>
  <w15:docId w15:val="{91ADD712-B38B-4EA4-8D54-D73AAAC1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3856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38567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link w:val="BodyTextIndentChar"/>
    <w:pPr>
      <w:spacing w:before="180"/>
      <w:ind w:left="720"/>
    </w:pPr>
    <w:rPr>
      <w:rFonts w:ascii="Arial" w:hAnsi="Arial"/>
      <w:sz w:val="22"/>
    </w:rPr>
  </w:style>
  <w:style w:type="paragraph" w:styleId="FootnoteText">
    <w:name w:val="footnote text"/>
    <w:basedOn w:val="Normal"/>
    <w:link w:val="FootnoteTextChar"/>
    <w:rsid w:val="00653821"/>
  </w:style>
  <w:style w:type="character" w:styleId="FootnoteReference">
    <w:name w:val="footnote reference"/>
    <w:uiPriority w:val="99"/>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rsid w:val="00CD18F0"/>
  </w:style>
  <w:style w:type="character" w:styleId="CommentReference">
    <w:name w:val="annotation reference"/>
    <w:basedOn w:val="DefaultParagraphFont"/>
    <w:rsid w:val="001A1237"/>
    <w:rPr>
      <w:sz w:val="16"/>
      <w:szCs w:val="16"/>
    </w:rPr>
  </w:style>
  <w:style w:type="paragraph" w:styleId="CommentText">
    <w:name w:val="annotation text"/>
    <w:basedOn w:val="Normal"/>
    <w:link w:val="CommentTextChar"/>
    <w:rsid w:val="001A1237"/>
  </w:style>
  <w:style w:type="character" w:customStyle="1" w:styleId="CommentTextChar">
    <w:name w:val="Comment Text Char"/>
    <w:basedOn w:val="DefaultParagraphFont"/>
    <w:link w:val="CommentText"/>
    <w:rsid w:val="001A1237"/>
  </w:style>
  <w:style w:type="character" w:customStyle="1" w:styleId="ListParagraphChar">
    <w:name w:val="List Paragraph Char"/>
    <w:aliases w:val="Fundamentacion Char,Bulleted List Char,SubPárrafo de lista Char"/>
    <w:basedOn w:val="DefaultParagraphFont"/>
    <w:link w:val="ListParagraph0"/>
    <w:qFormat/>
    <w:locked/>
    <w:rsid w:val="001A1237"/>
    <w:rPr>
      <w:rFonts w:eastAsia="Calibri"/>
      <w:sz w:val="24"/>
      <w:szCs w:val="24"/>
    </w:rPr>
  </w:style>
  <w:style w:type="paragraph" w:customStyle="1" w:styleId="TableHeading">
    <w:name w:val="Table Heading"/>
    <w:basedOn w:val="Normal"/>
    <w:rsid w:val="00D73B80"/>
    <w:pPr>
      <w:suppressLineNumbers/>
      <w:suppressAutoHyphens/>
      <w:jc w:val="center"/>
    </w:pPr>
    <w:rPr>
      <w:b/>
      <w:bCs/>
      <w:sz w:val="24"/>
      <w:szCs w:val="24"/>
      <w:lang w:eastAsia="ar-SA"/>
    </w:rPr>
  </w:style>
  <w:style w:type="paragraph" w:styleId="PlainText">
    <w:name w:val="Plain Text"/>
    <w:basedOn w:val="Normal"/>
    <w:link w:val="PlainTextChar"/>
    <w:uiPriority w:val="99"/>
    <w:unhideWhenUsed/>
    <w:rsid w:val="004B62D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B62D1"/>
    <w:rPr>
      <w:rFonts w:ascii="Calibri" w:eastAsiaTheme="minorHAnsi" w:hAnsi="Calibri" w:cstheme="minorBidi"/>
      <w:sz w:val="22"/>
      <w:szCs w:val="21"/>
    </w:rPr>
  </w:style>
  <w:style w:type="character" w:customStyle="1" w:styleId="Heading2Char">
    <w:name w:val="Heading 2 Char"/>
    <w:basedOn w:val="DefaultParagraphFont"/>
    <w:link w:val="Heading2"/>
    <w:semiHidden/>
    <w:rsid w:val="0038567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38567A"/>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6730DB"/>
    <w:rPr>
      <w:color w:val="808080"/>
    </w:rPr>
  </w:style>
  <w:style w:type="character" w:customStyle="1" w:styleId="BodyTextIndentChar">
    <w:name w:val="Body Text Indent Char"/>
    <w:basedOn w:val="DefaultParagraphFont"/>
    <w:link w:val="BodyTextIndent"/>
    <w:rsid w:val="00DE4204"/>
    <w:rPr>
      <w:rFonts w:ascii="Arial" w:hAnsi="Arial"/>
      <w:sz w:val="22"/>
    </w:rPr>
  </w:style>
  <w:style w:type="paragraph" w:customStyle="1" w:styleId="BodyA">
    <w:name w:val="Body A"/>
    <w:rsid w:val="004D7FD6"/>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paragraph" w:customStyle="1" w:styleId="Body">
    <w:name w:val="Body"/>
    <w:rsid w:val="0096272C"/>
    <w:pPr>
      <w:pBdr>
        <w:top w:val="nil"/>
        <w:left w:val="nil"/>
        <w:bottom w:val="nil"/>
        <w:right w:val="nil"/>
        <w:between w:val="nil"/>
        <w:bar w:val="nil"/>
      </w:pBdr>
    </w:pPr>
    <w:rPr>
      <w:color w:val="000000"/>
      <w:sz w:val="24"/>
      <w:szCs w:val="24"/>
      <w:u w:color="000000"/>
      <w:bdr w:val="nil"/>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C157AC"/>
    <w:rPr>
      <w:color w:val="605E5C"/>
      <w:shd w:val="clear" w:color="auto" w:fill="E1DFDD"/>
    </w:rPr>
  </w:style>
  <w:style w:type="paragraph" w:customStyle="1" w:styleId="xxxxxmsolistparagraph">
    <w:name w:val="x_xxxxmsolistparagraph"/>
    <w:basedOn w:val="Normal"/>
    <w:rsid w:val="007E0E69"/>
    <w:rPr>
      <w:rFonts w:ascii="Calibri" w:eastAsiaTheme="minorHAnsi" w:hAnsi="Calibri" w:cs="Calibri"/>
      <w:sz w:val="22"/>
      <w:szCs w:val="22"/>
    </w:rPr>
  </w:style>
  <w:style w:type="paragraph" w:customStyle="1" w:styleId="xxxxxmsonormal">
    <w:name w:val="x_xxxxmsonormal"/>
    <w:basedOn w:val="Normal"/>
    <w:rsid w:val="007E0E69"/>
    <w:rPr>
      <w:rFonts w:ascii="Calibri" w:eastAsiaTheme="minorHAnsi" w:hAnsi="Calibri" w:cs="Calibri"/>
      <w:sz w:val="22"/>
      <w:szCs w:val="22"/>
    </w:rPr>
  </w:style>
  <w:style w:type="character" w:customStyle="1" w:styleId="Heading1Char">
    <w:name w:val="Heading 1 Char"/>
    <w:basedOn w:val="DefaultParagraphFont"/>
    <w:link w:val="Heading1"/>
    <w:rsid w:val="00B82248"/>
    <w:rPr>
      <w:rFonts w:ascii="Arial" w:hAnsi="Arial"/>
      <w:b/>
      <w:bCs/>
      <w:sz w:val="22"/>
    </w:rPr>
  </w:style>
  <w:style w:type="paragraph" w:customStyle="1" w:styleId="Heading">
    <w:name w:val="Heading"/>
    <w:basedOn w:val="Normal"/>
    <w:rsid w:val="000D27F3"/>
    <w:pPr>
      <w:tabs>
        <w:tab w:val="center" w:pos="2160"/>
        <w:tab w:val="left" w:pos="7200"/>
      </w:tabs>
      <w:snapToGrid w:val="0"/>
    </w:pPr>
    <w:rPr>
      <w:sz w:val="22"/>
      <w:szCs w:val="22"/>
      <w:lang w:val="es-ES"/>
    </w:rPr>
  </w:style>
  <w:style w:type="character" w:customStyle="1" w:styleId="wordsection1Char">
    <w:name w:val="wordsection1 Char"/>
    <w:basedOn w:val="DefaultParagraphFont"/>
    <w:link w:val="wordsection1"/>
    <w:uiPriority w:val="99"/>
    <w:locked/>
    <w:rsid w:val="00BB7A49"/>
  </w:style>
  <w:style w:type="paragraph" w:customStyle="1" w:styleId="wordsection1">
    <w:name w:val="wordsection1"/>
    <w:basedOn w:val="Normal"/>
    <w:link w:val="wordsection1Char"/>
    <w:uiPriority w:val="99"/>
    <w:rsid w:val="00BB7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4966">
      <w:bodyDiv w:val="1"/>
      <w:marLeft w:val="0"/>
      <w:marRight w:val="0"/>
      <w:marTop w:val="0"/>
      <w:marBottom w:val="0"/>
      <w:divBdr>
        <w:top w:val="none" w:sz="0" w:space="0" w:color="auto"/>
        <w:left w:val="none" w:sz="0" w:space="0" w:color="auto"/>
        <w:bottom w:val="none" w:sz="0" w:space="0" w:color="auto"/>
        <w:right w:val="none" w:sz="0" w:space="0" w:color="auto"/>
      </w:divBdr>
    </w:div>
    <w:div w:id="108937769">
      <w:bodyDiv w:val="1"/>
      <w:marLeft w:val="0"/>
      <w:marRight w:val="0"/>
      <w:marTop w:val="0"/>
      <w:marBottom w:val="0"/>
      <w:divBdr>
        <w:top w:val="none" w:sz="0" w:space="0" w:color="auto"/>
        <w:left w:val="none" w:sz="0" w:space="0" w:color="auto"/>
        <w:bottom w:val="none" w:sz="0" w:space="0" w:color="auto"/>
        <w:right w:val="none" w:sz="0" w:space="0" w:color="auto"/>
      </w:divBdr>
    </w:div>
    <w:div w:id="238180524">
      <w:bodyDiv w:val="1"/>
      <w:marLeft w:val="0"/>
      <w:marRight w:val="0"/>
      <w:marTop w:val="0"/>
      <w:marBottom w:val="0"/>
      <w:divBdr>
        <w:top w:val="none" w:sz="0" w:space="0" w:color="auto"/>
        <w:left w:val="none" w:sz="0" w:space="0" w:color="auto"/>
        <w:bottom w:val="none" w:sz="0" w:space="0" w:color="auto"/>
        <w:right w:val="none" w:sz="0" w:space="0" w:color="auto"/>
      </w:divBdr>
    </w:div>
    <w:div w:id="277027137">
      <w:bodyDiv w:val="1"/>
      <w:marLeft w:val="0"/>
      <w:marRight w:val="0"/>
      <w:marTop w:val="0"/>
      <w:marBottom w:val="0"/>
      <w:divBdr>
        <w:top w:val="none" w:sz="0" w:space="0" w:color="auto"/>
        <w:left w:val="none" w:sz="0" w:space="0" w:color="auto"/>
        <w:bottom w:val="none" w:sz="0" w:space="0" w:color="auto"/>
        <w:right w:val="none" w:sz="0" w:space="0" w:color="auto"/>
      </w:divBdr>
    </w:div>
    <w:div w:id="416557341">
      <w:bodyDiv w:val="1"/>
      <w:marLeft w:val="0"/>
      <w:marRight w:val="0"/>
      <w:marTop w:val="0"/>
      <w:marBottom w:val="0"/>
      <w:divBdr>
        <w:top w:val="none" w:sz="0" w:space="0" w:color="auto"/>
        <w:left w:val="none" w:sz="0" w:space="0" w:color="auto"/>
        <w:bottom w:val="none" w:sz="0" w:space="0" w:color="auto"/>
        <w:right w:val="none" w:sz="0" w:space="0" w:color="auto"/>
      </w:divBdr>
    </w:div>
    <w:div w:id="442921152">
      <w:bodyDiv w:val="1"/>
      <w:marLeft w:val="0"/>
      <w:marRight w:val="0"/>
      <w:marTop w:val="0"/>
      <w:marBottom w:val="0"/>
      <w:divBdr>
        <w:top w:val="none" w:sz="0" w:space="0" w:color="auto"/>
        <w:left w:val="none" w:sz="0" w:space="0" w:color="auto"/>
        <w:bottom w:val="none" w:sz="0" w:space="0" w:color="auto"/>
        <w:right w:val="none" w:sz="0" w:space="0" w:color="auto"/>
      </w:divBdr>
    </w:div>
    <w:div w:id="562255101">
      <w:bodyDiv w:val="1"/>
      <w:marLeft w:val="0"/>
      <w:marRight w:val="0"/>
      <w:marTop w:val="0"/>
      <w:marBottom w:val="0"/>
      <w:divBdr>
        <w:top w:val="none" w:sz="0" w:space="0" w:color="auto"/>
        <w:left w:val="none" w:sz="0" w:space="0" w:color="auto"/>
        <w:bottom w:val="none" w:sz="0" w:space="0" w:color="auto"/>
        <w:right w:val="none" w:sz="0" w:space="0" w:color="auto"/>
      </w:divBdr>
    </w:div>
    <w:div w:id="814226230">
      <w:bodyDiv w:val="1"/>
      <w:marLeft w:val="0"/>
      <w:marRight w:val="0"/>
      <w:marTop w:val="0"/>
      <w:marBottom w:val="0"/>
      <w:divBdr>
        <w:top w:val="none" w:sz="0" w:space="0" w:color="auto"/>
        <w:left w:val="none" w:sz="0" w:space="0" w:color="auto"/>
        <w:bottom w:val="none" w:sz="0" w:space="0" w:color="auto"/>
        <w:right w:val="none" w:sz="0" w:space="0" w:color="auto"/>
      </w:divBdr>
    </w:div>
    <w:div w:id="856773644">
      <w:bodyDiv w:val="1"/>
      <w:marLeft w:val="0"/>
      <w:marRight w:val="0"/>
      <w:marTop w:val="0"/>
      <w:marBottom w:val="0"/>
      <w:divBdr>
        <w:top w:val="none" w:sz="0" w:space="0" w:color="auto"/>
        <w:left w:val="none" w:sz="0" w:space="0" w:color="auto"/>
        <w:bottom w:val="none" w:sz="0" w:space="0" w:color="auto"/>
        <w:right w:val="none" w:sz="0" w:space="0" w:color="auto"/>
      </w:divBdr>
    </w:div>
    <w:div w:id="989094662">
      <w:bodyDiv w:val="1"/>
      <w:marLeft w:val="0"/>
      <w:marRight w:val="0"/>
      <w:marTop w:val="0"/>
      <w:marBottom w:val="0"/>
      <w:divBdr>
        <w:top w:val="none" w:sz="0" w:space="0" w:color="auto"/>
        <w:left w:val="none" w:sz="0" w:space="0" w:color="auto"/>
        <w:bottom w:val="none" w:sz="0" w:space="0" w:color="auto"/>
        <w:right w:val="none" w:sz="0" w:space="0" w:color="auto"/>
      </w:divBdr>
    </w:div>
    <w:div w:id="1041782095">
      <w:bodyDiv w:val="1"/>
      <w:marLeft w:val="0"/>
      <w:marRight w:val="0"/>
      <w:marTop w:val="0"/>
      <w:marBottom w:val="0"/>
      <w:divBdr>
        <w:top w:val="none" w:sz="0" w:space="0" w:color="auto"/>
        <w:left w:val="none" w:sz="0" w:space="0" w:color="auto"/>
        <w:bottom w:val="none" w:sz="0" w:space="0" w:color="auto"/>
        <w:right w:val="none" w:sz="0" w:space="0" w:color="auto"/>
      </w:divBdr>
    </w:div>
    <w:div w:id="1106079778">
      <w:bodyDiv w:val="1"/>
      <w:marLeft w:val="0"/>
      <w:marRight w:val="0"/>
      <w:marTop w:val="0"/>
      <w:marBottom w:val="0"/>
      <w:divBdr>
        <w:top w:val="none" w:sz="0" w:space="0" w:color="auto"/>
        <w:left w:val="none" w:sz="0" w:space="0" w:color="auto"/>
        <w:bottom w:val="none" w:sz="0" w:space="0" w:color="auto"/>
        <w:right w:val="none" w:sz="0" w:space="0" w:color="auto"/>
      </w:divBdr>
    </w:div>
    <w:div w:id="1134297572">
      <w:bodyDiv w:val="1"/>
      <w:marLeft w:val="0"/>
      <w:marRight w:val="0"/>
      <w:marTop w:val="0"/>
      <w:marBottom w:val="0"/>
      <w:divBdr>
        <w:top w:val="none" w:sz="0" w:space="0" w:color="auto"/>
        <w:left w:val="none" w:sz="0" w:space="0" w:color="auto"/>
        <w:bottom w:val="none" w:sz="0" w:space="0" w:color="auto"/>
        <w:right w:val="none" w:sz="0" w:space="0" w:color="auto"/>
      </w:divBdr>
    </w:div>
    <w:div w:id="1190753040">
      <w:bodyDiv w:val="1"/>
      <w:marLeft w:val="0"/>
      <w:marRight w:val="0"/>
      <w:marTop w:val="0"/>
      <w:marBottom w:val="0"/>
      <w:divBdr>
        <w:top w:val="none" w:sz="0" w:space="0" w:color="auto"/>
        <w:left w:val="none" w:sz="0" w:space="0" w:color="auto"/>
        <w:bottom w:val="none" w:sz="0" w:space="0" w:color="auto"/>
        <w:right w:val="none" w:sz="0" w:space="0" w:color="auto"/>
      </w:divBdr>
    </w:div>
    <w:div w:id="1427456825">
      <w:bodyDiv w:val="1"/>
      <w:marLeft w:val="0"/>
      <w:marRight w:val="0"/>
      <w:marTop w:val="0"/>
      <w:marBottom w:val="0"/>
      <w:divBdr>
        <w:top w:val="none" w:sz="0" w:space="0" w:color="auto"/>
        <w:left w:val="none" w:sz="0" w:space="0" w:color="auto"/>
        <w:bottom w:val="none" w:sz="0" w:space="0" w:color="auto"/>
        <w:right w:val="none" w:sz="0" w:space="0" w:color="auto"/>
      </w:divBdr>
    </w:div>
    <w:div w:id="1492021261">
      <w:bodyDiv w:val="1"/>
      <w:marLeft w:val="0"/>
      <w:marRight w:val="0"/>
      <w:marTop w:val="0"/>
      <w:marBottom w:val="0"/>
      <w:divBdr>
        <w:top w:val="none" w:sz="0" w:space="0" w:color="auto"/>
        <w:left w:val="none" w:sz="0" w:space="0" w:color="auto"/>
        <w:bottom w:val="none" w:sz="0" w:space="0" w:color="auto"/>
        <w:right w:val="none" w:sz="0" w:space="0" w:color="auto"/>
      </w:divBdr>
    </w:div>
    <w:div w:id="1583489179">
      <w:bodyDiv w:val="1"/>
      <w:marLeft w:val="0"/>
      <w:marRight w:val="0"/>
      <w:marTop w:val="0"/>
      <w:marBottom w:val="0"/>
      <w:divBdr>
        <w:top w:val="none" w:sz="0" w:space="0" w:color="auto"/>
        <w:left w:val="none" w:sz="0" w:space="0" w:color="auto"/>
        <w:bottom w:val="none" w:sz="0" w:space="0" w:color="auto"/>
        <w:right w:val="none" w:sz="0" w:space="0" w:color="auto"/>
      </w:divBdr>
    </w:div>
    <w:div w:id="1632592417">
      <w:bodyDiv w:val="1"/>
      <w:marLeft w:val="0"/>
      <w:marRight w:val="0"/>
      <w:marTop w:val="0"/>
      <w:marBottom w:val="0"/>
      <w:divBdr>
        <w:top w:val="none" w:sz="0" w:space="0" w:color="auto"/>
        <w:left w:val="none" w:sz="0" w:space="0" w:color="auto"/>
        <w:bottom w:val="none" w:sz="0" w:space="0" w:color="auto"/>
        <w:right w:val="none" w:sz="0" w:space="0" w:color="auto"/>
      </w:divBdr>
    </w:div>
    <w:div w:id="1688673297">
      <w:bodyDiv w:val="1"/>
      <w:marLeft w:val="0"/>
      <w:marRight w:val="0"/>
      <w:marTop w:val="0"/>
      <w:marBottom w:val="0"/>
      <w:divBdr>
        <w:top w:val="none" w:sz="0" w:space="0" w:color="auto"/>
        <w:left w:val="none" w:sz="0" w:space="0" w:color="auto"/>
        <w:bottom w:val="none" w:sz="0" w:space="0" w:color="auto"/>
        <w:right w:val="none" w:sz="0" w:space="0" w:color="auto"/>
      </w:divBdr>
    </w:div>
    <w:div w:id="1708917141">
      <w:bodyDiv w:val="1"/>
      <w:marLeft w:val="0"/>
      <w:marRight w:val="0"/>
      <w:marTop w:val="0"/>
      <w:marBottom w:val="0"/>
      <w:divBdr>
        <w:top w:val="none" w:sz="0" w:space="0" w:color="auto"/>
        <w:left w:val="none" w:sz="0" w:space="0" w:color="auto"/>
        <w:bottom w:val="none" w:sz="0" w:space="0" w:color="auto"/>
        <w:right w:val="none" w:sz="0" w:space="0" w:color="auto"/>
      </w:divBdr>
    </w:div>
    <w:div w:id="1745909754">
      <w:bodyDiv w:val="1"/>
      <w:marLeft w:val="0"/>
      <w:marRight w:val="0"/>
      <w:marTop w:val="0"/>
      <w:marBottom w:val="0"/>
      <w:divBdr>
        <w:top w:val="none" w:sz="0" w:space="0" w:color="auto"/>
        <w:left w:val="none" w:sz="0" w:space="0" w:color="auto"/>
        <w:bottom w:val="none" w:sz="0" w:space="0" w:color="auto"/>
        <w:right w:val="none" w:sz="0" w:space="0" w:color="auto"/>
      </w:divBdr>
    </w:div>
    <w:div w:id="1873223309">
      <w:bodyDiv w:val="1"/>
      <w:marLeft w:val="0"/>
      <w:marRight w:val="0"/>
      <w:marTop w:val="0"/>
      <w:marBottom w:val="0"/>
      <w:divBdr>
        <w:top w:val="none" w:sz="0" w:space="0" w:color="auto"/>
        <w:left w:val="none" w:sz="0" w:space="0" w:color="auto"/>
        <w:bottom w:val="none" w:sz="0" w:space="0" w:color="auto"/>
        <w:right w:val="none" w:sz="0" w:space="0" w:color="auto"/>
      </w:divBdr>
    </w:div>
    <w:div w:id="1878154242">
      <w:bodyDiv w:val="1"/>
      <w:marLeft w:val="0"/>
      <w:marRight w:val="0"/>
      <w:marTop w:val="0"/>
      <w:marBottom w:val="0"/>
      <w:divBdr>
        <w:top w:val="none" w:sz="0" w:space="0" w:color="auto"/>
        <w:left w:val="none" w:sz="0" w:space="0" w:color="auto"/>
        <w:bottom w:val="none" w:sz="0" w:space="0" w:color="auto"/>
        <w:right w:val="none" w:sz="0" w:space="0" w:color="auto"/>
      </w:divBdr>
    </w:div>
    <w:div w:id="209651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96D29.5248F4E0"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4EE32-B17F-48C5-AEE0-3A49B8936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9491</CharactersWithSpaces>
  <SharedDoc>false</SharedDoc>
  <HLinks>
    <vt:vector size="468" baseType="variant">
      <vt:variant>
        <vt:i4>1769542</vt:i4>
      </vt:variant>
      <vt:variant>
        <vt:i4>231</vt:i4>
      </vt:variant>
      <vt:variant>
        <vt:i4>0</vt:i4>
      </vt:variant>
      <vt:variant>
        <vt:i4>5</vt:i4>
      </vt:variant>
      <vt:variant>
        <vt:lpwstr>http://scm.oas.org/IDMS/Redirectpage.aspx?class=cidi/doc.&amp;classNum=234&amp;lang=p</vt:lpwstr>
      </vt:variant>
      <vt:variant>
        <vt:lpwstr/>
      </vt:variant>
      <vt:variant>
        <vt:i4>1769542</vt:i4>
      </vt:variant>
      <vt:variant>
        <vt:i4>228</vt:i4>
      </vt:variant>
      <vt:variant>
        <vt:i4>0</vt:i4>
      </vt:variant>
      <vt:variant>
        <vt:i4>5</vt:i4>
      </vt:variant>
      <vt:variant>
        <vt:lpwstr>http://scm.oas.org/IDMS/Redirectpage.aspx?class=cidi/doc.&amp;classNum=234&amp;lang=f</vt:lpwstr>
      </vt:variant>
      <vt:variant>
        <vt:lpwstr/>
      </vt:variant>
      <vt:variant>
        <vt:i4>1769542</vt:i4>
      </vt:variant>
      <vt:variant>
        <vt:i4>225</vt:i4>
      </vt:variant>
      <vt:variant>
        <vt:i4>0</vt:i4>
      </vt:variant>
      <vt:variant>
        <vt:i4>5</vt:i4>
      </vt:variant>
      <vt:variant>
        <vt:lpwstr>http://scm.oas.org/IDMS/Redirectpage.aspx?class=cidi/doc.&amp;classNum=234&amp;lang=e</vt:lpwstr>
      </vt:variant>
      <vt:variant>
        <vt:lpwstr/>
      </vt:variant>
      <vt:variant>
        <vt:i4>1769542</vt:i4>
      </vt:variant>
      <vt:variant>
        <vt:i4>222</vt:i4>
      </vt:variant>
      <vt:variant>
        <vt:i4>0</vt:i4>
      </vt:variant>
      <vt:variant>
        <vt:i4>5</vt:i4>
      </vt:variant>
      <vt:variant>
        <vt:lpwstr>http://scm.oas.org/IDMS/Redirectpage.aspx?class=cidi/doc.&amp;classNum=234&amp;lang=s</vt:lpwstr>
      </vt:variant>
      <vt:variant>
        <vt:lpwstr/>
      </vt:variant>
      <vt:variant>
        <vt:i4>1376327</vt:i4>
      </vt:variant>
      <vt:variant>
        <vt:i4>219</vt:i4>
      </vt:variant>
      <vt:variant>
        <vt:i4>0</vt:i4>
      </vt:variant>
      <vt:variant>
        <vt:i4>5</vt:i4>
      </vt:variant>
      <vt:variant>
        <vt:lpwstr>http://scm.oas.org/IDMS/Redirectpage.aspx?class=cidi/inf.&amp;classNum=232&amp;lang=p</vt:lpwstr>
      </vt:variant>
      <vt:variant>
        <vt:lpwstr/>
      </vt:variant>
      <vt:variant>
        <vt:i4>1376327</vt:i4>
      </vt:variant>
      <vt:variant>
        <vt:i4>216</vt:i4>
      </vt:variant>
      <vt:variant>
        <vt:i4>0</vt:i4>
      </vt:variant>
      <vt:variant>
        <vt:i4>5</vt:i4>
      </vt:variant>
      <vt:variant>
        <vt:lpwstr>http://scm.oas.org/IDMS/Redirectpage.aspx?class=cidi/inf.&amp;classNum=232&amp;lang=f</vt:lpwstr>
      </vt:variant>
      <vt:variant>
        <vt:lpwstr/>
      </vt:variant>
      <vt:variant>
        <vt:i4>1376327</vt:i4>
      </vt:variant>
      <vt:variant>
        <vt:i4>213</vt:i4>
      </vt:variant>
      <vt:variant>
        <vt:i4>0</vt:i4>
      </vt:variant>
      <vt:variant>
        <vt:i4>5</vt:i4>
      </vt:variant>
      <vt:variant>
        <vt:lpwstr>http://scm.oas.org/IDMS/Redirectpage.aspx?class=cidi/inf.&amp;classNum=232&amp;lang=e</vt:lpwstr>
      </vt:variant>
      <vt:variant>
        <vt:lpwstr/>
      </vt:variant>
      <vt:variant>
        <vt:i4>1376327</vt:i4>
      </vt:variant>
      <vt:variant>
        <vt:i4>210</vt:i4>
      </vt:variant>
      <vt:variant>
        <vt:i4>0</vt:i4>
      </vt:variant>
      <vt:variant>
        <vt:i4>5</vt:i4>
      </vt:variant>
      <vt:variant>
        <vt:lpwstr>http://scm.oas.org/IDMS/Redirectpage.aspx?class=cidi/inf.&amp;classNum=232&amp;lang=s</vt:lpwstr>
      </vt:variant>
      <vt:variant>
        <vt:lpwstr/>
      </vt:variant>
      <vt:variant>
        <vt:i4>5701634</vt:i4>
      </vt:variant>
      <vt:variant>
        <vt:i4>207</vt:i4>
      </vt:variant>
      <vt:variant>
        <vt:i4>0</vt:i4>
      </vt:variant>
      <vt:variant>
        <vt:i4>5</vt:i4>
      </vt:variant>
      <vt:variant>
        <vt:lpwstr>http://scm.oas.org/IDMS/Redirectpage.aspx?class=XX.1.18%20CECIP/doc%20&amp;classNum=5&amp;lang=e</vt:lpwstr>
      </vt:variant>
      <vt:variant>
        <vt:lpwstr/>
      </vt:variant>
      <vt:variant>
        <vt:i4>4259842</vt:i4>
      </vt:variant>
      <vt:variant>
        <vt:i4>204</vt:i4>
      </vt:variant>
      <vt:variant>
        <vt:i4>0</vt:i4>
      </vt:variant>
      <vt:variant>
        <vt:i4>5</vt:i4>
      </vt:variant>
      <vt:variant>
        <vt:lpwstr>http://scm.oas.org/IDMS/Redirectpage.aspx?class=XX.1.18%20CECIP/doc%20&amp;classNum=5&amp;lang=s</vt:lpwstr>
      </vt:variant>
      <vt:variant>
        <vt:lpwstr/>
      </vt:variant>
      <vt:variant>
        <vt:i4>5701635</vt:i4>
      </vt:variant>
      <vt:variant>
        <vt:i4>201</vt:i4>
      </vt:variant>
      <vt:variant>
        <vt:i4>0</vt:i4>
      </vt:variant>
      <vt:variant>
        <vt:i4>5</vt:i4>
      </vt:variant>
      <vt:variant>
        <vt:lpwstr>http://scm.oas.org/IDMS/Redirectpage.aspx?class=XX.1.18%20CECIP/doc%20&amp;classNum=4&amp;lang=e</vt:lpwstr>
      </vt:variant>
      <vt:variant>
        <vt:lpwstr/>
      </vt:variant>
      <vt:variant>
        <vt:i4>4259843</vt:i4>
      </vt:variant>
      <vt:variant>
        <vt:i4>198</vt:i4>
      </vt:variant>
      <vt:variant>
        <vt:i4>0</vt:i4>
      </vt:variant>
      <vt:variant>
        <vt:i4>5</vt:i4>
      </vt:variant>
      <vt:variant>
        <vt:lpwstr>http://scm.oas.org/IDMS/Redirectpage.aspx?class=XX.1.18%20CECIP/doc%20&amp;classNum=4&amp;lang=s</vt:lpwstr>
      </vt:variant>
      <vt:variant>
        <vt:lpwstr/>
      </vt:variant>
      <vt:variant>
        <vt:i4>5701636</vt:i4>
      </vt:variant>
      <vt:variant>
        <vt:i4>195</vt:i4>
      </vt:variant>
      <vt:variant>
        <vt:i4>0</vt:i4>
      </vt:variant>
      <vt:variant>
        <vt:i4>5</vt:i4>
      </vt:variant>
      <vt:variant>
        <vt:lpwstr>http://scm.oas.org/IDMS/Redirectpage.aspx?class=XX.1.18%20CECIP/doc%20&amp;classNum=3&amp;lang=e</vt:lpwstr>
      </vt:variant>
      <vt:variant>
        <vt:lpwstr/>
      </vt:variant>
      <vt:variant>
        <vt:i4>4259844</vt:i4>
      </vt:variant>
      <vt:variant>
        <vt:i4>192</vt:i4>
      </vt:variant>
      <vt:variant>
        <vt:i4>0</vt:i4>
      </vt:variant>
      <vt:variant>
        <vt:i4>5</vt:i4>
      </vt:variant>
      <vt:variant>
        <vt:lpwstr>http://scm.oas.org/IDMS/Redirectpage.aspx?class=XX.1.18%20CECIP/doc%20&amp;classNum=3&amp;lang=s</vt:lpwstr>
      </vt:variant>
      <vt:variant>
        <vt:lpwstr/>
      </vt:variant>
      <vt:variant>
        <vt:i4>5701637</vt:i4>
      </vt:variant>
      <vt:variant>
        <vt:i4>189</vt:i4>
      </vt:variant>
      <vt:variant>
        <vt:i4>0</vt:i4>
      </vt:variant>
      <vt:variant>
        <vt:i4>5</vt:i4>
      </vt:variant>
      <vt:variant>
        <vt:lpwstr>http://scm.oas.org/IDMS/Redirectpage.aspx?class=XX.1.18%20CECIP/doc%20&amp;classNum=2&amp;lang=e</vt:lpwstr>
      </vt:variant>
      <vt:variant>
        <vt:lpwstr/>
      </vt:variant>
      <vt:variant>
        <vt:i4>4259845</vt:i4>
      </vt:variant>
      <vt:variant>
        <vt:i4>186</vt:i4>
      </vt:variant>
      <vt:variant>
        <vt:i4>0</vt:i4>
      </vt:variant>
      <vt:variant>
        <vt:i4>5</vt:i4>
      </vt:variant>
      <vt:variant>
        <vt:lpwstr>http://scm.oas.org/IDMS/Redirectpage.aspx?class=XX.1.18%20CECIP/doc%20&amp;classNum=2&amp;lang=s</vt:lpwstr>
      </vt:variant>
      <vt:variant>
        <vt:lpwstr/>
      </vt:variant>
      <vt:variant>
        <vt:i4>1966150</vt:i4>
      </vt:variant>
      <vt:variant>
        <vt:i4>183</vt:i4>
      </vt:variant>
      <vt:variant>
        <vt:i4>0</vt:i4>
      </vt:variant>
      <vt:variant>
        <vt:i4>5</vt:i4>
      </vt:variant>
      <vt:variant>
        <vt:lpwstr>http://scm.oas.org/IDMS/Redirectpage.aspx?class=cidi/inf.&amp;classNum=229&amp;lang=s</vt:lpwstr>
      </vt:variant>
      <vt:variant>
        <vt:lpwstr/>
      </vt:variant>
      <vt:variant>
        <vt:i4>2031686</vt:i4>
      </vt:variant>
      <vt:variant>
        <vt:i4>180</vt:i4>
      </vt:variant>
      <vt:variant>
        <vt:i4>0</vt:i4>
      </vt:variant>
      <vt:variant>
        <vt:i4>5</vt:i4>
      </vt:variant>
      <vt:variant>
        <vt:lpwstr>http://scm.oas.org/IDMS/Redirectpage.aspx?class=cidi/inf.&amp;classNum=228&amp;lang=s</vt:lpwstr>
      </vt:variant>
      <vt:variant>
        <vt:lpwstr/>
      </vt:variant>
      <vt:variant>
        <vt:i4>1048646</vt:i4>
      </vt:variant>
      <vt:variant>
        <vt:i4>177</vt:i4>
      </vt:variant>
      <vt:variant>
        <vt:i4>0</vt:i4>
      </vt:variant>
      <vt:variant>
        <vt:i4>5</vt:i4>
      </vt:variant>
      <vt:variant>
        <vt:lpwstr>http://scm.oas.org/IDMS/Redirectpage.aspx?class=cidi/inf.&amp;classNum=227&amp;lang=s</vt:lpwstr>
      </vt:variant>
      <vt:variant>
        <vt:lpwstr/>
      </vt:variant>
      <vt:variant>
        <vt:i4>1114182</vt:i4>
      </vt:variant>
      <vt:variant>
        <vt:i4>174</vt:i4>
      </vt:variant>
      <vt:variant>
        <vt:i4>0</vt:i4>
      </vt:variant>
      <vt:variant>
        <vt:i4>5</vt:i4>
      </vt:variant>
      <vt:variant>
        <vt:lpwstr>http://scm.oas.org/IDMS/Redirectpage.aspx?class=cidi/inf.&amp;classNum=226&amp;lang=s</vt:lpwstr>
      </vt:variant>
      <vt:variant>
        <vt:lpwstr/>
      </vt:variant>
      <vt:variant>
        <vt:i4>8323110</vt:i4>
      </vt:variant>
      <vt:variant>
        <vt:i4>171</vt:i4>
      </vt:variant>
      <vt:variant>
        <vt:i4>0</vt:i4>
      </vt:variant>
      <vt:variant>
        <vt:i4>5</vt:i4>
      </vt:variant>
      <vt:variant>
        <vt:lpwstr>http://scm.oas.org/IDMS/Redirectpage.aspx?class=XII.20.1TRABAJO/RTP/doc.&amp;classNum=5&amp;lang=p</vt:lpwstr>
      </vt:variant>
      <vt:variant>
        <vt:lpwstr/>
      </vt:variant>
      <vt:variant>
        <vt:i4>6881318</vt:i4>
      </vt:variant>
      <vt:variant>
        <vt:i4>168</vt:i4>
      </vt:variant>
      <vt:variant>
        <vt:i4>0</vt:i4>
      </vt:variant>
      <vt:variant>
        <vt:i4>5</vt:i4>
      </vt:variant>
      <vt:variant>
        <vt:lpwstr>http://scm.oas.org/IDMS/Redirectpage.aspx?class=XII.20.1TRABAJO/RTP/doc.&amp;classNum=5&amp;lang=f</vt:lpwstr>
      </vt:variant>
      <vt:variant>
        <vt:lpwstr/>
      </vt:variant>
      <vt:variant>
        <vt:i4>6946854</vt:i4>
      </vt:variant>
      <vt:variant>
        <vt:i4>165</vt:i4>
      </vt:variant>
      <vt:variant>
        <vt:i4>0</vt:i4>
      </vt:variant>
      <vt:variant>
        <vt:i4>5</vt:i4>
      </vt:variant>
      <vt:variant>
        <vt:lpwstr>http://scm.oas.org/IDMS/Redirectpage.aspx?class=XII.20.1TRABAJO/RTP/doc.&amp;classNum=5&amp;lang=e</vt:lpwstr>
      </vt:variant>
      <vt:variant>
        <vt:lpwstr/>
      </vt:variant>
      <vt:variant>
        <vt:i4>8126502</vt:i4>
      </vt:variant>
      <vt:variant>
        <vt:i4>162</vt:i4>
      </vt:variant>
      <vt:variant>
        <vt:i4>0</vt:i4>
      </vt:variant>
      <vt:variant>
        <vt:i4>5</vt:i4>
      </vt:variant>
      <vt:variant>
        <vt:lpwstr>http://scm.oas.org/IDMS/Redirectpage.aspx?class=XII.20.1TRABAJO/RTP/doc.&amp;classNum=5&amp;lang=s</vt:lpwstr>
      </vt:variant>
      <vt:variant>
        <vt:lpwstr/>
      </vt:variant>
      <vt:variant>
        <vt:i4>1966150</vt:i4>
      </vt:variant>
      <vt:variant>
        <vt:i4>159</vt:i4>
      </vt:variant>
      <vt:variant>
        <vt:i4>0</vt:i4>
      </vt:variant>
      <vt:variant>
        <vt:i4>5</vt:i4>
      </vt:variant>
      <vt:variant>
        <vt:lpwstr>http://scm.oas.org/IDMS/Redirectpage.aspx?class=cidi/doc.&amp;classNum=231&amp;lang=e</vt:lpwstr>
      </vt:variant>
      <vt:variant>
        <vt:lpwstr/>
      </vt:variant>
      <vt:variant>
        <vt:i4>1966150</vt:i4>
      </vt:variant>
      <vt:variant>
        <vt:i4>156</vt:i4>
      </vt:variant>
      <vt:variant>
        <vt:i4>0</vt:i4>
      </vt:variant>
      <vt:variant>
        <vt:i4>5</vt:i4>
      </vt:variant>
      <vt:variant>
        <vt:lpwstr>http://scm.oas.org/IDMS/Redirectpage.aspx?class=cidi/doc.&amp;classNum=231&amp;lang=s</vt:lpwstr>
      </vt:variant>
      <vt:variant>
        <vt:lpwstr/>
      </vt:variant>
      <vt:variant>
        <vt:i4>1769543</vt:i4>
      </vt:variant>
      <vt:variant>
        <vt:i4>153</vt:i4>
      </vt:variant>
      <vt:variant>
        <vt:i4>0</vt:i4>
      </vt:variant>
      <vt:variant>
        <vt:i4>5</vt:i4>
      </vt:variant>
      <vt:variant>
        <vt:lpwstr>http://scm.oas.org/IDMS/Redirectpage.aspx?class=cidi/doc.&amp;classNum=224&amp;lang=p</vt:lpwstr>
      </vt:variant>
      <vt:variant>
        <vt:lpwstr/>
      </vt:variant>
      <vt:variant>
        <vt:i4>1769543</vt:i4>
      </vt:variant>
      <vt:variant>
        <vt:i4>150</vt:i4>
      </vt:variant>
      <vt:variant>
        <vt:i4>0</vt:i4>
      </vt:variant>
      <vt:variant>
        <vt:i4>5</vt:i4>
      </vt:variant>
      <vt:variant>
        <vt:lpwstr>http://scm.oas.org/IDMS/Redirectpage.aspx?class=cidi/doc.&amp;classNum=224&amp;lang=f</vt:lpwstr>
      </vt:variant>
      <vt:variant>
        <vt:lpwstr/>
      </vt:variant>
      <vt:variant>
        <vt:i4>1769543</vt:i4>
      </vt:variant>
      <vt:variant>
        <vt:i4>147</vt:i4>
      </vt:variant>
      <vt:variant>
        <vt:i4>0</vt:i4>
      </vt:variant>
      <vt:variant>
        <vt:i4>5</vt:i4>
      </vt:variant>
      <vt:variant>
        <vt:lpwstr>http://scm.oas.org/IDMS/Redirectpage.aspx?class=cidi/doc.&amp;classNum=224&amp;lang=e</vt:lpwstr>
      </vt:variant>
      <vt:variant>
        <vt:lpwstr/>
      </vt:variant>
      <vt:variant>
        <vt:i4>1769543</vt:i4>
      </vt:variant>
      <vt:variant>
        <vt:i4>144</vt:i4>
      </vt:variant>
      <vt:variant>
        <vt:i4>0</vt:i4>
      </vt:variant>
      <vt:variant>
        <vt:i4>5</vt:i4>
      </vt:variant>
      <vt:variant>
        <vt:lpwstr>http://scm.oas.org/IDMS/Redirectpage.aspx?class=cidi/doc.&amp;classNum=224&amp;lang=s</vt:lpwstr>
      </vt:variant>
      <vt:variant>
        <vt:lpwstr/>
      </vt:variant>
      <vt:variant>
        <vt:i4>1638470</vt:i4>
      </vt:variant>
      <vt:variant>
        <vt:i4>141</vt:i4>
      </vt:variant>
      <vt:variant>
        <vt:i4>0</vt:i4>
      </vt:variant>
      <vt:variant>
        <vt:i4>5</vt:i4>
      </vt:variant>
      <vt:variant>
        <vt:lpwstr>http://scm.oas.org/IDMS/Redirectpage.aspx?class=cidi/doc.&amp;classNum=236&amp;lang=e</vt:lpwstr>
      </vt:variant>
      <vt:variant>
        <vt:lpwstr/>
      </vt:variant>
      <vt:variant>
        <vt:i4>1638470</vt:i4>
      </vt:variant>
      <vt:variant>
        <vt:i4>138</vt:i4>
      </vt:variant>
      <vt:variant>
        <vt:i4>0</vt:i4>
      </vt:variant>
      <vt:variant>
        <vt:i4>5</vt:i4>
      </vt:variant>
      <vt:variant>
        <vt:lpwstr>http://scm.oas.org/IDMS/Redirectpage.aspx?class=cidi/doc.&amp;classNum=236&amp;lang=s</vt:lpwstr>
      </vt:variant>
      <vt:variant>
        <vt:lpwstr/>
      </vt:variant>
      <vt:variant>
        <vt:i4>1704006</vt:i4>
      </vt:variant>
      <vt:variant>
        <vt:i4>135</vt:i4>
      </vt:variant>
      <vt:variant>
        <vt:i4>0</vt:i4>
      </vt:variant>
      <vt:variant>
        <vt:i4>5</vt:i4>
      </vt:variant>
      <vt:variant>
        <vt:lpwstr>http://scm.oas.org/IDMS/Redirectpage.aspx?class=cidi/doc.&amp;classNum=235&amp;lang=p</vt:lpwstr>
      </vt:variant>
      <vt:variant>
        <vt:lpwstr/>
      </vt:variant>
      <vt:variant>
        <vt:i4>1704006</vt:i4>
      </vt:variant>
      <vt:variant>
        <vt:i4>132</vt:i4>
      </vt:variant>
      <vt:variant>
        <vt:i4>0</vt:i4>
      </vt:variant>
      <vt:variant>
        <vt:i4>5</vt:i4>
      </vt:variant>
      <vt:variant>
        <vt:lpwstr>http://scm.oas.org/IDMS/Redirectpage.aspx?class=cidi/doc.&amp;classNum=235&amp;lang=f</vt:lpwstr>
      </vt:variant>
      <vt:variant>
        <vt:lpwstr/>
      </vt:variant>
      <vt:variant>
        <vt:i4>1704006</vt:i4>
      </vt:variant>
      <vt:variant>
        <vt:i4>129</vt:i4>
      </vt:variant>
      <vt:variant>
        <vt:i4>0</vt:i4>
      </vt:variant>
      <vt:variant>
        <vt:i4>5</vt:i4>
      </vt:variant>
      <vt:variant>
        <vt:lpwstr>http://scm.oas.org/IDMS/Redirectpage.aspx?class=cidi/doc.&amp;classNum=235&amp;lang=e</vt:lpwstr>
      </vt:variant>
      <vt:variant>
        <vt:lpwstr/>
      </vt:variant>
      <vt:variant>
        <vt:i4>1704006</vt:i4>
      </vt:variant>
      <vt:variant>
        <vt:i4>126</vt:i4>
      </vt:variant>
      <vt:variant>
        <vt:i4>0</vt:i4>
      </vt:variant>
      <vt:variant>
        <vt:i4>5</vt:i4>
      </vt:variant>
      <vt:variant>
        <vt:lpwstr>http://scm.oas.org/IDMS/Redirectpage.aspx?class=cidi/doc.&amp;classNum=235&amp;lang=s</vt:lpwstr>
      </vt:variant>
      <vt:variant>
        <vt:lpwstr/>
      </vt:variant>
      <vt:variant>
        <vt:i4>1900615</vt:i4>
      </vt:variant>
      <vt:variant>
        <vt:i4>123</vt:i4>
      </vt:variant>
      <vt:variant>
        <vt:i4>0</vt:i4>
      </vt:variant>
      <vt:variant>
        <vt:i4>5</vt:i4>
      </vt:variant>
      <vt:variant>
        <vt:lpwstr>http://scm.oas.org/IDMS/Redirectpage.aspx?class=cidi/doc.&amp;classNum=222&amp;lang=p</vt:lpwstr>
      </vt:variant>
      <vt:variant>
        <vt:lpwstr/>
      </vt:variant>
      <vt:variant>
        <vt:i4>1900615</vt:i4>
      </vt:variant>
      <vt:variant>
        <vt:i4>120</vt:i4>
      </vt:variant>
      <vt:variant>
        <vt:i4>0</vt:i4>
      </vt:variant>
      <vt:variant>
        <vt:i4>5</vt:i4>
      </vt:variant>
      <vt:variant>
        <vt:lpwstr>http://scm.oas.org/IDMS/Redirectpage.aspx?class=cidi/doc.&amp;classNum=222&amp;lang=f</vt:lpwstr>
      </vt:variant>
      <vt:variant>
        <vt:lpwstr/>
      </vt:variant>
      <vt:variant>
        <vt:i4>1900615</vt:i4>
      </vt:variant>
      <vt:variant>
        <vt:i4>117</vt:i4>
      </vt:variant>
      <vt:variant>
        <vt:i4>0</vt:i4>
      </vt:variant>
      <vt:variant>
        <vt:i4>5</vt:i4>
      </vt:variant>
      <vt:variant>
        <vt:lpwstr>http://scm.oas.org/IDMS/Redirectpage.aspx?class=cidi/doc.&amp;classNum=222&amp;lang=e</vt:lpwstr>
      </vt:variant>
      <vt:variant>
        <vt:lpwstr/>
      </vt:variant>
      <vt:variant>
        <vt:i4>1900615</vt:i4>
      </vt:variant>
      <vt:variant>
        <vt:i4>114</vt:i4>
      </vt:variant>
      <vt:variant>
        <vt:i4>0</vt:i4>
      </vt:variant>
      <vt:variant>
        <vt:i4>5</vt:i4>
      </vt:variant>
      <vt:variant>
        <vt:lpwstr>http://scm.oas.org/IDMS/Redirectpage.aspx?class=cidi/doc.&amp;classNum=222&amp;lang=s</vt:lpwstr>
      </vt:variant>
      <vt:variant>
        <vt:lpwstr/>
      </vt:variant>
      <vt:variant>
        <vt:i4>1114183</vt:i4>
      </vt:variant>
      <vt:variant>
        <vt:i4>111</vt:i4>
      </vt:variant>
      <vt:variant>
        <vt:i4>0</vt:i4>
      </vt:variant>
      <vt:variant>
        <vt:i4>5</vt:i4>
      </vt:variant>
      <vt:variant>
        <vt:lpwstr>http://scm.oas.org/IDMS/Redirectpage.aspx?class=cidi/inf.&amp;classNum=236&amp;lang=p</vt:lpwstr>
      </vt:variant>
      <vt:variant>
        <vt:lpwstr/>
      </vt:variant>
      <vt:variant>
        <vt:i4>1114183</vt:i4>
      </vt:variant>
      <vt:variant>
        <vt:i4>108</vt:i4>
      </vt:variant>
      <vt:variant>
        <vt:i4>0</vt:i4>
      </vt:variant>
      <vt:variant>
        <vt:i4>5</vt:i4>
      </vt:variant>
      <vt:variant>
        <vt:lpwstr>http://scm.oas.org/IDMS/Redirectpage.aspx?class=cidi/inf.&amp;classNum=236&amp;lang=f</vt:lpwstr>
      </vt:variant>
      <vt:variant>
        <vt:lpwstr/>
      </vt:variant>
      <vt:variant>
        <vt:i4>1114183</vt:i4>
      </vt:variant>
      <vt:variant>
        <vt:i4>105</vt:i4>
      </vt:variant>
      <vt:variant>
        <vt:i4>0</vt:i4>
      </vt:variant>
      <vt:variant>
        <vt:i4>5</vt:i4>
      </vt:variant>
      <vt:variant>
        <vt:lpwstr>http://scm.oas.org/IDMS/Redirectpage.aspx?class=cidi/inf.&amp;classNum=236&amp;lang=e</vt:lpwstr>
      </vt:variant>
      <vt:variant>
        <vt:lpwstr/>
      </vt:variant>
      <vt:variant>
        <vt:i4>1114183</vt:i4>
      </vt:variant>
      <vt:variant>
        <vt:i4>102</vt:i4>
      </vt:variant>
      <vt:variant>
        <vt:i4>0</vt:i4>
      </vt:variant>
      <vt:variant>
        <vt:i4>5</vt:i4>
      </vt:variant>
      <vt:variant>
        <vt:lpwstr>http://scm.oas.org/IDMS/Redirectpage.aspx?class=cidi/inf.&amp;classNum=236&amp;lang=s</vt:lpwstr>
      </vt:variant>
      <vt:variant>
        <vt:lpwstr/>
      </vt:variant>
      <vt:variant>
        <vt:i4>1179719</vt:i4>
      </vt:variant>
      <vt:variant>
        <vt:i4>99</vt:i4>
      </vt:variant>
      <vt:variant>
        <vt:i4>0</vt:i4>
      </vt:variant>
      <vt:variant>
        <vt:i4>5</vt:i4>
      </vt:variant>
      <vt:variant>
        <vt:lpwstr>http://scm.oas.org/IDMS/Redirectpage.aspx?class=cidi/inf.&amp;classNum=235&amp;lang=p</vt:lpwstr>
      </vt:variant>
      <vt:variant>
        <vt:lpwstr/>
      </vt:variant>
      <vt:variant>
        <vt:i4>1179719</vt:i4>
      </vt:variant>
      <vt:variant>
        <vt:i4>96</vt:i4>
      </vt:variant>
      <vt:variant>
        <vt:i4>0</vt:i4>
      </vt:variant>
      <vt:variant>
        <vt:i4>5</vt:i4>
      </vt:variant>
      <vt:variant>
        <vt:lpwstr>http://scm.oas.org/IDMS/Redirectpage.aspx?class=cidi/inf.&amp;classNum=235&amp;lang=f</vt:lpwstr>
      </vt:variant>
      <vt:variant>
        <vt:lpwstr/>
      </vt:variant>
      <vt:variant>
        <vt:i4>1179719</vt:i4>
      </vt:variant>
      <vt:variant>
        <vt:i4>93</vt:i4>
      </vt:variant>
      <vt:variant>
        <vt:i4>0</vt:i4>
      </vt:variant>
      <vt:variant>
        <vt:i4>5</vt:i4>
      </vt:variant>
      <vt:variant>
        <vt:lpwstr>http://scm.oas.org/IDMS/Redirectpage.aspx?class=cidi/inf.&amp;classNum=235&amp;lang=e</vt:lpwstr>
      </vt:variant>
      <vt:variant>
        <vt:lpwstr/>
      </vt:variant>
      <vt:variant>
        <vt:i4>1179719</vt:i4>
      </vt:variant>
      <vt:variant>
        <vt:i4>90</vt:i4>
      </vt:variant>
      <vt:variant>
        <vt:i4>0</vt:i4>
      </vt:variant>
      <vt:variant>
        <vt:i4>5</vt:i4>
      </vt:variant>
      <vt:variant>
        <vt:lpwstr>http://scm.oas.org/IDMS/Redirectpage.aspx?class=cidi/inf.&amp;classNum=235&amp;lang=s</vt:lpwstr>
      </vt:variant>
      <vt:variant>
        <vt:lpwstr/>
      </vt:variant>
      <vt:variant>
        <vt:i4>1310791</vt:i4>
      </vt:variant>
      <vt:variant>
        <vt:i4>87</vt:i4>
      </vt:variant>
      <vt:variant>
        <vt:i4>0</vt:i4>
      </vt:variant>
      <vt:variant>
        <vt:i4>5</vt:i4>
      </vt:variant>
      <vt:variant>
        <vt:lpwstr>http://scm.oas.org/IDMS/Redirectpage.aspx?class=cidi/inf.&amp;classNum=233&amp;lang=p</vt:lpwstr>
      </vt:variant>
      <vt:variant>
        <vt:lpwstr/>
      </vt:variant>
      <vt:variant>
        <vt:i4>1310791</vt:i4>
      </vt:variant>
      <vt:variant>
        <vt:i4>84</vt:i4>
      </vt:variant>
      <vt:variant>
        <vt:i4>0</vt:i4>
      </vt:variant>
      <vt:variant>
        <vt:i4>5</vt:i4>
      </vt:variant>
      <vt:variant>
        <vt:lpwstr>http://scm.oas.org/IDMS/Redirectpage.aspx?class=cidi/inf.&amp;classNum=233&amp;lang=f</vt:lpwstr>
      </vt:variant>
      <vt:variant>
        <vt:lpwstr/>
      </vt:variant>
      <vt:variant>
        <vt:i4>1310791</vt:i4>
      </vt:variant>
      <vt:variant>
        <vt:i4>81</vt:i4>
      </vt:variant>
      <vt:variant>
        <vt:i4>0</vt:i4>
      </vt:variant>
      <vt:variant>
        <vt:i4>5</vt:i4>
      </vt:variant>
      <vt:variant>
        <vt:lpwstr>http://scm.oas.org/IDMS/Redirectpage.aspx?class=cidi/inf.&amp;classNum=233&amp;lang=e</vt:lpwstr>
      </vt:variant>
      <vt:variant>
        <vt:lpwstr/>
      </vt:variant>
      <vt:variant>
        <vt:i4>1310791</vt:i4>
      </vt:variant>
      <vt:variant>
        <vt:i4>78</vt:i4>
      </vt:variant>
      <vt:variant>
        <vt:i4>0</vt:i4>
      </vt:variant>
      <vt:variant>
        <vt:i4>5</vt:i4>
      </vt:variant>
      <vt:variant>
        <vt:lpwstr>http://scm.oas.org/IDMS/Redirectpage.aspx?class=cidi/inf.&amp;classNum=233&amp;lang=s</vt:lpwstr>
      </vt:variant>
      <vt:variant>
        <vt:lpwstr/>
      </vt:variant>
      <vt:variant>
        <vt:i4>1441863</vt:i4>
      </vt:variant>
      <vt:variant>
        <vt:i4>75</vt:i4>
      </vt:variant>
      <vt:variant>
        <vt:i4>0</vt:i4>
      </vt:variant>
      <vt:variant>
        <vt:i4>5</vt:i4>
      </vt:variant>
      <vt:variant>
        <vt:lpwstr>http://scm.oas.org/IDMS/Redirectpage.aspx?class=cidi/inf.&amp;classNum=231&amp;lang=p</vt:lpwstr>
      </vt:variant>
      <vt:variant>
        <vt:lpwstr/>
      </vt:variant>
      <vt:variant>
        <vt:i4>1441863</vt:i4>
      </vt:variant>
      <vt:variant>
        <vt:i4>72</vt:i4>
      </vt:variant>
      <vt:variant>
        <vt:i4>0</vt:i4>
      </vt:variant>
      <vt:variant>
        <vt:i4>5</vt:i4>
      </vt:variant>
      <vt:variant>
        <vt:lpwstr>http://scm.oas.org/IDMS/Redirectpage.aspx?class=cidi/inf.&amp;classNum=231&amp;lang=f</vt:lpwstr>
      </vt:variant>
      <vt:variant>
        <vt:lpwstr/>
      </vt:variant>
      <vt:variant>
        <vt:i4>1441863</vt:i4>
      </vt:variant>
      <vt:variant>
        <vt:i4>69</vt:i4>
      </vt:variant>
      <vt:variant>
        <vt:i4>0</vt:i4>
      </vt:variant>
      <vt:variant>
        <vt:i4>5</vt:i4>
      </vt:variant>
      <vt:variant>
        <vt:lpwstr>http://scm.oas.org/IDMS/Redirectpage.aspx?class=cidi/inf.&amp;classNum=231&amp;lang=e</vt:lpwstr>
      </vt:variant>
      <vt:variant>
        <vt:lpwstr/>
      </vt:variant>
      <vt:variant>
        <vt:i4>1441863</vt:i4>
      </vt:variant>
      <vt:variant>
        <vt:i4>66</vt:i4>
      </vt:variant>
      <vt:variant>
        <vt:i4>0</vt:i4>
      </vt:variant>
      <vt:variant>
        <vt:i4>5</vt:i4>
      </vt:variant>
      <vt:variant>
        <vt:lpwstr>http://scm.oas.org/IDMS/Redirectpage.aspx?class=cidi/inf.&amp;classNum=231&amp;lang=s</vt:lpwstr>
      </vt:variant>
      <vt:variant>
        <vt:lpwstr/>
      </vt:variant>
      <vt:variant>
        <vt:i4>1507399</vt:i4>
      </vt:variant>
      <vt:variant>
        <vt:i4>63</vt:i4>
      </vt:variant>
      <vt:variant>
        <vt:i4>0</vt:i4>
      </vt:variant>
      <vt:variant>
        <vt:i4>5</vt:i4>
      </vt:variant>
      <vt:variant>
        <vt:lpwstr>http://scm.oas.org/IDMS/Redirectpage.aspx?class=cidi/inf.&amp;classNum=230&amp;lang=p</vt:lpwstr>
      </vt:variant>
      <vt:variant>
        <vt:lpwstr/>
      </vt:variant>
      <vt:variant>
        <vt:i4>1507399</vt:i4>
      </vt:variant>
      <vt:variant>
        <vt:i4>60</vt:i4>
      </vt:variant>
      <vt:variant>
        <vt:i4>0</vt:i4>
      </vt:variant>
      <vt:variant>
        <vt:i4>5</vt:i4>
      </vt:variant>
      <vt:variant>
        <vt:lpwstr>http://scm.oas.org/IDMS/Redirectpage.aspx?class=cidi/inf.&amp;classNum=230&amp;lang=f</vt:lpwstr>
      </vt:variant>
      <vt:variant>
        <vt:lpwstr/>
      </vt:variant>
      <vt:variant>
        <vt:i4>1507399</vt:i4>
      </vt:variant>
      <vt:variant>
        <vt:i4>57</vt:i4>
      </vt:variant>
      <vt:variant>
        <vt:i4>0</vt:i4>
      </vt:variant>
      <vt:variant>
        <vt:i4>5</vt:i4>
      </vt:variant>
      <vt:variant>
        <vt:lpwstr>http://scm.oas.org/IDMS/Redirectpage.aspx?class=cidi/inf.&amp;classNum=230&amp;lang=e</vt:lpwstr>
      </vt:variant>
      <vt:variant>
        <vt:lpwstr/>
      </vt:variant>
      <vt:variant>
        <vt:i4>1507399</vt:i4>
      </vt:variant>
      <vt:variant>
        <vt:i4>54</vt:i4>
      </vt:variant>
      <vt:variant>
        <vt:i4>0</vt:i4>
      </vt:variant>
      <vt:variant>
        <vt:i4>5</vt:i4>
      </vt:variant>
      <vt:variant>
        <vt:lpwstr>http://scm.oas.org/IDMS/Redirectpage.aspx?class=cidi/inf.&amp;classNum=230&amp;lang=s</vt:lpwstr>
      </vt:variant>
      <vt:variant>
        <vt:lpwstr/>
      </vt:variant>
      <vt:variant>
        <vt:i4>1835078</vt:i4>
      </vt:variant>
      <vt:variant>
        <vt:i4>51</vt:i4>
      </vt:variant>
      <vt:variant>
        <vt:i4>0</vt:i4>
      </vt:variant>
      <vt:variant>
        <vt:i4>5</vt:i4>
      </vt:variant>
      <vt:variant>
        <vt:lpwstr>http://scm.oas.org/IDMS/Redirectpage.aspx?class=cidi/doc.&amp;classNum=233&amp;lang=p</vt:lpwstr>
      </vt:variant>
      <vt:variant>
        <vt:lpwstr/>
      </vt:variant>
      <vt:variant>
        <vt:i4>1835078</vt:i4>
      </vt:variant>
      <vt:variant>
        <vt:i4>48</vt:i4>
      </vt:variant>
      <vt:variant>
        <vt:i4>0</vt:i4>
      </vt:variant>
      <vt:variant>
        <vt:i4>5</vt:i4>
      </vt:variant>
      <vt:variant>
        <vt:lpwstr>http://scm.oas.org/IDMS/Redirectpage.aspx?class=cidi/doc.&amp;classNum=233&amp;lang=f</vt:lpwstr>
      </vt:variant>
      <vt:variant>
        <vt:lpwstr/>
      </vt:variant>
      <vt:variant>
        <vt:i4>1835078</vt:i4>
      </vt:variant>
      <vt:variant>
        <vt:i4>45</vt:i4>
      </vt:variant>
      <vt:variant>
        <vt:i4>0</vt:i4>
      </vt:variant>
      <vt:variant>
        <vt:i4>5</vt:i4>
      </vt:variant>
      <vt:variant>
        <vt:lpwstr>http://scm.oas.org/IDMS/Redirectpage.aspx?class=cidi/doc.&amp;classNum=233&amp;lang=e</vt:lpwstr>
      </vt:variant>
      <vt:variant>
        <vt:lpwstr/>
      </vt:variant>
      <vt:variant>
        <vt:i4>1835078</vt:i4>
      </vt:variant>
      <vt:variant>
        <vt:i4>42</vt:i4>
      </vt:variant>
      <vt:variant>
        <vt:i4>0</vt:i4>
      </vt:variant>
      <vt:variant>
        <vt:i4>5</vt:i4>
      </vt:variant>
      <vt:variant>
        <vt:lpwstr>http://scm.oas.org/IDMS/Redirectpage.aspx?class=cidi/doc.&amp;classNum=233&amp;lang=s</vt:lpwstr>
      </vt:variant>
      <vt:variant>
        <vt:lpwstr/>
      </vt:variant>
      <vt:variant>
        <vt:i4>1966158</vt:i4>
      </vt:variant>
      <vt:variant>
        <vt:i4>39</vt:i4>
      </vt:variant>
      <vt:variant>
        <vt:i4>0</vt:i4>
      </vt:variant>
      <vt:variant>
        <vt:i4>5</vt:i4>
      </vt:variant>
      <vt:variant>
        <vt:lpwstr>http://scm.oas.org/IDMS/Redirectpage.aspx?class=cidi/RES.&amp;classNum=316&amp;lang=p</vt:lpwstr>
      </vt:variant>
      <vt:variant>
        <vt:lpwstr/>
      </vt:variant>
      <vt:variant>
        <vt:i4>1966158</vt:i4>
      </vt:variant>
      <vt:variant>
        <vt:i4>36</vt:i4>
      </vt:variant>
      <vt:variant>
        <vt:i4>0</vt:i4>
      </vt:variant>
      <vt:variant>
        <vt:i4>5</vt:i4>
      </vt:variant>
      <vt:variant>
        <vt:lpwstr>http://scm.oas.org/IDMS/Redirectpage.aspx?class=cidi/RES.&amp;classNum=316&amp;lang=f</vt:lpwstr>
      </vt:variant>
      <vt:variant>
        <vt:lpwstr/>
      </vt:variant>
      <vt:variant>
        <vt:i4>1966158</vt:i4>
      </vt:variant>
      <vt:variant>
        <vt:i4>33</vt:i4>
      </vt:variant>
      <vt:variant>
        <vt:i4>0</vt:i4>
      </vt:variant>
      <vt:variant>
        <vt:i4>5</vt:i4>
      </vt:variant>
      <vt:variant>
        <vt:lpwstr>http://scm.oas.org/IDMS/Redirectpage.aspx?class=cidi/RES.&amp;classNum=316&amp;lang=e</vt:lpwstr>
      </vt:variant>
      <vt:variant>
        <vt:lpwstr/>
      </vt:variant>
      <vt:variant>
        <vt:i4>1966158</vt:i4>
      </vt:variant>
      <vt:variant>
        <vt:i4>30</vt:i4>
      </vt:variant>
      <vt:variant>
        <vt:i4>0</vt:i4>
      </vt:variant>
      <vt:variant>
        <vt:i4>5</vt:i4>
      </vt:variant>
      <vt:variant>
        <vt:lpwstr>http://scm.oas.org/IDMS/Redirectpage.aspx?class=cidi/RES.&amp;classNum=316&amp;lang=s</vt:lpwstr>
      </vt:variant>
      <vt:variant>
        <vt:lpwstr/>
      </vt:variant>
      <vt:variant>
        <vt:i4>1900614</vt:i4>
      </vt:variant>
      <vt:variant>
        <vt:i4>27</vt:i4>
      </vt:variant>
      <vt:variant>
        <vt:i4>0</vt:i4>
      </vt:variant>
      <vt:variant>
        <vt:i4>5</vt:i4>
      </vt:variant>
      <vt:variant>
        <vt:lpwstr>http://scm.oas.org/IDMS/Redirectpage.aspx?class=cidi/doc.&amp;classNum=232&amp;lang=e</vt:lpwstr>
      </vt:variant>
      <vt:variant>
        <vt:lpwstr/>
      </vt:variant>
      <vt:variant>
        <vt:i4>1900614</vt:i4>
      </vt:variant>
      <vt:variant>
        <vt:i4>24</vt:i4>
      </vt:variant>
      <vt:variant>
        <vt:i4>0</vt:i4>
      </vt:variant>
      <vt:variant>
        <vt:i4>5</vt:i4>
      </vt:variant>
      <vt:variant>
        <vt:lpwstr>http://scm.oas.org/IDMS/Redirectpage.aspx?class=cidi/doc.&amp;classNum=232&amp;lang=s</vt:lpwstr>
      </vt:variant>
      <vt:variant>
        <vt:lpwstr/>
      </vt:variant>
      <vt:variant>
        <vt:i4>1245255</vt:i4>
      </vt:variant>
      <vt:variant>
        <vt:i4>21</vt:i4>
      </vt:variant>
      <vt:variant>
        <vt:i4>0</vt:i4>
      </vt:variant>
      <vt:variant>
        <vt:i4>5</vt:i4>
      </vt:variant>
      <vt:variant>
        <vt:lpwstr>http://scm.oas.org/IDMS/Redirectpage.aspx?class=cidi/inf.&amp;classNum=234&amp;lang=p</vt:lpwstr>
      </vt:variant>
      <vt:variant>
        <vt:lpwstr/>
      </vt:variant>
      <vt:variant>
        <vt:i4>1245255</vt:i4>
      </vt:variant>
      <vt:variant>
        <vt:i4>18</vt:i4>
      </vt:variant>
      <vt:variant>
        <vt:i4>0</vt:i4>
      </vt:variant>
      <vt:variant>
        <vt:i4>5</vt:i4>
      </vt:variant>
      <vt:variant>
        <vt:lpwstr>http://scm.oas.org/IDMS/Redirectpage.aspx?class=cidi/inf.&amp;classNum=234&amp;lang=f</vt:lpwstr>
      </vt:variant>
      <vt:variant>
        <vt:lpwstr/>
      </vt:variant>
      <vt:variant>
        <vt:i4>1245255</vt:i4>
      </vt:variant>
      <vt:variant>
        <vt:i4>15</vt:i4>
      </vt:variant>
      <vt:variant>
        <vt:i4>0</vt:i4>
      </vt:variant>
      <vt:variant>
        <vt:i4>5</vt:i4>
      </vt:variant>
      <vt:variant>
        <vt:lpwstr>http://scm.oas.org/IDMS/Redirectpage.aspx?class=cidi/inf.&amp;classNum=234&amp;lang=e</vt:lpwstr>
      </vt:variant>
      <vt:variant>
        <vt:lpwstr/>
      </vt:variant>
      <vt:variant>
        <vt:i4>1245255</vt:i4>
      </vt:variant>
      <vt:variant>
        <vt:i4>12</vt:i4>
      </vt:variant>
      <vt:variant>
        <vt:i4>0</vt:i4>
      </vt:variant>
      <vt:variant>
        <vt:i4>5</vt:i4>
      </vt:variant>
      <vt:variant>
        <vt:lpwstr>http://scm.oas.org/IDMS/Redirectpage.aspx?class=cidi/inf.&amp;classNum=234&amp;lang=s</vt:lpwstr>
      </vt:variant>
      <vt:variant>
        <vt:lpwstr/>
      </vt:variant>
      <vt:variant>
        <vt:i4>1572934</vt:i4>
      </vt:variant>
      <vt:variant>
        <vt:i4>9</vt:i4>
      </vt:variant>
      <vt:variant>
        <vt:i4>0</vt:i4>
      </vt:variant>
      <vt:variant>
        <vt:i4>5</vt:i4>
      </vt:variant>
      <vt:variant>
        <vt:lpwstr>http://scm.oas.org/IDMS/Redirectpage.aspx?class=cidi/doc.&amp;classNum=237&amp;lang=p</vt:lpwstr>
      </vt:variant>
      <vt:variant>
        <vt:lpwstr/>
      </vt:variant>
      <vt:variant>
        <vt:i4>1572934</vt:i4>
      </vt:variant>
      <vt:variant>
        <vt:i4>6</vt:i4>
      </vt:variant>
      <vt:variant>
        <vt:i4>0</vt:i4>
      </vt:variant>
      <vt:variant>
        <vt:i4>5</vt:i4>
      </vt:variant>
      <vt:variant>
        <vt:lpwstr>http://scm.oas.org/IDMS/Redirectpage.aspx?class=cidi/doc.&amp;classNum=237&amp;lang=f</vt:lpwstr>
      </vt:variant>
      <vt:variant>
        <vt:lpwstr/>
      </vt:variant>
      <vt:variant>
        <vt:i4>1572934</vt:i4>
      </vt:variant>
      <vt:variant>
        <vt:i4>3</vt:i4>
      </vt:variant>
      <vt:variant>
        <vt:i4>0</vt:i4>
      </vt:variant>
      <vt:variant>
        <vt:i4>5</vt:i4>
      </vt:variant>
      <vt:variant>
        <vt:lpwstr>http://scm.oas.org/IDMS/Redirectpage.aspx?class=cidi/doc.&amp;classNum=237&amp;lang=e</vt:lpwstr>
      </vt:variant>
      <vt:variant>
        <vt:lpwstr/>
      </vt:variant>
      <vt:variant>
        <vt:i4>1572934</vt:i4>
      </vt:variant>
      <vt:variant>
        <vt:i4>0</vt:i4>
      </vt:variant>
      <vt:variant>
        <vt:i4>0</vt:i4>
      </vt:variant>
      <vt:variant>
        <vt:i4>5</vt:i4>
      </vt:variant>
      <vt:variant>
        <vt:lpwstr>http://scm.oas.org/IDMS/Redirectpage.aspx?class=cidi/doc.&amp;classNum=237&amp;lang=s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E. Diaz-Avalos</dc:creator>
  <cp:keywords/>
  <cp:lastModifiedBy>Diaz - Avalos,  Estela</cp:lastModifiedBy>
  <cp:revision>3</cp:revision>
  <cp:lastPrinted>2017-08-08T19:49:00Z</cp:lastPrinted>
  <dcterms:created xsi:type="dcterms:W3CDTF">2023-04-17T19:14:00Z</dcterms:created>
  <dcterms:modified xsi:type="dcterms:W3CDTF">2023-04-17T19:15:00Z</dcterms:modified>
</cp:coreProperties>
</file>