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B640" w14:textId="77777777" w:rsidR="009B0C91" w:rsidRDefault="004C3789" w:rsidP="009201D8">
      <w:pPr>
        <w:tabs>
          <w:tab w:val="left" w:pos="7200"/>
        </w:tabs>
        <w:ind w:right="-1080"/>
        <w:rPr>
          <w:sz w:val="22"/>
          <w:szCs w:val="22"/>
          <w:lang w:val="pt-BR"/>
        </w:rPr>
      </w:pPr>
      <w:bookmarkStart w:id="0" w:name="_top"/>
      <w:bookmarkEnd w:id="0"/>
      <w:r w:rsidRPr="00CF0597">
        <w:rPr>
          <w:sz w:val="22"/>
          <w:szCs w:val="22"/>
        </w:rPr>
        <w:tab/>
      </w:r>
      <w:r w:rsidRPr="00CF0597">
        <w:rPr>
          <w:sz w:val="22"/>
          <w:szCs w:val="22"/>
          <w:lang w:val="pt-BR"/>
        </w:rPr>
        <w:t>OEA/Ser.W</w:t>
      </w:r>
    </w:p>
    <w:p w14:paraId="59FC942F" w14:textId="4C6F2BCA" w:rsidR="009B0C91" w:rsidRDefault="004C3789" w:rsidP="009201D8">
      <w:pPr>
        <w:tabs>
          <w:tab w:val="left" w:pos="7200"/>
        </w:tabs>
        <w:ind w:right="-1080"/>
        <w:rPr>
          <w:sz w:val="22"/>
          <w:szCs w:val="22"/>
          <w:lang w:val="pt-BR"/>
        </w:rPr>
      </w:pPr>
      <w:r w:rsidRPr="00CF0597">
        <w:rPr>
          <w:sz w:val="22"/>
          <w:szCs w:val="22"/>
          <w:lang w:val="pt-BR"/>
        </w:rPr>
        <w:tab/>
        <w:t xml:space="preserve">CIDI/INF. </w:t>
      </w:r>
      <w:r w:rsidR="00B36793">
        <w:rPr>
          <w:sz w:val="22"/>
          <w:szCs w:val="22"/>
          <w:lang w:val="pt-BR"/>
        </w:rPr>
        <w:t>548</w:t>
      </w:r>
      <w:r w:rsidR="009201D8">
        <w:rPr>
          <w:sz w:val="22"/>
          <w:szCs w:val="22"/>
          <w:lang w:val="pt-BR"/>
        </w:rPr>
        <w:t>/</w:t>
      </w:r>
      <w:r w:rsidR="00E77C6D" w:rsidRPr="00CF0597">
        <w:rPr>
          <w:sz w:val="22"/>
          <w:szCs w:val="22"/>
          <w:lang w:val="pt-BR"/>
        </w:rPr>
        <w:t>23</w:t>
      </w:r>
    </w:p>
    <w:p w14:paraId="49CDAE3C" w14:textId="6E59FAAC" w:rsidR="009B0C91" w:rsidRPr="00841145" w:rsidRDefault="004C3789" w:rsidP="009201D8">
      <w:pPr>
        <w:pBdr>
          <w:bottom w:val="single" w:sz="12" w:space="1" w:color="auto"/>
        </w:pBdr>
        <w:tabs>
          <w:tab w:val="left" w:pos="7200"/>
        </w:tabs>
        <w:ind w:right="-389"/>
        <w:rPr>
          <w:sz w:val="22"/>
          <w:szCs w:val="22"/>
          <w:lang w:val="es-ES"/>
        </w:rPr>
      </w:pPr>
      <w:r w:rsidRPr="00CF0597">
        <w:rPr>
          <w:sz w:val="22"/>
          <w:szCs w:val="22"/>
          <w:lang w:val="pt-BR"/>
        </w:rPr>
        <w:tab/>
      </w:r>
      <w:r w:rsidR="00B36793">
        <w:rPr>
          <w:sz w:val="22"/>
          <w:szCs w:val="22"/>
          <w:lang w:val="es-ES"/>
        </w:rPr>
        <w:t>30</w:t>
      </w:r>
      <w:r w:rsidR="00CF0597" w:rsidRPr="00841145">
        <w:rPr>
          <w:sz w:val="22"/>
          <w:szCs w:val="22"/>
          <w:lang w:val="es-ES"/>
        </w:rPr>
        <w:t xml:space="preserve"> </w:t>
      </w:r>
      <w:r w:rsidR="00DF4002" w:rsidRPr="00841145">
        <w:rPr>
          <w:sz w:val="22"/>
          <w:szCs w:val="22"/>
          <w:lang w:val="es-ES"/>
        </w:rPr>
        <w:t xml:space="preserve">mayo </w:t>
      </w:r>
      <w:r w:rsidR="00E77C6D" w:rsidRPr="00841145">
        <w:rPr>
          <w:sz w:val="22"/>
          <w:szCs w:val="22"/>
          <w:lang w:val="es-ES"/>
        </w:rPr>
        <w:t>2023</w:t>
      </w:r>
    </w:p>
    <w:p w14:paraId="72A2017F" w14:textId="6783B721" w:rsidR="009B0C91" w:rsidRPr="00841145" w:rsidRDefault="004C3789" w:rsidP="009201D8">
      <w:pPr>
        <w:pBdr>
          <w:bottom w:val="single" w:sz="12" w:space="1" w:color="auto"/>
        </w:pBdr>
        <w:tabs>
          <w:tab w:val="left" w:pos="7200"/>
        </w:tabs>
        <w:ind w:right="-389"/>
        <w:rPr>
          <w:sz w:val="22"/>
          <w:szCs w:val="22"/>
          <w:lang w:val="es-ES"/>
        </w:rPr>
      </w:pPr>
      <w:r w:rsidRPr="00841145">
        <w:rPr>
          <w:sz w:val="22"/>
          <w:szCs w:val="22"/>
          <w:lang w:val="es-ES"/>
        </w:rPr>
        <w:tab/>
        <w:t xml:space="preserve">Original: </w:t>
      </w:r>
      <w:r w:rsidR="008C7EF7">
        <w:rPr>
          <w:sz w:val="22"/>
          <w:szCs w:val="22"/>
          <w:lang w:val="es-ES"/>
        </w:rPr>
        <w:t>i</w:t>
      </w:r>
      <w:r w:rsidR="000B6478" w:rsidRPr="00841145">
        <w:rPr>
          <w:sz w:val="22"/>
          <w:szCs w:val="22"/>
          <w:lang w:val="es-ES"/>
        </w:rPr>
        <w:t>nglés</w:t>
      </w:r>
    </w:p>
    <w:p w14:paraId="2BD87375" w14:textId="77777777" w:rsidR="00921E9E" w:rsidRPr="00841145" w:rsidRDefault="00921E9E" w:rsidP="009201D8">
      <w:pPr>
        <w:pBdr>
          <w:bottom w:val="single" w:sz="12" w:space="1" w:color="auto"/>
        </w:pBdr>
        <w:tabs>
          <w:tab w:val="left" w:pos="7200"/>
        </w:tabs>
        <w:ind w:right="-389"/>
        <w:rPr>
          <w:sz w:val="22"/>
          <w:szCs w:val="22"/>
          <w:lang w:val="es-ES"/>
        </w:rPr>
      </w:pPr>
    </w:p>
    <w:p w14:paraId="2BD87376" w14:textId="77777777" w:rsidR="00722693" w:rsidRPr="00841145" w:rsidRDefault="00722693" w:rsidP="009201D8">
      <w:pPr>
        <w:tabs>
          <w:tab w:val="left" w:pos="7200"/>
        </w:tabs>
        <w:ind w:right="-1080"/>
        <w:rPr>
          <w:sz w:val="22"/>
          <w:szCs w:val="22"/>
          <w:lang w:val="es-ES"/>
        </w:rPr>
      </w:pPr>
    </w:p>
    <w:p w14:paraId="2BD87378" w14:textId="77777777" w:rsidR="00723DE2" w:rsidRPr="00841145" w:rsidRDefault="00723DE2" w:rsidP="009201D8">
      <w:pPr>
        <w:rPr>
          <w:rFonts w:eastAsia="Calibri"/>
          <w:sz w:val="22"/>
          <w:szCs w:val="22"/>
          <w:lang w:val="es-ES"/>
        </w:rPr>
      </w:pPr>
    </w:p>
    <w:p w14:paraId="4C204CD6" w14:textId="77777777" w:rsidR="009B0C91" w:rsidRPr="00841145" w:rsidRDefault="004C3789" w:rsidP="009201D8">
      <w:pPr>
        <w:jc w:val="center"/>
        <w:rPr>
          <w:rFonts w:eastAsia="Calibri"/>
          <w:sz w:val="22"/>
          <w:szCs w:val="22"/>
          <w:lang w:val="es-ES"/>
        </w:rPr>
      </w:pPr>
      <w:r w:rsidRPr="00841145">
        <w:rPr>
          <w:rFonts w:eastAsia="Calibri"/>
          <w:sz w:val="22"/>
          <w:szCs w:val="22"/>
          <w:lang w:val="es-ES"/>
        </w:rPr>
        <w:t xml:space="preserve">NOTA CONCEPTUAL </w:t>
      </w:r>
    </w:p>
    <w:p w14:paraId="2BD8737A" w14:textId="77777777" w:rsidR="0069766D" w:rsidRPr="00841145" w:rsidRDefault="0069766D" w:rsidP="009201D8">
      <w:pPr>
        <w:rPr>
          <w:rFonts w:eastAsia="Calibri"/>
          <w:sz w:val="22"/>
          <w:szCs w:val="22"/>
          <w:lang w:val="es-ES"/>
        </w:rPr>
      </w:pPr>
    </w:p>
    <w:p w14:paraId="0E309692" w14:textId="59950AF6" w:rsidR="009B0C91" w:rsidRPr="00841145" w:rsidRDefault="0057378E" w:rsidP="009201D8">
      <w:pPr>
        <w:jc w:val="center"/>
        <w:rPr>
          <w:rFonts w:eastAsia="Calibri"/>
          <w:caps/>
          <w:sz w:val="22"/>
          <w:szCs w:val="22"/>
          <w:lang w:val="es-ES"/>
        </w:rPr>
      </w:pPr>
      <w:r>
        <w:rPr>
          <w:caps/>
          <w:sz w:val="22"/>
          <w:szCs w:val="22"/>
          <w:lang w:val="es-ES"/>
        </w:rPr>
        <w:t>REUNIÓN</w:t>
      </w:r>
      <w:r w:rsidR="004C3789" w:rsidRPr="00841145">
        <w:rPr>
          <w:caps/>
          <w:sz w:val="22"/>
          <w:szCs w:val="22"/>
          <w:lang w:val="es-ES"/>
        </w:rPr>
        <w:t xml:space="preserve"> ordinaria de</w:t>
      </w:r>
      <w:r w:rsidR="00861CAD">
        <w:rPr>
          <w:caps/>
          <w:sz w:val="22"/>
          <w:szCs w:val="22"/>
          <w:lang w:val="es-ES"/>
        </w:rPr>
        <w:t>L</w:t>
      </w:r>
      <w:r w:rsidR="004C3789" w:rsidRPr="00841145">
        <w:rPr>
          <w:caps/>
          <w:sz w:val="22"/>
          <w:szCs w:val="22"/>
          <w:lang w:val="es-ES"/>
        </w:rPr>
        <w:t xml:space="preserve"> </w:t>
      </w:r>
    </w:p>
    <w:p w14:paraId="790D16EF" w14:textId="77777777" w:rsidR="009B0C91" w:rsidRPr="00841145" w:rsidRDefault="004C3789" w:rsidP="009201D8">
      <w:pPr>
        <w:jc w:val="center"/>
        <w:rPr>
          <w:rFonts w:eastAsia="Calibri"/>
          <w:caps/>
          <w:sz w:val="22"/>
          <w:szCs w:val="22"/>
          <w:lang w:val="es-ES"/>
        </w:rPr>
      </w:pPr>
      <w:r w:rsidRPr="00841145">
        <w:rPr>
          <w:caps/>
          <w:sz w:val="22"/>
          <w:szCs w:val="22"/>
          <w:lang w:val="es-ES"/>
        </w:rPr>
        <w:t xml:space="preserve">Consejo Interamericano para el Desarrollo Integral (CIDI) </w:t>
      </w:r>
    </w:p>
    <w:p w14:paraId="0635BC00" w14:textId="77777777" w:rsidR="009B0C91" w:rsidRPr="00841145" w:rsidRDefault="00FC7169" w:rsidP="009201D8">
      <w:pPr>
        <w:jc w:val="center"/>
        <w:rPr>
          <w:caps/>
          <w:sz w:val="22"/>
          <w:szCs w:val="22"/>
          <w:lang w:val="es-ES"/>
        </w:rPr>
      </w:pPr>
      <w:r w:rsidRPr="00841145">
        <w:rPr>
          <w:caps/>
          <w:sz w:val="22"/>
          <w:szCs w:val="22"/>
          <w:lang w:val="es-ES"/>
        </w:rPr>
        <w:t xml:space="preserve">13 </w:t>
      </w:r>
      <w:r w:rsidR="004C3789" w:rsidRPr="00841145">
        <w:rPr>
          <w:caps/>
          <w:sz w:val="22"/>
          <w:szCs w:val="22"/>
          <w:lang w:val="es-ES"/>
        </w:rPr>
        <w:t xml:space="preserve">DE JUNIO </w:t>
      </w:r>
      <w:r w:rsidR="00C36F27" w:rsidRPr="00841145">
        <w:rPr>
          <w:caps/>
          <w:sz w:val="22"/>
          <w:szCs w:val="22"/>
          <w:lang w:val="es-ES"/>
        </w:rPr>
        <w:t xml:space="preserve">DE </w:t>
      </w:r>
      <w:r w:rsidR="00E77C6D" w:rsidRPr="00841145">
        <w:rPr>
          <w:caps/>
          <w:sz w:val="22"/>
          <w:szCs w:val="22"/>
          <w:lang w:val="es-ES"/>
        </w:rPr>
        <w:t>2023</w:t>
      </w:r>
    </w:p>
    <w:p w14:paraId="2BD8737E" w14:textId="77777777" w:rsidR="0069766D" w:rsidRPr="00841145" w:rsidRDefault="0069766D" w:rsidP="009201D8">
      <w:pPr>
        <w:rPr>
          <w:caps/>
          <w:sz w:val="22"/>
          <w:szCs w:val="22"/>
          <w:lang w:val="es-ES"/>
        </w:rPr>
      </w:pPr>
    </w:p>
    <w:p w14:paraId="2BD8737F" w14:textId="77777777" w:rsidR="0069766D" w:rsidRPr="00841145" w:rsidRDefault="0069766D" w:rsidP="009201D8">
      <w:pPr>
        <w:rPr>
          <w:rFonts w:eastAsia="Calibri"/>
          <w:sz w:val="22"/>
          <w:szCs w:val="22"/>
          <w:lang w:val="es-ES"/>
        </w:rPr>
      </w:pPr>
    </w:p>
    <w:p w14:paraId="5679F223" w14:textId="04EF17A2" w:rsidR="009B0C91" w:rsidRPr="00841145" w:rsidRDefault="004C3789" w:rsidP="009201D8">
      <w:pPr>
        <w:tabs>
          <w:tab w:val="left" w:pos="1080"/>
        </w:tabs>
        <w:ind w:left="1080" w:hanging="1080"/>
        <w:jc w:val="both"/>
        <w:rPr>
          <w:b/>
          <w:sz w:val="22"/>
          <w:szCs w:val="22"/>
          <w:lang w:val="es-ES"/>
        </w:rPr>
      </w:pPr>
      <w:r w:rsidRPr="00841145">
        <w:rPr>
          <w:b/>
          <w:sz w:val="22"/>
          <w:szCs w:val="22"/>
          <w:lang w:val="es-ES"/>
        </w:rPr>
        <w:t>TEMA:</w:t>
      </w:r>
      <w:r w:rsidR="00CF0597" w:rsidRPr="00841145">
        <w:rPr>
          <w:b/>
          <w:sz w:val="22"/>
          <w:szCs w:val="22"/>
          <w:lang w:val="es-ES"/>
        </w:rPr>
        <w:tab/>
      </w:r>
      <w:r w:rsidR="00812ED6" w:rsidRPr="00841145">
        <w:rPr>
          <w:b/>
          <w:sz w:val="22"/>
          <w:szCs w:val="22"/>
          <w:lang w:val="es-ES"/>
        </w:rPr>
        <w:t xml:space="preserve">CAMBIO CLIMÁTICO Y POBREZA </w:t>
      </w:r>
      <w:r w:rsidR="009968A7">
        <w:rPr>
          <w:b/>
          <w:sz w:val="22"/>
          <w:szCs w:val="22"/>
          <w:lang w:val="es-ES"/>
        </w:rPr>
        <w:t>–</w:t>
      </w:r>
      <w:r w:rsidR="00812ED6" w:rsidRPr="00841145">
        <w:rPr>
          <w:b/>
          <w:sz w:val="22"/>
          <w:szCs w:val="22"/>
          <w:lang w:val="es-ES"/>
        </w:rPr>
        <w:t xml:space="preserve"> </w:t>
      </w:r>
      <w:r w:rsidR="00861CAD">
        <w:rPr>
          <w:b/>
          <w:sz w:val="22"/>
          <w:szCs w:val="22"/>
          <w:lang w:val="es-ES"/>
        </w:rPr>
        <w:t>EFECTOS MULTIDIMENSIONALES Y SOLUCIONES</w:t>
      </w:r>
    </w:p>
    <w:p w14:paraId="2BD87382" w14:textId="77777777" w:rsidR="0069766D" w:rsidRPr="00841145" w:rsidRDefault="0069766D" w:rsidP="009201D8">
      <w:pPr>
        <w:rPr>
          <w:sz w:val="22"/>
          <w:szCs w:val="22"/>
          <w:lang w:val="es-ES"/>
        </w:rPr>
      </w:pPr>
    </w:p>
    <w:p w14:paraId="2BD87383" w14:textId="77777777" w:rsidR="0069766D" w:rsidRPr="00841145" w:rsidRDefault="0069766D" w:rsidP="009201D8">
      <w:pPr>
        <w:tabs>
          <w:tab w:val="left" w:pos="720"/>
          <w:tab w:val="left" w:pos="1440"/>
          <w:tab w:val="left" w:pos="2160"/>
        </w:tabs>
        <w:jc w:val="both"/>
        <w:rPr>
          <w:sz w:val="22"/>
          <w:szCs w:val="22"/>
          <w:lang w:val="es-ES"/>
        </w:rPr>
      </w:pPr>
    </w:p>
    <w:p w14:paraId="1F4B1404" w14:textId="77777777" w:rsidR="009B0C91" w:rsidRDefault="004C3789" w:rsidP="009201D8">
      <w:pPr>
        <w:numPr>
          <w:ilvl w:val="0"/>
          <w:numId w:val="19"/>
        </w:numPr>
        <w:tabs>
          <w:tab w:val="left" w:pos="720"/>
          <w:tab w:val="left" w:pos="1440"/>
          <w:tab w:val="left" w:pos="2160"/>
        </w:tabs>
        <w:ind w:left="0" w:firstLine="0"/>
        <w:rPr>
          <w:b/>
          <w:sz w:val="22"/>
          <w:szCs w:val="22"/>
        </w:rPr>
      </w:pPr>
      <w:proofErr w:type="spellStart"/>
      <w:r w:rsidRPr="00CF0597">
        <w:rPr>
          <w:b/>
          <w:sz w:val="22"/>
          <w:szCs w:val="22"/>
        </w:rPr>
        <w:t>Antecedentes</w:t>
      </w:r>
      <w:proofErr w:type="spellEnd"/>
      <w:r w:rsidRPr="00CF0597">
        <w:rPr>
          <w:b/>
          <w:sz w:val="22"/>
          <w:szCs w:val="22"/>
        </w:rPr>
        <w:t>/</w:t>
      </w:r>
      <w:proofErr w:type="spellStart"/>
      <w:r w:rsidRPr="00CF0597">
        <w:rPr>
          <w:b/>
          <w:sz w:val="22"/>
          <w:szCs w:val="22"/>
        </w:rPr>
        <w:t>Justificación</w:t>
      </w:r>
      <w:proofErr w:type="spellEnd"/>
      <w:r w:rsidRPr="00CF0597">
        <w:rPr>
          <w:b/>
          <w:sz w:val="22"/>
          <w:szCs w:val="22"/>
        </w:rPr>
        <w:t xml:space="preserve"> </w:t>
      </w:r>
    </w:p>
    <w:p w14:paraId="2BD87385" w14:textId="6DD01ABE" w:rsidR="0069766D" w:rsidRPr="00CF0597" w:rsidRDefault="0069766D" w:rsidP="009201D8">
      <w:pPr>
        <w:tabs>
          <w:tab w:val="left" w:pos="720"/>
          <w:tab w:val="left" w:pos="1440"/>
          <w:tab w:val="left" w:pos="2160"/>
        </w:tabs>
        <w:rPr>
          <w:b/>
          <w:sz w:val="22"/>
          <w:szCs w:val="22"/>
        </w:rPr>
      </w:pPr>
    </w:p>
    <w:p w14:paraId="7C5B21F0" w14:textId="77777777" w:rsidR="007D2AFA" w:rsidRPr="007D2AFA" w:rsidRDefault="004C3789" w:rsidP="009201D8">
      <w:pPr>
        <w:jc w:val="both"/>
        <w:rPr>
          <w:sz w:val="22"/>
          <w:szCs w:val="22"/>
          <w:lang w:val="es-ES"/>
        </w:rPr>
      </w:pPr>
      <w:r w:rsidRPr="00841145">
        <w:rPr>
          <w:sz w:val="22"/>
          <w:szCs w:val="22"/>
          <w:lang w:val="es-ES"/>
        </w:rPr>
        <w:tab/>
      </w:r>
      <w:r w:rsidR="007D2AFA" w:rsidRPr="007D2AFA">
        <w:rPr>
          <w:sz w:val="22"/>
          <w:szCs w:val="22"/>
          <w:lang w:val="es-ES"/>
        </w:rPr>
        <w:t xml:space="preserve">Erradicar la pobreza extrema para todas las personas en todo el mundo para 2030 es un objetivo fundamental de la Agenda 2030 para el Desarrollo Sostenible. Entre 2015 y 2018, la pobreza mundial continuó su descenso histórico, y la tasa de pobreza mundial descendió del 10,1% en 2015 al 8,6% en 2018. Debido a la pandemia de COVID-19, la tasa de pobreza mundial aumentó bruscamente del 8,3% en 2019 al 9,2% en 2020, lo que supone un retroceso de unos tres años. </w:t>
      </w:r>
    </w:p>
    <w:p w14:paraId="35C447F3" w14:textId="77777777" w:rsidR="00CF0597" w:rsidRPr="00841145" w:rsidRDefault="00CF0597" w:rsidP="009201D8">
      <w:pPr>
        <w:pStyle w:val="NormalWeb"/>
        <w:tabs>
          <w:tab w:val="left" w:pos="720"/>
          <w:tab w:val="left" w:pos="1440"/>
          <w:tab w:val="left" w:pos="2340"/>
          <w:tab w:val="left" w:pos="2520"/>
        </w:tabs>
        <w:spacing w:before="0" w:beforeAutospacing="0" w:after="0" w:afterAutospacing="0"/>
        <w:contextualSpacing/>
        <w:jc w:val="both"/>
        <w:rPr>
          <w:sz w:val="22"/>
          <w:szCs w:val="22"/>
          <w:lang w:val="es-ES"/>
        </w:rPr>
      </w:pPr>
    </w:p>
    <w:p w14:paraId="54A4C4E4" w14:textId="2990F851" w:rsidR="009B0C91" w:rsidRPr="00841145" w:rsidRDefault="004C3789" w:rsidP="009201D8">
      <w:pPr>
        <w:pStyle w:val="NormalWeb"/>
        <w:shd w:val="clear" w:color="auto" w:fill="FFFFFF" w:themeFill="background1"/>
        <w:spacing w:before="0" w:beforeAutospacing="0" w:after="0" w:afterAutospacing="0"/>
        <w:ind w:firstLine="720"/>
        <w:jc w:val="both"/>
        <w:rPr>
          <w:sz w:val="22"/>
          <w:szCs w:val="22"/>
          <w:lang w:val="es-ES"/>
        </w:rPr>
      </w:pPr>
      <w:r w:rsidRPr="00841145">
        <w:rPr>
          <w:sz w:val="22"/>
          <w:szCs w:val="22"/>
          <w:lang w:val="es-ES"/>
        </w:rPr>
        <w:t xml:space="preserve">La pandemia de COVID-19 provocó la recesión mundial más profunda desde la Segunda Guerra Mundial. En 2020, el PIB mundial se contrajo </w:t>
      </w:r>
      <w:r w:rsidR="0087260B">
        <w:rPr>
          <w:sz w:val="22"/>
          <w:szCs w:val="22"/>
          <w:lang w:val="es-ES"/>
        </w:rPr>
        <w:t xml:space="preserve">en </w:t>
      </w:r>
      <w:r w:rsidRPr="00841145">
        <w:rPr>
          <w:sz w:val="22"/>
          <w:szCs w:val="22"/>
          <w:lang w:val="es-ES"/>
        </w:rPr>
        <w:t xml:space="preserve">un 3%. Sin embargo, en América Latina y el Caribe la producción </w:t>
      </w:r>
      <w:r w:rsidR="00A46678">
        <w:rPr>
          <w:sz w:val="22"/>
          <w:szCs w:val="22"/>
          <w:lang w:val="es-ES"/>
        </w:rPr>
        <w:t xml:space="preserve">descendió </w:t>
      </w:r>
      <w:r w:rsidRPr="00841145">
        <w:rPr>
          <w:sz w:val="22"/>
          <w:szCs w:val="22"/>
          <w:lang w:val="es-ES"/>
        </w:rPr>
        <w:t xml:space="preserve">un 7%, </w:t>
      </w:r>
      <w:r w:rsidR="0087260B">
        <w:rPr>
          <w:sz w:val="22"/>
          <w:szCs w:val="22"/>
          <w:lang w:val="es-ES"/>
        </w:rPr>
        <w:t xml:space="preserve">lo que supone </w:t>
      </w:r>
      <w:r w:rsidR="00950261">
        <w:rPr>
          <w:sz w:val="22"/>
          <w:szCs w:val="22"/>
          <w:lang w:val="es-ES"/>
        </w:rPr>
        <w:t xml:space="preserve">el mayor deterioro </w:t>
      </w:r>
      <w:r w:rsidRPr="00841145">
        <w:rPr>
          <w:sz w:val="22"/>
          <w:szCs w:val="22"/>
          <w:lang w:val="es-ES"/>
        </w:rPr>
        <w:t xml:space="preserve">de todas las regiones </w:t>
      </w:r>
      <w:r w:rsidR="00925C9E">
        <w:rPr>
          <w:sz w:val="22"/>
          <w:szCs w:val="22"/>
          <w:lang w:val="es-ES"/>
        </w:rPr>
        <w:t>estudiadas</w:t>
      </w:r>
      <w:r w:rsidRPr="00841145">
        <w:rPr>
          <w:sz w:val="22"/>
          <w:szCs w:val="22"/>
          <w:lang w:val="es-ES"/>
        </w:rPr>
        <w:t xml:space="preserve"> por el FMI</w:t>
      </w:r>
      <w:r w:rsidRPr="00CF0597">
        <w:rPr>
          <w:rStyle w:val="FootnoteReference"/>
          <w:sz w:val="22"/>
          <w:szCs w:val="22"/>
          <w:u w:val="single"/>
        </w:rPr>
        <w:footnoteReference w:id="1"/>
      </w:r>
      <w:r w:rsidR="00CF0597" w:rsidRPr="00841145">
        <w:rPr>
          <w:sz w:val="22"/>
          <w:szCs w:val="22"/>
          <w:vertAlign w:val="superscript"/>
          <w:lang w:val="es-ES"/>
        </w:rPr>
        <w:t>/</w:t>
      </w:r>
      <w:r w:rsidR="00CF0597" w:rsidRPr="00841145">
        <w:rPr>
          <w:sz w:val="22"/>
          <w:szCs w:val="22"/>
          <w:lang w:val="es-ES"/>
        </w:rPr>
        <w:t>.</w:t>
      </w:r>
      <w:r w:rsidR="00CF0597" w:rsidRPr="00841145">
        <w:rPr>
          <w:sz w:val="22"/>
          <w:szCs w:val="22"/>
          <w:vertAlign w:val="superscript"/>
          <w:lang w:val="es-ES"/>
        </w:rPr>
        <w:t xml:space="preserve"> </w:t>
      </w:r>
      <w:r w:rsidRPr="00841145">
        <w:rPr>
          <w:sz w:val="22"/>
          <w:szCs w:val="22"/>
          <w:lang w:val="es-ES"/>
        </w:rPr>
        <w:t xml:space="preserve"> En 2022, la invasión de Ucrania </w:t>
      </w:r>
      <w:r w:rsidR="00106DFE">
        <w:rPr>
          <w:sz w:val="22"/>
          <w:szCs w:val="22"/>
          <w:lang w:val="es-ES"/>
        </w:rPr>
        <w:t xml:space="preserve">por parte de Rusia </w:t>
      </w:r>
      <w:r w:rsidRPr="00841145">
        <w:rPr>
          <w:sz w:val="22"/>
          <w:szCs w:val="22"/>
          <w:lang w:val="es-ES"/>
        </w:rPr>
        <w:t xml:space="preserve">provocó otra desaceleración económica mundial. La inflación récord, alimentada por la mayor crisis energética desde </w:t>
      </w:r>
      <w:r w:rsidR="00F413D2">
        <w:rPr>
          <w:sz w:val="22"/>
          <w:szCs w:val="22"/>
          <w:lang w:val="es-ES"/>
        </w:rPr>
        <w:t>la década</w:t>
      </w:r>
      <w:r w:rsidRPr="00841145">
        <w:rPr>
          <w:sz w:val="22"/>
          <w:szCs w:val="22"/>
          <w:lang w:val="es-ES"/>
        </w:rPr>
        <w:t xml:space="preserve"> de 1970, creó dificultades financieras para millones de personas, </w:t>
      </w:r>
      <w:r w:rsidR="006F4467">
        <w:rPr>
          <w:sz w:val="22"/>
          <w:szCs w:val="22"/>
          <w:lang w:val="es-ES"/>
        </w:rPr>
        <w:t>al desencadenar</w:t>
      </w:r>
      <w:r w:rsidRPr="00841145">
        <w:rPr>
          <w:sz w:val="22"/>
          <w:szCs w:val="22"/>
          <w:lang w:val="es-ES"/>
        </w:rPr>
        <w:t xml:space="preserve"> la escasez de alimentos y profundiza</w:t>
      </w:r>
      <w:r w:rsidR="006F4467">
        <w:rPr>
          <w:sz w:val="22"/>
          <w:szCs w:val="22"/>
          <w:lang w:val="es-ES"/>
        </w:rPr>
        <w:t>r</w:t>
      </w:r>
      <w:r w:rsidRPr="00841145">
        <w:rPr>
          <w:sz w:val="22"/>
          <w:szCs w:val="22"/>
          <w:lang w:val="es-ES"/>
        </w:rPr>
        <w:t xml:space="preserve"> la pobreza y la desigualdad en toda la región. El año pasado, el 32,1% de la población de la región (equivalente a 201 millones de personas) </w:t>
      </w:r>
      <w:r w:rsidR="00106DFE">
        <w:rPr>
          <w:sz w:val="22"/>
          <w:szCs w:val="22"/>
          <w:lang w:val="es-ES"/>
        </w:rPr>
        <w:t>se encontraba</w:t>
      </w:r>
      <w:r w:rsidRPr="00841145">
        <w:rPr>
          <w:sz w:val="22"/>
          <w:szCs w:val="22"/>
          <w:lang w:val="es-ES"/>
        </w:rPr>
        <w:t xml:space="preserve"> por debajo del umbral de pobreza, mientras que la pobreza extrema afectó al 13,1% (82 millones)</w:t>
      </w:r>
      <w:r w:rsidRPr="00CF0597">
        <w:rPr>
          <w:rStyle w:val="FootnoteReference"/>
          <w:sz w:val="22"/>
          <w:szCs w:val="22"/>
          <w:u w:val="single"/>
        </w:rPr>
        <w:footnoteReference w:id="2"/>
      </w:r>
      <w:r w:rsidR="00CF0597" w:rsidRPr="00841145">
        <w:rPr>
          <w:sz w:val="22"/>
          <w:szCs w:val="22"/>
          <w:vertAlign w:val="superscript"/>
          <w:lang w:val="es-ES"/>
        </w:rPr>
        <w:t>/</w:t>
      </w:r>
      <w:r w:rsidR="00CF0597" w:rsidRPr="00841145">
        <w:rPr>
          <w:sz w:val="22"/>
          <w:szCs w:val="22"/>
          <w:lang w:val="es-ES"/>
        </w:rPr>
        <w:t>.</w:t>
      </w:r>
    </w:p>
    <w:p w14:paraId="61DB42FF" w14:textId="77777777" w:rsidR="00CF0597" w:rsidRPr="00841145" w:rsidRDefault="00CF0597" w:rsidP="009201D8">
      <w:pPr>
        <w:pStyle w:val="NormalWeb"/>
        <w:shd w:val="clear" w:color="auto" w:fill="FFFFFF" w:themeFill="background1"/>
        <w:spacing w:before="0" w:beforeAutospacing="0" w:after="0" w:afterAutospacing="0"/>
        <w:jc w:val="both"/>
        <w:rPr>
          <w:sz w:val="22"/>
          <w:szCs w:val="22"/>
          <w:lang w:val="es-ES"/>
        </w:rPr>
      </w:pPr>
    </w:p>
    <w:p w14:paraId="2DE28C1A" w14:textId="657B2A0D" w:rsidR="009B0C91" w:rsidRPr="00841145" w:rsidRDefault="004C3789" w:rsidP="009201D8">
      <w:pPr>
        <w:tabs>
          <w:tab w:val="left" w:pos="720"/>
          <w:tab w:val="left" w:pos="1440"/>
        </w:tabs>
        <w:jc w:val="both"/>
        <w:rPr>
          <w:sz w:val="22"/>
          <w:szCs w:val="22"/>
          <w:lang w:val="es-ES"/>
        </w:rPr>
      </w:pPr>
      <w:r w:rsidRPr="00841145">
        <w:rPr>
          <w:sz w:val="22"/>
          <w:szCs w:val="22"/>
          <w:lang w:val="es-ES"/>
        </w:rPr>
        <w:tab/>
        <w:t xml:space="preserve">El cambio climático se está convirtiendo en una amenaza creciente que </w:t>
      </w:r>
      <w:r w:rsidR="00700835">
        <w:rPr>
          <w:sz w:val="22"/>
          <w:szCs w:val="22"/>
          <w:lang w:val="es-ES"/>
        </w:rPr>
        <w:t xml:space="preserve">agrava </w:t>
      </w:r>
      <w:r w:rsidRPr="00841145">
        <w:rPr>
          <w:sz w:val="22"/>
          <w:szCs w:val="22"/>
          <w:lang w:val="es-ES"/>
        </w:rPr>
        <w:t xml:space="preserve">la brecha social, </w:t>
      </w:r>
      <w:r w:rsidR="00700835">
        <w:rPr>
          <w:sz w:val="22"/>
          <w:szCs w:val="22"/>
          <w:lang w:val="es-ES"/>
        </w:rPr>
        <w:t>acentúa</w:t>
      </w:r>
      <w:r w:rsidRPr="00841145">
        <w:rPr>
          <w:sz w:val="22"/>
          <w:szCs w:val="22"/>
          <w:lang w:val="es-ES"/>
        </w:rPr>
        <w:t xml:space="preserve"> la desigualdad y </w:t>
      </w:r>
      <w:r w:rsidR="000E79A3">
        <w:rPr>
          <w:sz w:val="22"/>
          <w:szCs w:val="22"/>
          <w:lang w:val="es-ES"/>
        </w:rPr>
        <w:t>sume</w:t>
      </w:r>
      <w:r w:rsidRPr="00841145">
        <w:rPr>
          <w:sz w:val="22"/>
          <w:szCs w:val="22"/>
          <w:lang w:val="es-ES"/>
        </w:rPr>
        <w:t xml:space="preserve"> a millones de personas a la pobreza. Las personas empobrecidas, las comunidades rurales y los pueblos indígenas son siempre los más afectados por los efectos adversos del cambio climático. Por ejemplo, en noviembre de 2021, dos enormes huracanes que azotaron Centroamérica -Eta e Iota- trastornaron la vida de millones de personas, obligándolas a </w:t>
      </w:r>
      <w:r w:rsidR="00DF6805">
        <w:rPr>
          <w:sz w:val="22"/>
          <w:szCs w:val="22"/>
          <w:lang w:val="es-ES"/>
        </w:rPr>
        <w:t>desarraigarse</w:t>
      </w:r>
      <w:r w:rsidRPr="00841145">
        <w:rPr>
          <w:sz w:val="22"/>
          <w:szCs w:val="22"/>
          <w:lang w:val="es-ES"/>
        </w:rPr>
        <w:t xml:space="preserve"> y buscar un futuro mejor en otros lugares. El Banco Mundial </w:t>
      </w:r>
      <w:r w:rsidR="004F3A8A">
        <w:rPr>
          <w:sz w:val="22"/>
          <w:szCs w:val="22"/>
          <w:lang w:val="es-ES"/>
        </w:rPr>
        <w:t>estima</w:t>
      </w:r>
      <w:r w:rsidRPr="00841145">
        <w:rPr>
          <w:sz w:val="22"/>
          <w:szCs w:val="22"/>
          <w:lang w:val="es-ES"/>
        </w:rPr>
        <w:t xml:space="preserve"> que el cambio climático provocará un aumento de hasta el 300% de la pobreza extrema en América Latina y el Caribe para 2030</w:t>
      </w:r>
      <w:r w:rsidRPr="00CF0597">
        <w:rPr>
          <w:rStyle w:val="FootnoteReference"/>
          <w:sz w:val="22"/>
          <w:szCs w:val="22"/>
          <w:u w:val="single"/>
        </w:rPr>
        <w:footnoteReference w:id="3"/>
      </w:r>
      <w:r w:rsidR="00CF0597" w:rsidRPr="00841145">
        <w:rPr>
          <w:sz w:val="22"/>
          <w:szCs w:val="22"/>
          <w:vertAlign w:val="superscript"/>
          <w:lang w:val="es-ES"/>
        </w:rPr>
        <w:t>/</w:t>
      </w:r>
      <w:r w:rsidR="00CF0597" w:rsidRPr="00841145">
        <w:rPr>
          <w:sz w:val="22"/>
          <w:szCs w:val="22"/>
          <w:lang w:val="es-ES"/>
        </w:rPr>
        <w:t>.</w:t>
      </w:r>
      <w:r w:rsidRPr="00841145">
        <w:rPr>
          <w:sz w:val="22"/>
          <w:szCs w:val="22"/>
          <w:lang w:val="es-ES"/>
        </w:rPr>
        <w:t xml:space="preserve"> Señala que los hogares más pobres viven al día, lo que significa que su consumo depende de sus ingresos. </w:t>
      </w:r>
      <w:r w:rsidRPr="00841145">
        <w:rPr>
          <w:sz w:val="22"/>
          <w:szCs w:val="22"/>
          <w:lang w:val="es-ES"/>
        </w:rPr>
        <w:lastRenderedPageBreak/>
        <w:t xml:space="preserve">Además, sus ingresos dependen con frecuencia del trabajo informal e irregular, sujeto a las crisis del empleo. </w:t>
      </w:r>
      <w:r w:rsidR="00954DCC">
        <w:rPr>
          <w:sz w:val="22"/>
          <w:szCs w:val="22"/>
          <w:lang w:val="es-ES"/>
        </w:rPr>
        <w:t>Las personas más pobres</w:t>
      </w:r>
      <w:r w:rsidRPr="00841145">
        <w:rPr>
          <w:sz w:val="22"/>
          <w:szCs w:val="22"/>
          <w:lang w:val="es-ES"/>
        </w:rPr>
        <w:t xml:space="preserve"> no tienen acceso a servicios bancarios, y sus activos se componen casi exclusivamente de </w:t>
      </w:r>
      <w:r w:rsidR="009F0AA9">
        <w:rPr>
          <w:sz w:val="22"/>
          <w:szCs w:val="22"/>
          <w:lang w:val="es-ES"/>
        </w:rPr>
        <w:t>objetos</w:t>
      </w:r>
      <w:r w:rsidRPr="00841145">
        <w:rPr>
          <w:sz w:val="22"/>
          <w:szCs w:val="22"/>
          <w:lang w:val="es-ES"/>
        </w:rPr>
        <w:t xml:space="preserve"> tangibles (por ejemplo, viviendas, medios de subsistencia, etc.) susceptibles de pérdida, daño o destrucción durante fenómenos meteorológicos extremos, como huracanes, incendios o inundaciones.</w:t>
      </w:r>
    </w:p>
    <w:p w14:paraId="3A2C60B2" w14:textId="77777777" w:rsidR="006725E5" w:rsidRPr="00841145" w:rsidRDefault="006725E5" w:rsidP="009201D8">
      <w:pPr>
        <w:tabs>
          <w:tab w:val="left" w:pos="720"/>
          <w:tab w:val="left" w:pos="1440"/>
        </w:tabs>
        <w:jc w:val="both"/>
        <w:rPr>
          <w:sz w:val="22"/>
          <w:szCs w:val="22"/>
          <w:lang w:val="es-ES"/>
        </w:rPr>
      </w:pPr>
    </w:p>
    <w:p w14:paraId="284A56A0" w14:textId="6713C1B6" w:rsidR="009B0C91" w:rsidRPr="00841145" w:rsidRDefault="004C3789" w:rsidP="009201D8">
      <w:pPr>
        <w:pStyle w:val="NormalWeb"/>
        <w:spacing w:before="0" w:beforeAutospacing="0" w:after="0" w:afterAutospacing="0"/>
        <w:ind w:firstLine="720"/>
        <w:jc w:val="both"/>
        <w:rPr>
          <w:color w:val="000000" w:themeColor="text1"/>
          <w:sz w:val="22"/>
          <w:szCs w:val="22"/>
          <w:lang w:val="es-ES"/>
        </w:rPr>
      </w:pPr>
      <w:r w:rsidRPr="00841145">
        <w:rPr>
          <w:color w:val="000000" w:themeColor="text1"/>
          <w:sz w:val="22"/>
          <w:szCs w:val="22"/>
          <w:lang w:val="es-ES"/>
        </w:rPr>
        <w:t xml:space="preserve">La </w:t>
      </w:r>
      <w:r w:rsidR="00C71339">
        <w:rPr>
          <w:color w:val="000000" w:themeColor="text1"/>
          <w:sz w:val="22"/>
          <w:szCs w:val="22"/>
          <w:lang w:val="es-ES"/>
        </w:rPr>
        <w:t>interrelación</w:t>
      </w:r>
      <w:r w:rsidRPr="00841145">
        <w:rPr>
          <w:color w:val="000000" w:themeColor="text1"/>
          <w:sz w:val="22"/>
          <w:szCs w:val="22"/>
          <w:lang w:val="es-ES"/>
        </w:rPr>
        <w:t xml:space="preserve"> entre el cambio climático y la pobreza </w:t>
      </w:r>
      <w:r w:rsidR="00D92CD8">
        <w:rPr>
          <w:color w:val="000000" w:themeColor="text1"/>
          <w:sz w:val="22"/>
          <w:szCs w:val="22"/>
          <w:lang w:val="es-ES"/>
        </w:rPr>
        <w:t>conlleva</w:t>
      </w:r>
      <w:r w:rsidRPr="00841145">
        <w:rPr>
          <w:color w:val="000000" w:themeColor="text1"/>
          <w:sz w:val="22"/>
          <w:szCs w:val="22"/>
          <w:lang w:val="es-ES"/>
        </w:rPr>
        <w:t xml:space="preserve"> importantes </w:t>
      </w:r>
      <w:r w:rsidR="00C71339">
        <w:rPr>
          <w:color w:val="000000" w:themeColor="text1"/>
          <w:sz w:val="22"/>
          <w:szCs w:val="22"/>
          <w:lang w:val="es-ES"/>
        </w:rPr>
        <w:t>repercusiones</w:t>
      </w:r>
      <w:r w:rsidRPr="00841145">
        <w:rPr>
          <w:color w:val="000000" w:themeColor="text1"/>
          <w:sz w:val="22"/>
          <w:szCs w:val="22"/>
          <w:lang w:val="es-ES"/>
        </w:rPr>
        <w:t xml:space="preserve"> para la inseguridad alimentaria. El cambio climático </w:t>
      </w:r>
      <w:r w:rsidR="00D92CD8">
        <w:rPr>
          <w:color w:val="000000" w:themeColor="text1"/>
          <w:sz w:val="22"/>
          <w:szCs w:val="22"/>
          <w:lang w:val="es-ES"/>
        </w:rPr>
        <w:t>agrava</w:t>
      </w:r>
      <w:r w:rsidRPr="00841145">
        <w:rPr>
          <w:color w:val="000000" w:themeColor="text1"/>
          <w:sz w:val="22"/>
          <w:szCs w:val="22"/>
          <w:lang w:val="es-ES"/>
        </w:rPr>
        <w:t xml:space="preserve"> las vulnerabilidades </w:t>
      </w:r>
      <w:r w:rsidR="00D92CD8">
        <w:rPr>
          <w:color w:val="000000" w:themeColor="text1"/>
          <w:sz w:val="22"/>
          <w:szCs w:val="22"/>
          <w:lang w:val="es-ES"/>
        </w:rPr>
        <w:t>que ya existen y afecta</w:t>
      </w:r>
      <w:r w:rsidRPr="00841145">
        <w:rPr>
          <w:color w:val="000000" w:themeColor="text1"/>
          <w:sz w:val="22"/>
          <w:szCs w:val="22"/>
          <w:lang w:val="es-ES"/>
        </w:rPr>
        <w:t xml:space="preserve"> de forma desproporcionada a las poblaciones más pobres y marginadas del mundo al contribuir a la inseguridad alimentaria. Las comunidades empobrecidas luchan por acceder y permitirse alimentos nutritivos debido al impacto del cambio climático. La alteración de la disponibilidad de agua causada por el cambio climático provoca sequías prolongadas, comprometiendo aún más los sistemas agrícolas y </w:t>
      </w:r>
      <w:r w:rsidR="00D92CD8">
        <w:rPr>
          <w:color w:val="000000" w:themeColor="text1"/>
          <w:sz w:val="22"/>
          <w:szCs w:val="22"/>
          <w:lang w:val="es-ES"/>
        </w:rPr>
        <w:t>acentuando</w:t>
      </w:r>
      <w:r w:rsidRPr="00841145">
        <w:rPr>
          <w:color w:val="000000" w:themeColor="text1"/>
          <w:sz w:val="22"/>
          <w:szCs w:val="22"/>
          <w:lang w:val="es-ES"/>
        </w:rPr>
        <w:t xml:space="preserve"> la inseguridad alimentaria. Además, los efectos del cambio climático sobre la salud y la nutrición </w:t>
      </w:r>
      <w:r w:rsidR="00F15AD0">
        <w:rPr>
          <w:color w:val="000000" w:themeColor="text1"/>
          <w:sz w:val="22"/>
          <w:szCs w:val="22"/>
          <w:lang w:val="es-ES"/>
        </w:rPr>
        <w:t>están vinculados entre sí</w:t>
      </w:r>
      <w:r w:rsidRPr="00841145">
        <w:rPr>
          <w:color w:val="000000" w:themeColor="text1"/>
          <w:sz w:val="22"/>
          <w:szCs w:val="22"/>
          <w:lang w:val="es-ES"/>
        </w:rPr>
        <w:t>. A medida que la disponibilidad y la calidad de los alimentos</w:t>
      </w:r>
      <w:r w:rsidR="004C06BE" w:rsidRPr="004C06BE">
        <w:rPr>
          <w:color w:val="000000" w:themeColor="text1"/>
          <w:sz w:val="22"/>
          <w:szCs w:val="22"/>
          <w:lang w:val="es-ES"/>
        </w:rPr>
        <w:t xml:space="preserve"> </w:t>
      </w:r>
      <w:r w:rsidR="004C06BE" w:rsidRPr="00841145">
        <w:rPr>
          <w:color w:val="000000" w:themeColor="text1"/>
          <w:sz w:val="22"/>
          <w:szCs w:val="22"/>
          <w:lang w:val="es-ES"/>
        </w:rPr>
        <w:t>disminuyen</w:t>
      </w:r>
      <w:r w:rsidRPr="00841145">
        <w:rPr>
          <w:color w:val="000000" w:themeColor="text1"/>
          <w:sz w:val="22"/>
          <w:szCs w:val="22"/>
          <w:lang w:val="es-ES"/>
        </w:rPr>
        <w:t xml:space="preserve">, las tasas de </w:t>
      </w:r>
      <w:r w:rsidR="004C06BE">
        <w:rPr>
          <w:color w:val="000000" w:themeColor="text1"/>
          <w:sz w:val="22"/>
          <w:szCs w:val="22"/>
          <w:lang w:val="es-ES"/>
        </w:rPr>
        <w:t>desn</w:t>
      </w:r>
      <w:r w:rsidRPr="00841145">
        <w:rPr>
          <w:color w:val="000000" w:themeColor="text1"/>
          <w:sz w:val="22"/>
          <w:szCs w:val="22"/>
          <w:lang w:val="es-ES"/>
        </w:rPr>
        <w:t xml:space="preserve">utrición </w:t>
      </w:r>
      <w:r w:rsidR="00600538" w:rsidRPr="00841145">
        <w:rPr>
          <w:color w:val="000000" w:themeColor="text1"/>
          <w:sz w:val="22"/>
          <w:szCs w:val="22"/>
          <w:lang w:val="es-ES"/>
        </w:rPr>
        <w:t xml:space="preserve">aumentan </w:t>
      </w:r>
      <w:r w:rsidRPr="00841145">
        <w:rPr>
          <w:color w:val="000000" w:themeColor="text1"/>
          <w:sz w:val="22"/>
          <w:szCs w:val="22"/>
          <w:lang w:val="es-ES"/>
        </w:rPr>
        <w:t xml:space="preserve">y las fuentes de agua </w:t>
      </w:r>
      <w:r w:rsidR="00000FB7">
        <w:rPr>
          <w:color w:val="000000" w:themeColor="text1"/>
          <w:sz w:val="22"/>
          <w:szCs w:val="22"/>
          <w:lang w:val="es-ES"/>
        </w:rPr>
        <w:t>que se ven comprometidas</w:t>
      </w:r>
      <w:r w:rsidRPr="00841145">
        <w:rPr>
          <w:color w:val="000000" w:themeColor="text1"/>
          <w:sz w:val="22"/>
          <w:szCs w:val="22"/>
          <w:lang w:val="es-ES"/>
        </w:rPr>
        <w:t xml:space="preserve"> contribuyen a la prevalencia de enfermedades transmitidas por el agua. El complejo nexo entre el cambio climático, la pobreza, la inseguridad alimentaria, la escasez de agua, la salud y la nutrición subraya la urgente necesidad de acciones integrales y equitativas para mitigar el cambio climático, aliviar la pobreza y </w:t>
      </w:r>
      <w:r w:rsidR="00553D04">
        <w:rPr>
          <w:color w:val="000000" w:themeColor="text1"/>
          <w:sz w:val="22"/>
          <w:szCs w:val="22"/>
          <w:lang w:val="es-ES"/>
        </w:rPr>
        <w:t>asegurar</w:t>
      </w:r>
      <w:r w:rsidRPr="00841145">
        <w:rPr>
          <w:color w:val="000000" w:themeColor="text1"/>
          <w:sz w:val="22"/>
          <w:szCs w:val="22"/>
          <w:lang w:val="es-ES"/>
        </w:rPr>
        <w:t xml:space="preserve"> el acceso sostenible a alimentos nutritivos y agua limpia para todos.</w:t>
      </w:r>
    </w:p>
    <w:p w14:paraId="44C2B71F" w14:textId="77777777" w:rsidR="00CF0597" w:rsidRPr="00841145" w:rsidRDefault="00CF0597" w:rsidP="009201D8">
      <w:pPr>
        <w:pStyle w:val="NormalWeb"/>
        <w:spacing w:before="0" w:beforeAutospacing="0" w:after="0" w:afterAutospacing="0"/>
        <w:jc w:val="both"/>
        <w:rPr>
          <w:color w:val="000000" w:themeColor="text1"/>
          <w:sz w:val="22"/>
          <w:szCs w:val="22"/>
          <w:lang w:val="es-ES"/>
        </w:rPr>
      </w:pPr>
    </w:p>
    <w:p w14:paraId="46E9FEC8" w14:textId="2002DEC2" w:rsidR="009B0C91" w:rsidRPr="00841145" w:rsidRDefault="004C3789" w:rsidP="009201D8">
      <w:pPr>
        <w:pStyle w:val="NormalWeb"/>
        <w:spacing w:before="0" w:beforeAutospacing="0" w:after="0" w:afterAutospacing="0"/>
        <w:ind w:firstLine="720"/>
        <w:jc w:val="both"/>
        <w:rPr>
          <w:color w:val="000000" w:themeColor="text1"/>
          <w:sz w:val="22"/>
          <w:szCs w:val="22"/>
          <w:lang w:val="es-ES"/>
        </w:rPr>
      </w:pPr>
      <w:r w:rsidRPr="00841145">
        <w:rPr>
          <w:color w:val="000000" w:themeColor="text1"/>
          <w:sz w:val="22"/>
          <w:szCs w:val="22"/>
          <w:lang w:val="es-ES"/>
        </w:rPr>
        <w:t xml:space="preserve">Los fenómenos meteorológicos extremos plantean </w:t>
      </w:r>
      <w:r w:rsidR="0020593E">
        <w:rPr>
          <w:color w:val="000000" w:themeColor="text1"/>
          <w:sz w:val="22"/>
          <w:szCs w:val="22"/>
          <w:lang w:val="es-ES"/>
        </w:rPr>
        <w:t xml:space="preserve">importantes </w:t>
      </w:r>
      <w:r w:rsidRPr="00841145">
        <w:rPr>
          <w:color w:val="000000" w:themeColor="text1"/>
          <w:sz w:val="22"/>
          <w:szCs w:val="22"/>
          <w:lang w:val="es-ES"/>
        </w:rPr>
        <w:t xml:space="preserve">riesgos para el bienestar humano. Las olas de calor pueden provocar enfermedades relacionadas con el calor, especialmente entre las poblaciones vulnerables, como los ancianos y las personas con problemas de salud preexistentes. Además, el cambio climático influye en la distribución y prevalencia de las enfermedades infecciosas. Las temperaturas más cálidas permiten que los mosquitos portadores de enfermedades proliferen en nuevas zonas, ampliando la gama de enfermedades transmitidas por vectores como la malaria y el dengue. Además, los fenómenos meteorológicos extremos que alteran la producción de alimentos y las cadenas de suministro pueden dar lugar a dietas inadecuadas, causando carencias de nutrientes esenciales y comprometiendo la función inmunitaria, lo que aumenta el riesgo de enfermedades relacionadas con la </w:t>
      </w:r>
      <w:r w:rsidR="003151D4">
        <w:rPr>
          <w:color w:val="000000" w:themeColor="text1"/>
          <w:sz w:val="22"/>
          <w:szCs w:val="22"/>
          <w:lang w:val="es-ES"/>
        </w:rPr>
        <w:t>des</w:t>
      </w:r>
      <w:r w:rsidRPr="00841145">
        <w:rPr>
          <w:color w:val="000000" w:themeColor="text1"/>
          <w:sz w:val="22"/>
          <w:szCs w:val="22"/>
          <w:lang w:val="es-ES"/>
        </w:rPr>
        <w:t>nutrición.</w:t>
      </w:r>
    </w:p>
    <w:p w14:paraId="37C0AEF6" w14:textId="77777777" w:rsidR="00CF0597" w:rsidRPr="00841145" w:rsidRDefault="00CF0597" w:rsidP="009201D8">
      <w:pPr>
        <w:pStyle w:val="NormalWeb"/>
        <w:spacing w:before="0" w:beforeAutospacing="0" w:after="0" w:afterAutospacing="0"/>
        <w:jc w:val="both"/>
        <w:rPr>
          <w:color w:val="0000FF"/>
          <w:sz w:val="22"/>
          <w:szCs w:val="22"/>
          <w:lang w:val="es-ES"/>
        </w:rPr>
      </w:pPr>
    </w:p>
    <w:p w14:paraId="19E02383" w14:textId="76521E62" w:rsidR="009B0C91" w:rsidRPr="00841145" w:rsidRDefault="004C3789" w:rsidP="009201D8">
      <w:pPr>
        <w:pStyle w:val="NormalWeb"/>
        <w:spacing w:before="0" w:beforeAutospacing="0" w:after="0" w:afterAutospacing="0"/>
        <w:ind w:firstLine="720"/>
        <w:jc w:val="both"/>
        <w:rPr>
          <w:sz w:val="22"/>
          <w:szCs w:val="22"/>
          <w:lang w:val="es-ES"/>
        </w:rPr>
      </w:pPr>
      <w:r w:rsidRPr="00841145">
        <w:rPr>
          <w:sz w:val="22"/>
          <w:szCs w:val="22"/>
          <w:lang w:val="es-ES"/>
        </w:rPr>
        <w:t xml:space="preserve">Por el contrario, el </w:t>
      </w:r>
      <w:r w:rsidR="00AC2B3A" w:rsidRPr="00841145">
        <w:rPr>
          <w:sz w:val="22"/>
          <w:szCs w:val="22"/>
          <w:lang w:val="es-ES"/>
        </w:rPr>
        <w:t xml:space="preserve">cambio climático </w:t>
      </w:r>
      <w:r w:rsidR="00174423">
        <w:rPr>
          <w:sz w:val="22"/>
          <w:szCs w:val="22"/>
          <w:lang w:val="es-ES"/>
        </w:rPr>
        <w:t xml:space="preserve">afecta </w:t>
      </w:r>
      <w:r w:rsidR="004C2D62">
        <w:rPr>
          <w:sz w:val="22"/>
          <w:szCs w:val="22"/>
          <w:lang w:val="es-ES"/>
        </w:rPr>
        <w:t>a</w:t>
      </w:r>
      <w:r w:rsidR="00AC2B3A" w:rsidRPr="00841145">
        <w:rPr>
          <w:sz w:val="22"/>
          <w:szCs w:val="22"/>
          <w:lang w:val="es-ES"/>
        </w:rPr>
        <w:t xml:space="preserve"> las comunidades empobrecidas, rurales e indígenas</w:t>
      </w:r>
      <w:r w:rsidR="004C2D62">
        <w:rPr>
          <w:sz w:val="22"/>
          <w:szCs w:val="22"/>
          <w:lang w:val="es-ES"/>
        </w:rPr>
        <w:t xml:space="preserve"> de manera desproporcionada</w:t>
      </w:r>
      <w:r w:rsidR="00AC2B3A" w:rsidRPr="00841145">
        <w:rPr>
          <w:sz w:val="22"/>
          <w:szCs w:val="22"/>
          <w:lang w:val="es-ES"/>
        </w:rPr>
        <w:t xml:space="preserve">, y contribuye a la pobreza endémica por varias razones.  En primer lugar, el aumento de las temperaturas </w:t>
      </w:r>
      <w:r w:rsidR="001A4034">
        <w:rPr>
          <w:sz w:val="22"/>
          <w:szCs w:val="22"/>
          <w:lang w:val="es-ES"/>
        </w:rPr>
        <w:t>perjudica</w:t>
      </w:r>
      <w:r w:rsidR="00AC2B3A" w:rsidRPr="00841145">
        <w:rPr>
          <w:sz w:val="22"/>
          <w:szCs w:val="22"/>
          <w:lang w:val="es-ES"/>
        </w:rPr>
        <w:t xml:space="preserve"> el empleo, especialmente para los trabajadores agrícolas y de la construcción. Según un informe de la Organización Internacional del Trabajo de la ONU, el número de trabajadores susceptibles </w:t>
      </w:r>
      <w:r w:rsidR="001A4034">
        <w:rPr>
          <w:sz w:val="22"/>
          <w:szCs w:val="22"/>
          <w:lang w:val="es-ES"/>
        </w:rPr>
        <w:t xml:space="preserve">al </w:t>
      </w:r>
      <w:r w:rsidR="00B255B9">
        <w:rPr>
          <w:sz w:val="22"/>
          <w:szCs w:val="22"/>
          <w:lang w:val="es-ES"/>
        </w:rPr>
        <w:t>estrés térmico</w:t>
      </w:r>
      <w:r w:rsidR="00AC2B3A" w:rsidRPr="00841145">
        <w:rPr>
          <w:sz w:val="22"/>
          <w:szCs w:val="22"/>
          <w:lang w:val="es-ES"/>
        </w:rPr>
        <w:t xml:space="preserve"> sigue siendo </w:t>
      </w:r>
      <w:r w:rsidR="001A4034">
        <w:rPr>
          <w:sz w:val="22"/>
          <w:szCs w:val="22"/>
          <w:lang w:val="es-ES"/>
        </w:rPr>
        <w:t>muy elevado</w:t>
      </w:r>
      <w:r w:rsidR="00AC2B3A" w:rsidRPr="00841145">
        <w:rPr>
          <w:sz w:val="22"/>
          <w:szCs w:val="22"/>
          <w:lang w:val="es-ES"/>
        </w:rPr>
        <w:t xml:space="preserve"> en América Latina y el Caribe</w:t>
      </w:r>
      <w:r w:rsidR="00AC2B3A" w:rsidRPr="00CF0597">
        <w:rPr>
          <w:rStyle w:val="FootnoteReference"/>
          <w:sz w:val="22"/>
          <w:szCs w:val="22"/>
        </w:rPr>
        <w:footnoteReference w:id="4"/>
      </w:r>
      <w:r w:rsidR="00F7249F" w:rsidRPr="00F7249F">
        <w:rPr>
          <w:sz w:val="22"/>
          <w:szCs w:val="22"/>
          <w:vertAlign w:val="superscript"/>
          <w:lang w:val="es-ES"/>
        </w:rPr>
        <w:t>/</w:t>
      </w:r>
      <w:r w:rsidR="001A4034">
        <w:rPr>
          <w:sz w:val="22"/>
          <w:szCs w:val="22"/>
          <w:lang w:val="es-ES"/>
        </w:rPr>
        <w:t>.</w:t>
      </w:r>
      <w:r w:rsidR="00AC2B3A" w:rsidRPr="00841145">
        <w:rPr>
          <w:sz w:val="22"/>
          <w:szCs w:val="22"/>
          <w:lang w:val="es-ES"/>
        </w:rPr>
        <w:t xml:space="preserve"> En segundo lugar, la mayoría de los adultos que viven en pobreza extrema realizan trabajos agrícolas </w:t>
      </w:r>
      <w:r w:rsidR="00B80B8D">
        <w:rPr>
          <w:sz w:val="22"/>
          <w:szCs w:val="22"/>
          <w:lang w:val="es-ES"/>
        </w:rPr>
        <w:t>menores.</w:t>
      </w:r>
      <w:r w:rsidR="00AC2B3A" w:rsidRPr="00841145">
        <w:rPr>
          <w:sz w:val="22"/>
          <w:szCs w:val="22"/>
          <w:lang w:val="es-ES"/>
        </w:rPr>
        <w:t xml:space="preserve"> Estos trabajadores y sus familias son los más directamente expuestos y afectados por los efectos del cambio climático, como los cambios de temperatura y las precipitaciones</w:t>
      </w:r>
      <w:r w:rsidR="00AC2B3A" w:rsidRPr="00CF0597">
        <w:rPr>
          <w:rStyle w:val="FootnoteReference"/>
          <w:sz w:val="22"/>
          <w:szCs w:val="22"/>
        </w:rPr>
        <w:footnoteReference w:id="5"/>
      </w:r>
      <w:r w:rsidR="001F7E5B" w:rsidRPr="001F7E5B">
        <w:rPr>
          <w:sz w:val="22"/>
          <w:szCs w:val="22"/>
          <w:vertAlign w:val="superscript"/>
          <w:lang w:val="es-ES"/>
        </w:rPr>
        <w:t>/</w:t>
      </w:r>
      <w:r w:rsidR="00020444">
        <w:rPr>
          <w:sz w:val="22"/>
          <w:szCs w:val="22"/>
          <w:lang w:val="es-ES"/>
        </w:rPr>
        <w:t>.</w:t>
      </w:r>
      <w:r w:rsidR="00AC2B3A" w:rsidRPr="00841145">
        <w:rPr>
          <w:sz w:val="22"/>
          <w:szCs w:val="22"/>
          <w:lang w:val="es-ES"/>
        </w:rPr>
        <w:t xml:space="preserve"> En tercer lugar, los fenómenos meteorológicos extremos hacen que </w:t>
      </w:r>
      <w:r w:rsidR="00623EBD">
        <w:rPr>
          <w:sz w:val="22"/>
          <w:szCs w:val="22"/>
          <w:lang w:val="es-ES"/>
        </w:rPr>
        <w:t>sea mucho más difícil para las personas más pobres</w:t>
      </w:r>
      <w:r w:rsidR="00AC2B3A" w:rsidRPr="00841145">
        <w:rPr>
          <w:sz w:val="22"/>
          <w:szCs w:val="22"/>
          <w:lang w:val="es-ES"/>
        </w:rPr>
        <w:t xml:space="preserve"> salir adelante económicamente, ahorrar dinero e invertir en su futuro.  </w:t>
      </w:r>
      <w:r w:rsidR="000176C7">
        <w:rPr>
          <w:sz w:val="22"/>
          <w:szCs w:val="22"/>
          <w:lang w:val="es-ES"/>
        </w:rPr>
        <w:t>El efecto</w:t>
      </w:r>
      <w:r w:rsidR="00AC2B3A" w:rsidRPr="00841145">
        <w:rPr>
          <w:sz w:val="22"/>
          <w:szCs w:val="22"/>
          <w:lang w:val="es-ES"/>
        </w:rPr>
        <w:t xml:space="preserve"> de huracanes como María en Dominica y Stan en Guatemala tuvo efectos duraderos en las poblaciones más pobres de estos países</w:t>
      </w:r>
      <w:r w:rsidR="00AC2B3A" w:rsidRPr="00CF0597">
        <w:rPr>
          <w:rStyle w:val="FootnoteReference"/>
          <w:sz w:val="22"/>
          <w:szCs w:val="22"/>
          <w:u w:val="single"/>
        </w:rPr>
        <w:footnoteReference w:id="6"/>
      </w:r>
      <w:r w:rsidR="00CF0597" w:rsidRPr="00841145">
        <w:rPr>
          <w:sz w:val="22"/>
          <w:szCs w:val="22"/>
          <w:vertAlign w:val="superscript"/>
          <w:lang w:val="es-ES"/>
        </w:rPr>
        <w:t>/</w:t>
      </w:r>
      <w:r w:rsidR="00CF0597" w:rsidRPr="00841145">
        <w:rPr>
          <w:sz w:val="22"/>
          <w:szCs w:val="22"/>
          <w:lang w:val="es-ES"/>
        </w:rPr>
        <w:t xml:space="preserve">. </w:t>
      </w:r>
      <w:r w:rsidR="00AC2B3A" w:rsidRPr="00841145">
        <w:rPr>
          <w:sz w:val="22"/>
          <w:szCs w:val="22"/>
          <w:lang w:val="es-ES"/>
        </w:rPr>
        <w:t xml:space="preserve">Por último, el cambio climático tiene múltiples efectos adversos sobre la salud, especialmente en zonas con infraestructuras y servicios sanitarios deficientes. En Brasil, las sequías que provocan escasez de agua están </w:t>
      </w:r>
      <w:r w:rsidR="00125866">
        <w:rPr>
          <w:sz w:val="22"/>
          <w:szCs w:val="22"/>
          <w:lang w:val="es-ES"/>
        </w:rPr>
        <w:t>estrechamente re</w:t>
      </w:r>
      <w:r w:rsidR="00AC2B3A" w:rsidRPr="00841145">
        <w:rPr>
          <w:sz w:val="22"/>
          <w:szCs w:val="22"/>
          <w:lang w:val="es-ES"/>
        </w:rPr>
        <w:t xml:space="preserve">lacionadas con </w:t>
      </w:r>
      <w:r w:rsidR="00B06FF2">
        <w:rPr>
          <w:sz w:val="22"/>
          <w:szCs w:val="22"/>
          <w:lang w:val="es-ES"/>
        </w:rPr>
        <w:t>una</w:t>
      </w:r>
      <w:r w:rsidR="00AC2B3A" w:rsidRPr="00841145">
        <w:rPr>
          <w:sz w:val="22"/>
          <w:szCs w:val="22"/>
          <w:lang w:val="es-ES"/>
        </w:rPr>
        <w:t xml:space="preserve"> mayor mortalidad </w:t>
      </w:r>
      <w:r w:rsidR="00AC2B3A" w:rsidRPr="00841145">
        <w:rPr>
          <w:sz w:val="22"/>
          <w:szCs w:val="22"/>
          <w:lang w:val="es-ES"/>
        </w:rPr>
        <w:lastRenderedPageBreak/>
        <w:t>infantil, menor peso al nacer y períodos de gestación más cortos.  Los científicos apuntan a una menor producción agrícola y una menor</w:t>
      </w:r>
      <w:r w:rsidR="006104E5">
        <w:rPr>
          <w:sz w:val="22"/>
          <w:szCs w:val="22"/>
          <w:lang w:val="es-ES"/>
        </w:rPr>
        <w:t xml:space="preserve"> absorción</w:t>
      </w:r>
      <w:r w:rsidR="00AC2B3A" w:rsidRPr="00841145">
        <w:rPr>
          <w:sz w:val="22"/>
          <w:szCs w:val="22"/>
          <w:lang w:val="es-ES"/>
        </w:rPr>
        <w:t xml:space="preserve"> de nutrientes por parte de las madres, a la falta de agua potable y a una mayor incidencia de enfermedades infecciosas</w:t>
      </w:r>
      <w:r w:rsidR="00AC2B3A" w:rsidRPr="00CF0597">
        <w:rPr>
          <w:rStyle w:val="FootnoteReference"/>
          <w:sz w:val="22"/>
          <w:szCs w:val="22"/>
        </w:rPr>
        <w:footnoteReference w:id="7"/>
      </w:r>
      <w:r w:rsidR="006104E5">
        <w:rPr>
          <w:sz w:val="22"/>
          <w:szCs w:val="22"/>
          <w:lang w:val="es-ES"/>
        </w:rPr>
        <w:t>.</w:t>
      </w:r>
    </w:p>
    <w:p w14:paraId="7D50B025" w14:textId="77777777" w:rsidR="00AC2B3A" w:rsidRPr="00841145" w:rsidRDefault="00AC2B3A" w:rsidP="009201D8">
      <w:pPr>
        <w:tabs>
          <w:tab w:val="left" w:pos="720"/>
          <w:tab w:val="left" w:pos="1440"/>
        </w:tabs>
        <w:jc w:val="both"/>
        <w:rPr>
          <w:sz w:val="22"/>
          <w:szCs w:val="22"/>
          <w:lang w:val="es-ES"/>
        </w:rPr>
      </w:pPr>
    </w:p>
    <w:p w14:paraId="5BDA51F9" w14:textId="225806C7" w:rsidR="009B0C91" w:rsidRPr="00841145" w:rsidRDefault="004C3789" w:rsidP="009201D8">
      <w:pPr>
        <w:tabs>
          <w:tab w:val="left" w:pos="720"/>
          <w:tab w:val="left" w:pos="1440"/>
        </w:tabs>
        <w:jc w:val="both"/>
        <w:rPr>
          <w:sz w:val="22"/>
          <w:szCs w:val="22"/>
          <w:lang w:val="es-ES"/>
        </w:rPr>
      </w:pPr>
      <w:r w:rsidRPr="00841145">
        <w:rPr>
          <w:sz w:val="22"/>
          <w:szCs w:val="22"/>
          <w:lang w:val="es-ES"/>
        </w:rPr>
        <w:tab/>
        <w:t>En resumen, el Banco Mundial estima que el cambio climático podría</w:t>
      </w:r>
      <w:r w:rsidR="005D1877">
        <w:rPr>
          <w:sz w:val="22"/>
          <w:szCs w:val="22"/>
          <w:lang w:val="es-ES"/>
        </w:rPr>
        <w:t xml:space="preserve"> conducir a tres millones de personas por año a la pobreza en</w:t>
      </w:r>
      <w:r w:rsidRPr="00841145">
        <w:rPr>
          <w:sz w:val="22"/>
          <w:szCs w:val="22"/>
          <w:lang w:val="es-ES"/>
        </w:rPr>
        <w:t xml:space="preserve"> América Latina y el Caribe hasta 2030.  Esto afecta a los habitantes de las ciudades, las zonas rurales y las zonas costeras bajas, donde los huracanes y otros peligros son una amenaza cada vez mayor</w:t>
      </w:r>
      <w:r w:rsidRPr="00CF0597">
        <w:rPr>
          <w:rStyle w:val="FootnoteReference"/>
          <w:sz w:val="22"/>
          <w:szCs w:val="22"/>
          <w:u w:val="single"/>
        </w:rPr>
        <w:footnoteReference w:id="8"/>
      </w:r>
      <w:r w:rsidR="00CF0597" w:rsidRPr="00841145">
        <w:rPr>
          <w:sz w:val="22"/>
          <w:szCs w:val="22"/>
          <w:vertAlign w:val="superscript"/>
          <w:lang w:val="es-ES"/>
        </w:rPr>
        <w:t>/</w:t>
      </w:r>
      <w:r w:rsidR="00CF0597" w:rsidRPr="00841145">
        <w:rPr>
          <w:sz w:val="22"/>
          <w:szCs w:val="22"/>
          <w:lang w:val="es-ES"/>
        </w:rPr>
        <w:t xml:space="preserve">.  </w:t>
      </w:r>
      <w:r w:rsidR="002E4067" w:rsidRPr="002E4067">
        <w:rPr>
          <w:sz w:val="22"/>
          <w:szCs w:val="22"/>
          <w:lang w:val="es-ES"/>
        </w:rPr>
        <w:t>Para superar muchos de los retos y evitar la entrada de millones de personas en la pobreza, debe darse prioridad a las importantes inversiones en resiliencia y apoyo económico para las comunidades urbanas, rurales e indígenas más pobres.</w:t>
      </w:r>
      <w:r w:rsidRPr="00841145">
        <w:rPr>
          <w:sz w:val="22"/>
          <w:szCs w:val="22"/>
          <w:lang w:val="es-ES"/>
        </w:rPr>
        <w:t xml:space="preserve"> Las recientes </w:t>
      </w:r>
      <w:r w:rsidR="00ED442D">
        <w:rPr>
          <w:sz w:val="22"/>
          <w:szCs w:val="22"/>
          <w:lang w:val="es-ES"/>
        </w:rPr>
        <w:t>Conferencias de las Partes (</w:t>
      </w:r>
      <w:r w:rsidRPr="00841145">
        <w:rPr>
          <w:sz w:val="22"/>
          <w:szCs w:val="22"/>
          <w:lang w:val="es-ES"/>
        </w:rPr>
        <w:t>COP</w:t>
      </w:r>
      <w:r w:rsidR="00ED442D">
        <w:rPr>
          <w:sz w:val="22"/>
          <w:szCs w:val="22"/>
          <w:lang w:val="es-ES"/>
        </w:rPr>
        <w:t>)</w:t>
      </w:r>
      <w:r w:rsidRPr="00841145">
        <w:rPr>
          <w:sz w:val="22"/>
          <w:szCs w:val="22"/>
          <w:lang w:val="es-ES"/>
        </w:rPr>
        <w:t xml:space="preserve"> </w:t>
      </w:r>
      <w:r w:rsidR="00ED442D">
        <w:rPr>
          <w:sz w:val="22"/>
          <w:szCs w:val="22"/>
          <w:lang w:val="es-ES"/>
        </w:rPr>
        <w:t>en</w:t>
      </w:r>
      <w:r w:rsidRPr="00841145">
        <w:rPr>
          <w:sz w:val="22"/>
          <w:szCs w:val="22"/>
          <w:lang w:val="es-ES"/>
        </w:rPr>
        <w:t xml:space="preserve"> la </w:t>
      </w:r>
      <w:r w:rsidR="002E4067">
        <w:rPr>
          <w:sz w:val="22"/>
          <w:szCs w:val="22"/>
          <w:lang w:val="es-ES"/>
        </w:rPr>
        <w:t>Convención Marco de las Naciones Unidas para el Cambio Climático (</w:t>
      </w:r>
      <w:r w:rsidRPr="00841145">
        <w:rPr>
          <w:sz w:val="22"/>
          <w:szCs w:val="22"/>
          <w:lang w:val="es-ES"/>
        </w:rPr>
        <w:t>CMNUCC</w:t>
      </w:r>
      <w:r w:rsidR="002E4067">
        <w:rPr>
          <w:sz w:val="22"/>
          <w:szCs w:val="22"/>
          <w:lang w:val="es-ES"/>
        </w:rPr>
        <w:t>)</w:t>
      </w:r>
      <w:r w:rsidRPr="00841145">
        <w:rPr>
          <w:sz w:val="22"/>
          <w:szCs w:val="22"/>
          <w:lang w:val="es-ES"/>
        </w:rPr>
        <w:t xml:space="preserve"> han abordado </w:t>
      </w:r>
      <w:r w:rsidR="0002022B">
        <w:rPr>
          <w:sz w:val="22"/>
          <w:szCs w:val="22"/>
          <w:lang w:val="es-ES"/>
        </w:rPr>
        <w:t>estos temas</w:t>
      </w:r>
      <w:r w:rsidRPr="00841145">
        <w:rPr>
          <w:sz w:val="22"/>
          <w:szCs w:val="22"/>
          <w:lang w:val="es-ES"/>
        </w:rPr>
        <w:t xml:space="preserve">, pero aún </w:t>
      </w:r>
      <w:r w:rsidR="0002022B">
        <w:rPr>
          <w:sz w:val="22"/>
          <w:szCs w:val="22"/>
          <w:lang w:val="es-ES"/>
        </w:rPr>
        <w:t>queda mucho por hacer</w:t>
      </w:r>
      <w:r w:rsidRPr="00841145">
        <w:rPr>
          <w:sz w:val="22"/>
          <w:szCs w:val="22"/>
          <w:lang w:val="es-ES"/>
        </w:rPr>
        <w:t xml:space="preserve"> y faltan soluciones de base regional.  </w:t>
      </w:r>
    </w:p>
    <w:p w14:paraId="7E169185" w14:textId="0B09887A" w:rsidR="002F397F" w:rsidRPr="00841145" w:rsidRDefault="002F397F" w:rsidP="009201D8">
      <w:pPr>
        <w:tabs>
          <w:tab w:val="left" w:pos="720"/>
          <w:tab w:val="left" w:pos="1440"/>
        </w:tabs>
        <w:jc w:val="both"/>
        <w:rPr>
          <w:sz w:val="22"/>
          <w:szCs w:val="22"/>
          <w:lang w:val="es-ES"/>
        </w:rPr>
      </w:pPr>
    </w:p>
    <w:p w14:paraId="2DF1602C" w14:textId="77777777" w:rsidR="009B0C91" w:rsidRDefault="004C3789" w:rsidP="009201D8">
      <w:pPr>
        <w:numPr>
          <w:ilvl w:val="0"/>
          <w:numId w:val="19"/>
        </w:numPr>
        <w:tabs>
          <w:tab w:val="left" w:pos="720"/>
          <w:tab w:val="left" w:pos="1440"/>
          <w:tab w:val="left" w:pos="2160"/>
        </w:tabs>
        <w:ind w:left="0" w:firstLine="0"/>
        <w:jc w:val="both"/>
        <w:rPr>
          <w:b/>
          <w:sz w:val="22"/>
          <w:szCs w:val="22"/>
        </w:rPr>
      </w:pPr>
      <w:proofErr w:type="spellStart"/>
      <w:r w:rsidRPr="00CF0597">
        <w:rPr>
          <w:b/>
          <w:sz w:val="22"/>
          <w:szCs w:val="22"/>
        </w:rPr>
        <w:t>Objetivo</w:t>
      </w:r>
      <w:proofErr w:type="spellEnd"/>
      <w:r w:rsidRPr="00CF0597">
        <w:rPr>
          <w:b/>
          <w:sz w:val="22"/>
          <w:szCs w:val="22"/>
        </w:rPr>
        <w:t xml:space="preserve"> de la </w:t>
      </w:r>
      <w:proofErr w:type="spellStart"/>
      <w:r w:rsidRPr="00CF0597">
        <w:rPr>
          <w:b/>
          <w:sz w:val="22"/>
          <w:szCs w:val="22"/>
        </w:rPr>
        <w:t>sesión</w:t>
      </w:r>
      <w:proofErr w:type="spellEnd"/>
    </w:p>
    <w:p w14:paraId="2BD87395" w14:textId="77777777" w:rsidR="0069766D" w:rsidRPr="00CF0597" w:rsidRDefault="0069766D" w:rsidP="009201D8">
      <w:pPr>
        <w:tabs>
          <w:tab w:val="left" w:pos="720"/>
          <w:tab w:val="left" w:pos="1440"/>
          <w:tab w:val="left" w:pos="2160"/>
        </w:tabs>
        <w:jc w:val="both"/>
        <w:rPr>
          <w:sz w:val="22"/>
          <w:szCs w:val="22"/>
        </w:rPr>
      </w:pPr>
    </w:p>
    <w:p w14:paraId="200352E0" w14:textId="32B9294F" w:rsidR="009B0C91" w:rsidRPr="00841145" w:rsidRDefault="004C3789" w:rsidP="009201D8">
      <w:pPr>
        <w:tabs>
          <w:tab w:val="left" w:pos="720"/>
          <w:tab w:val="left" w:pos="1440"/>
          <w:tab w:val="left" w:pos="2160"/>
        </w:tabs>
        <w:ind w:firstLine="720"/>
        <w:jc w:val="both"/>
        <w:rPr>
          <w:sz w:val="22"/>
          <w:szCs w:val="22"/>
          <w:lang w:val="es-ES"/>
        </w:rPr>
      </w:pPr>
      <w:r w:rsidRPr="00841145">
        <w:rPr>
          <w:sz w:val="22"/>
          <w:szCs w:val="22"/>
          <w:lang w:val="es-ES"/>
        </w:rPr>
        <w:t xml:space="preserve">La sesión permitirá un debate de expertos sobre los retos y oportunidades para </w:t>
      </w:r>
      <w:r w:rsidR="00B752C6">
        <w:rPr>
          <w:sz w:val="22"/>
          <w:szCs w:val="22"/>
          <w:lang w:val="es-ES"/>
        </w:rPr>
        <w:t>que la</w:t>
      </w:r>
      <w:r w:rsidR="00B51D5D">
        <w:rPr>
          <w:sz w:val="22"/>
          <w:szCs w:val="22"/>
          <w:lang w:val="es-ES"/>
        </w:rPr>
        <w:t>s personas salgan</w:t>
      </w:r>
      <w:r w:rsidRPr="00841145">
        <w:rPr>
          <w:sz w:val="22"/>
          <w:szCs w:val="22"/>
          <w:lang w:val="es-ES"/>
        </w:rPr>
        <w:t xml:space="preserve"> de la pobreza y </w:t>
      </w:r>
      <w:r w:rsidR="00B51D5D">
        <w:rPr>
          <w:sz w:val="22"/>
          <w:szCs w:val="22"/>
          <w:lang w:val="es-ES"/>
        </w:rPr>
        <w:t xml:space="preserve">para </w:t>
      </w:r>
      <w:r w:rsidRPr="00841145">
        <w:rPr>
          <w:sz w:val="22"/>
          <w:szCs w:val="22"/>
          <w:lang w:val="es-ES"/>
        </w:rPr>
        <w:t xml:space="preserve">evitar que las comunidades más pobres de la región sufran las consecuencias más extremas del cambio climático, </w:t>
      </w:r>
      <w:r w:rsidR="000449E4" w:rsidRPr="00841145">
        <w:rPr>
          <w:sz w:val="22"/>
          <w:szCs w:val="22"/>
          <w:lang w:val="es-ES"/>
        </w:rPr>
        <w:t xml:space="preserve">y facilitará el diálogo sobre posibles soluciones a escala regional, fomentando el aprendizaje </w:t>
      </w:r>
      <w:r w:rsidR="007A4FA4">
        <w:rPr>
          <w:sz w:val="22"/>
          <w:szCs w:val="22"/>
          <w:lang w:val="es-ES"/>
        </w:rPr>
        <w:t>mutuo</w:t>
      </w:r>
      <w:r w:rsidR="000449E4" w:rsidRPr="00841145">
        <w:rPr>
          <w:sz w:val="22"/>
          <w:szCs w:val="22"/>
          <w:lang w:val="es-ES"/>
        </w:rPr>
        <w:t xml:space="preserve"> y la colaboración entre los Estados </w:t>
      </w:r>
      <w:r w:rsidR="00B752C6">
        <w:rPr>
          <w:sz w:val="22"/>
          <w:szCs w:val="22"/>
          <w:lang w:val="es-ES"/>
        </w:rPr>
        <w:t>M</w:t>
      </w:r>
      <w:r w:rsidR="000449E4" w:rsidRPr="00841145">
        <w:rPr>
          <w:sz w:val="22"/>
          <w:szCs w:val="22"/>
          <w:lang w:val="es-ES"/>
        </w:rPr>
        <w:t>iembros.</w:t>
      </w:r>
    </w:p>
    <w:p w14:paraId="58E8453F" w14:textId="77777777" w:rsidR="00086B35" w:rsidRPr="00841145" w:rsidRDefault="00086B35" w:rsidP="009201D8">
      <w:pPr>
        <w:jc w:val="both"/>
        <w:rPr>
          <w:sz w:val="22"/>
          <w:szCs w:val="22"/>
          <w:lang w:val="es-ES"/>
        </w:rPr>
      </w:pPr>
    </w:p>
    <w:p w14:paraId="3A8F1B84" w14:textId="078D7E7E" w:rsidR="009B0C91" w:rsidRPr="00841145" w:rsidRDefault="00B752C6" w:rsidP="009201D8">
      <w:pPr>
        <w:tabs>
          <w:tab w:val="left" w:pos="720"/>
          <w:tab w:val="left" w:pos="1440"/>
          <w:tab w:val="left" w:pos="2160"/>
        </w:tabs>
        <w:jc w:val="both"/>
        <w:rPr>
          <w:sz w:val="22"/>
          <w:szCs w:val="22"/>
          <w:lang w:val="es-ES"/>
        </w:rPr>
      </w:pPr>
      <w:r>
        <w:rPr>
          <w:sz w:val="22"/>
          <w:szCs w:val="22"/>
          <w:lang w:val="es-ES"/>
        </w:rPr>
        <w:t>Se formularán las siguientes</w:t>
      </w:r>
      <w:r w:rsidR="004C3789" w:rsidRPr="00841145">
        <w:rPr>
          <w:sz w:val="22"/>
          <w:szCs w:val="22"/>
          <w:lang w:val="es-ES"/>
        </w:rPr>
        <w:t xml:space="preserve"> preguntas a los Estados </w:t>
      </w:r>
      <w:r>
        <w:rPr>
          <w:sz w:val="22"/>
          <w:szCs w:val="22"/>
          <w:lang w:val="es-ES"/>
        </w:rPr>
        <w:t>M</w:t>
      </w:r>
      <w:r w:rsidR="004C3789" w:rsidRPr="00841145">
        <w:rPr>
          <w:sz w:val="22"/>
          <w:szCs w:val="22"/>
          <w:lang w:val="es-ES"/>
        </w:rPr>
        <w:t xml:space="preserve">iembros: </w:t>
      </w:r>
    </w:p>
    <w:p w14:paraId="2255564C" w14:textId="77777777" w:rsidR="00B70E51" w:rsidRPr="00841145" w:rsidRDefault="00B70E51" w:rsidP="009201D8">
      <w:pPr>
        <w:tabs>
          <w:tab w:val="left" w:pos="720"/>
          <w:tab w:val="left" w:pos="1440"/>
          <w:tab w:val="left" w:pos="2160"/>
        </w:tabs>
        <w:jc w:val="both"/>
        <w:rPr>
          <w:sz w:val="22"/>
          <w:szCs w:val="22"/>
          <w:lang w:val="es-ES"/>
        </w:rPr>
      </w:pPr>
    </w:p>
    <w:p w14:paraId="1F1F5D03" w14:textId="4A41B9B4" w:rsidR="009B0C91" w:rsidRPr="00841145" w:rsidRDefault="004C3789" w:rsidP="009201D8">
      <w:pPr>
        <w:pStyle w:val="ListParagraph0"/>
        <w:numPr>
          <w:ilvl w:val="0"/>
          <w:numId w:val="33"/>
        </w:numPr>
        <w:tabs>
          <w:tab w:val="left" w:pos="1440"/>
          <w:tab w:val="left" w:pos="2160"/>
        </w:tabs>
        <w:ind w:left="1440" w:hanging="720"/>
        <w:jc w:val="both"/>
        <w:rPr>
          <w:sz w:val="22"/>
          <w:szCs w:val="22"/>
          <w:lang w:val="es-ES"/>
        </w:rPr>
      </w:pPr>
      <w:r w:rsidRPr="00841145">
        <w:rPr>
          <w:sz w:val="22"/>
          <w:szCs w:val="22"/>
          <w:lang w:val="es-ES"/>
        </w:rPr>
        <w:t xml:space="preserve">¿Cómo han afectado los elevados riesgos climáticos y </w:t>
      </w:r>
      <w:r w:rsidR="003616EB">
        <w:rPr>
          <w:sz w:val="22"/>
          <w:szCs w:val="22"/>
          <w:lang w:val="es-ES"/>
        </w:rPr>
        <w:t>las posibles repercusiones</w:t>
      </w:r>
      <w:r w:rsidRPr="00841145">
        <w:rPr>
          <w:sz w:val="22"/>
          <w:szCs w:val="22"/>
          <w:lang w:val="es-ES"/>
        </w:rPr>
        <w:t xml:space="preserve"> de los desastres naturales a las comunidades más pobres y vulnerables de la región? </w:t>
      </w:r>
    </w:p>
    <w:p w14:paraId="11400F90" w14:textId="31102AC1" w:rsidR="009B0C91" w:rsidRPr="00841145" w:rsidRDefault="004C3789" w:rsidP="009201D8">
      <w:pPr>
        <w:pStyle w:val="ListParagraph0"/>
        <w:numPr>
          <w:ilvl w:val="0"/>
          <w:numId w:val="33"/>
        </w:numPr>
        <w:tabs>
          <w:tab w:val="left" w:pos="1440"/>
          <w:tab w:val="left" w:pos="2160"/>
        </w:tabs>
        <w:ind w:left="1440" w:hanging="720"/>
        <w:jc w:val="both"/>
        <w:rPr>
          <w:sz w:val="22"/>
          <w:szCs w:val="22"/>
          <w:lang w:val="es-ES"/>
        </w:rPr>
      </w:pPr>
      <w:r w:rsidRPr="00841145">
        <w:rPr>
          <w:sz w:val="22"/>
          <w:szCs w:val="22"/>
          <w:lang w:val="es-ES"/>
        </w:rPr>
        <w:t xml:space="preserve">¿Qué </w:t>
      </w:r>
      <w:r w:rsidR="003616EB">
        <w:rPr>
          <w:sz w:val="22"/>
          <w:szCs w:val="22"/>
          <w:lang w:val="es-ES"/>
        </w:rPr>
        <w:t>problemas</w:t>
      </w:r>
      <w:r w:rsidRPr="00841145">
        <w:rPr>
          <w:sz w:val="22"/>
          <w:szCs w:val="22"/>
          <w:lang w:val="es-ES"/>
        </w:rPr>
        <w:t xml:space="preserve"> no se han abordado adecuadamente para mejorar el crecimiento económico y la prosperidad compartida? </w:t>
      </w:r>
    </w:p>
    <w:p w14:paraId="61A1C820" w14:textId="3B752F46" w:rsidR="009B0C91" w:rsidRPr="00841145" w:rsidRDefault="004C3789" w:rsidP="009201D8">
      <w:pPr>
        <w:pStyle w:val="ListParagraph0"/>
        <w:numPr>
          <w:ilvl w:val="0"/>
          <w:numId w:val="33"/>
        </w:numPr>
        <w:tabs>
          <w:tab w:val="left" w:pos="1440"/>
          <w:tab w:val="left" w:pos="2160"/>
        </w:tabs>
        <w:ind w:left="1440" w:hanging="720"/>
        <w:jc w:val="both"/>
        <w:rPr>
          <w:sz w:val="22"/>
          <w:szCs w:val="22"/>
          <w:lang w:val="es-ES"/>
        </w:rPr>
      </w:pPr>
      <w:r w:rsidRPr="00841145">
        <w:rPr>
          <w:sz w:val="22"/>
          <w:szCs w:val="22"/>
          <w:lang w:val="es-ES"/>
        </w:rPr>
        <w:t xml:space="preserve">¿Aplican los </w:t>
      </w:r>
      <w:r w:rsidR="003616EB">
        <w:rPr>
          <w:sz w:val="22"/>
          <w:szCs w:val="22"/>
          <w:lang w:val="es-ES"/>
        </w:rPr>
        <w:t>G</w:t>
      </w:r>
      <w:r w:rsidRPr="00841145">
        <w:rPr>
          <w:sz w:val="22"/>
          <w:szCs w:val="22"/>
          <w:lang w:val="es-ES"/>
        </w:rPr>
        <w:t xml:space="preserve">obiernos metodologías específicas para abordar el nexo entre cambio climático y pobreza? ¿Cuáles son los retos más críticos </w:t>
      </w:r>
      <w:r w:rsidR="003616EB">
        <w:rPr>
          <w:sz w:val="22"/>
          <w:szCs w:val="22"/>
          <w:lang w:val="es-ES"/>
        </w:rPr>
        <w:t>para</w:t>
      </w:r>
      <w:r w:rsidRPr="00841145">
        <w:rPr>
          <w:sz w:val="22"/>
          <w:szCs w:val="22"/>
          <w:lang w:val="es-ES"/>
        </w:rPr>
        <w:t xml:space="preserve"> aplicarlas en toda la región?</w:t>
      </w:r>
    </w:p>
    <w:p w14:paraId="5AF6EC02" w14:textId="77777777" w:rsidR="0063216D" w:rsidRPr="009201D8" w:rsidRDefault="0063216D" w:rsidP="009201D8">
      <w:pPr>
        <w:tabs>
          <w:tab w:val="left" w:pos="1440"/>
          <w:tab w:val="left" w:pos="2160"/>
        </w:tabs>
        <w:jc w:val="both"/>
        <w:rPr>
          <w:sz w:val="22"/>
          <w:szCs w:val="22"/>
          <w:lang w:val="es-ES"/>
        </w:rPr>
      </w:pPr>
    </w:p>
    <w:p w14:paraId="1687520A" w14:textId="26163411" w:rsidR="009B0C91" w:rsidRPr="00D34106" w:rsidRDefault="003000BD" w:rsidP="009201D8">
      <w:pPr>
        <w:numPr>
          <w:ilvl w:val="0"/>
          <w:numId w:val="19"/>
        </w:numPr>
        <w:tabs>
          <w:tab w:val="left" w:pos="720"/>
          <w:tab w:val="left" w:pos="1440"/>
          <w:tab w:val="left" w:pos="2160"/>
        </w:tabs>
        <w:ind w:left="0" w:firstLine="0"/>
        <w:jc w:val="both"/>
        <w:rPr>
          <w:b/>
          <w:sz w:val="22"/>
          <w:szCs w:val="22"/>
          <w:lang w:val="es-ES"/>
        </w:rPr>
      </w:pPr>
      <w:r w:rsidRPr="00D34106">
        <w:rPr>
          <w:b/>
          <w:sz w:val="22"/>
          <w:szCs w:val="22"/>
          <w:lang w:val="es-ES"/>
        </w:rPr>
        <w:t xml:space="preserve">Pertinencia </w:t>
      </w:r>
      <w:r w:rsidR="00D02EFD" w:rsidRPr="00D34106">
        <w:rPr>
          <w:b/>
          <w:sz w:val="22"/>
          <w:szCs w:val="22"/>
          <w:lang w:val="es-ES"/>
        </w:rPr>
        <w:t xml:space="preserve">para </w:t>
      </w:r>
      <w:r w:rsidRPr="00D34106">
        <w:rPr>
          <w:b/>
          <w:sz w:val="22"/>
          <w:szCs w:val="22"/>
          <w:lang w:val="es-ES"/>
        </w:rPr>
        <w:t>la</w:t>
      </w:r>
      <w:r w:rsidR="004C3789" w:rsidRPr="00D34106">
        <w:rPr>
          <w:b/>
          <w:sz w:val="22"/>
          <w:szCs w:val="22"/>
          <w:lang w:val="es-ES"/>
        </w:rPr>
        <w:t xml:space="preserve"> S</w:t>
      </w:r>
      <w:r w:rsidR="00D34106" w:rsidRPr="00D34106">
        <w:rPr>
          <w:b/>
          <w:sz w:val="22"/>
          <w:szCs w:val="22"/>
          <w:lang w:val="es-ES"/>
        </w:rPr>
        <w:t>ecretaría Ejecutiva para el Desarrollo I</w:t>
      </w:r>
      <w:r w:rsidR="00D34106">
        <w:rPr>
          <w:b/>
          <w:sz w:val="22"/>
          <w:szCs w:val="22"/>
          <w:lang w:val="es-ES"/>
        </w:rPr>
        <w:t>ntegral (S</w:t>
      </w:r>
      <w:r w:rsidR="004C3789" w:rsidRPr="00D34106">
        <w:rPr>
          <w:b/>
          <w:sz w:val="22"/>
          <w:szCs w:val="22"/>
          <w:lang w:val="es-ES"/>
        </w:rPr>
        <w:t>EDI</w:t>
      </w:r>
      <w:r w:rsidR="00D34106">
        <w:rPr>
          <w:b/>
          <w:sz w:val="22"/>
          <w:szCs w:val="22"/>
          <w:lang w:val="es-ES"/>
        </w:rPr>
        <w:t>)</w:t>
      </w:r>
      <w:r w:rsidR="004C3789" w:rsidRPr="00D34106">
        <w:rPr>
          <w:b/>
          <w:sz w:val="22"/>
          <w:szCs w:val="22"/>
          <w:lang w:val="es-ES"/>
        </w:rPr>
        <w:t xml:space="preserve"> </w:t>
      </w:r>
    </w:p>
    <w:p w14:paraId="2BD8739D" w14:textId="77777777" w:rsidR="0069766D" w:rsidRPr="00D34106" w:rsidRDefault="0069766D" w:rsidP="009201D8">
      <w:pPr>
        <w:tabs>
          <w:tab w:val="left" w:pos="630"/>
          <w:tab w:val="left" w:pos="720"/>
          <w:tab w:val="left" w:pos="2160"/>
        </w:tabs>
        <w:jc w:val="both"/>
        <w:rPr>
          <w:sz w:val="22"/>
          <w:szCs w:val="22"/>
          <w:lang w:val="es-ES"/>
        </w:rPr>
      </w:pPr>
    </w:p>
    <w:p w14:paraId="6062F803" w14:textId="23B85C7A" w:rsidR="009B0C91" w:rsidRPr="00841145" w:rsidRDefault="004C3789" w:rsidP="009201D8">
      <w:pPr>
        <w:tabs>
          <w:tab w:val="left" w:pos="630"/>
          <w:tab w:val="left" w:pos="720"/>
          <w:tab w:val="left" w:pos="2160"/>
        </w:tabs>
        <w:ind w:left="1440" w:hanging="720"/>
        <w:jc w:val="both"/>
        <w:rPr>
          <w:rStyle w:val="ykmvie"/>
          <w:sz w:val="22"/>
          <w:szCs w:val="22"/>
          <w:lang w:val="es-ES"/>
        </w:rPr>
      </w:pPr>
      <w:r w:rsidRPr="00841145">
        <w:rPr>
          <w:sz w:val="22"/>
          <w:szCs w:val="22"/>
          <w:lang w:val="es-ES"/>
        </w:rPr>
        <w:t>-</w:t>
      </w:r>
      <w:r w:rsidRPr="00841145">
        <w:rPr>
          <w:sz w:val="22"/>
          <w:szCs w:val="22"/>
          <w:lang w:val="es-ES"/>
        </w:rPr>
        <w:tab/>
      </w:r>
      <w:r w:rsidR="003000BD">
        <w:rPr>
          <w:sz w:val="22"/>
          <w:szCs w:val="22"/>
          <w:lang w:val="es-ES"/>
        </w:rPr>
        <w:t>Fortalec</w:t>
      </w:r>
      <w:r w:rsidR="00EF0B30">
        <w:rPr>
          <w:sz w:val="22"/>
          <w:szCs w:val="22"/>
          <w:lang w:val="es-ES"/>
        </w:rPr>
        <w:t>er</w:t>
      </w:r>
      <w:r w:rsidR="003000BD">
        <w:rPr>
          <w:sz w:val="22"/>
          <w:szCs w:val="22"/>
          <w:lang w:val="es-ES"/>
        </w:rPr>
        <w:t xml:space="preserve"> la implementación</w:t>
      </w:r>
      <w:r w:rsidR="0069766D" w:rsidRPr="00841145">
        <w:rPr>
          <w:sz w:val="22"/>
          <w:szCs w:val="22"/>
          <w:lang w:val="es-ES"/>
        </w:rPr>
        <w:t xml:space="preserve"> del </w:t>
      </w:r>
      <w:r w:rsidR="00F02323" w:rsidRPr="00841145">
        <w:rPr>
          <w:rStyle w:val="ykmvie"/>
          <w:sz w:val="22"/>
          <w:szCs w:val="22"/>
          <w:lang w:val="es-ES"/>
        </w:rPr>
        <w:t xml:space="preserve">Objetivo de Desarrollo Sostenible 1: </w:t>
      </w:r>
      <w:r w:rsidR="003000BD">
        <w:rPr>
          <w:rStyle w:val="ykmvie"/>
          <w:sz w:val="22"/>
          <w:szCs w:val="22"/>
          <w:lang w:val="es-ES"/>
        </w:rPr>
        <w:t xml:space="preserve">Fin de </w:t>
      </w:r>
      <w:r w:rsidR="00F02323" w:rsidRPr="00841145">
        <w:rPr>
          <w:rStyle w:val="ykmvie"/>
          <w:sz w:val="22"/>
          <w:szCs w:val="22"/>
          <w:lang w:val="es-ES"/>
        </w:rPr>
        <w:t>la pobreza.</w:t>
      </w:r>
    </w:p>
    <w:p w14:paraId="4FD175A3" w14:textId="3B662DED" w:rsidR="009B0C91" w:rsidRPr="00841145" w:rsidRDefault="004C3789" w:rsidP="009201D8">
      <w:pPr>
        <w:tabs>
          <w:tab w:val="left" w:pos="630"/>
          <w:tab w:val="left" w:pos="720"/>
          <w:tab w:val="left" w:pos="2160"/>
        </w:tabs>
        <w:ind w:left="1440" w:hanging="720"/>
        <w:jc w:val="both"/>
        <w:rPr>
          <w:sz w:val="22"/>
          <w:szCs w:val="22"/>
          <w:lang w:val="es-ES"/>
        </w:rPr>
      </w:pPr>
      <w:r w:rsidRPr="00841145">
        <w:rPr>
          <w:sz w:val="22"/>
          <w:szCs w:val="22"/>
          <w:lang w:val="es-ES"/>
        </w:rPr>
        <w:t>-</w:t>
      </w:r>
      <w:r w:rsidRPr="00841145">
        <w:rPr>
          <w:sz w:val="22"/>
          <w:szCs w:val="22"/>
          <w:lang w:val="es-ES"/>
        </w:rPr>
        <w:tab/>
      </w:r>
      <w:r w:rsidR="007B0E4C" w:rsidRPr="00841145">
        <w:rPr>
          <w:sz w:val="22"/>
          <w:szCs w:val="22"/>
          <w:lang w:val="es-ES"/>
        </w:rPr>
        <w:t xml:space="preserve">Apoyar </w:t>
      </w:r>
      <w:r w:rsidR="00664E56">
        <w:rPr>
          <w:sz w:val="22"/>
          <w:szCs w:val="22"/>
          <w:lang w:val="es-ES"/>
        </w:rPr>
        <w:t>la labor</w:t>
      </w:r>
      <w:r w:rsidR="007B0E4C" w:rsidRPr="00841145">
        <w:rPr>
          <w:sz w:val="22"/>
          <w:szCs w:val="22"/>
          <w:lang w:val="es-ES"/>
        </w:rPr>
        <w:t xml:space="preserve"> de los Estados </w:t>
      </w:r>
      <w:r w:rsidR="00EF0B30">
        <w:rPr>
          <w:sz w:val="22"/>
          <w:szCs w:val="22"/>
          <w:lang w:val="es-ES"/>
        </w:rPr>
        <w:t>M</w:t>
      </w:r>
      <w:r w:rsidR="007B0E4C" w:rsidRPr="00841145">
        <w:rPr>
          <w:sz w:val="22"/>
          <w:szCs w:val="22"/>
          <w:lang w:val="es-ES"/>
        </w:rPr>
        <w:t xml:space="preserve">iembros </w:t>
      </w:r>
      <w:r w:rsidR="00664E56">
        <w:rPr>
          <w:sz w:val="22"/>
          <w:szCs w:val="22"/>
          <w:lang w:val="es-ES"/>
        </w:rPr>
        <w:t>dirigida</w:t>
      </w:r>
      <w:r w:rsidR="007B0E4C" w:rsidRPr="00841145">
        <w:rPr>
          <w:sz w:val="22"/>
          <w:szCs w:val="22"/>
          <w:lang w:val="es-ES"/>
        </w:rPr>
        <w:t xml:space="preserve"> a la </w:t>
      </w:r>
      <w:r w:rsidR="00D95D3B" w:rsidRPr="00841145">
        <w:rPr>
          <w:sz w:val="22"/>
          <w:szCs w:val="22"/>
          <w:lang w:val="es-ES"/>
        </w:rPr>
        <w:t>reducción de la pobreza y la adaptación al cambio climático</w:t>
      </w:r>
      <w:r w:rsidR="0069766D" w:rsidRPr="00841145">
        <w:rPr>
          <w:sz w:val="22"/>
          <w:szCs w:val="22"/>
          <w:lang w:val="es-ES"/>
        </w:rPr>
        <w:t>.</w:t>
      </w:r>
    </w:p>
    <w:p w14:paraId="319AD34B" w14:textId="391B8EAD" w:rsidR="009B0C91" w:rsidRPr="00841145" w:rsidRDefault="004C3789" w:rsidP="009201D8">
      <w:pPr>
        <w:tabs>
          <w:tab w:val="left" w:pos="630"/>
          <w:tab w:val="left" w:pos="720"/>
          <w:tab w:val="left" w:pos="2160"/>
        </w:tabs>
        <w:ind w:left="1440" w:hanging="720"/>
        <w:jc w:val="both"/>
        <w:rPr>
          <w:sz w:val="22"/>
          <w:szCs w:val="22"/>
          <w:lang w:val="es-ES"/>
        </w:rPr>
      </w:pPr>
      <w:r w:rsidRPr="00841145">
        <w:rPr>
          <w:sz w:val="22"/>
          <w:szCs w:val="22"/>
          <w:lang w:val="es-ES"/>
        </w:rPr>
        <w:t>-</w:t>
      </w:r>
      <w:r w:rsidRPr="00841145">
        <w:rPr>
          <w:sz w:val="22"/>
          <w:szCs w:val="22"/>
          <w:lang w:val="es-ES"/>
        </w:rPr>
        <w:tab/>
      </w:r>
      <w:r w:rsidR="002B76ED" w:rsidRPr="00841145">
        <w:rPr>
          <w:sz w:val="22"/>
          <w:szCs w:val="22"/>
          <w:lang w:val="es-ES"/>
        </w:rPr>
        <w:t xml:space="preserve">Recibir </w:t>
      </w:r>
      <w:r w:rsidRPr="00841145">
        <w:rPr>
          <w:sz w:val="22"/>
          <w:szCs w:val="22"/>
          <w:lang w:val="es-ES"/>
        </w:rPr>
        <w:t xml:space="preserve">aportaciones de los </w:t>
      </w:r>
      <w:r w:rsidR="00EF0B30">
        <w:rPr>
          <w:sz w:val="22"/>
          <w:szCs w:val="22"/>
          <w:lang w:val="es-ES"/>
        </w:rPr>
        <w:t>G</w:t>
      </w:r>
      <w:r w:rsidRPr="00841145">
        <w:rPr>
          <w:sz w:val="22"/>
          <w:szCs w:val="22"/>
          <w:lang w:val="es-ES"/>
        </w:rPr>
        <w:t xml:space="preserve">obiernos para una futura </w:t>
      </w:r>
      <w:r w:rsidR="008A611F" w:rsidRPr="00841145">
        <w:rPr>
          <w:sz w:val="22"/>
          <w:szCs w:val="22"/>
          <w:lang w:val="es-ES"/>
        </w:rPr>
        <w:t xml:space="preserve">Reunión Interamericana de </w:t>
      </w:r>
      <w:proofErr w:type="gramStart"/>
      <w:r w:rsidR="008A611F" w:rsidRPr="00841145">
        <w:rPr>
          <w:sz w:val="22"/>
          <w:szCs w:val="22"/>
          <w:lang w:val="es-ES"/>
        </w:rPr>
        <w:t>Ministros</w:t>
      </w:r>
      <w:proofErr w:type="gramEnd"/>
      <w:r w:rsidR="008A611F" w:rsidRPr="00841145">
        <w:rPr>
          <w:sz w:val="22"/>
          <w:szCs w:val="22"/>
          <w:lang w:val="es-ES"/>
        </w:rPr>
        <w:t xml:space="preserve"> y </w:t>
      </w:r>
      <w:r w:rsidR="00EF0B30">
        <w:rPr>
          <w:sz w:val="22"/>
          <w:szCs w:val="22"/>
          <w:lang w:val="es-ES"/>
        </w:rPr>
        <w:t xml:space="preserve">Altas </w:t>
      </w:r>
      <w:r w:rsidR="008A611F" w:rsidRPr="00841145">
        <w:rPr>
          <w:sz w:val="22"/>
          <w:szCs w:val="22"/>
          <w:lang w:val="es-ES"/>
        </w:rPr>
        <w:t xml:space="preserve">Autoridades </w:t>
      </w:r>
      <w:r w:rsidR="00EF0B30">
        <w:rPr>
          <w:sz w:val="22"/>
          <w:szCs w:val="22"/>
          <w:lang w:val="es-ES"/>
        </w:rPr>
        <w:t>d</w:t>
      </w:r>
      <w:r w:rsidR="008A611F" w:rsidRPr="00841145">
        <w:rPr>
          <w:sz w:val="22"/>
          <w:szCs w:val="22"/>
          <w:lang w:val="es-ES"/>
        </w:rPr>
        <w:t>e Desarrollo Sostenible.</w:t>
      </w:r>
    </w:p>
    <w:p w14:paraId="058917FA" w14:textId="77777777" w:rsidR="008A611F" w:rsidRPr="00841145" w:rsidRDefault="008A611F" w:rsidP="009201D8">
      <w:pPr>
        <w:tabs>
          <w:tab w:val="left" w:pos="720"/>
          <w:tab w:val="left" w:pos="1440"/>
          <w:tab w:val="left" w:pos="2160"/>
        </w:tabs>
        <w:jc w:val="both"/>
        <w:rPr>
          <w:sz w:val="22"/>
          <w:szCs w:val="22"/>
          <w:lang w:val="es-ES"/>
        </w:rPr>
      </w:pPr>
    </w:p>
    <w:p w14:paraId="1BA8BF5D" w14:textId="77777777" w:rsidR="009B0C91" w:rsidRDefault="00512AA5" w:rsidP="009201D8">
      <w:pPr>
        <w:numPr>
          <w:ilvl w:val="0"/>
          <w:numId w:val="19"/>
        </w:numPr>
        <w:tabs>
          <w:tab w:val="left" w:pos="720"/>
          <w:tab w:val="left" w:pos="1440"/>
          <w:tab w:val="left" w:pos="2160"/>
        </w:tabs>
        <w:ind w:left="0" w:firstLine="0"/>
        <w:jc w:val="both"/>
        <w:rPr>
          <w:b/>
          <w:sz w:val="22"/>
          <w:szCs w:val="22"/>
        </w:rPr>
      </w:pPr>
      <w:proofErr w:type="spellStart"/>
      <w:r w:rsidRPr="00CF0597">
        <w:rPr>
          <w:b/>
          <w:sz w:val="22"/>
          <w:szCs w:val="22"/>
        </w:rPr>
        <w:t>Mandatos</w:t>
      </w:r>
      <w:proofErr w:type="spellEnd"/>
      <w:r w:rsidRPr="00CF0597">
        <w:rPr>
          <w:b/>
          <w:sz w:val="22"/>
          <w:szCs w:val="22"/>
        </w:rPr>
        <w:t xml:space="preserve"> de </w:t>
      </w:r>
      <w:r w:rsidR="004C3789" w:rsidRPr="00CF0597">
        <w:rPr>
          <w:b/>
          <w:sz w:val="22"/>
          <w:szCs w:val="22"/>
        </w:rPr>
        <w:t>la OEA</w:t>
      </w:r>
    </w:p>
    <w:p w14:paraId="0A6FF484" w14:textId="77777777" w:rsidR="00512AA5" w:rsidRPr="00CF0597" w:rsidRDefault="00512AA5" w:rsidP="009201D8">
      <w:pPr>
        <w:tabs>
          <w:tab w:val="left" w:pos="720"/>
          <w:tab w:val="left" w:pos="1440"/>
          <w:tab w:val="left" w:pos="2160"/>
        </w:tabs>
        <w:jc w:val="both"/>
        <w:rPr>
          <w:sz w:val="22"/>
          <w:szCs w:val="22"/>
        </w:rPr>
      </w:pPr>
    </w:p>
    <w:p w14:paraId="33C20177" w14:textId="5CE202F3" w:rsidR="009B0C91" w:rsidRPr="00841145" w:rsidRDefault="004C3789" w:rsidP="009201D8">
      <w:pPr>
        <w:pStyle w:val="ListParagraph0"/>
        <w:numPr>
          <w:ilvl w:val="0"/>
          <w:numId w:val="37"/>
        </w:numPr>
        <w:tabs>
          <w:tab w:val="left" w:pos="1440"/>
          <w:tab w:val="left" w:pos="2160"/>
        </w:tabs>
        <w:ind w:left="1440" w:hanging="720"/>
        <w:jc w:val="both"/>
        <w:rPr>
          <w:sz w:val="22"/>
          <w:szCs w:val="22"/>
          <w:lang w:val="es-ES"/>
        </w:rPr>
      </w:pPr>
      <w:r w:rsidRPr="00841145">
        <w:rPr>
          <w:sz w:val="22"/>
          <w:szCs w:val="22"/>
          <w:lang w:val="es-ES"/>
        </w:rPr>
        <w:t xml:space="preserve">La Carta de la Organización de los Estados Americanos establece como uno de sus propósitos centrales la erradicación de la pobreza crítica, que representa un obstáculo para el pleno desarrollo democrático de los pueblos del </w:t>
      </w:r>
      <w:proofErr w:type="gramStart"/>
      <w:r w:rsidR="00B441E9">
        <w:rPr>
          <w:sz w:val="22"/>
          <w:szCs w:val="22"/>
          <w:lang w:val="es-ES"/>
        </w:rPr>
        <w:t>H</w:t>
      </w:r>
      <w:r w:rsidRPr="00841145">
        <w:rPr>
          <w:sz w:val="22"/>
          <w:szCs w:val="22"/>
          <w:lang w:val="es-ES"/>
        </w:rPr>
        <w:t>emisferio</w:t>
      </w:r>
      <w:proofErr w:type="gramEnd"/>
      <w:r w:rsidR="00B441E9">
        <w:rPr>
          <w:sz w:val="22"/>
          <w:szCs w:val="22"/>
          <w:lang w:val="es-ES"/>
        </w:rPr>
        <w:t>,</w:t>
      </w:r>
      <w:r w:rsidRPr="00841145">
        <w:rPr>
          <w:sz w:val="22"/>
          <w:szCs w:val="22"/>
          <w:lang w:val="es-ES"/>
        </w:rPr>
        <w:t xml:space="preserve"> compromiso </w:t>
      </w:r>
      <w:r w:rsidRPr="00841145">
        <w:rPr>
          <w:sz w:val="22"/>
          <w:szCs w:val="22"/>
          <w:lang w:val="es-ES"/>
        </w:rPr>
        <w:lastRenderedPageBreak/>
        <w:t xml:space="preserve">ratificado por las </w:t>
      </w:r>
      <w:r w:rsidR="00B441E9">
        <w:rPr>
          <w:sz w:val="22"/>
          <w:szCs w:val="22"/>
          <w:lang w:val="es-ES"/>
        </w:rPr>
        <w:t>r</w:t>
      </w:r>
      <w:r w:rsidRPr="00841145">
        <w:rPr>
          <w:sz w:val="22"/>
          <w:szCs w:val="22"/>
          <w:lang w:val="es-ES"/>
        </w:rPr>
        <w:t>esoluciones AG/RES. 1854 (XXXII-O/02)</w:t>
      </w:r>
      <w:r w:rsidR="00AA006E">
        <w:rPr>
          <w:sz w:val="22"/>
          <w:szCs w:val="22"/>
          <w:lang w:val="es-ES"/>
        </w:rPr>
        <w:t xml:space="preserve"> y</w:t>
      </w:r>
      <w:r w:rsidRPr="00841145">
        <w:rPr>
          <w:sz w:val="22"/>
          <w:szCs w:val="22"/>
          <w:lang w:val="es-ES"/>
        </w:rPr>
        <w:t xml:space="preserve"> AG/RES. 1962 (XXXIII-O/03), prioridad que se inspira en los principios de solidaridad y cooperación interamericana en la búsqueda de la equidad</w:t>
      </w:r>
      <w:r w:rsidR="00AA006E">
        <w:rPr>
          <w:sz w:val="22"/>
          <w:szCs w:val="22"/>
          <w:lang w:val="es-ES"/>
        </w:rPr>
        <w:t>,</w:t>
      </w:r>
      <w:r w:rsidRPr="00841145">
        <w:rPr>
          <w:sz w:val="22"/>
          <w:szCs w:val="22"/>
          <w:lang w:val="es-ES"/>
        </w:rPr>
        <w:t xml:space="preserve"> la justicia social y el desarrollo integral de sus pueblos</w:t>
      </w:r>
      <w:r w:rsidR="00BF27F8" w:rsidRPr="00841145">
        <w:rPr>
          <w:sz w:val="22"/>
          <w:szCs w:val="22"/>
          <w:lang w:val="es-ES"/>
        </w:rPr>
        <w:t>;</w:t>
      </w:r>
      <w:r w:rsidR="00512AA5" w:rsidRPr="00841145">
        <w:rPr>
          <w:sz w:val="22"/>
          <w:szCs w:val="22"/>
          <w:lang w:val="es-ES"/>
        </w:rPr>
        <w:tab/>
      </w:r>
    </w:p>
    <w:p w14:paraId="76EDC1B2" w14:textId="77777777" w:rsidR="006C787C" w:rsidRPr="00841145" w:rsidRDefault="006C787C" w:rsidP="009201D8">
      <w:pPr>
        <w:tabs>
          <w:tab w:val="left" w:pos="720"/>
          <w:tab w:val="left" w:pos="1440"/>
          <w:tab w:val="left" w:pos="2160"/>
        </w:tabs>
        <w:jc w:val="both"/>
        <w:rPr>
          <w:sz w:val="22"/>
          <w:szCs w:val="22"/>
          <w:lang w:val="es-ES"/>
        </w:rPr>
      </w:pPr>
    </w:p>
    <w:p w14:paraId="34BF124A" w14:textId="14A05EAD" w:rsidR="009B0C91" w:rsidRPr="00841145" w:rsidRDefault="004C3789" w:rsidP="009201D8">
      <w:pPr>
        <w:pStyle w:val="ListParagraph0"/>
        <w:numPr>
          <w:ilvl w:val="0"/>
          <w:numId w:val="37"/>
        </w:numPr>
        <w:tabs>
          <w:tab w:val="left" w:pos="720"/>
          <w:tab w:val="left" w:pos="1440"/>
          <w:tab w:val="left" w:pos="2160"/>
        </w:tabs>
        <w:ind w:left="1440" w:hanging="720"/>
        <w:jc w:val="both"/>
        <w:rPr>
          <w:sz w:val="22"/>
          <w:szCs w:val="22"/>
          <w:lang w:val="es-ES"/>
        </w:rPr>
      </w:pPr>
      <w:r w:rsidRPr="00841145">
        <w:rPr>
          <w:sz w:val="22"/>
          <w:szCs w:val="22"/>
          <w:lang w:val="es-ES"/>
        </w:rPr>
        <w:t xml:space="preserve">La Declaración de la </w:t>
      </w:r>
      <w:r w:rsidR="00B441E9">
        <w:rPr>
          <w:sz w:val="22"/>
          <w:szCs w:val="22"/>
          <w:lang w:val="es-ES"/>
        </w:rPr>
        <w:t>c</w:t>
      </w:r>
      <w:r w:rsidRPr="00841145">
        <w:rPr>
          <w:sz w:val="22"/>
          <w:szCs w:val="22"/>
          <w:lang w:val="es-ES"/>
        </w:rPr>
        <w:t>iudad de Quebec, a</w:t>
      </w:r>
      <w:r w:rsidR="00B441E9">
        <w:rPr>
          <w:sz w:val="22"/>
          <w:szCs w:val="22"/>
          <w:lang w:val="es-ES"/>
        </w:rPr>
        <w:t>probada</w:t>
      </w:r>
      <w:r w:rsidRPr="00841145">
        <w:rPr>
          <w:sz w:val="22"/>
          <w:szCs w:val="22"/>
          <w:lang w:val="es-ES"/>
        </w:rPr>
        <w:t xml:space="preserve"> en la Tercera Cumbre de las Américas, afirma que no deben escatimarse esfuerzos para liberar a los ciudadanos de las Américas de las condiciones deshumanizadoras de la pobreza extrema;</w:t>
      </w:r>
    </w:p>
    <w:p w14:paraId="027ED849" w14:textId="77777777" w:rsidR="008534F3" w:rsidRPr="00841145" w:rsidRDefault="008534F3" w:rsidP="009201D8">
      <w:pPr>
        <w:tabs>
          <w:tab w:val="left" w:pos="720"/>
          <w:tab w:val="left" w:pos="1440"/>
          <w:tab w:val="left" w:pos="2160"/>
        </w:tabs>
        <w:jc w:val="both"/>
        <w:rPr>
          <w:sz w:val="22"/>
          <w:szCs w:val="22"/>
          <w:lang w:val="es-ES"/>
        </w:rPr>
      </w:pPr>
    </w:p>
    <w:p w14:paraId="212D757B" w14:textId="3DDBD684" w:rsidR="009B0C91" w:rsidRPr="00841145" w:rsidRDefault="008534F3" w:rsidP="009201D8">
      <w:pPr>
        <w:pStyle w:val="ListParagraph0"/>
        <w:numPr>
          <w:ilvl w:val="0"/>
          <w:numId w:val="37"/>
        </w:numPr>
        <w:tabs>
          <w:tab w:val="left" w:pos="720"/>
          <w:tab w:val="left" w:pos="1440"/>
          <w:tab w:val="left" w:pos="2160"/>
        </w:tabs>
        <w:ind w:left="1440" w:hanging="720"/>
        <w:jc w:val="both"/>
        <w:rPr>
          <w:sz w:val="22"/>
          <w:szCs w:val="22"/>
          <w:lang w:val="es-ES"/>
        </w:rPr>
      </w:pPr>
      <w:r w:rsidRPr="00841145">
        <w:rPr>
          <w:sz w:val="22"/>
          <w:szCs w:val="22"/>
          <w:lang w:val="es-ES"/>
        </w:rPr>
        <w:t>La Declaración de Nuevo León, a</w:t>
      </w:r>
      <w:r w:rsidR="00B441E9">
        <w:rPr>
          <w:sz w:val="22"/>
          <w:szCs w:val="22"/>
          <w:lang w:val="es-ES"/>
        </w:rPr>
        <w:t>probada</w:t>
      </w:r>
      <w:r w:rsidRPr="00841145">
        <w:rPr>
          <w:sz w:val="22"/>
          <w:szCs w:val="22"/>
          <w:lang w:val="es-ES"/>
        </w:rPr>
        <w:t xml:space="preserve"> en la Cumbre Extraordinaria de las Américas, reconoce que la superación de la pobreza, el hambre y la desigualdad social son grandes retos a los que se enfrentan muchos países del </w:t>
      </w:r>
      <w:proofErr w:type="gramStart"/>
      <w:r w:rsidRPr="00841145">
        <w:rPr>
          <w:sz w:val="22"/>
          <w:szCs w:val="22"/>
          <w:lang w:val="es-ES"/>
        </w:rPr>
        <w:t>Hemisferio</w:t>
      </w:r>
      <w:proofErr w:type="gramEnd"/>
      <w:r w:rsidRPr="00841145">
        <w:rPr>
          <w:sz w:val="22"/>
          <w:szCs w:val="22"/>
          <w:lang w:val="es-ES"/>
        </w:rPr>
        <w:t xml:space="preserve"> en el siglo XXI;</w:t>
      </w:r>
    </w:p>
    <w:p w14:paraId="2EC9999D" w14:textId="77777777" w:rsidR="005C5FE1" w:rsidRPr="00841145" w:rsidRDefault="005C5FE1" w:rsidP="009201D8">
      <w:pPr>
        <w:tabs>
          <w:tab w:val="left" w:pos="720"/>
          <w:tab w:val="left" w:pos="1440"/>
          <w:tab w:val="left" w:pos="2160"/>
        </w:tabs>
        <w:jc w:val="both"/>
        <w:rPr>
          <w:sz w:val="22"/>
          <w:szCs w:val="22"/>
          <w:lang w:val="es-ES"/>
        </w:rPr>
      </w:pPr>
    </w:p>
    <w:p w14:paraId="6800A5EE" w14:textId="5A27408D" w:rsidR="009B0C91" w:rsidRPr="00841145" w:rsidRDefault="004C3789" w:rsidP="009201D8">
      <w:pPr>
        <w:pStyle w:val="ListParagraph0"/>
        <w:numPr>
          <w:ilvl w:val="0"/>
          <w:numId w:val="37"/>
        </w:numPr>
        <w:tabs>
          <w:tab w:val="left" w:pos="720"/>
          <w:tab w:val="left" w:pos="1440"/>
          <w:tab w:val="left" w:pos="2160"/>
        </w:tabs>
        <w:ind w:left="1440" w:hanging="720"/>
        <w:jc w:val="both"/>
        <w:rPr>
          <w:sz w:val="22"/>
          <w:szCs w:val="22"/>
          <w:lang w:val="es-ES"/>
        </w:rPr>
      </w:pPr>
      <w:r w:rsidRPr="00841145">
        <w:rPr>
          <w:sz w:val="22"/>
          <w:szCs w:val="22"/>
          <w:lang w:val="es-ES"/>
        </w:rPr>
        <w:t xml:space="preserve">La </w:t>
      </w:r>
      <w:r w:rsidR="00B441E9">
        <w:rPr>
          <w:sz w:val="22"/>
          <w:szCs w:val="22"/>
          <w:lang w:val="es-ES"/>
        </w:rPr>
        <w:t>r</w:t>
      </w:r>
      <w:r w:rsidRPr="00841145">
        <w:rPr>
          <w:sz w:val="22"/>
          <w:szCs w:val="22"/>
          <w:lang w:val="es-ES"/>
        </w:rPr>
        <w:t xml:space="preserve">esolución AG/RES. 1854 (XXXII-O/02) </w:t>
      </w:r>
      <w:r w:rsidR="00577866">
        <w:rPr>
          <w:sz w:val="22"/>
          <w:szCs w:val="22"/>
          <w:lang w:val="es-ES"/>
        </w:rPr>
        <w:t xml:space="preserve">encomienda </w:t>
      </w:r>
      <w:r w:rsidRPr="00841145">
        <w:rPr>
          <w:sz w:val="22"/>
          <w:szCs w:val="22"/>
          <w:lang w:val="es-ES"/>
        </w:rPr>
        <w:t>al Consejo Permanente y al CIDI</w:t>
      </w:r>
      <w:r w:rsidR="006B105E">
        <w:rPr>
          <w:sz w:val="22"/>
          <w:szCs w:val="22"/>
          <w:lang w:val="es-ES"/>
        </w:rPr>
        <w:t xml:space="preserve"> que,</w:t>
      </w:r>
      <w:r w:rsidRPr="00841145">
        <w:rPr>
          <w:sz w:val="22"/>
          <w:szCs w:val="22"/>
          <w:lang w:val="es-ES"/>
        </w:rPr>
        <w:t xml:space="preserve"> </w:t>
      </w:r>
      <w:r w:rsidR="00B441E9">
        <w:rPr>
          <w:sz w:val="22"/>
          <w:szCs w:val="22"/>
          <w:lang w:val="es-ES"/>
        </w:rPr>
        <w:t xml:space="preserve">de manera conjunta y </w:t>
      </w:r>
      <w:r w:rsidRPr="00841145">
        <w:rPr>
          <w:sz w:val="22"/>
          <w:szCs w:val="22"/>
          <w:lang w:val="es-ES"/>
        </w:rPr>
        <w:t xml:space="preserve">a la luz de los resultados de la reunión en Isla de Margarita, definan nuevas acciones para fortalecer los mecanismos de cooperación </w:t>
      </w:r>
      <w:r w:rsidR="00001767">
        <w:rPr>
          <w:sz w:val="22"/>
          <w:szCs w:val="22"/>
          <w:lang w:val="es-ES"/>
        </w:rPr>
        <w:t>actuales con el fin de</w:t>
      </w:r>
      <w:r w:rsidRPr="00841145">
        <w:rPr>
          <w:sz w:val="22"/>
          <w:szCs w:val="22"/>
          <w:lang w:val="es-ES"/>
        </w:rPr>
        <w:t xml:space="preserve"> apoyar a los Estados Miembros de la OEA en el combate a la pobreza</w:t>
      </w:r>
      <w:r w:rsidR="00C011D0" w:rsidRPr="00841145">
        <w:rPr>
          <w:sz w:val="22"/>
          <w:szCs w:val="22"/>
          <w:lang w:val="es-ES"/>
        </w:rPr>
        <w:t>;</w:t>
      </w:r>
    </w:p>
    <w:p w14:paraId="42CAA116" w14:textId="77777777" w:rsidR="006C787C" w:rsidRPr="00841145" w:rsidRDefault="006C787C" w:rsidP="009201D8">
      <w:pPr>
        <w:tabs>
          <w:tab w:val="left" w:pos="720"/>
          <w:tab w:val="left" w:pos="1440"/>
          <w:tab w:val="left" w:pos="2160"/>
        </w:tabs>
        <w:jc w:val="both"/>
        <w:rPr>
          <w:sz w:val="22"/>
          <w:szCs w:val="22"/>
          <w:lang w:val="es-ES"/>
        </w:rPr>
      </w:pPr>
    </w:p>
    <w:p w14:paraId="7BEA88C7" w14:textId="77777777" w:rsidR="009B0C91" w:rsidRPr="00841145" w:rsidRDefault="004C3789" w:rsidP="009201D8">
      <w:pPr>
        <w:pStyle w:val="ListParagraph0"/>
        <w:numPr>
          <w:ilvl w:val="0"/>
          <w:numId w:val="37"/>
        </w:numPr>
        <w:tabs>
          <w:tab w:val="left" w:pos="1440"/>
          <w:tab w:val="left" w:pos="2160"/>
        </w:tabs>
        <w:ind w:left="1440" w:hanging="720"/>
        <w:jc w:val="both"/>
        <w:rPr>
          <w:sz w:val="22"/>
          <w:szCs w:val="22"/>
          <w:lang w:val="es-ES"/>
        </w:rPr>
      </w:pPr>
      <w:r w:rsidRPr="00841145">
        <w:rPr>
          <w:sz w:val="22"/>
          <w:szCs w:val="22"/>
          <w:lang w:val="es-ES"/>
        </w:rPr>
        <w:t xml:space="preserve">En la </w:t>
      </w:r>
      <w:r w:rsidR="009745C8" w:rsidRPr="00841145">
        <w:rPr>
          <w:sz w:val="22"/>
          <w:szCs w:val="22"/>
          <w:lang w:val="es-ES"/>
        </w:rPr>
        <w:t>IX Cumbre de las Américas, Los Ángeles, 2022</w:t>
      </w:r>
      <w:r w:rsidR="00A91842" w:rsidRPr="00841145">
        <w:rPr>
          <w:sz w:val="22"/>
          <w:szCs w:val="22"/>
          <w:lang w:val="es-ES"/>
        </w:rPr>
        <w:t xml:space="preserve">, </w:t>
      </w:r>
      <w:r w:rsidR="009745C8" w:rsidRPr="00841145">
        <w:rPr>
          <w:sz w:val="22"/>
          <w:szCs w:val="22"/>
          <w:lang w:val="es-ES"/>
        </w:rPr>
        <w:t>promover la recuperación económica, de manera socialmente inclusiva, fomentando economías de baja emisión de gases de efecto invernadero, con miras a conservar, administrar y asegurar el uso sostenible de los recursos naturales con actores clave que implementen sinergias conjuntas entre los países de la región</w:t>
      </w:r>
      <w:r w:rsidR="00C011D0" w:rsidRPr="00841145">
        <w:rPr>
          <w:sz w:val="22"/>
          <w:szCs w:val="22"/>
          <w:lang w:val="es-ES"/>
        </w:rPr>
        <w:t>.</w:t>
      </w:r>
    </w:p>
    <w:p w14:paraId="0114707E" w14:textId="082C3A2A" w:rsidR="00DE0DD6" w:rsidRPr="00841145" w:rsidRDefault="00DE0DD6" w:rsidP="009201D8">
      <w:pPr>
        <w:tabs>
          <w:tab w:val="left" w:pos="720"/>
          <w:tab w:val="left" w:pos="1440"/>
          <w:tab w:val="left" w:pos="2160"/>
        </w:tabs>
        <w:jc w:val="both"/>
        <w:rPr>
          <w:sz w:val="22"/>
          <w:szCs w:val="22"/>
          <w:lang w:val="es-ES"/>
        </w:rPr>
      </w:pPr>
    </w:p>
    <w:p w14:paraId="6F8E3B04" w14:textId="77777777" w:rsidR="009B0C91" w:rsidRDefault="004C3789" w:rsidP="009201D8">
      <w:pPr>
        <w:numPr>
          <w:ilvl w:val="0"/>
          <w:numId w:val="19"/>
        </w:numPr>
        <w:tabs>
          <w:tab w:val="left" w:pos="720"/>
          <w:tab w:val="left" w:pos="1440"/>
          <w:tab w:val="left" w:pos="2160"/>
        </w:tabs>
        <w:ind w:left="0" w:firstLine="0"/>
        <w:jc w:val="both"/>
        <w:rPr>
          <w:b/>
          <w:sz w:val="22"/>
          <w:szCs w:val="22"/>
        </w:rPr>
      </w:pPr>
      <w:proofErr w:type="spellStart"/>
      <w:r w:rsidRPr="00CF0597">
        <w:rPr>
          <w:b/>
          <w:sz w:val="22"/>
          <w:szCs w:val="22"/>
        </w:rPr>
        <w:t>Estructura</w:t>
      </w:r>
      <w:proofErr w:type="spellEnd"/>
      <w:r w:rsidRPr="00CF0597">
        <w:rPr>
          <w:b/>
          <w:sz w:val="22"/>
          <w:szCs w:val="22"/>
        </w:rPr>
        <w:t xml:space="preserve"> de la </w:t>
      </w:r>
      <w:proofErr w:type="spellStart"/>
      <w:r w:rsidRPr="00CF0597">
        <w:rPr>
          <w:b/>
          <w:sz w:val="22"/>
          <w:szCs w:val="22"/>
        </w:rPr>
        <w:t>sesión</w:t>
      </w:r>
      <w:proofErr w:type="spellEnd"/>
      <w:r w:rsidRPr="00CF0597">
        <w:rPr>
          <w:b/>
          <w:sz w:val="22"/>
          <w:szCs w:val="22"/>
        </w:rPr>
        <w:t xml:space="preserve"> </w:t>
      </w:r>
    </w:p>
    <w:p w14:paraId="2BD873A3" w14:textId="77777777" w:rsidR="0069766D" w:rsidRDefault="0069766D" w:rsidP="009201D8">
      <w:pPr>
        <w:tabs>
          <w:tab w:val="left" w:pos="720"/>
          <w:tab w:val="left" w:pos="1440"/>
          <w:tab w:val="left" w:pos="2160"/>
        </w:tabs>
        <w:jc w:val="both"/>
        <w:rPr>
          <w:sz w:val="22"/>
          <w:szCs w:val="22"/>
        </w:rPr>
      </w:pPr>
    </w:p>
    <w:p w14:paraId="3E7B0B0E" w14:textId="78F69245" w:rsidR="009B0C91" w:rsidRPr="00841145" w:rsidRDefault="00B371D1" w:rsidP="009201D8">
      <w:pPr>
        <w:ind w:firstLine="720"/>
        <w:jc w:val="both"/>
        <w:rPr>
          <w:sz w:val="22"/>
          <w:szCs w:val="22"/>
          <w:lang w:val="es-ES"/>
        </w:rPr>
      </w:pPr>
      <w:r>
        <w:rPr>
          <w:sz w:val="22"/>
          <w:szCs w:val="22"/>
          <w:lang w:val="es-ES"/>
        </w:rPr>
        <w:t xml:space="preserve">Con motivo </w:t>
      </w:r>
      <w:r w:rsidR="004C3789" w:rsidRPr="00841145">
        <w:rPr>
          <w:sz w:val="22"/>
          <w:szCs w:val="22"/>
          <w:lang w:val="es-ES"/>
        </w:rPr>
        <w:t xml:space="preserve">de la </w:t>
      </w:r>
      <w:r w:rsidR="00C12F1E">
        <w:rPr>
          <w:sz w:val="22"/>
          <w:szCs w:val="22"/>
          <w:lang w:val="es-ES"/>
        </w:rPr>
        <w:t>sesión</w:t>
      </w:r>
      <w:r w:rsidR="004C3789" w:rsidRPr="00841145">
        <w:rPr>
          <w:sz w:val="22"/>
          <w:szCs w:val="22"/>
          <w:lang w:val="es-ES"/>
        </w:rPr>
        <w:t xml:space="preserve">, se ha invitado a tres oradores para que </w:t>
      </w:r>
      <w:r w:rsidR="00FE5DEC">
        <w:rPr>
          <w:sz w:val="22"/>
          <w:szCs w:val="22"/>
          <w:lang w:val="es-ES"/>
        </w:rPr>
        <w:t>examinen</w:t>
      </w:r>
      <w:r w:rsidR="00652D28" w:rsidRPr="00841145">
        <w:rPr>
          <w:sz w:val="22"/>
          <w:szCs w:val="22"/>
          <w:lang w:val="es-ES"/>
        </w:rPr>
        <w:t xml:space="preserve"> los retos y las oportunidades </w:t>
      </w:r>
      <w:r w:rsidR="00B441E9">
        <w:rPr>
          <w:sz w:val="22"/>
          <w:szCs w:val="22"/>
          <w:lang w:val="es-ES"/>
        </w:rPr>
        <w:t xml:space="preserve">para </w:t>
      </w:r>
      <w:r w:rsidR="00852DC4">
        <w:rPr>
          <w:sz w:val="22"/>
          <w:szCs w:val="22"/>
          <w:lang w:val="es-ES"/>
        </w:rPr>
        <w:t xml:space="preserve">lograr que las personas salgan </w:t>
      </w:r>
      <w:r w:rsidR="00652D28" w:rsidRPr="00841145">
        <w:rPr>
          <w:sz w:val="22"/>
          <w:szCs w:val="22"/>
          <w:lang w:val="es-ES"/>
        </w:rPr>
        <w:t>de la pobreza</w:t>
      </w:r>
      <w:r w:rsidR="004C3789" w:rsidRPr="00841145">
        <w:rPr>
          <w:sz w:val="22"/>
          <w:szCs w:val="22"/>
          <w:lang w:val="es-ES"/>
        </w:rPr>
        <w:t xml:space="preserve">. Tras </w:t>
      </w:r>
      <w:r w:rsidR="00652D28" w:rsidRPr="00841145">
        <w:rPr>
          <w:sz w:val="22"/>
          <w:szCs w:val="22"/>
          <w:lang w:val="es-ES"/>
        </w:rPr>
        <w:t xml:space="preserve">un diálogo con los oradores </w:t>
      </w:r>
      <w:r w:rsidR="004C3789" w:rsidRPr="00841145">
        <w:rPr>
          <w:sz w:val="22"/>
          <w:szCs w:val="22"/>
          <w:lang w:val="es-ES"/>
        </w:rPr>
        <w:t xml:space="preserve">invitados, </w:t>
      </w:r>
      <w:r w:rsidR="00852DC4">
        <w:rPr>
          <w:sz w:val="22"/>
          <w:szCs w:val="22"/>
          <w:lang w:val="es-ES"/>
        </w:rPr>
        <w:t>la Presidencia</w:t>
      </w:r>
      <w:r w:rsidR="004C3789" w:rsidRPr="00841145">
        <w:rPr>
          <w:sz w:val="22"/>
          <w:szCs w:val="22"/>
          <w:lang w:val="es-ES"/>
        </w:rPr>
        <w:t xml:space="preserve"> invitará a las delegaciones a</w:t>
      </w:r>
      <w:r w:rsidR="00FE5DEC">
        <w:rPr>
          <w:sz w:val="22"/>
          <w:szCs w:val="22"/>
          <w:lang w:val="es-ES"/>
        </w:rPr>
        <w:t xml:space="preserve"> que presenten</w:t>
      </w:r>
      <w:r w:rsidR="004C3789" w:rsidRPr="00841145">
        <w:rPr>
          <w:sz w:val="22"/>
          <w:szCs w:val="22"/>
          <w:lang w:val="es-ES"/>
        </w:rPr>
        <w:t xml:space="preserve"> las mejores prácticas, necesidades, retos y </w:t>
      </w:r>
      <w:r w:rsidR="00852DC4">
        <w:rPr>
          <w:sz w:val="22"/>
          <w:szCs w:val="22"/>
          <w:lang w:val="es-ES"/>
        </w:rPr>
        <w:t xml:space="preserve">posibles </w:t>
      </w:r>
      <w:r w:rsidR="004C3789" w:rsidRPr="00841145">
        <w:rPr>
          <w:sz w:val="22"/>
          <w:szCs w:val="22"/>
          <w:lang w:val="es-ES"/>
        </w:rPr>
        <w:t xml:space="preserve">oportunidades y/o demandas específicas de cooperación hemisférica en este ámbito. </w:t>
      </w:r>
    </w:p>
    <w:p w14:paraId="16941C72" w14:textId="77777777" w:rsidR="00CF0597" w:rsidRPr="00841145" w:rsidRDefault="00CF0597" w:rsidP="009201D8">
      <w:pPr>
        <w:tabs>
          <w:tab w:val="left" w:pos="720"/>
          <w:tab w:val="left" w:pos="1440"/>
          <w:tab w:val="left" w:pos="2160"/>
        </w:tabs>
        <w:jc w:val="both"/>
        <w:rPr>
          <w:sz w:val="22"/>
          <w:szCs w:val="22"/>
          <w:lang w:val="es-ES"/>
        </w:rPr>
      </w:pPr>
    </w:p>
    <w:p w14:paraId="1163E2A5" w14:textId="77777777" w:rsidR="009B0C91" w:rsidRPr="00841145" w:rsidRDefault="004C3789" w:rsidP="009201D8">
      <w:pPr>
        <w:tabs>
          <w:tab w:val="left" w:pos="720"/>
          <w:tab w:val="left" w:pos="1440"/>
          <w:tab w:val="left" w:pos="2160"/>
        </w:tabs>
        <w:jc w:val="both"/>
        <w:rPr>
          <w:sz w:val="22"/>
          <w:szCs w:val="22"/>
          <w:lang w:val="es-ES"/>
        </w:rPr>
      </w:pPr>
      <w:r w:rsidRPr="00841145">
        <w:rPr>
          <w:sz w:val="22"/>
          <w:szCs w:val="22"/>
          <w:lang w:val="es-ES"/>
        </w:rPr>
        <w:tab/>
        <w:t>Panelistas invitados:</w:t>
      </w:r>
    </w:p>
    <w:p w14:paraId="15189FD1" w14:textId="77777777" w:rsidR="008A611F" w:rsidRPr="00841145" w:rsidRDefault="008A611F" w:rsidP="009201D8">
      <w:pPr>
        <w:tabs>
          <w:tab w:val="left" w:pos="720"/>
          <w:tab w:val="left" w:pos="1440"/>
          <w:tab w:val="left" w:pos="2160"/>
        </w:tabs>
        <w:jc w:val="both"/>
        <w:rPr>
          <w:sz w:val="22"/>
          <w:szCs w:val="22"/>
          <w:lang w:val="es-ES"/>
        </w:rPr>
      </w:pPr>
    </w:p>
    <w:p w14:paraId="3FFA7D27" w14:textId="77777777" w:rsidR="009B0C91" w:rsidRPr="00841145" w:rsidRDefault="004C3789" w:rsidP="009201D8">
      <w:pPr>
        <w:tabs>
          <w:tab w:val="left" w:pos="720"/>
          <w:tab w:val="left" w:pos="1440"/>
          <w:tab w:val="left" w:pos="2430"/>
          <w:tab w:val="left" w:pos="2610"/>
        </w:tabs>
        <w:ind w:firstLine="720"/>
        <w:jc w:val="both"/>
        <w:rPr>
          <w:sz w:val="22"/>
          <w:szCs w:val="22"/>
          <w:lang w:val="es-ES"/>
        </w:rPr>
      </w:pPr>
      <w:r w:rsidRPr="00841145">
        <w:rPr>
          <w:sz w:val="22"/>
          <w:szCs w:val="22"/>
          <w:lang w:val="es-ES"/>
        </w:rPr>
        <w:t>-</w:t>
      </w:r>
      <w:r w:rsidRPr="00841145">
        <w:rPr>
          <w:sz w:val="22"/>
          <w:szCs w:val="22"/>
          <w:lang w:val="es-ES"/>
        </w:rPr>
        <w:tab/>
      </w:r>
      <w:r w:rsidR="00E76BED" w:rsidRPr="00841145">
        <w:rPr>
          <w:sz w:val="22"/>
          <w:szCs w:val="22"/>
          <w:lang w:val="es-ES"/>
        </w:rPr>
        <w:t>Consejo Atlántico</w:t>
      </w:r>
    </w:p>
    <w:p w14:paraId="07A01744" w14:textId="77777777" w:rsidR="009B0C91" w:rsidRPr="00841145" w:rsidRDefault="004C3789" w:rsidP="009201D8">
      <w:pPr>
        <w:tabs>
          <w:tab w:val="left" w:pos="720"/>
          <w:tab w:val="left" w:pos="1440"/>
          <w:tab w:val="left" w:pos="2430"/>
          <w:tab w:val="left" w:pos="2610"/>
        </w:tabs>
        <w:ind w:left="1440" w:hanging="720"/>
        <w:jc w:val="both"/>
        <w:rPr>
          <w:sz w:val="22"/>
          <w:szCs w:val="22"/>
          <w:lang w:val="es-ES"/>
        </w:rPr>
      </w:pPr>
      <w:r w:rsidRPr="00841145">
        <w:rPr>
          <w:sz w:val="22"/>
          <w:szCs w:val="22"/>
          <w:lang w:val="es-ES"/>
        </w:rPr>
        <w:t>-</w:t>
      </w:r>
      <w:r w:rsidRPr="00841145">
        <w:rPr>
          <w:sz w:val="22"/>
          <w:szCs w:val="22"/>
          <w:lang w:val="es-ES"/>
        </w:rPr>
        <w:tab/>
      </w:r>
      <w:r w:rsidR="00C011D0" w:rsidRPr="00841145">
        <w:rPr>
          <w:sz w:val="22"/>
          <w:szCs w:val="22"/>
          <w:lang w:val="es-ES"/>
        </w:rPr>
        <w:t>Organización Panamericana de la Salud (OPS)</w:t>
      </w:r>
    </w:p>
    <w:p w14:paraId="23A933DE" w14:textId="77777777" w:rsidR="009B0C91" w:rsidRPr="00841145" w:rsidRDefault="004C3789" w:rsidP="009201D8">
      <w:pPr>
        <w:tabs>
          <w:tab w:val="left" w:pos="720"/>
          <w:tab w:val="left" w:pos="1440"/>
          <w:tab w:val="left" w:pos="2340"/>
          <w:tab w:val="left" w:pos="2430"/>
          <w:tab w:val="left" w:pos="2610"/>
        </w:tabs>
        <w:ind w:left="1440" w:hanging="720"/>
        <w:jc w:val="both"/>
        <w:rPr>
          <w:sz w:val="22"/>
          <w:szCs w:val="22"/>
          <w:lang w:val="es-ES"/>
        </w:rPr>
      </w:pPr>
      <w:r w:rsidRPr="00841145">
        <w:rPr>
          <w:sz w:val="22"/>
          <w:szCs w:val="22"/>
          <w:lang w:val="es-ES"/>
        </w:rPr>
        <w:t>-</w:t>
      </w:r>
      <w:r w:rsidRPr="00841145">
        <w:rPr>
          <w:sz w:val="22"/>
          <w:szCs w:val="22"/>
          <w:lang w:val="es-ES"/>
        </w:rPr>
        <w:tab/>
      </w:r>
      <w:r w:rsidR="00937CDC" w:rsidRPr="00841145">
        <w:rPr>
          <w:sz w:val="22"/>
          <w:szCs w:val="22"/>
          <w:lang w:val="es-ES"/>
        </w:rPr>
        <w:t>Organización de las Naciones Unidas para la Agricultura y la Alimentación (FAO)</w:t>
      </w:r>
    </w:p>
    <w:p w14:paraId="4EAC0757" w14:textId="77777777" w:rsidR="00C011D0" w:rsidRPr="00841145" w:rsidRDefault="00C011D0" w:rsidP="009201D8">
      <w:pPr>
        <w:tabs>
          <w:tab w:val="left" w:pos="720"/>
          <w:tab w:val="left" w:pos="1440"/>
          <w:tab w:val="left" w:pos="2340"/>
          <w:tab w:val="left" w:pos="2430"/>
          <w:tab w:val="left" w:pos="2610"/>
        </w:tabs>
        <w:jc w:val="both"/>
        <w:rPr>
          <w:sz w:val="22"/>
          <w:szCs w:val="22"/>
          <w:lang w:val="es-ES"/>
        </w:rPr>
      </w:pPr>
    </w:p>
    <w:p w14:paraId="2D378CEA" w14:textId="5A3A1704" w:rsidR="009B0C91" w:rsidRPr="00D34106" w:rsidRDefault="004C3789" w:rsidP="009201D8">
      <w:pPr>
        <w:numPr>
          <w:ilvl w:val="0"/>
          <w:numId w:val="19"/>
        </w:numPr>
        <w:tabs>
          <w:tab w:val="left" w:pos="720"/>
          <w:tab w:val="left" w:pos="1440"/>
          <w:tab w:val="left" w:pos="2160"/>
        </w:tabs>
        <w:ind w:left="0" w:firstLine="0"/>
        <w:jc w:val="both"/>
        <w:rPr>
          <w:b/>
          <w:sz w:val="22"/>
          <w:szCs w:val="22"/>
          <w:lang w:val="es-ES"/>
        </w:rPr>
      </w:pPr>
      <w:r w:rsidRPr="00D34106">
        <w:rPr>
          <w:b/>
          <w:sz w:val="22"/>
          <w:szCs w:val="22"/>
          <w:lang w:val="es-ES"/>
        </w:rPr>
        <w:t xml:space="preserve">Resultados de la sesión </w:t>
      </w:r>
    </w:p>
    <w:p w14:paraId="2BD873AD" w14:textId="77777777" w:rsidR="0069766D" w:rsidRPr="00D34106" w:rsidRDefault="0069766D" w:rsidP="009201D8">
      <w:pPr>
        <w:tabs>
          <w:tab w:val="left" w:pos="720"/>
          <w:tab w:val="left" w:pos="1440"/>
          <w:tab w:val="left" w:pos="2160"/>
        </w:tabs>
        <w:jc w:val="both"/>
        <w:rPr>
          <w:sz w:val="22"/>
          <w:szCs w:val="22"/>
          <w:lang w:val="es-ES"/>
        </w:rPr>
      </w:pPr>
    </w:p>
    <w:p w14:paraId="4725A880" w14:textId="77777777" w:rsidR="009B0C91" w:rsidRPr="00841145" w:rsidRDefault="004C3789" w:rsidP="009201D8">
      <w:pPr>
        <w:pStyle w:val="ListParagraph0"/>
        <w:numPr>
          <w:ilvl w:val="0"/>
          <w:numId w:val="21"/>
        </w:numPr>
        <w:tabs>
          <w:tab w:val="left" w:pos="720"/>
          <w:tab w:val="left" w:pos="1440"/>
          <w:tab w:val="left" w:pos="2160"/>
        </w:tabs>
        <w:ind w:left="1440" w:hanging="720"/>
        <w:jc w:val="both"/>
        <w:rPr>
          <w:sz w:val="22"/>
          <w:szCs w:val="22"/>
          <w:lang w:val="es-ES"/>
        </w:rPr>
      </w:pPr>
      <w:r w:rsidRPr="00841145">
        <w:rPr>
          <w:sz w:val="22"/>
          <w:szCs w:val="22"/>
          <w:lang w:val="es-ES"/>
        </w:rPr>
        <w:t>Una comprensión más profunda de los impactos multidimensionales del cambio climático sobre la pobreza en las Américas, especialmente en las comunidades rurales e indígenas.</w:t>
      </w:r>
    </w:p>
    <w:p w14:paraId="0ABE18E2" w14:textId="3A1704C7" w:rsidR="009B0C91" w:rsidRPr="00841145" w:rsidRDefault="00031E72" w:rsidP="009201D8">
      <w:pPr>
        <w:pStyle w:val="ListParagraph0"/>
        <w:numPr>
          <w:ilvl w:val="0"/>
          <w:numId w:val="21"/>
        </w:numPr>
        <w:tabs>
          <w:tab w:val="left" w:pos="720"/>
          <w:tab w:val="left" w:pos="1440"/>
          <w:tab w:val="left" w:pos="2160"/>
        </w:tabs>
        <w:ind w:left="1440" w:hanging="720"/>
        <w:jc w:val="both"/>
        <w:rPr>
          <w:sz w:val="22"/>
          <w:szCs w:val="22"/>
          <w:lang w:val="es-ES"/>
        </w:rPr>
      </w:pPr>
      <w:r>
        <w:rPr>
          <w:sz w:val="22"/>
          <w:szCs w:val="22"/>
          <w:lang w:val="es-ES"/>
        </w:rPr>
        <w:t xml:space="preserve">Determinación de las carencias en </w:t>
      </w:r>
      <w:r w:rsidR="004C3789" w:rsidRPr="00841145">
        <w:rPr>
          <w:sz w:val="22"/>
          <w:szCs w:val="22"/>
          <w:lang w:val="es-ES"/>
        </w:rPr>
        <w:t xml:space="preserve">las estrategias actuales </w:t>
      </w:r>
      <w:r>
        <w:rPr>
          <w:sz w:val="22"/>
          <w:szCs w:val="22"/>
          <w:lang w:val="es-ES"/>
        </w:rPr>
        <w:t>para hacer frente a</w:t>
      </w:r>
      <w:r w:rsidR="004C3789" w:rsidRPr="00841145">
        <w:rPr>
          <w:sz w:val="22"/>
          <w:szCs w:val="22"/>
          <w:lang w:val="es-ES"/>
        </w:rPr>
        <w:t xml:space="preserve">l cambio climático y la pobreza en la región. </w:t>
      </w:r>
    </w:p>
    <w:p w14:paraId="39CD5C89" w14:textId="77777777" w:rsidR="009B0C91" w:rsidRPr="00841145" w:rsidRDefault="003B3414" w:rsidP="009201D8">
      <w:pPr>
        <w:pStyle w:val="ListParagraph0"/>
        <w:numPr>
          <w:ilvl w:val="0"/>
          <w:numId w:val="21"/>
        </w:numPr>
        <w:tabs>
          <w:tab w:val="left" w:pos="720"/>
          <w:tab w:val="left" w:pos="1440"/>
          <w:tab w:val="left" w:pos="2160"/>
        </w:tabs>
        <w:ind w:left="1440" w:hanging="720"/>
        <w:jc w:val="both"/>
        <w:rPr>
          <w:sz w:val="22"/>
          <w:szCs w:val="22"/>
          <w:lang w:val="es-ES"/>
        </w:rPr>
      </w:pPr>
      <w:r w:rsidRPr="00841145">
        <w:rPr>
          <w:sz w:val="22"/>
          <w:szCs w:val="22"/>
          <w:lang w:val="es-ES"/>
        </w:rPr>
        <w:t xml:space="preserve">Abordar </w:t>
      </w:r>
      <w:r w:rsidR="004C3789" w:rsidRPr="00841145">
        <w:rPr>
          <w:sz w:val="22"/>
          <w:szCs w:val="22"/>
          <w:lang w:val="es-ES"/>
        </w:rPr>
        <w:t xml:space="preserve">los </w:t>
      </w:r>
      <w:r w:rsidR="001D442A" w:rsidRPr="00841145">
        <w:rPr>
          <w:sz w:val="22"/>
          <w:szCs w:val="22"/>
          <w:lang w:val="es-ES"/>
        </w:rPr>
        <w:t xml:space="preserve">retos </w:t>
      </w:r>
      <w:r w:rsidRPr="00841145">
        <w:rPr>
          <w:sz w:val="22"/>
          <w:szCs w:val="22"/>
          <w:lang w:val="es-ES"/>
        </w:rPr>
        <w:t>para mejorar el crecimiento económico y la prosperidad compartida.</w:t>
      </w:r>
    </w:p>
    <w:p w14:paraId="1663C3B9" w14:textId="344D6A6A" w:rsidR="009B0C91" w:rsidRPr="00841145" w:rsidRDefault="004C3789" w:rsidP="009201D8">
      <w:pPr>
        <w:pStyle w:val="ListParagraph0"/>
        <w:numPr>
          <w:ilvl w:val="0"/>
          <w:numId w:val="21"/>
        </w:numPr>
        <w:tabs>
          <w:tab w:val="left" w:pos="720"/>
          <w:tab w:val="left" w:pos="1440"/>
          <w:tab w:val="left" w:pos="2160"/>
        </w:tabs>
        <w:ind w:left="1440" w:hanging="720"/>
        <w:jc w:val="both"/>
        <w:rPr>
          <w:sz w:val="22"/>
          <w:szCs w:val="22"/>
          <w:lang w:val="es-ES"/>
        </w:rPr>
      </w:pPr>
      <w:r w:rsidRPr="00841145">
        <w:rPr>
          <w:sz w:val="22"/>
          <w:szCs w:val="22"/>
          <w:lang w:val="es-ES"/>
        </w:rPr>
        <w:lastRenderedPageBreak/>
        <w:t xml:space="preserve">El compromiso compartido de los Estados </w:t>
      </w:r>
      <w:r w:rsidR="00CD50C3">
        <w:rPr>
          <w:sz w:val="22"/>
          <w:szCs w:val="22"/>
          <w:lang w:val="es-ES"/>
        </w:rPr>
        <w:t>M</w:t>
      </w:r>
      <w:r w:rsidRPr="00841145">
        <w:rPr>
          <w:sz w:val="22"/>
          <w:szCs w:val="22"/>
          <w:lang w:val="es-ES"/>
        </w:rPr>
        <w:t>iembros para erradicar la pobreza, gestionar el cambio climático y garantizar el uso sostenible de los recursos naturales de la región.</w:t>
      </w:r>
    </w:p>
    <w:p w14:paraId="0C583C6B" w14:textId="511067EC" w:rsidR="009B0C91" w:rsidRPr="00841145" w:rsidRDefault="004C3789" w:rsidP="009201D8">
      <w:pPr>
        <w:pStyle w:val="ListParagraph0"/>
        <w:numPr>
          <w:ilvl w:val="0"/>
          <w:numId w:val="21"/>
        </w:numPr>
        <w:tabs>
          <w:tab w:val="left" w:pos="720"/>
          <w:tab w:val="left" w:pos="1440"/>
          <w:tab w:val="left" w:pos="2160"/>
        </w:tabs>
        <w:ind w:left="1440" w:hanging="720"/>
        <w:jc w:val="both"/>
        <w:rPr>
          <w:sz w:val="22"/>
          <w:szCs w:val="22"/>
          <w:lang w:val="es-ES"/>
        </w:rPr>
      </w:pPr>
      <w:r w:rsidRPr="00841145">
        <w:rPr>
          <w:sz w:val="22"/>
          <w:szCs w:val="22"/>
          <w:lang w:val="es-ES"/>
        </w:rPr>
        <w:t>P</w:t>
      </w:r>
      <w:r w:rsidR="00CD50C3">
        <w:rPr>
          <w:sz w:val="22"/>
          <w:szCs w:val="22"/>
          <w:lang w:val="es-ES"/>
        </w:rPr>
        <w:t>rincipales conclusiones</w:t>
      </w:r>
      <w:r w:rsidRPr="00841145">
        <w:rPr>
          <w:sz w:val="22"/>
          <w:szCs w:val="22"/>
          <w:lang w:val="es-ES"/>
        </w:rPr>
        <w:t xml:space="preserve"> </w:t>
      </w:r>
      <w:r w:rsidR="00C36F27" w:rsidRPr="00841145">
        <w:rPr>
          <w:sz w:val="22"/>
          <w:szCs w:val="22"/>
          <w:lang w:val="es-ES"/>
        </w:rPr>
        <w:t xml:space="preserve">para </w:t>
      </w:r>
      <w:r w:rsidR="00B70E51" w:rsidRPr="00841145">
        <w:rPr>
          <w:sz w:val="22"/>
          <w:szCs w:val="22"/>
          <w:lang w:val="es-ES"/>
        </w:rPr>
        <w:t xml:space="preserve">apoyar la formulación de la agenda de la IV </w:t>
      </w:r>
      <w:r w:rsidR="002D4050" w:rsidRPr="00841145">
        <w:rPr>
          <w:sz w:val="22"/>
          <w:szCs w:val="22"/>
          <w:lang w:val="es-ES"/>
        </w:rPr>
        <w:t xml:space="preserve">Reunión Interamericana de </w:t>
      </w:r>
      <w:proofErr w:type="gramStart"/>
      <w:r w:rsidR="002D4050" w:rsidRPr="00841145">
        <w:rPr>
          <w:sz w:val="22"/>
          <w:szCs w:val="22"/>
          <w:lang w:val="es-ES"/>
        </w:rPr>
        <w:t>Ministros</w:t>
      </w:r>
      <w:proofErr w:type="gramEnd"/>
      <w:r w:rsidR="002D4050" w:rsidRPr="00841145">
        <w:rPr>
          <w:sz w:val="22"/>
          <w:szCs w:val="22"/>
          <w:lang w:val="es-ES"/>
        </w:rPr>
        <w:t xml:space="preserve"> y Altas Autoridades de </w:t>
      </w:r>
      <w:r w:rsidR="00B70E51" w:rsidRPr="00841145">
        <w:rPr>
          <w:sz w:val="22"/>
          <w:szCs w:val="22"/>
          <w:lang w:val="es-ES"/>
        </w:rPr>
        <w:t>Desarrollo Sostenible.</w:t>
      </w:r>
    </w:p>
    <w:p w14:paraId="1DA36E7B" w14:textId="77777777" w:rsidR="00DD41B6" w:rsidRPr="00841145" w:rsidRDefault="00DD41B6" w:rsidP="009201D8">
      <w:pPr>
        <w:tabs>
          <w:tab w:val="left" w:pos="720"/>
          <w:tab w:val="left" w:pos="1440"/>
          <w:tab w:val="left" w:pos="2160"/>
        </w:tabs>
        <w:jc w:val="both"/>
        <w:rPr>
          <w:sz w:val="22"/>
          <w:szCs w:val="22"/>
          <w:lang w:val="es-ES"/>
        </w:rPr>
      </w:pPr>
    </w:p>
    <w:p w14:paraId="30128ECB" w14:textId="1EFED7B9" w:rsidR="009B0C91" w:rsidRDefault="00BC75CB" w:rsidP="009201D8">
      <w:pPr>
        <w:tabs>
          <w:tab w:val="left" w:pos="720"/>
          <w:tab w:val="left" w:pos="1440"/>
          <w:tab w:val="left" w:pos="2160"/>
        </w:tabs>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31A68729" wp14:editId="7B2C7E30">
                <wp:simplePos x="0" y="0"/>
                <wp:positionH relativeFrom="column">
                  <wp:posOffset>-91440</wp:posOffset>
                </wp:positionH>
                <wp:positionV relativeFrom="page">
                  <wp:posOffset>9144000</wp:posOffset>
                </wp:positionV>
                <wp:extent cx="3383280" cy="228600"/>
                <wp:effectExtent l="0" t="0" r="0" b="0"/>
                <wp:wrapNone/>
                <wp:docPr id="1596454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665630A" w14:textId="27C2836D" w:rsidR="00BC75CB" w:rsidRPr="00BC75CB" w:rsidRDefault="00BC75CB">
                            <w:pPr>
                              <w:rPr>
                                <w:sz w:val="18"/>
                              </w:rPr>
                            </w:pPr>
                            <w:r>
                              <w:rPr>
                                <w:sz w:val="18"/>
                              </w:rPr>
                              <w:fldChar w:fldCharType="begin"/>
                            </w:r>
                            <w:r>
                              <w:rPr>
                                <w:sz w:val="18"/>
                              </w:rPr>
                              <w:instrText xml:space="preserve"> FILENAME  \* MERGEFORMAT </w:instrText>
                            </w:r>
                            <w:r>
                              <w:rPr>
                                <w:sz w:val="18"/>
                              </w:rPr>
                              <w:fldChar w:fldCharType="separate"/>
                            </w:r>
                            <w:r>
                              <w:rPr>
                                <w:noProof/>
                                <w:sz w:val="18"/>
                              </w:rPr>
                              <w:t>CIDRP03891S01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A6872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665630A" w14:textId="27C2836D" w:rsidR="00BC75CB" w:rsidRPr="00BC75CB" w:rsidRDefault="00BC75CB">
                      <w:pPr>
                        <w:rPr>
                          <w:sz w:val="18"/>
                        </w:rPr>
                      </w:pPr>
                      <w:r>
                        <w:rPr>
                          <w:sz w:val="18"/>
                        </w:rPr>
                        <w:fldChar w:fldCharType="begin"/>
                      </w:r>
                      <w:r>
                        <w:rPr>
                          <w:sz w:val="18"/>
                        </w:rPr>
                        <w:instrText xml:space="preserve"> FILENAME  \* MERGEFORMAT </w:instrText>
                      </w:r>
                      <w:r>
                        <w:rPr>
                          <w:sz w:val="18"/>
                        </w:rPr>
                        <w:fldChar w:fldCharType="separate"/>
                      </w:r>
                      <w:r>
                        <w:rPr>
                          <w:noProof/>
                          <w:sz w:val="18"/>
                        </w:rPr>
                        <w:t>CIDRP03891S01</w:t>
                      </w:r>
                      <w:r>
                        <w:rPr>
                          <w:sz w:val="18"/>
                        </w:rPr>
                        <w:fldChar w:fldCharType="end"/>
                      </w:r>
                    </w:p>
                  </w:txbxContent>
                </v:textbox>
                <w10:wrap anchory="page"/>
                <w10:anchorlock/>
              </v:shape>
            </w:pict>
          </mc:Fallback>
        </mc:AlternateContent>
      </w:r>
    </w:p>
    <w:sectPr w:rsidR="009B0C91"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9A28" w14:textId="77777777" w:rsidR="00FD5943" w:rsidRDefault="00FD5943">
      <w:r>
        <w:separator/>
      </w:r>
    </w:p>
  </w:endnote>
  <w:endnote w:type="continuationSeparator" w:id="0">
    <w:p w14:paraId="13371852" w14:textId="77777777" w:rsidR="00FD5943" w:rsidRDefault="00FD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0F68" w14:textId="77777777" w:rsidR="00FD5943" w:rsidRDefault="00FD5943">
      <w:r>
        <w:separator/>
      </w:r>
    </w:p>
  </w:footnote>
  <w:footnote w:type="continuationSeparator" w:id="0">
    <w:p w14:paraId="40398239" w14:textId="77777777" w:rsidR="00FD5943" w:rsidRDefault="00FD5943">
      <w:r>
        <w:continuationSeparator/>
      </w:r>
    </w:p>
  </w:footnote>
  <w:footnote w:id="1">
    <w:p w14:paraId="26FC6757" w14:textId="78FF3D49" w:rsidR="009B0C91" w:rsidRPr="0078368A" w:rsidRDefault="004C3789">
      <w:pPr>
        <w:pStyle w:val="FootnoteText"/>
        <w:ind w:left="720" w:hanging="360"/>
        <w:rPr>
          <w:sz w:val="16"/>
          <w:szCs w:val="16"/>
          <w:lang w:val="es-ES"/>
        </w:rPr>
      </w:pPr>
      <w:r w:rsidRPr="00CF0597">
        <w:rPr>
          <w:rStyle w:val="FootnoteReference"/>
          <w:sz w:val="16"/>
          <w:szCs w:val="16"/>
          <w:vertAlign w:val="baseline"/>
        </w:rPr>
        <w:footnoteRef/>
      </w:r>
      <w:r w:rsidR="00CF0597" w:rsidRPr="002C4F93">
        <w:rPr>
          <w:sz w:val="16"/>
          <w:szCs w:val="16"/>
          <w:lang w:val="es-ES"/>
        </w:rPr>
        <w:t>.</w:t>
      </w:r>
      <w:r w:rsidR="00CF0597" w:rsidRPr="002C4F93">
        <w:rPr>
          <w:sz w:val="16"/>
          <w:szCs w:val="16"/>
          <w:lang w:val="es-ES"/>
        </w:rPr>
        <w:tab/>
      </w:r>
      <w:r w:rsidR="00BC75CB">
        <w:fldChar w:fldCharType="begin"/>
      </w:r>
      <w:r w:rsidR="00BC75CB" w:rsidRPr="00BC75CB">
        <w:rPr>
          <w:lang w:val="es-US"/>
        </w:rPr>
        <w:instrText>HYPERLINK "https://www.economist.com/the-americas/2021/05/13/why-latin-americas-economy-has-been-so-badly-hurt-by-covid-19"</w:instrText>
      </w:r>
      <w:r w:rsidR="00BC75CB">
        <w:fldChar w:fldCharType="separate"/>
      </w:r>
      <w:proofErr w:type="spellStart"/>
      <w:r w:rsidR="00D63B4F" w:rsidRPr="0078368A">
        <w:rPr>
          <w:rStyle w:val="Hyperlink"/>
          <w:sz w:val="16"/>
          <w:szCs w:val="16"/>
          <w:lang w:val="es-ES"/>
        </w:rPr>
        <w:t>Why</w:t>
      </w:r>
      <w:proofErr w:type="spellEnd"/>
      <w:r w:rsidR="00D63B4F" w:rsidRPr="0078368A">
        <w:rPr>
          <w:rStyle w:val="Hyperlink"/>
          <w:sz w:val="16"/>
          <w:szCs w:val="16"/>
          <w:lang w:val="es-ES"/>
        </w:rPr>
        <w:t xml:space="preserve"> </w:t>
      </w:r>
      <w:proofErr w:type="spellStart"/>
      <w:r w:rsidR="00D63B4F" w:rsidRPr="0078368A">
        <w:rPr>
          <w:rStyle w:val="Hyperlink"/>
          <w:sz w:val="16"/>
          <w:szCs w:val="16"/>
          <w:lang w:val="es-ES"/>
        </w:rPr>
        <w:t>Latin</w:t>
      </w:r>
      <w:proofErr w:type="spellEnd"/>
      <w:r w:rsidR="00D63B4F" w:rsidRPr="0078368A">
        <w:rPr>
          <w:rStyle w:val="Hyperlink"/>
          <w:sz w:val="16"/>
          <w:szCs w:val="16"/>
          <w:lang w:val="es-ES"/>
        </w:rPr>
        <w:t xml:space="preserve"> </w:t>
      </w:r>
      <w:proofErr w:type="spellStart"/>
      <w:r w:rsidR="00D63B4F" w:rsidRPr="0078368A">
        <w:rPr>
          <w:rStyle w:val="Hyperlink"/>
          <w:sz w:val="16"/>
          <w:szCs w:val="16"/>
          <w:lang w:val="es-ES"/>
        </w:rPr>
        <w:t>America’s</w:t>
      </w:r>
      <w:proofErr w:type="spellEnd"/>
      <w:r w:rsidR="00D63B4F" w:rsidRPr="0078368A">
        <w:rPr>
          <w:rStyle w:val="Hyperlink"/>
          <w:sz w:val="16"/>
          <w:szCs w:val="16"/>
          <w:lang w:val="es-ES"/>
        </w:rPr>
        <w:t xml:space="preserve"> </w:t>
      </w:r>
      <w:proofErr w:type="spellStart"/>
      <w:r w:rsidR="00D63B4F" w:rsidRPr="0078368A">
        <w:rPr>
          <w:rStyle w:val="Hyperlink"/>
          <w:sz w:val="16"/>
          <w:szCs w:val="16"/>
          <w:lang w:val="es-ES"/>
        </w:rPr>
        <w:t>economy</w:t>
      </w:r>
      <w:proofErr w:type="spellEnd"/>
      <w:r w:rsidR="00D63B4F" w:rsidRPr="0078368A">
        <w:rPr>
          <w:rStyle w:val="Hyperlink"/>
          <w:sz w:val="16"/>
          <w:szCs w:val="16"/>
          <w:lang w:val="es-ES"/>
        </w:rPr>
        <w:t xml:space="preserve"> has </w:t>
      </w:r>
      <w:proofErr w:type="spellStart"/>
      <w:r w:rsidR="00D63B4F" w:rsidRPr="0078368A">
        <w:rPr>
          <w:rStyle w:val="Hyperlink"/>
          <w:sz w:val="16"/>
          <w:szCs w:val="16"/>
          <w:lang w:val="es-ES"/>
        </w:rPr>
        <w:t>been</w:t>
      </w:r>
      <w:proofErr w:type="spellEnd"/>
      <w:r w:rsidR="00D63B4F" w:rsidRPr="0078368A">
        <w:rPr>
          <w:rStyle w:val="Hyperlink"/>
          <w:sz w:val="16"/>
          <w:szCs w:val="16"/>
          <w:lang w:val="es-ES"/>
        </w:rPr>
        <w:t xml:space="preserve"> so </w:t>
      </w:r>
      <w:proofErr w:type="spellStart"/>
      <w:r w:rsidR="00D63B4F" w:rsidRPr="0078368A">
        <w:rPr>
          <w:rStyle w:val="Hyperlink"/>
          <w:sz w:val="16"/>
          <w:szCs w:val="16"/>
          <w:lang w:val="es-ES"/>
        </w:rPr>
        <w:t>badly</w:t>
      </w:r>
      <w:proofErr w:type="spellEnd"/>
      <w:r w:rsidR="00D63B4F" w:rsidRPr="0078368A">
        <w:rPr>
          <w:rStyle w:val="Hyperlink"/>
          <w:sz w:val="16"/>
          <w:szCs w:val="16"/>
          <w:lang w:val="es-ES"/>
        </w:rPr>
        <w:t xml:space="preserve"> </w:t>
      </w:r>
      <w:proofErr w:type="spellStart"/>
      <w:r w:rsidR="00D63B4F" w:rsidRPr="0078368A">
        <w:rPr>
          <w:rStyle w:val="Hyperlink"/>
          <w:sz w:val="16"/>
          <w:szCs w:val="16"/>
          <w:lang w:val="es-ES"/>
        </w:rPr>
        <w:t>hurt</w:t>
      </w:r>
      <w:proofErr w:type="spellEnd"/>
      <w:r w:rsidR="00D63B4F" w:rsidRPr="0078368A">
        <w:rPr>
          <w:rStyle w:val="Hyperlink"/>
          <w:sz w:val="16"/>
          <w:szCs w:val="16"/>
          <w:lang w:val="es-ES"/>
        </w:rPr>
        <w:t xml:space="preserve"> </w:t>
      </w:r>
      <w:proofErr w:type="spellStart"/>
      <w:r w:rsidR="00D63B4F" w:rsidRPr="0078368A">
        <w:rPr>
          <w:rStyle w:val="Hyperlink"/>
          <w:sz w:val="16"/>
          <w:szCs w:val="16"/>
          <w:lang w:val="es-ES"/>
        </w:rPr>
        <w:t>by</w:t>
      </w:r>
      <w:proofErr w:type="spellEnd"/>
      <w:r w:rsidR="00D63B4F" w:rsidRPr="0078368A">
        <w:rPr>
          <w:rStyle w:val="Hyperlink"/>
          <w:sz w:val="16"/>
          <w:szCs w:val="16"/>
          <w:lang w:val="es-ES"/>
        </w:rPr>
        <w:t xml:space="preserve"> covid-19 | The Economist</w:t>
      </w:r>
      <w:r w:rsidR="00BC75CB">
        <w:rPr>
          <w:rStyle w:val="Hyperlink"/>
          <w:sz w:val="16"/>
          <w:szCs w:val="16"/>
          <w:lang w:val="es-ES"/>
        </w:rPr>
        <w:fldChar w:fldCharType="end"/>
      </w:r>
      <w:r w:rsidR="0078368A" w:rsidRPr="0078368A">
        <w:rPr>
          <w:rStyle w:val="Hyperlink"/>
          <w:sz w:val="16"/>
          <w:szCs w:val="16"/>
          <w:lang w:val="es-ES"/>
        </w:rPr>
        <w:t xml:space="preserve"> [Motivos por los que la </w:t>
      </w:r>
      <w:r w:rsidR="0078368A">
        <w:rPr>
          <w:rStyle w:val="Hyperlink"/>
          <w:sz w:val="16"/>
          <w:szCs w:val="16"/>
          <w:lang w:val="es-ES"/>
        </w:rPr>
        <w:t>e</w:t>
      </w:r>
      <w:r w:rsidR="0078368A" w:rsidRPr="0078368A">
        <w:rPr>
          <w:rStyle w:val="Hyperlink"/>
          <w:sz w:val="16"/>
          <w:szCs w:val="16"/>
          <w:lang w:val="es-ES"/>
        </w:rPr>
        <w:t xml:space="preserve">conomía </w:t>
      </w:r>
      <w:r w:rsidR="0078368A">
        <w:rPr>
          <w:rStyle w:val="Hyperlink"/>
          <w:sz w:val="16"/>
          <w:szCs w:val="16"/>
          <w:lang w:val="es-ES"/>
        </w:rPr>
        <w:t>latinoamericana</w:t>
      </w:r>
      <w:r w:rsidR="0078368A" w:rsidRPr="0078368A">
        <w:rPr>
          <w:rStyle w:val="Hyperlink"/>
          <w:sz w:val="16"/>
          <w:szCs w:val="16"/>
          <w:lang w:val="es-ES"/>
        </w:rPr>
        <w:t xml:space="preserve"> resultó tan perjudi</w:t>
      </w:r>
      <w:r w:rsidR="0078368A">
        <w:rPr>
          <w:rStyle w:val="Hyperlink"/>
          <w:sz w:val="16"/>
          <w:szCs w:val="16"/>
          <w:lang w:val="es-ES"/>
        </w:rPr>
        <w:t>cada por el Covid-19</w:t>
      </w:r>
      <w:r w:rsidR="0078368A" w:rsidRPr="0078368A">
        <w:rPr>
          <w:rStyle w:val="Hyperlink"/>
          <w:sz w:val="16"/>
          <w:szCs w:val="16"/>
          <w:lang w:val="es-ES"/>
        </w:rPr>
        <w:t>]</w:t>
      </w:r>
    </w:p>
  </w:footnote>
  <w:footnote w:id="2">
    <w:p w14:paraId="3C152948" w14:textId="5DDF3936" w:rsidR="009B0C91" w:rsidRPr="00841145" w:rsidRDefault="004C3789">
      <w:pPr>
        <w:pStyle w:val="FootnoteText"/>
        <w:ind w:left="720" w:hanging="360"/>
        <w:rPr>
          <w:lang w:val="es-ES"/>
        </w:rPr>
      </w:pPr>
      <w:r w:rsidRPr="00CF0597">
        <w:rPr>
          <w:rStyle w:val="FootnoteReference"/>
          <w:sz w:val="16"/>
          <w:szCs w:val="16"/>
          <w:vertAlign w:val="baseline"/>
        </w:rPr>
        <w:footnoteRef/>
      </w:r>
      <w:r w:rsidR="00CF0597" w:rsidRPr="00841145">
        <w:rPr>
          <w:sz w:val="16"/>
          <w:szCs w:val="16"/>
          <w:lang w:val="es-ES"/>
        </w:rPr>
        <w:t>.</w:t>
      </w:r>
      <w:r w:rsidR="00CF0597" w:rsidRPr="00841145">
        <w:rPr>
          <w:sz w:val="16"/>
          <w:szCs w:val="16"/>
          <w:lang w:val="es-ES"/>
        </w:rPr>
        <w:tab/>
      </w:r>
      <w:r w:rsidRPr="00841145">
        <w:rPr>
          <w:sz w:val="16"/>
          <w:szCs w:val="16"/>
          <w:lang w:val="es-ES"/>
        </w:rPr>
        <w:t xml:space="preserve">CEPAL, Panorama Social </w:t>
      </w:r>
      <w:r w:rsidR="00D63B4F">
        <w:rPr>
          <w:sz w:val="16"/>
          <w:szCs w:val="16"/>
          <w:lang w:val="es-ES"/>
        </w:rPr>
        <w:t xml:space="preserve">de América Latina y el Caribe </w:t>
      </w:r>
      <w:r w:rsidRPr="00841145">
        <w:rPr>
          <w:sz w:val="16"/>
          <w:szCs w:val="16"/>
          <w:lang w:val="es-ES"/>
        </w:rPr>
        <w:t xml:space="preserve">2022. Disponible en: </w:t>
      </w:r>
      <w:r w:rsidR="00BC75CB">
        <w:fldChar w:fldCharType="begin"/>
      </w:r>
      <w:r w:rsidR="00BC75CB" w:rsidRPr="00BC75CB">
        <w:rPr>
          <w:lang w:val="es-US"/>
        </w:rPr>
        <w:instrText>HYPERLINK "https://repositorio.cepal.org/handle/11362/48518"</w:instrText>
      </w:r>
      <w:r w:rsidR="00BC75CB">
        <w:fldChar w:fldCharType="separate"/>
      </w:r>
      <w:r w:rsidRPr="00841145">
        <w:rPr>
          <w:rStyle w:val="Hyperlink"/>
          <w:sz w:val="16"/>
          <w:szCs w:val="16"/>
          <w:lang w:val="es-ES"/>
        </w:rPr>
        <w:t>https://repositorio.cepal.org/handle/11362/48518</w:t>
      </w:r>
      <w:r w:rsidR="00BC75CB">
        <w:rPr>
          <w:rStyle w:val="Hyperlink"/>
          <w:sz w:val="16"/>
          <w:szCs w:val="16"/>
          <w:lang w:val="es-ES"/>
        </w:rPr>
        <w:fldChar w:fldCharType="end"/>
      </w:r>
    </w:p>
  </w:footnote>
  <w:footnote w:id="3">
    <w:p w14:paraId="490CE36C" w14:textId="2831515A" w:rsidR="00AC2B3A" w:rsidRPr="00841145" w:rsidRDefault="004C3789" w:rsidP="009201D8">
      <w:pPr>
        <w:pStyle w:val="FootnoteText"/>
        <w:ind w:left="720" w:hanging="360"/>
        <w:rPr>
          <w:sz w:val="16"/>
          <w:szCs w:val="16"/>
          <w:lang w:val="es-ES"/>
        </w:rPr>
      </w:pPr>
      <w:r w:rsidRPr="00CF0597">
        <w:rPr>
          <w:rStyle w:val="FootnoteReference"/>
          <w:sz w:val="16"/>
          <w:szCs w:val="16"/>
          <w:vertAlign w:val="baseline"/>
        </w:rPr>
        <w:footnoteRef/>
      </w:r>
      <w:r w:rsidR="00CF0597" w:rsidRPr="00841145">
        <w:rPr>
          <w:sz w:val="16"/>
          <w:szCs w:val="16"/>
          <w:lang w:val="es-ES"/>
        </w:rPr>
        <w:t>.</w:t>
      </w:r>
      <w:r w:rsidR="00CF0597" w:rsidRPr="00841145">
        <w:rPr>
          <w:sz w:val="16"/>
          <w:szCs w:val="16"/>
          <w:lang w:val="es-ES"/>
        </w:rPr>
        <w:tab/>
      </w:r>
      <w:r w:rsidR="00BC75CB">
        <w:fldChar w:fldCharType="begin"/>
      </w:r>
      <w:r w:rsidR="00BC75CB" w:rsidRPr="00BC75CB">
        <w:rPr>
          <w:lang w:val="es-US"/>
        </w:rPr>
        <w:instrText>HYPERLINK "https://blogs.worldbank.org/es/latinamerica/cambio-climatico-y-pobreza-la-tormenta-perfecta"</w:instrText>
      </w:r>
      <w:r w:rsidR="00BC75CB">
        <w:fldChar w:fldCharType="separate"/>
      </w:r>
      <w:r w:rsidR="00D63B4F">
        <w:rPr>
          <w:rStyle w:val="Hyperlink"/>
          <w:sz w:val="16"/>
          <w:szCs w:val="16"/>
          <w:lang w:val="es-ES"/>
        </w:rPr>
        <w:t>Cambio climático y pobreza: la tormenta perfect</w:t>
      </w:r>
      <w:r w:rsidR="00EF1904">
        <w:rPr>
          <w:rStyle w:val="Hyperlink"/>
          <w:sz w:val="16"/>
          <w:szCs w:val="16"/>
          <w:lang w:val="es-ES"/>
        </w:rPr>
        <w:t>a</w:t>
      </w:r>
      <w:r w:rsidR="00BC75CB">
        <w:rPr>
          <w:rStyle w:val="Hyperlink"/>
          <w:sz w:val="16"/>
          <w:szCs w:val="16"/>
          <w:lang w:val="es-ES"/>
        </w:rPr>
        <w:fldChar w:fldCharType="end"/>
      </w:r>
      <w:r w:rsidR="00EF1904">
        <w:rPr>
          <w:sz w:val="16"/>
          <w:szCs w:val="16"/>
          <w:lang w:val="es-ES"/>
        </w:rPr>
        <w:t xml:space="preserve"> (bancomundial.org)</w:t>
      </w:r>
    </w:p>
  </w:footnote>
  <w:footnote w:id="4">
    <w:p w14:paraId="561A249D" w14:textId="19CF560B" w:rsidR="009B0C91" w:rsidRPr="00841145" w:rsidRDefault="004C3789">
      <w:pPr>
        <w:pStyle w:val="FootnoteText"/>
        <w:ind w:left="720" w:hanging="360"/>
        <w:contextualSpacing/>
        <w:rPr>
          <w:sz w:val="16"/>
          <w:szCs w:val="16"/>
          <w:lang w:val="es-ES"/>
        </w:rPr>
      </w:pPr>
      <w:r w:rsidRPr="00CF0597">
        <w:rPr>
          <w:rStyle w:val="FootnoteReference"/>
          <w:sz w:val="16"/>
          <w:szCs w:val="16"/>
          <w:vertAlign w:val="baseline"/>
        </w:rPr>
        <w:footnoteRef/>
      </w:r>
      <w:r w:rsidR="00CF0597" w:rsidRPr="00841145">
        <w:rPr>
          <w:sz w:val="16"/>
          <w:szCs w:val="16"/>
          <w:lang w:val="es-ES"/>
        </w:rPr>
        <w:t>.</w:t>
      </w:r>
      <w:r w:rsidR="00CF0597" w:rsidRPr="00841145">
        <w:rPr>
          <w:sz w:val="16"/>
          <w:szCs w:val="16"/>
          <w:lang w:val="es-ES"/>
        </w:rPr>
        <w:tab/>
      </w:r>
      <w:r w:rsidR="00BC75CB">
        <w:fldChar w:fldCharType="begin"/>
      </w:r>
      <w:r w:rsidR="00BC75CB" w:rsidRPr="00BC75CB">
        <w:rPr>
          <w:lang w:val="es-US"/>
        </w:rPr>
        <w:instrText>HYPERLINK "https://www.ilo.org/wcmsp5/groups/public/---dgreports/---dcomm/---publ/documents/publication/wcms_768707.pdf"</w:instrText>
      </w:r>
      <w:r w:rsidR="00BC75CB">
        <w:fldChar w:fldCharType="separate"/>
      </w:r>
      <w:r w:rsidR="00DF5939">
        <w:rPr>
          <w:rStyle w:val="Hyperlink"/>
          <w:sz w:val="16"/>
          <w:szCs w:val="16"/>
          <w:lang w:val="es-ES"/>
        </w:rPr>
        <w:t>Trabajar en un planeta más caliente: el impacto del estrés término en la productividad laboral y el trabajo decente</w:t>
      </w:r>
      <w:r w:rsidR="00BC75CB">
        <w:rPr>
          <w:rStyle w:val="Hyperlink"/>
          <w:sz w:val="16"/>
          <w:szCs w:val="16"/>
          <w:lang w:val="es-ES"/>
        </w:rPr>
        <w:fldChar w:fldCharType="end"/>
      </w:r>
    </w:p>
  </w:footnote>
  <w:footnote w:id="5">
    <w:p w14:paraId="43FB6F41" w14:textId="5D03F467" w:rsidR="009B0C91" w:rsidRPr="00841145" w:rsidRDefault="004C3789">
      <w:pPr>
        <w:pStyle w:val="FootnoteText"/>
        <w:ind w:left="720" w:hanging="360"/>
        <w:contextualSpacing/>
        <w:rPr>
          <w:sz w:val="16"/>
          <w:szCs w:val="16"/>
          <w:lang w:val="es-ES"/>
        </w:rPr>
      </w:pPr>
      <w:r w:rsidRPr="00CF0597">
        <w:rPr>
          <w:rStyle w:val="FootnoteReference"/>
          <w:sz w:val="16"/>
          <w:szCs w:val="16"/>
          <w:vertAlign w:val="baseline"/>
        </w:rPr>
        <w:footnoteRef/>
      </w:r>
      <w:r w:rsidR="00CF0597" w:rsidRPr="00841145">
        <w:rPr>
          <w:sz w:val="16"/>
          <w:szCs w:val="16"/>
          <w:lang w:val="es-ES"/>
        </w:rPr>
        <w:t>.</w:t>
      </w:r>
      <w:r w:rsidR="00CF0597" w:rsidRPr="00841145">
        <w:rPr>
          <w:sz w:val="16"/>
          <w:szCs w:val="16"/>
          <w:lang w:val="es-ES"/>
        </w:rPr>
        <w:tab/>
      </w:r>
      <w:r w:rsidR="00BC75CB">
        <w:fldChar w:fldCharType="begin"/>
      </w:r>
      <w:r w:rsidR="00BC75CB" w:rsidRPr="00BC75CB">
        <w:rPr>
          <w:lang w:val="es-US"/>
        </w:rPr>
        <w:instrText>HYPERLINK "https://www.sciencedirect.com/science/article/pii/S0305750X17302735?via%3Dihub"</w:instrText>
      </w:r>
      <w:r w:rsidR="00BC75CB">
        <w:fldChar w:fldCharType="separate"/>
      </w:r>
      <w:r w:rsidR="003C7BC9" w:rsidRPr="00033373">
        <w:rPr>
          <w:rStyle w:val="Hyperlink"/>
          <w:i/>
          <w:iCs/>
          <w:sz w:val="16"/>
          <w:szCs w:val="16"/>
          <w:lang w:val="es-ES"/>
        </w:rPr>
        <w:t xml:space="preserve">A New </w:t>
      </w:r>
      <w:proofErr w:type="spellStart"/>
      <w:r w:rsidR="003C7BC9" w:rsidRPr="00033373">
        <w:rPr>
          <w:rStyle w:val="Hyperlink"/>
          <w:i/>
          <w:iCs/>
          <w:sz w:val="16"/>
          <w:szCs w:val="16"/>
          <w:lang w:val="es-ES"/>
        </w:rPr>
        <w:t>Profile</w:t>
      </w:r>
      <w:proofErr w:type="spellEnd"/>
      <w:r w:rsidR="003C7BC9" w:rsidRPr="00033373">
        <w:rPr>
          <w:rStyle w:val="Hyperlink"/>
          <w:i/>
          <w:iCs/>
          <w:sz w:val="16"/>
          <w:szCs w:val="16"/>
          <w:lang w:val="es-ES"/>
        </w:rPr>
        <w:t xml:space="preserve"> of the Global Poor - </w:t>
      </w:r>
      <w:proofErr w:type="spellStart"/>
      <w:r w:rsidR="003C7BC9" w:rsidRPr="00033373">
        <w:rPr>
          <w:rStyle w:val="Hyperlink"/>
          <w:i/>
          <w:iCs/>
          <w:sz w:val="16"/>
          <w:szCs w:val="16"/>
          <w:lang w:val="es-ES"/>
        </w:rPr>
        <w:t>ScienceDirect</w:t>
      </w:r>
      <w:proofErr w:type="spellEnd"/>
      <w:r w:rsidR="00BC75CB">
        <w:rPr>
          <w:rStyle w:val="Hyperlink"/>
          <w:i/>
          <w:iCs/>
          <w:sz w:val="16"/>
          <w:szCs w:val="16"/>
          <w:lang w:val="es-ES"/>
        </w:rPr>
        <w:fldChar w:fldCharType="end"/>
      </w:r>
      <w:r w:rsidR="003C7BC9" w:rsidRPr="00033373">
        <w:rPr>
          <w:rStyle w:val="Hyperlink"/>
          <w:i/>
          <w:iCs/>
          <w:sz w:val="16"/>
          <w:szCs w:val="16"/>
          <w:lang w:val="es-ES"/>
        </w:rPr>
        <w:t xml:space="preserve"> </w:t>
      </w:r>
      <w:r w:rsidR="003C7BC9">
        <w:rPr>
          <w:rStyle w:val="Hyperlink"/>
          <w:sz w:val="16"/>
          <w:szCs w:val="16"/>
          <w:lang w:val="es-ES"/>
        </w:rPr>
        <w:t xml:space="preserve"> [</w:t>
      </w:r>
      <w:r w:rsidR="00BC75CB">
        <w:fldChar w:fldCharType="begin"/>
      </w:r>
      <w:r w:rsidR="00BC75CB" w:rsidRPr="00BC75CB">
        <w:rPr>
          <w:lang w:val="es-US"/>
        </w:rPr>
        <w:instrText>HYPERLINK "https://www.sciencedirect.com/science/article/pii/S0305750X17302735?via%3Dihub"</w:instrText>
      </w:r>
      <w:r w:rsidR="00BC75CB">
        <w:fldChar w:fldCharType="separate"/>
      </w:r>
      <w:r w:rsidRPr="003C7BC9">
        <w:rPr>
          <w:rStyle w:val="Hyperlink"/>
          <w:sz w:val="16"/>
          <w:szCs w:val="16"/>
          <w:lang w:val="es-ES"/>
        </w:rPr>
        <w:t xml:space="preserve">Un nuevo perfil de los pobres del mundo - </w:t>
      </w:r>
      <w:proofErr w:type="spellStart"/>
      <w:r w:rsidRPr="003C7BC9">
        <w:rPr>
          <w:rStyle w:val="Hyperlink"/>
          <w:sz w:val="16"/>
          <w:szCs w:val="16"/>
          <w:lang w:val="es-ES"/>
        </w:rPr>
        <w:t>ScienceDirect</w:t>
      </w:r>
      <w:proofErr w:type="spellEnd"/>
      <w:r w:rsidR="00BC75CB">
        <w:rPr>
          <w:rStyle w:val="Hyperlink"/>
          <w:sz w:val="16"/>
          <w:szCs w:val="16"/>
          <w:lang w:val="es-ES"/>
        </w:rPr>
        <w:fldChar w:fldCharType="end"/>
      </w:r>
      <w:r w:rsidR="003C7BC9" w:rsidRPr="003C7BC9">
        <w:rPr>
          <w:rStyle w:val="Hyperlink"/>
          <w:sz w:val="16"/>
          <w:szCs w:val="16"/>
          <w:lang w:val="es-ES"/>
        </w:rPr>
        <w:t>]</w:t>
      </w:r>
    </w:p>
  </w:footnote>
  <w:footnote w:id="6">
    <w:p w14:paraId="1FE7F0C0" w14:textId="4AD290CB" w:rsidR="009B0C91" w:rsidRPr="00841145" w:rsidRDefault="004C3789" w:rsidP="009201D8">
      <w:pPr>
        <w:pStyle w:val="FootnoteText"/>
        <w:ind w:left="720" w:hanging="360"/>
        <w:rPr>
          <w:sz w:val="16"/>
          <w:szCs w:val="16"/>
          <w:lang w:val="es-ES"/>
        </w:rPr>
      </w:pPr>
      <w:r w:rsidRPr="00CF0597">
        <w:rPr>
          <w:rStyle w:val="FootnoteReference"/>
          <w:sz w:val="16"/>
          <w:szCs w:val="16"/>
          <w:vertAlign w:val="baseline"/>
        </w:rPr>
        <w:footnoteRef/>
      </w:r>
      <w:r w:rsidR="00CF0597" w:rsidRPr="00841145">
        <w:rPr>
          <w:sz w:val="16"/>
          <w:szCs w:val="16"/>
          <w:lang w:val="es-ES"/>
        </w:rPr>
        <w:t>.</w:t>
      </w:r>
      <w:r w:rsidR="00CF0597" w:rsidRPr="00841145">
        <w:rPr>
          <w:sz w:val="16"/>
          <w:szCs w:val="16"/>
          <w:lang w:val="es-ES"/>
        </w:rPr>
        <w:tab/>
      </w:r>
      <w:r w:rsidR="00BC75CB">
        <w:fldChar w:fldCharType="begin"/>
      </w:r>
      <w:r w:rsidR="00BC75CB" w:rsidRPr="00BC75CB">
        <w:rPr>
          <w:lang w:val="es-US"/>
        </w:rPr>
        <w:instrText>HYPERLINK "https://blogs.worldbank.org/es/latinamerica/cambio-climatico-y-pobreza-la-tormenta-perfecta"</w:instrText>
      </w:r>
      <w:r w:rsidR="00BC75CB">
        <w:fldChar w:fldCharType="separate"/>
      </w:r>
      <w:r w:rsidR="003C7BC9">
        <w:rPr>
          <w:rStyle w:val="Hyperlink"/>
          <w:sz w:val="16"/>
          <w:szCs w:val="16"/>
          <w:lang w:val="es-ES"/>
        </w:rPr>
        <w:t>Cambio climático y pobreza: la tormenta perfecta</w:t>
      </w:r>
      <w:r w:rsidR="00BC75CB">
        <w:rPr>
          <w:rStyle w:val="Hyperlink"/>
          <w:sz w:val="16"/>
          <w:szCs w:val="16"/>
          <w:lang w:val="es-ES"/>
        </w:rPr>
        <w:fldChar w:fldCharType="end"/>
      </w:r>
      <w:r w:rsidR="003C7BC9">
        <w:rPr>
          <w:sz w:val="16"/>
          <w:szCs w:val="16"/>
          <w:lang w:val="es-ES"/>
        </w:rPr>
        <w:t xml:space="preserve"> (bancomundial.org)</w:t>
      </w:r>
    </w:p>
  </w:footnote>
  <w:footnote w:id="7">
    <w:p w14:paraId="200BAAF4" w14:textId="296AA991" w:rsidR="009B0C91" w:rsidRPr="00841145" w:rsidRDefault="004C3789">
      <w:pPr>
        <w:pStyle w:val="FootnoteText"/>
        <w:ind w:left="720" w:hanging="360"/>
        <w:rPr>
          <w:sz w:val="16"/>
          <w:szCs w:val="16"/>
          <w:lang w:val="es-ES"/>
        </w:rPr>
      </w:pPr>
      <w:r w:rsidRPr="00CF0597">
        <w:rPr>
          <w:rStyle w:val="FootnoteReference"/>
          <w:sz w:val="16"/>
          <w:szCs w:val="16"/>
          <w:vertAlign w:val="baseline"/>
        </w:rPr>
        <w:footnoteRef/>
      </w:r>
      <w:r w:rsidR="00CF0597" w:rsidRPr="00841145">
        <w:rPr>
          <w:sz w:val="16"/>
          <w:szCs w:val="16"/>
          <w:lang w:val="es-ES"/>
        </w:rPr>
        <w:t>.</w:t>
      </w:r>
      <w:r w:rsidR="00CF0597" w:rsidRPr="00841145">
        <w:rPr>
          <w:sz w:val="16"/>
          <w:szCs w:val="16"/>
          <w:lang w:val="es-ES"/>
        </w:rPr>
        <w:tab/>
      </w:r>
      <w:r w:rsidR="00BC75CB">
        <w:fldChar w:fldCharType="begin"/>
      </w:r>
      <w:r w:rsidR="00BC75CB" w:rsidRPr="00BC75CB">
        <w:rPr>
          <w:lang w:val="es-US"/>
        </w:rPr>
        <w:instrText>HY</w:instrText>
      </w:r>
      <w:r w:rsidR="00BC75CB" w:rsidRPr="00BC75CB">
        <w:rPr>
          <w:lang w:val="es-US"/>
        </w:rPr>
        <w:instrText>PERLINK "https://www.sciencedirect.com/science/article/abs/pii/S0304387814001096"</w:instrText>
      </w:r>
      <w:r w:rsidR="00BC75CB">
        <w:fldChar w:fldCharType="separate"/>
      </w:r>
      <w:proofErr w:type="spellStart"/>
      <w:r w:rsidR="006104E5" w:rsidRPr="007D7320">
        <w:rPr>
          <w:rStyle w:val="Hyperlink"/>
          <w:i/>
          <w:iCs/>
          <w:sz w:val="16"/>
          <w:szCs w:val="16"/>
          <w:lang w:val="es-ES"/>
        </w:rPr>
        <w:t>Water</w:t>
      </w:r>
      <w:proofErr w:type="spellEnd"/>
      <w:r w:rsidR="006104E5" w:rsidRPr="007D7320">
        <w:rPr>
          <w:rStyle w:val="Hyperlink"/>
          <w:i/>
          <w:iCs/>
          <w:sz w:val="16"/>
          <w:szCs w:val="16"/>
          <w:lang w:val="es-ES"/>
        </w:rPr>
        <w:t xml:space="preserve"> </w:t>
      </w:r>
      <w:proofErr w:type="spellStart"/>
      <w:r w:rsidR="006104E5" w:rsidRPr="007D7320">
        <w:rPr>
          <w:rStyle w:val="Hyperlink"/>
          <w:i/>
          <w:iCs/>
          <w:sz w:val="16"/>
          <w:szCs w:val="16"/>
          <w:lang w:val="es-ES"/>
        </w:rPr>
        <w:t>scarcity</w:t>
      </w:r>
      <w:proofErr w:type="spellEnd"/>
      <w:r w:rsidR="006104E5" w:rsidRPr="007D7320">
        <w:rPr>
          <w:rStyle w:val="Hyperlink"/>
          <w:i/>
          <w:iCs/>
          <w:sz w:val="16"/>
          <w:szCs w:val="16"/>
          <w:lang w:val="es-ES"/>
        </w:rPr>
        <w:t xml:space="preserve"> and </w:t>
      </w:r>
      <w:proofErr w:type="spellStart"/>
      <w:r w:rsidR="006104E5" w:rsidRPr="007D7320">
        <w:rPr>
          <w:rStyle w:val="Hyperlink"/>
          <w:i/>
          <w:iCs/>
          <w:sz w:val="16"/>
          <w:szCs w:val="16"/>
          <w:lang w:val="es-ES"/>
        </w:rPr>
        <w:t>birth</w:t>
      </w:r>
      <w:proofErr w:type="spellEnd"/>
      <w:r w:rsidR="006104E5" w:rsidRPr="007D7320">
        <w:rPr>
          <w:rStyle w:val="Hyperlink"/>
          <w:i/>
          <w:iCs/>
          <w:sz w:val="16"/>
          <w:szCs w:val="16"/>
          <w:lang w:val="es-ES"/>
        </w:rPr>
        <w:t xml:space="preserve"> </w:t>
      </w:r>
      <w:proofErr w:type="spellStart"/>
      <w:r w:rsidR="006104E5" w:rsidRPr="007D7320">
        <w:rPr>
          <w:rStyle w:val="Hyperlink"/>
          <w:i/>
          <w:iCs/>
          <w:sz w:val="16"/>
          <w:szCs w:val="16"/>
          <w:lang w:val="es-ES"/>
        </w:rPr>
        <w:t>outcomes</w:t>
      </w:r>
      <w:proofErr w:type="spellEnd"/>
      <w:r w:rsidR="006104E5" w:rsidRPr="007D7320">
        <w:rPr>
          <w:rStyle w:val="Hyperlink"/>
          <w:i/>
          <w:iCs/>
          <w:sz w:val="16"/>
          <w:szCs w:val="16"/>
          <w:lang w:val="es-ES"/>
        </w:rPr>
        <w:t xml:space="preserve"> in the </w:t>
      </w:r>
      <w:proofErr w:type="spellStart"/>
      <w:r w:rsidR="006104E5" w:rsidRPr="007D7320">
        <w:rPr>
          <w:rStyle w:val="Hyperlink"/>
          <w:i/>
          <w:iCs/>
          <w:sz w:val="16"/>
          <w:szCs w:val="16"/>
          <w:lang w:val="es-ES"/>
        </w:rPr>
        <w:t>Brazilian</w:t>
      </w:r>
      <w:proofErr w:type="spellEnd"/>
      <w:r w:rsidR="006104E5" w:rsidRPr="007D7320">
        <w:rPr>
          <w:rStyle w:val="Hyperlink"/>
          <w:i/>
          <w:iCs/>
          <w:sz w:val="16"/>
          <w:szCs w:val="16"/>
          <w:lang w:val="es-ES"/>
        </w:rPr>
        <w:t xml:space="preserve"> </w:t>
      </w:r>
      <w:proofErr w:type="spellStart"/>
      <w:r w:rsidR="006104E5" w:rsidRPr="007D7320">
        <w:rPr>
          <w:rStyle w:val="Hyperlink"/>
          <w:i/>
          <w:iCs/>
          <w:sz w:val="16"/>
          <w:szCs w:val="16"/>
          <w:lang w:val="es-ES"/>
        </w:rPr>
        <w:t>semiarid</w:t>
      </w:r>
      <w:proofErr w:type="spellEnd"/>
      <w:r w:rsidR="006104E5" w:rsidRPr="007D7320">
        <w:rPr>
          <w:rStyle w:val="Hyperlink"/>
          <w:i/>
          <w:iCs/>
          <w:sz w:val="16"/>
          <w:szCs w:val="16"/>
          <w:lang w:val="es-ES"/>
        </w:rPr>
        <w:t xml:space="preserve"> - </w:t>
      </w:r>
      <w:proofErr w:type="spellStart"/>
      <w:r w:rsidR="006104E5" w:rsidRPr="007D7320">
        <w:rPr>
          <w:rStyle w:val="Hyperlink"/>
          <w:i/>
          <w:iCs/>
          <w:sz w:val="16"/>
          <w:szCs w:val="16"/>
          <w:lang w:val="es-ES"/>
        </w:rPr>
        <w:t>ScienceDirect</w:t>
      </w:r>
      <w:proofErr w:type="spellEnd"/>
      <w:r w:rsidR="00BC75CB">
        <w:rPr>
          <w:rStyle w:val="Hyperlink"/>
          <w:i/>
          <w:iCs/>
          <w:sz w:val="16"/>
          <w:szCs w:val="16"/>
          <w:lang w:val="es-ES"/>
        </w:rPr>
        <w:fldChar w:fldCharType="end"/>
      </w:r>
      <w:r w:rsidR="006104E5" w:rsidRPr="006104E5">
        <w:rPr>
          <w:rStyle w:val="Hyperlink"/>
          <w:sz w:val="16"/>
          <w:szCs w:val="16"/>
          <w:lang w:val="es-ES"/>
        </w:rPr>
        <w:t xml:space="preserve"> </w:t>
      </w:r>
      <w:r w:rsidR="006104E5">
        <w:rPr>
          <w:rStyle w:val="Hyperlink"/>
          <w:sz w:val="16"/>
          <w:szCs w:val="16"/>
          <w:lang w:val="es-ES"/>
        </w:rPr>
        <w:t>[</w:t>
      </w:r>
      <w:r w:rsidR="00BC75CB">
        <w:fldChar w:fldCharType="begin"/>
      </w:r>
      <w:r w:rsidR="00BC75CB" w:rsidRPr="00BC75CB">
        <w:rPr>
          <w:lang w:val="es-US"/>
        </w:rPr>
        <w:instrText>HYPERLINK "https://www.sciencedirect.com/science/article/abs/pii/S0304387814001096"</w:instrText>
      </w:r>
      <w:r w:rsidR="00BC75CB">
        <w:fldChar w:fldCharType="separate"/>
      </w:r>
      <w:r w:rsidRPr="00841145">
        <w:rPr>
          <w:rStyle w:val="Hyperlink"/>
          <w:sz w:val="16"/>
          <w:szCs w:val="16"/>
          <w:lang w:val="es-ES"/>
        </w:rPr>
        <w:t xml:space="preserve">Escasez de agua y resultados de los nacimientos en </w:t>
      </w:r>
      <w:r w:rsidR="00C3233D">
        <w:rPr>
          <w:rStyle w:val="Hyperlink"/>
          <w:sz w:val="16"/>
          <w:szCs w:val="16"/>
          <w:lang w:val="es-ES"/>
        </w:rPr>
        <w:t>la región semiárida de Brasil</w:t>
      </w:r>
      <w:r w:rsidRPr="00841145">
        <w:rPr>
          <w:rStyle w:val="Hyperlink"/>
          <w:sz w:val="16"/>
          <w:szCs w:val="16"/>
          <w:lang w:val="es-ES"/>
        </w:rPr>
        <w:t xml:space="preserve"> - </w:t>
      </w:r>
      <w:proofErr w:type="spellStart"/>
      <w:r w:rsidRPr="00841145">
        <w:rPr>
          <w:rStyle w:val="Hyperlink"/>
          <w:sz w:val="16"/>
          <w:szCs w:val="16"/>
          <w:lang w:val="es-ES"/>
        </w:rPr>
        <w:t>ScienceDirect</w:t>
      </w:r>
      <w:proofErr w:type="spellEnd"/>
      <w:r w:rsidR="00BC75CB">
        <w:rPr>
          <w:rStyle w:val="Hyperlink"/>
          <w:sz w:val="16"/>
          <w:szCs w:val="16"/>
          <w:lang w:val="es-ES"/>
        </w:rPr>
        <w:fldChar w:fldCharType="end"/>
      </w:r>
      <w:r w:rsidR="006104E5">
        <w:rPr>
          <w:rStyle w:val="Hyperlink"/>
          <w:sz w:val="16"/>
          <w:szCs w:val="16"/>
          <w:lang w:val="es-ES"/>
        </w:rPr>
        <w:t>]</w:t>
      </w:r>
    </w:p>
  </w:footnote>
  <w:footnote w:id="8">
    <w:p w14:paraId="7AAA04C4" w14:textId="48BED0EB" w:rsidR="009B0C91" w:rsidRPr="00861CAD" w:rsidRDefault="004C3789">
      <w:pPr>
        <w:pStyle w:val="FootnoteText"/>
        <w:ind w:left="720" w:hanging="360"/>
        <w:rPr>
          <w:lang w:val="es-ES"/>
        </w:rPr>
      </w:pPr>
      <w:r w:rsidRPr="00CF0597">
        <w:rPr>
          <w:rStyle w:val="FootnoteReference"/>
          <w:sz w:val="16"/>
          <w:szCs w:val="16"/>
          <w:vertAlign w:val="baseline"/>
        </w:rPr>
        <w:footnoteRef/>
      </w:r>
      <w:r w:rsidR="00CF0597" w:rsidRPr="00841145">
        <w:rPr>
          <w:sz w:val="16"/>
          <w:szCs w:val="16"/>
          <w:lang w:val="es-ES"/>
        </w:rPr>
        <w:t>.</w:t>
      </w:r>
      <w:r w:rsidR="00CF0597" w:rsidRPr="00841145">
        <w:rPr>
          <w:sz w:val="16"/>
          <w:szCs w:val="16"/>
          <w:lang w:val="es-ES"/>
        </w:rPr>
        <w:tab/>
      </w:r>
      <w:r w:rsidR="00BC75CB">
        <w:fldChar w:fldCharType="begin"/>
      </w:r>
      <w:r w:rsidR="00BC75CB" w:rsidRPr="00BC75CB">
        <w:rPr>
          <w:lang w:val="es-ES"/>
        </w:rPr>
        <w:instrText>HYPERLINK "https://www.worldbank.o</w:instrText>
      </w:r>
      <w:r w:rsidR="00BC75CB" w:rsidRPr="00BC75CB">
        <w:rPr>
          <w:lang w:val="es-ES"/>
        </w:rPr>
        <w:instrText>rg/en/results/2021/04/14/promoting-climate-change-action-in-latin-america-and-the-caribbean"</w:instrText>
      </w:r>
      <w:r w:rsidR="00BC75CB">
        <w:fldChar w:fldCharType="separate"/>
      </w:r>
      <w:proofErr w:type="spellStart"/>
      <w:r w:rsidR="007D7320" w:rsidRPr="00861CAD">
        <w:rPr>
          <w:rStyle w:val="Hyperlink"/>
          <w:i/>
          <w:iCs/>
          <w:sz w:val="16"/>
          <w:szCs w:val="16"/>
          <w:lang w:val="es-ES"/>
        </w:rPr>
        <w:t>Promoting</w:t>
      </w:r>
      <w:proofErr w:type="spellEnd"/>
      <w:r w:rsidR="007D7320" w:rsidRPr="00861CAD">
        <w:rPr>
          <w:rStyle w:val="Hyperlink"/>
          <w:i/>
          <w:iCs/>
          <w:sz w:val="16"/>
          <w:szCs w:val="16"/>
          <w:lang w:val="es-ES"/>
        </w:rPr>
        <w:t xml:space="preserve"> </w:t>
      </w:r>
      <w:proofErr w:type="spellStart"/>
      <w:r w:rsidR="007D7320" w:rsidRPr="00861CAD">
        <w:rPr>
          <w:rStyle w:val="Hyperlink"/>
          <w:i/>
          <w:iCs/>
          <w:sz w:val="16"/>
          <w:szCs w:val="16"/>
          <w:lang w:val="es-ES"/>
        </w:rPr>
        <w:t>Climate</w:t>
      </w:r>
      <w:proofErr w:type="spellEnd"/>
      <w:r w:rsidR="007D7320" w:rsidRPr="00861CAD">
        <w:rPr>
          <w:rStyle w:val="Hyperlink"/>
          <w:i/>
          <w:iCs/>
          <w:sz w:val="16"/>
          <w:szCs w:val="16"/>
          <w:lang w:val="es-ES"/>
        </w:rPr>
        <w:t xml:space="preserve"> Change </w:t>
      </w:r>
      <w:proofErr w:type="spellStart"/>
      <w:r w:rsidR="007D7320" w:rsidRPr="00861CAD">
        <w:rPr>
          <w:rStyle w:val="Hyperlink"/>
          <w:i/>
          <w:iCs/>
          <w:sz w:val="16"/>
          <w:szCs w:val="16"/>
          <w:lang w:val="es-ES"/>
        </w:rPr>
        <w:t>Action</w:t>
      </w:r>
      <w:proofErr w:type="spellEnd"/>
      <w:r w:rsidR="007D7320" w:rsidRPr="00861CAD">
        <w:rPr>
          <w:rStyle w:val="Hyperlink"/>
          <w:i/>
          <w:iCs/>
          <w:sz w:val="16"/>
          <w:szCs w:val="16"/>
          <w:lang w:val="es-ES"/>
        </w:rPr>
        <w:t xml:space="preserve"> in </w:t>
      </w:r>
      <w:proofErr w:type="spellStart"/>
      <w:r w:rsidR="007D7320" w:rsidRPr="00861CAD">
        <w:rPr>
          <w:rStyle w:val="Hyperlink"/>
          <w:i/>
          <w:iCs/>
          <w:sz w:val="16"/>
          <w:szCs w:val="16"/>
          <w:lang w:val="es-ES"/>
        </w:rPr>
        <w:t>Latin</w:t>
      </w:r>
      <w:proofErr w:type="spellEnd"/>
      <w:r w:rsidR="007D7320" w:rsidRPr="00861CAD">
        <w:rPr>
          <w:rStyle w:val="Hyperlink"/>
          <w:i/>
          <w:iCs/>
          <w:sz w:val="16"/>
          <w:szCs w:val="16"/>
          <w:lang w:val="es-ES"/>
        </w:rPr>
        <w:t xml:space="preserve"> </w:t>
      </w:r>
      <w:proofErr w:type="spellStart"/>
      <w:r w:rsidR="007D7320" w:rsidRPr="00861CAD">
        <w:rPr>
          <w:rStyle w:val="Hyperlink"/>
          <w:i/>
          <w:iCs/>
          <w:sz w:val="16"/>
          <w:szCs w:val="16"/>
          <w:lang w:val="es-ES"/>
        </w:rPr>
        <w:t>America</w:t>
      </w:r>
      <w:proofErr w:type="spellEnd"/>
      <w:r w:rsidR="007D7320" w:rsidRPr="00861CAD">
        <w:rPr>
          <w:rStyle w:val="Hyperlink"/>
          <w:i/>
          <w:iCs/>
          <w:sz w:val="16"/>
          <w:szCs w:val="16"/>
          <w:lang w:val="es-ES"/>
        </w:rPr>
        <w:t xml:space="preserve"> and the </w:t>
      </w:r>
      <w:proofErr w:type="spellStart"/>
      <w:r w:rsidR="007D7320" w:rsidRPr="00861CAD">
        <w:rPr>
          <w:rStyle w:val="Hyperlink"/>
          <w:i/>
          <w:iCs/>
          <w:sz w:val="16"/>
          <w:szCs w:val="16"/>
          <w:lang w:val="es-ES"/>
        </w:rPr>
        <w:t>Caribbean</w:t>
      </w:r>
      <w:proofErr w:type="spellEnd"/>
      <w:r w:rsidR="007D7320" w:rsidRPr="00861CAD">
        <w:rPr>
          <w:rStyle w:val="Hyperlink"/>
          <w:i/>
          <w:iCs/>
          <w:sz w:val="16"/>
          <w:szCs w:val="16"/>
          <w:lang w:val="es-ES"/>
        </w:rPr>
        <w:t xml:space="preserve"> (worldbank.org</w:t>
      </w:r>
      <w:r w:rsidR="007D7320" w:rsidRPr="00861CAD">
        <w:rPr>
          <w:rStyle w:val="Hyperlink"/>
          <w:sz w:val="16"/>
          <w:szCs w:val="16"/>
          <w:lang w:val="es-ES"/>
        </w:rPr>
        <w:t>)</w:t>
      </w:r>
      <w:r w:rsidR="00BC75CB">
        <w:rPr>
          <w:rStyle w:val="Hyperlink"/>
          <w:sz w:val="16"/>
          <w:szCs w:val="16"/>
          <w:lang w:val="es-ES"/>
        </w:rPr>
        <w:fldChar w:fldCharType="end"/>
      </w:r>
      <w:r w:rsidR="007D7320" w:rsidRPr="00861CAD">
        <w:rPr>
          <w:rStyle w:val="Hyperlink"/>
          <w:sz w:val="16"/>
          <w:szCs w:val="16"/>
          <w:lang w:val="es-ES"/>
        </w:rPr>
        <w:t xml:space="preserve"> [</w:t>
      </w:r>
      <w:hyperlink r:id="rId1" w:history="1">
        <w:r w:rsidRPr="00861CAD">
          <w:rPr>
            <w:rStyle w:val="Hyperlink"/>
            <w:sz w:val="16"/>
            <w:szCs w:val="16"/>
            <w:lang w:val="es-ES"/>
          </w:rPr>
          <w:t>Promover la acción frente al cambio climático en América Latina y el Caribe (worldbank.org)</w:t>
        </w:r>
      </w:hyperlink>
      <w:r w:rsidR="007D7320" w:rsidRPr="00861CAD">
        <w:rPr>
          <w:rStyle w:val="Hyperlink"/>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3639" w14:textId="77777777" w:rsidR="009B0C91" w:rsidRDefault="004C3789">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CF03" w14:textId="77777777" w:rsidR="009B0C91" w:rsidRDefault="004C3789">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652E5" w14:textId="675B5352" w:rsidR="009B0C91" w:rsidRPr="008C7EF7" w:rsidRDefault="004C3789">
                          <w:pPr>
                            <w:pStyle w:val="Header"/>
                            <w:tabs>
                              <w:tab w:val="left" w:pos="900"/>
                            </w:tabs>
                            <w:spacing w:line="0" w:lineRule="atLeast"/>
                            <w:jc w:val="center"/>
                            <w:rPr>
                              <w:rFonts w:ascii="Garamond" w:hAnsi="Garamond"/>
                              <w:b/>
                              <w:sz w:val="28"/>
                              <w:szCs w:val="28"/>
                              <w:lang w:val="es-ES"/>
                            </w:rPr>
                          </w:pPr>
                          <w:r w:rsidRPr="008C7EF7">
                            <w:rPr>
                              <w:rFonts w:ascii="Garamond" w:hAnsi="Garamond"/>
                              <w:b/>
                              <w:sz w:val="28"/>
                              <w:szCs w:val="28"/>
                              <w:lang w:val="es-ES"/>
                            </w:rPr>
                            <w:t xml:space="preserve">ORGANIZACIÓN DE </w:t>
                          </w:r>
                          <w:r w:rsidR="00841145" w:rsidRPr="008C7EF7">
                            <w:rPr>
                              <w:rFonts w:ascii="Garamond" w:hAnsi="Garamond"/>
                              <w:b/>
                              <w:sz w:val="28"/>
                              <w:szCs w:val="28"/>
                              <w:lang w:val="es-ES"/>
                            </w:rPr>
                            <w:t xml:space="preserve">LOS </w:t>
                          </w:r>
                          <w:r w:rsidRPr="008C7EF7">
                            <w:rPr>
                              <w:rFonts w:ascii="Garamond" w:hAnsi="Garamond"/>
                              <w:b/>
                              <w:sz w:val="28"/>
                              <w:szCs w:val="28"/>
                              <w:lang w:val="es-ES"/>
                            </w:rPr>
                            <w:t xml:space="preserve">ESTADOS AMERICANOS </w:t>
                          </w:r>
                        </w:p>
                        <w:p w14:paraId="13C71793" w14:textId="77777777" w:rsidR="009B0C91" w:rsidRPr="009201D8" w:rsidRDefault="004C3789">
                          <w:pPr>
                            <w:pStyle w:val="Header"/>
                            <w:tabs>
                              <w:tab w:val="left" w:pos="900"/>
                            </w:tabs>
                            <w:spacing w:line="0" w:lineRule="atLeast"/>
                            <w:jc w:val="center"/>
                            <w:rPr>
                              <w:rFonts w:ascii="Garamond" w:hAnsi="Garamond"/>
                              <w:b/>
                              <w:sz w:val="24"/>
                              <w:szCs w:val="24"/>
                              <w:lang w:val="es-ES"/>
                            </w:rPr>
                          </w:pPr>
                          <w:r w:rsidRPr="009201D8">
                            <w:rPr>
                              <w:rFonts w:ascii="Garamond" w:hAnsi="Garamond"/>
                              <w:b/>
                              <w:sz w:val="24"/>
                              <w:szCs w:val="24"/>
                              <w:lang w:val="es-ES"/>
                            </w:rPr>
                            <w:t xml:space="preserve">Consejo Interamericano para el Desarrollo Integral </w:t>
                          </w:r>
                        </w:p>
                        <w:p w14:paraId="57E029F5" w14:textId="77777777" w:rsidR="009B0C91" w:rsidRPr="009201D8" w:rsidRDefault="004C3789">
                          <w:pPr>
                            <w:pStyle w:val="Header"/>
                            <w:tabs>
                              <w:tab w:val="left" w:pos="900"/>
                            </w:tabs>
                            <w:spacing w:line="0" w:lineRule="atLeast"/>
                            <w:jc w:val="center"/>
                            <w:rPr>
                              <w:b/>
                              <w:sz w:val="24"/>
                              <w:szCs w:val="24"/>
                            </w:rPr>
                          </w:pPr>
                          <w:r w:rsidRPr="009201D8">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Text Box 1" o:spid="_x0000_s1027"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7CA652E5" w14:textId="675B5352" w:rsidR="009B0C91" w:rsidRPr="008C7EF7" w:rsidRDefault="004C3789">
                    <w:pPr>
                      <w:pStyle w:val="Header"/>
                      <w:tabs>
                        <w:tab w:val="left" w:pos="900"/>
                      </w:tabs>
                      <w:spacing w:line="0" w:lineRule="atLeast"/>
                      <w:jc w:val="center"/>
                      <w:rPr>
                        <w:rFonts w:ascii="Garamond" w:hAnsi="Garamond"/>
                        <w:b/>
                        <w:sz w:val="28"/>
                        <w:szCs w:val="28"/>
                        <w:lang w:val="es-ES"/>
                      </w:rPr>
                    </w:pPr>
                    <w:r w:rsidRPr="008C7EF7">
                      <w:rPr>
                        <w:rFonts w:ascii="Garamond" w:hAnsi="Garamond"/>
                        <w:b/>
                        <w:sz w:val="28"/>
                        <w:szCs w:val="28"/>
                        <w:lang w:val="es-ES"/>
                      </w:rPr>
                      <w:t xml:space="preserve">ORGANIZACIÓN DE </w:t>
                    </w:r>
                    <w:r w:rsidR="00841145" w:rsidRPr="008C7EF7">
                      <w:rPr>
                        <w:rFonts w:ascii="Garamond" w:hAnsi="Garamond"/>
                        <w:b/>
                        <w:sz w:val="28"/>
                        <w:szCs w:val="28"/>
                        <w:lang w:val="es-ES"/>
                      </w:rPr>
                      <w:t xml:space="preserve">LOS </w:t>
                    </w:r>
                    <w:r w:rsidRPr="008C7EF7">
                      <w:rPr>
                        <w:rFonts w:ascii="Garamond" w:hAnsi="Garamond"/>
                        <w:b/>
                        <w:sz w:val="28"/>
                        <w:szCs w:val="28"/>
                        <w:lang w:val="es-ES"/>
                      </w:rPr>
                      <w:t xml:space="preserve">ESTADOS AMERICANOS </w:t>
                    </w:r>
                  </w:p>
                  <w:p w14:paraId="13C71793" w14:textId="77777777" w:rsidR="009B0C91" w:rsidRPr="009201D8" w:rsidRDefault="004C3789">
                    <w:pPr>
                      <w:pStyle w:val="Header"/>
                      <w:tabs>
                        <w:tab w:val="left" w:pos="900"/>
                      </w:tabs>
                      <w:spacing w:line="0" w:lineRule="atLeast"/>
                      <w:jc w:val="center"/>
                      <w:rPr>
                        <w:rFonts w:ascii="Garamond" w:hAnsi="Garamond"/>
                        <w:b/>
                        <w:sz w:val="24"/>
                        <w:szCs w:val="24"/>
                        <w:lang w:val="es-ES"/>
                      </w:rPr>
                    </w:pPr>
                    <w:r w:rsidRPr="009201D8">
                      <w:rPr>
                        <w:rFonts w:ascii="Garamond" w:hAnsi="Garamond"/>
                        <w:b/>
                        <w:sz w:val="24"/>
                        <w:szCs w:val="24"/>
                        <w:lang w:val="es-ES"/>
                      </w:rPr>
                      <w:t xml:space="preserve">Consejo Interamericano para el Desarrollo Integral </w:t>
                    </w:r>
                  </w:p>
                  <w:p w14:paraId="57E029F5" w14:textId="77777777" w:rsidR="009B0C91" w:rsidRPr="009201D8" w:rsidRDefault="004C3789">
                    <w:pPr>
                      <w:pStyle w:val="Header"/>
                      <w:tabs>
                        <w:tab w:val="left" w:pos="900"/>
                      </w:tabs>
                      <w:spacing w:line="0" w:lineRule="atLeast"/>
                      <w:jc w:val="center"/>
                      <w:rPr>
                        <w:b/>
                        <w:sz w:val="24"/>
                        <w:szCs w:val="24"/>
                      </w:rPr>
                    </w:pPr>
                    <w:r w:rsidRPr="009201D8">
                      <w:rPr>
                        <w:rFonts w:ascii="Garamond" w:hAnsi="Garamond"/>
                        <w:b/>
                        <w:sz w:val="24"/>
                        <w:szCs w:val="24"/>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560"/>
    <w:multiLevelType w:val="multilevel"/>
    <w:tmpl w:val="2598B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C7205"/>
    <w:multiLevelType w:val="hybridMultilevel"/>
    <w:tmpl w:val="042679C0"/>
    <w:lvl w:ilvl="0" w:tplc="9AB22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5" w15:restartNumberingAfterBreak="0">
    <w:nsid w:val="0F7D7365"/>
    <w:multiLevelType w:val="hybridMultilevel"/>
    <w:tmpl w:val="7D54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625E03"/>
    <w:multiLevelType w:val="hybridMultilevel"/>
    <w:tmpl w:val="BC9AFE14"/>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37D01"/>
    <w:multiLevelType w:val="hybridMultilevel"/>
    <w:tmpl w:val="E792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2D4BC3"/>
    <w:multiLevelType w:val="hybridMultilevel"/>
    <w:tmpl w:val="915E3AD6"/>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04D2D"/>
    <w:multiLevelType w:val="hybridMultilevel"/>
    <w:tmpl w:val="6046B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14" w15:restartNumberingAfterBreak="0">
    <w:nsid w:val="24C375BD"/>
    <w:multiLevelType w:val="multilevel"/>
    <w:tmpl w:val="6032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EC0E48"/>
    <w:multiLevelType w:val="hybridMultilevel"/>
    <w:tmpl w:val="3168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6B23DE"/>
    <w:multiLevelType w:val="hybridMultilevel"/>
    <w:tmpl w:val="5C269BB2"/>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55409"/>
    <w:multiLevelType w:val="hybridMultilevel"/>
    <w:tmpl w:val="4BE646EE"/>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847EBA"/>
    <w:multiLevelType w:val="hybridMultilevel"/>
    <w:tmpl w:val="DAE07D2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E75ED"/>
    <w:multiLevelType w:val="hybridMultilevel"/>
    <w:tmpl w:val="E8C8FC7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77741A7"/>
    <w:multiLevelType w:val="hybridMultilevel"/>
    <w:tmpl w:val="EAEAB43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27" w15:restartNumberingAfterBreak="0">
    <w:nsid w:val="6B173079"/>
    <w:multiLevelType w:val="hybridMultilevel"/>
    <w:tmpl w:val="B22A847C"/>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72190"/>
    <w:multiLevelType w:val="hybridMultilevel"/>
    <w:tmpl w:val="6E88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02114"/>
    <w:multiLevelType w:val="hybridMultilevel"/>
    <w:tmpl w:val="6CF8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32" w15:restartNumberingAfterBreak="0">
    <w:nsid w:val="7A9326BF"/>
    <w:multiLevelType w:val="multilevel"/>
    <w:tmpl w:val="560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235CEC"/>
    <w:multiLevelType w:val="hybridMultilevel"/>
    <w:tmpl w:val="406CD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150164">
    <w:abstractNumId w:val="26"/>
  </w:num>
  <w:num w:numId="2" w16cid:durableId="465204761">
    <w:abstractNumId w:val="13"/>
  </w:num>
  <w:num w:numId="3" w16cid:durableId="977300621">
    <w:abstractNumId w:val="4"/>
  </w:num>
  <w:num w:numId="4" w16cid:durableId="525631470">
    <w:abstractNumId w:val="31"/>
  </w:num>
  <w:num w:numId="5" w16cid:durableId="1444884064">
    <w:abstractNumId w:val="15"/>
  </w:num>
  <w:num w:numId="6" w16cid:durableId="959383040">
    <w:abstractNumId w:val="13"/>
  </w:num>
  <w:num w:numId="7" w16cid:durableId="9642372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258609">
    <w:abstractNumId w:val="26"/>
  </w:num>
  <w:num w:numId="9" w16cid:durableId="1655914027">
    <w:abstractNumId w:val="1"/>
  </w:num>
  <w:num w:numId="10" w16cid:durableId="1585914505">
    <w:abstractNumId w:val="20"/>
  </w:num>
  <w:num w:numId="11" w16cid:durableId="1996295655">
    <w:abstractNumId w:val="22"/>
  </w:num>
  <w:num w:numId="12" w16cid:durableId="1736320137">
    <w:abstractNumId w:val="34"/>
  </w:num>
  <w:num w:numId="13" w16cid:durableId="1728409626">
    <w:abstractNumId w:val="7"/>
  </w:num>
  <w:num w:numId="14" w16cid:durableId="1670281503">
    <w:abstractNumId w:val="28"/>
  </w:num>
  <w:num w:numId="15" w16cid:durableId="1270358227">
    <w:abstractNumId w:val="17"/>
  </w:num>
  <w:num w:numId="16" w16cid:durableId="134563570">
    <w:abstractNumId w:val="6"/>
  </w:num>
  <w:num w:numId="17" w16cid:durableId="684863805">
    <w:abstractNumId w:val="35"/>
  </w:num>
  <w:num w:numId="18" w16cid:durableId="569342981">
    <w:abstractNumId w:val="3"/>
  </w:num>
  <w:num w:numId="19" w16cid:durableId="13781194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46357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875857">
    <w:abstractNumId w:val="10"/>
  </w:num>
  <w:num w:numId="22" w16cid:durableId="566764822">
    <w:abstractNumId w:val="9"/>
  </w:num>
  <w:num w:numId="23" w16cid:durableId="311787379">
    <w:abstractNumId w:val="21"/>
  </w:num>
  <w:num w:numId="24" w16cid:durableId="527959801">
    <w:abstractNumId w:val="16"/>
  </w:num>
  <w:num w:numId="25" w16cid:durableId="1682077795">
    <w:abstractNumId w:val="2"/>
  </w:num>
  <w:num w:numId="26" w16cid:durableId="442967272">
    <w:abstractNumId w:val="11"/>
  </w:num>
  <w:num w:numId="27" w16cid:durableId="1455439429">
    <w:abstractNumId w:val="8"/>
  </w:num>
  <w:num w:numId="28" w16cid:durableId="54207189">
    <w:abstractNumId w:val="27"/>
  </w:num>
  <w:num w:numId="29" w16cid:durableId="127013697">
    <w:abstractNumId w:val="25"/>
  </w:num>
  <w:num w:numId="30" w16cid:durableId="1382359400">
    <w:abstractNumId w:val="23"/>
  </w:num>
  <w:num w:numId="31" w16cid:durableId="139885721">
    <w:abstractNumId w:val="18"/>
  </w:num>
  <w:num w:numId="32" w16cid:durableId="2077972343">
    <w:abstractNumId w:val="19"/>
  </w:num>
  <w:num w:numId="33" w16cid:durableId="633944290">
    <w:abstractNumId w:val="33"/>
  </w:num>
  <w:num w:numId="34" w16cid:durableId="636230286">
    <w:abstractNumId w:val="30"/>
  </w:num>
  <w:num w:numId="35" w16cid:durableId="199559367">
    <w:abstractNumId w:val="29"/>
  </w:num>
  <w:num w:numId="36" w16cid:durableId="1751389121">
    <w:abstractNumId w:val="5"/>
  </w:num>
  <w:num w:numId="37" w16cid:durableId="1687946456">
    <w:abstractNumId w:val="24"/>
  </w:num>
  <w:num w:numId="38" w16cid:durableId="605650528">
    <w:abstractNumId w:val="32"/>
  </w:num>
  <w:num w:numId="39" w16cid:durableId="526408198">
    <w:abstractNumId w:val="0"/>
  </w:num>
  <w:num w:numId="40" w16cid:durableId="592523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0FB7"/>
    <w:rsid w:val="00001767"/>
    <w:rsid w:val="00004AC6"/>
    <w:rsid w:val="00011272"/>
    <w:rsid w:val="000129E8"/>
    <w:rsid w:val="000176C7"/>
    <w:rsid w:val="0002022B"/>
    <w:rsid w:val="00020444"/>
    <w:rsid w:val="000205EC"/>
    <w:rsid w:val="00031E72"/>
    <w:rsid w:val="00032E3E"/>
    <w:rsid w:val="00033373"/>
    <w:rsid w:val="000427B5"/>
    <w:rsid w:val="00044808"/>
    <w:rsid w:val="000449E4"/>
    <w:rsid w:val="00050886"/>
    <w:rsid w:val="000546DE"/>
    <w:rsid w:val="00056200"/>
    <w:rsid w:val="000603B7"/>
    <w:rsid w:val="00061861"/>
    <w:rsid w:val="00064A6B"/>
    <w:rsid w:val="00064DCC"/>
    <w:rsid w:val="000661F4"/>
    <w:rsid w:val="00066D87"/>
    <w:rsid w:val="00070537"/>
    <w:rsid w:val="000717C2"/>
    <w:rsid w:val="000736AA"/>
    <w:rsid w:val="00073CCC"/>
    <w:rsid w:val="00074325"/>
    <w:rsid w:val="00074E66"/>
    <w:rsid w:val="000767EC"/>
    <w:rsid w:val="00086B35"/>
    <w:rsid w:val="000969F9"/>
    <w:rsid w:val="00097899"/>
    <w:rsid w:val="000A18DF"/>
    <w:rsid w:val="000A1DDC"/>
    <w:rsid w:val="000A67FD"/>
    <w:rsid w:val="000A72E3"/>
    <w:rsid w:val="000B1FCF"/>
    <w:rsid w:val="000B43F5"/>
    <w:rsid w:val="000B6478"/>
    <w:rsid w:val="000C3438"/>
    <w:rsid w:val="000C344F"/>
    <w:rsid w:val="000D3354"/>
    <w:rsid w:val="000D4368"/>
    <w:rsid w:val="000D540D"/>
    <w:rsid w:val="000D6070"/>
    <w:rsid w:val="000D7601"/>
    <w:rsid w:val="000E313E"/>
    <w:rsid w:val="000E439E"/>
    <w:rsid w:val="000E5242"/>
    <w:rsid w:val="000E6C8E"/>
    <w:rsid w:val="000E79A3"/>
    <w:rsid w:val="00100FE1"/>
    <w:rsid w:val="001069A4"/>
    <w:rsid w:val="00106D57"/>
    <w:rsid w:val="00106DFE"/>
    <w:rsid w:val="00124219"/>
    <w:rsid w:val="00125866"/>
    <w:rsid w:val="001259E2"/>
    <w:rsid w:val="0012611C"/>
    <w:rsid w:val="0013037E"/>
    <w:rsid w:val="00133A15"/>
    <w:rsid w:val="001405C9"/>
    <w:rsid w:val="00142389"/>
    <w:rsid w:val="00142D34"/>
    <w:rsid w:val="001467B5"/>
    <w:rsid w:val="00146FB1"/>
    <w:rsid w:val="00150AE4"/>
    <w:rsid w:val="00152D2E"/>
    <w:rsid w:val="00153DD8"/>
    <w:rsid w:val="00162EBD"/>
    <w:rsid w:val="0016660D"/>
    <w:rsid w:val="00166C73"/>
    <w:rsid w:val="00167CC9"/>
    <w:rsid w:val="00171B89"/>
    <w:rsid w:val="00174423"/>
    <w:rsid w:val="00180746"/>
    <w:rsid w:val="00183C2C"/>
    <w:rsid w:val="001842C2"/>
    <w:rsid w:val="00187D59"/>
    <w:rsid w:val="0019082A"/>
    <w:rsid w:val="001966AD"/>
    <w:rsid w:val="001A09CE"/>
    <w:rsid w:val="001A4034"/>
    <w:rsid w:val="001B0828"/>
    <w:rsid w:val="001B0AB0"/>
    <w:rsid w:val="001C6DC5"/>
    <w:rsid w:val="001C74F1"/>
    <w:rsid w:val="001D0221"/>
    <w:rsid w:val="001D442A"/>
    <w:rsid w:val="001D738C"/>
    <w:rsid w:val="001E29E7"/>
    <w:rsid w:val="001E3150"/>
    <w:rsid w:val="001E3438"/>
    <w:rsid w:val="001E3C78"/>
    <w:rsid w:val="001F2739"/>
    <w:rsid w:val="001F7E5B"/>
    <w:rsid w:val="002001DE"/>
    <w:rsid w:val="00201D8D"/>
    <w:rsid w:val="0020227F"/>
    <w:rsid w:val="002024FE"/>
    <w:rsid w:val="00203839"/>
    <w:rsid w:val="0020460C"/>
    <w:rsid w:val="002050F0"/>
    <w:rsid w:val="0020593E"/>
    <w:rsid w:val="002135EF"/>
    <w:rsid w:val="00217F89"/>
    <w:rsid w:val="00222AFE"/>
    <w:rsid w:val="00223E5C"/>
    <w:rsid w:val="00223FF7"/>
    <w:rsid w:val="00224C3F"/>
    <w:rsid w:val="00225597"/>
    <w:rsid w:val="0023460B"/>
    <w:rsid w:val="00234996"/>
    <w:rsid w:val="00235CB9"/>
    <w:rsid w:val="00237037"/>
    <w:rsid w:val="00252266"/>
    <w:rsid w:val="00264202"/>
    <w:rsid w:val="0026449A"/>
    <w:rsid w:val="002678ED"/>
    <w:rsid w:val="00267E1B"/>
    <w:rsid w:val="002706D3"/>
    <w:rsid w:val="0027412E"/>
    <w:rsid w:val="00277682"/>
    <w:rsid w:val="002777A5"/>
    <w:rsid w:val="002822E7"/>
    <w:rsid w:val="0028278B"/>
    <w:rsid w:val="00282ED9"/>
    <w:rsid w:val="002832A3"/>
    <w:rsid w:val="0028696A"/>
    <w:rsid w:val="00286D8C"/>
    <w:rsid w:val="002A03E9"/>
    <w:rsid w:val="002A0CE5"/>
    <w:rsid w:val="002A1985"/>
    <w:rsid w:val="002A1CB2"/>
    <w:rsid w:val="002A3CB5"/>
    <w:rsid w:val="002A5885"/>
    <w:rsid w:val="002A63EC"/>
    <w:rsid w:val="002B2DE0"/>
    <w:rsid w:val="002B76ED"/>
    <w:rsid w:val="002C12FB"/>
    <w:rsid w:val="002C4F93"/>
    <w:rsid w:val="002C6142"/>
    <w:rsid w:val="002C6B0D"/>
    <w:rsid w:val="002D2973"/>
    <w:rsid w:val="002D4050"/>
    <w:rsid w:val="002D412D"/>
    <w:rsid w:val="002E2CC7"/>
    <w:rsid w:val="002E4067"/>
    <w:rsid w:val="002E609F"/>
    <w:rsid w:val="002F0A27"/>
    <w:rsid w:val="002F0AF9"/>
    <w:rsid w:val="002F25F2"/>
    <w:rsid w:val="002F36D8"/>
    <w:rsid w:val="002F397F"/>
    <w:rsid w:val="002F5352"/>
    <w:rsid w:val="003000BD"/>
    <w:rsid w:val="00305E93"/>
    <w:rsid w:val="0031130C"/>
    <w:rsid w:val="003116AC"/>
    <w:rsid w:val="00312748"/>
    <w:rsid w:val="003151D4"/>
    <w:rsid w:val="0032713A"/>
    <w:rsid w:val="00327C07"/>
    <w:rsid w:val="00330088"/>
    <w:rsid w:val="003302CF"/>
    <w:rsid w:val="00335ABE"/>
    <w:rsid w:val="003366D5"/>
    <w:rsid w:val="00337A39"/>
    <w:rsid w:val="00345C27"/>
    <w:rsid w:val="00345DCF"/>
    <w:rsid w:val="003470FB"/>
    <w:rsid w:val="00350910"/>
    <w:rsid w:val="003529F3"/>
    <w:rsid w:val="00352BB7"/>
    <w:rsid w:val="00353D7A"/>
    <w:rsid w:val="00357684"/>
    <w:rsid w:val="003616EB"/>
    <w:rsid w:val="00362D68"/>
    <w:rsid w:val="00375684"/>
    <w:rsid w:val="0037599C"/>
    <w:rsid w:val="003775B4"/>
    <w:rsid w:val="003805E5"/>
    <w:rsid w:val="003836D2"/>
    <w:rsid w:val="00390A70"/>
    <w:rsid w:val="00390D0F"/>
    <w:rsid w:val="003923A6"/>
    <w:rsid w:val="003945DC"/>
    <w:rsid w:val="003A5B70"/>
    <w:rsid w:val="003B0B19"/>
    <w:rsid w:val="003B3414"/>
    <w:rsid w:val="003B40C4"/>
    <w:rsid w:val="003C1F48"/>
    <w:rsid w:val="003C2402"/>
    <w:rsid w:val="003C332F"/>
    <w:rsid w:val="003C448A"/>
    <w:rsid w:val="003C7BC9"/>
    <w:rsid w:val="003D0721"/>
    <w:rsid w:val="003D13AD"/>
    <w:rsid w:val="003D4305"/>
    <w:rsid w:val="003E0721"/>
    <w:rsid w:val="003E687F"/>
    <w:rsid w:val="003F023D"/>
    <w:rsid w:val="003F09DF"/>
    <w:rsid w:val="003F4FA0"/>
    <w:rsid w:val="003F6FF7"/>
    <w:rsid w:val="00413FE5"/>
    <w:rsid w:val="00414A9D"/>
    <w:rsid w:val="00415C84"/>
    <w:rsid w:val="00420AA2"/>
    <w:rsid w:val="00421AA1"/>
    <w:rsid w:val="004227D9"/>
    <w:rsid w:val="004234FB"/>
    <w:rsid w:val="004247FC"/>
    <w:rsid w:val="00427879"/>
    <w:rsid w:val="004279F5"/>
    <w:rsid w:val="0043458A"/>
    <w:rsid w:val="004358E4"/>
    <w:rsid w:val="00435ACA"/>
    <w:rsid w:val="00457B19"/>
    <w:rsid w:val="0046163D"/>
    <w:rsid w:val="00461F49"/>
    <w:rsid w:val="0046301C"/>
    <w:rsid w:val="00463A6B"/>
    <w:rsid w:val="0046512F"/>
    <w:rsid w:val="00467A8F"/>
    <w:rsid w:val="00476255"/>
    <w:rsid w:val="00476E68"/>
    <w:rsid w:val="0048596B"/>
    <w:rsid w:val="00490731"/>
    <w:rsid w:val="00493B12"/>
    <w:rsid w:val="00496190"/>
    <w:rsid w:val="00496643"/>
    <w:rsid w:val="00496BBC"/>
    <w:rsid w:val="00497443"/>
    <w:rsid w:val="004A1D26"/>
    <w:rsid w:val="004A6065"/>
    <w:rsid w:val="004A7C48"/>
    <w:rsid w:val="004B2B39"/>
    <w:rsid w:val="004B387B"/>
    <w:rsid w:val="004B5C41"/>
    <w:rsid w:val="004B675E"/>
    <w:rsid w:val="004C06BE"/>
    <w:rsid w:val="004C2D62"/>
    <w:rsid w:val="004C3789"/>
    <w:rsid w:val="004D2279"/>
    <w:rsid w:val="004D44C9"/>
    <w:rsid w:val="004D6937"/>
    <w:rsid w:val="004D6E2B"/>
    <w:rsid w:val="004F0EF3"/>
    <w:rsid w:val="004F3A8A"/>
    <w:rsid w:val="004F4571"/>
    <w:rsid w:val="004F6805"/>
    <w:rsid w:val="0050011F"/>
    <w:rsid w:val="00500D02"/>
    <w:rsid w:val="00502854"/>
    <w:rsid w:val="0050667F"/>
    <w:rsid w:val="00510C57"/>
    <w:rsid w:val="005112C3"/>
    <w:rsid w:val="00512AA5"/>
    <w:rsid w:val="00513B4E"/>
    <w:rsid w:val="0051439E"/>
    <w:rsid w:val="00514812"/>
    <w:rsid w:val="00514EDB"/>
    <w:rsid w:val="005336D0"/>
    <w:rsid w:val="0053678B"/>
    <w:rsid w:val="00540938"/>
    <w:rsid w:val="005462E3"/>
    <w:rsid w:val="00547994"/>
    <w:rsid w:val="00551063"/>
    <w:rsid w:val="00551805"/>
    <w:rsid w:val="0055186F"/>
    <w:rsid w:val="00553D04"/>
    <w:rsid w:val="00560C7A"/>
    <w:rsid w:val="00564C90"/>
    <w:rsid w:val="00564FA3"/>
    <w:rsid w:val="00567152"/>
    <w:rsid w:val="00567200"/>
    <w:rsid w:val="005679D8"/>
    <w:rsid w:val="00572067"/>
    <w:rsid w:val="0057378E"/>
    <w:rsid w:val="00575511"/>
    <w:rsid w:val="00575576"/>
    <w:rsid w:val="00577503"/>
    <w:rsid w:val="00577517"/>
    <w:rsid w:val="00577866"/>
    <w:rsid w:val="00577B48"/>
    <w:rsid w:val="0058420A"/>
    <w:rsid w:val="0058459D"/>
    <w:rsid w:val="00591B36"/>
    <w:rsid w:val="00594069"/>
    <w:rsid w:val="005A5372"/>
    <w:rsid w:val="005B0464"/>
    <w:rsid w:val="005B1209"/>
    <w:rsid w:val="005B5F61"/>
    <w:rsid w:val="005B7D03"/>
    <w:rsid w:val="005C20AF"/>
    <w:rsid w:val="005C5FE1"/>
    <w:rsid w:val="005C6641"/>
    <w:rsid w:val="005D1365"/>
    <w:rsid w:val="005D1877"/>
    <w:rsid w:val="005D44CE"/>
    <w:rsid w:val="005D4508"/>
    <w:rsid w:val="005D74F2"/>
    <w:rsid w:val="005D7D68"/>
    <w:rsid w:val="005D7F4B"/>
    <w:rsid w:val="005E004D"/>
    <w:rsid w:val="005E085B"/>
    <w:rsid w:val="005F1964"/>
    <w:rsid w:val="005F29C1"/>
    <w:rsid w:val="005F78BB"/>
    <w:rsid w:val="00600538"/>
    <w:rsid w:val="00602980"/>
    <w:rsid w:val="0060547A"/>
    <w:rsid w:val="006104E5"/>
    <w:rsid w:val="006123C5"/>
    <w:rsid w:val="00612E0C"/>
    <w:rsid w:val="00622F41"/>
    <w:rsid w:val="00623EBD"/>
    <w:rsid w:val="00624DA5"/>
    <w:rsid w:val="006251D4"/>
    <w:rsid w:val="00631DDB"/>
    <w:rsid w:val="0063216D"/>
    <w:rsid w:val="00633E20"/>
    <w:rsid w:val="00634DFE"/>
    <w:rsid w:val="00634E7B"/>
    <w:rsid w:val="006374D0"/>
    <w:rsid w:val="00642E66"/>
    <w:rsid w:val="0064648A"/>
    <w:rsid w:val="00652D28"/>
    <w:rsid w:val="00655B90"/>
    <w:rsid w:val="00663D49"/>
    <w:rsid w:val="00664E56"/>
    <w:rsid w:val="00665985"/>
    <w:rsid w:val="006666A1"/>
    <w:rsid w:val="00666B25"/>
    <w:rsid w:val="00670E8A"/>
    <w:rsid w:val="006711F3"/>
    <w:rsid w:val="006725E5"/>
    <w:rsid w:val="00675F54"/>
    <w:rsid w:val="00676A69"/>
    <w:rsid w:val="00680AEE"/>
    <w:rsid w:val="00680EA5"/>
    <w:rsid w:val="006839FF"/>
    <w:rsid w:val="00685580"/>
    <w:rsid w:val="00686FEA"/>
    <w:rsid w:val="00691B9D"/>
    <w:rsid w:val="006949BA"/>
    <w:rsid w:val="0069766D"/>
    <w:rsid w:val="006A13A4"/>
    <w:rsid w:val="006A1A6B"/>
    <w:rsid w:val="006A483E"/>
    <w:rsid w:val="006A545B"/>
    <w:rsid w:val="006A6025"/>
    <w:rsid w:val="006A67F9"/>
    <w:rsid w:val="006B105E"/>
    <w:rsid w:val="006B12C0"/>
    <w:rsid w:val="006B21AD"/>
    <w:rsid w:val="006B3BA2"/>
    <w:rsid w:val="006B68E2"/>
    <w:rsid w:val="006B710A"/>
    <w:rsid w:val="006C2539"/>
    <w:rsid w:val="006C6F0E"/>
    <w:rsid w:val="006C787C"/>
    <w:rsid w:val="006D11BB"/>
    <w:rsid w:val="006D7239"/>
    <w:rsid w:val="006E4145"/>
    <w:rsid w:val="006F0712"/>
    <w:rsid w:val="006F2362"/>
    <w:rsid w:val="006F4467"/>
    <w:rsid w:val="006F4488"/>
    <w:rsid w:val="006F619F"/>
    <w:rsid w:val="00700835"/>
    <w:rsid w:val="0071498A"/>
    <w:rsid w:val="00721843"/>
    <w:rsid w:val="00722693"/>
    <w:rsid w:val="00723DE2"/>
    <w:rsid w:val="00723EE9"/>
    <w:rsid w:val="0072562F"/>
    <w:rsid w:val="00730E0A"/>
    <w:rsid w:val="00731A03"/>
    <w:rsid w:val="00731D1E"/>
    <w:rsid w:val="007325A6"/>
    <w:rsid w:val="0073480E"/>
    <w:rsid w:val="0073522A"/>
    <w:rsid w:val="0074309C"/>
    <w:rsid w:val="00743DD7"/>
    <w:rsid w:val="007443E9"/>
    <w:rsid w:val="007458B8"/>
    <w:rsid w:val="00756232"/>
    <w:rsid w:val="007648E4"/>
    <w:rsid w:val="00767DA1"/>
    <w:rsid w:val="007703A2"/>
    <w:rsid w:val="00772F05"/>
    <w:rsid w:val="00776B3C"/>
    <w:rsid w:val="00781CB8"/>
    <w:rsid w:val="00781D3F"/>
    <w:rsid w:val="00783480"/>
    <w:rsid w:val="0078368A"/>
    <w:rsid w:val="00787435"/>
    <w:rsid w:val="00791916"/>
    <w:rsid w:val="00794A66"/>
    <w:rsid w:val="00794BF4"/>
    <w:rsid w:val="00796149"/>
    <w:rsid w:val="00797260"/>
    <w:rsid w:val="007A307C"/>
    <w:rsid w:val="007A4FA4"/>
    <w:rsid w:val="007A5B53"/>
    <w:rsid w:val="007B08BF"/>
    <w:rsid w:val="007B0E4C"/>
    <w:rsid w:val="007B1C71"/>
    <w:rsid w:val="007B2DE5"/>
    <w:rsid w:val="007B51C0"/>
    <w:rsid w:val="007B5591"/>
    <w:rsid w:val="007B6A70"/>
    <w:rsid w:val="007B6AD7"/>
    <w:rsid w:val="007B7D90"/>
    <w:rsid w:val="007C252B"/>
    <w:rsid w:val="007C2A94"/>
    <w:rsid w:val="007C565B"/>
    <w:rsid w:val="007C6CAB"/>
    <w:rsid w:val="007D0B50"/>
    <w:rsid w:val="007D2223"/>
    <w:rsid w:val="007D2AFA"/>
    <w:rsid w:val="007D3DC1"/>
    <w:rsid w:val="007D5C3E"/>
    <w:rsid w:val="007D7320"/>
    <w:rsid w:val="007D764E"/>
    <w:rsid w:val="007E3B33"/>
    <w:rsid w:val="007E4931"/>
    <w:rsid w:val="007E4BB3"/>
    <w:rsid w:val="007E57B0"/>
    <w:rsid w:val="007E6D06"/>
    <w:rsid w:val="007F13AB"/>
    <w:rsid w:val="007F22EF"/>
    <w:rsid w:val="007F2774"/>
    <w:rsid w:val="007F764A"/>
    <w:rsid w:val="00801C23"/>
    <w:rsid w:val="008023AC"/>
    <w:rsid w:val="008026FE"/>
    <w:rsid w:val="00804AEC"/>
    <w:rsid w:val="00812ED6"/>
    <w:rsid w:val="00815A1F"/>
    <w:rsid w:val="00820F66"/>
    <w:rsid w:val="00821E7C"/>
    <w:rsid w:val="00827358"/>
    <w:rsid w:val="00835438"/>
    <w:rsid w:val="00836CCC"/>
    <w:rsid w:val="0084046A"/>
    <w:rsid w:val="00841145"/>
    <w:rsid w:val="00844D1E"/>
    <w:rsid w:val="00852DC4"/>
    <w:rsid w:val="008534F3"/>
    <w:rsid w:val="00857B08"/>
    <w:rsid w:val="00860083"/>
    <w:rsid w:val="00860DE1"/>
    <w:rsid w:val="00861CAD"/>
    <w:rsid w:val="00865686"/>
    <w:rsid w:val="00865B5C"/>
    <w:rsid w:val="00870AC5"/>
    <w:rsid w:val="0087260B"/>
    <w:rsid w:val="00873BBB"/>
    <w:rsid w:val="008814B8"/>
    <w:rsid w:val="008819DA"/>
    <w:rsid w:val="00887873"/>
    <w:rsid w:val="00887A65"/>
    <w:rsid w:val="00887DA5"/>
    <w:rsid w:val="0089063B"/>
    <w:rsid w:val="00890C34"/>
    <w:rsid w:val="008917B9"/>
    <w:rsid w:val="00896014"/>
    <w:rsid w:val="0089667E"/>
    <w:rsid w:val="008A2F14"/>
    <w:rsid w:val="008A34DC"/>
    <w:rsid w:val="008A611F"/>
    <w:rsid w:val="008A6F94"/>
    <w:rsid w:val="008B4134"/>
    <w:rsid w:val="008B4353"/>
    <w:rsid w:val="008B4457"/>
    <w:rsid w:val="008B5AF8"/>
    <w:rsid w:val="008C0F2B"/>
    <w:rsid w:val="008C254E"/>
    <w:rsid w:val="008C7EF7"/>
    <w:rsid w:val="008D2C52"/>
    <w:rsid w:val="008D57AD"/>
    <w:rsid w:val="008E37DB"/>
    <w:rsid w:val="008F747C"/>
    <w:rsid w:val="0090209F"/>
    <w:rsid w:val="009054CB"/>
    <w:rsid w:val="00906DF9"/>
    <w:rsid w:val="00910645"/>
    <w:rsid w:val="00917040"/>
    <w:rsid w:val="009201D8"/>
    <w:rsid w:val="00920867"/>
    <w:rsid w:val="00920F2A"/>
    <w:rsid w:val="00921B83"/>
    <w:rsid w:val="00921E9E"/>
    <w:rsid w:val="00922D98"/>
    <w:rsid w:val="00924613"/>
    <w:rsid w:val="00924B67"/>
    <w:rsid w:val="00924BA1"/>
    <w:rsid w:val="00925C9E"/>
    <w:rsid w:val="009304AE"/>
    <w:rsid w:val="00934888"/>
    <w:rsid w:val="0093527F"/>
    <w:rsid w:val="00937CDC"/>
    <w:rsid w:val="00942059"/>
    <w:rsid w:val="00942174"/>
    <w:rsid w:val="00942F2F"/>
    <w:rsid w:val="00943F3F"/>
    <w:rsid w:val="00945D81"/>
    <w:rsid w:val="00950261"/>
    <w:rsid w:val="00954D9D"/>
    <w:rsid w:val="00954DCC"/>
    <w:rsid w:val="009571C8"/>
    <w:rsid w:val="0096142F"/>
    <w:rsid w:val="00962EF0"/>
    <w:rsid w:val="00962EF5"/>
    <w:rsid w:val="00965A6D"/>
    <w:rsid w:val="0097131C"/>
    <w:rsid w:val="00973211"/>
    <w:rsid w:val="009745C8"/>
    <w:rsid w:val="00986E8C"/>
    <w:rsid w:val="00987797"/>
    <w:rsid w:val="009968A7"/>
    <w:rsid w:val="009979A7"/>
    <w:rsid w:val="009A194A"/>
    <w:rsid w:val="009A19EC"/>
    <w:rsid w:val="009B0C91"/>
    <w:rsid w:val="009B2AE9"/>
    <w:rsid w:val="009B2F59"/>
    <w:rsid w:val="009B307F"/>
    <w:rsid w:val="009B6E85"/>
    <w:rsid w:val="009C2F5A"/>
    <w:rsid w:val="009C3EA4"/>
    <w:rsid w:val="009C6F26"/>
    <w:rsid w:val="009C75F5"/>
    <w:rsid w:val="009C7AAB"/>
    <w:rsid w:val="009E1F42"/>
    <w:rsid w:val="009E628C"/>
    <w:rsid w:val="009F0791"/>
    <w:rsid w:val="009F0AA9"/>
    <w:rsid w:val="00A06676"/>
    <w:rsid w:val="00A06AF5"/>
    <w:rsid w:val="00A06FE9"/>
    <w:rsid w:val="00A115F5"/>
    <w:rsid w:val="00A12EA0"/>
    <w:rsid w:val="00A13E2C"/>
    <w:rsid w:val="00A232CD"/>
    <w:rsid w:val="00A256AB"/>
    <w:rsid w:val="00A323C5"/>
    <w:rsid w:val="00A34777"/>
    <w:rsid w:val="00A36552"/>
    <w:rsid w:val="00A45877"/>
    <w:rsid w:val="00A46678"/>
    <w:rsid w:val="00A47F5A"/>
    <w:rsid w:val="00A5263A"/>
    <w:rsid w:val="00A52CAE"/>
    <w:rsid w:val="00A61635"/>
    <w:rsid w:val="00A65508"/>
    <w:rsid w:val="00A65BDE"/>
    <w:rsid w:val="00A65D71"/>
    <w:rsid w:val="00A67CD8"/>
    <w:rsid w:val="00A72A21"/>
    <w:rsid w:val="00A74B2B"/>
    <w:rsid w:val="00A82B49"/>
    <w:rsid w:val="00A840AC"/>
    <w:rsid w:val="00A851C2"/>
    <w:rsid w:val="00A86D6C"/>
    <w:rsid w:val="00A870BA"/>
    <w:rsid w:val="00A91842"/>
    <w:rsid w:val="00A9203C"/>
    <w:rsid w:val="00A946F7"/>
    <w:rsid w:val="00A96D30"/>
    <w:rsid w:val="00A9780D"/>
    <w:rsid w:val="00A97B79"/>
    <w:rsid w:val="00AA006E"/>
    <w:rsid w:val="00AA2AE0"/>
    <w:rsid w:val="00AA5EF8"/>
    <w:rsid w:val="00AA7CBB"/>
    <w:rsid w:val="00AB240C"/>
    <w:rsid w:val="00AB37B9"/>
    <w:rsid w:val="00AB7175"/>
    <w:rsid w:val="00AC2B3A"/>
    <w:rsid w:val="00AC3A0C"/>
    <w:rsid w:val="00AC4232"/>
    <w:rsid w:val="00AC55E6"/>
    <w:rsid w:val="00AC7D32"/>
    <w:rsid w:val="00AC7FA2"/>
    <w:rsid w:val="00AD4B7D"/>
    <w:rsid w:val="00AD6394"/>
    <w:rsid w:val="00AE13AF"/>
    <w:rsid w:val="00AF06BC"/>
    <w:rsid w:val="00AF0C03"/>
    <w:rsid w:val="00B0279E"/>
    <w:rsid w:val="00B058E9"/>
    <w:rsid w:val="00B06FF2"/>
    <w:rsid w:val="00B12B15"/>
    <w:rsid w:val="00B14604"/>
    <w:rsid w:val="00B16016"/>
    <w:rsid w:val="00B17520"/>
    <w:rsid w:val="00B2189B"/>
    <w:rsid w:val="00B234AF"/>
    <w:rsid w:val="00B255B9"/>
    <w:rsid w:val="00B27F1B"/>
    <w:rsid w:val="00B36793"/>
    <w:rsid w:val="00B371D1"/>
    <w:rsid w:val="00B43107"/>
    <w:rsid w:val="00B439EC"/>
    <w:rsid w:val="00B441E9"/>
    <w:rsid w:val="00B47109"/>
    <w:rsid w:val="00B50945"/>
    <w:rsid w:val="00B5122D"/>
    <w:rsid w:val="00B51D5D"/>
    <w:rsid w:val="00B52813"/>
    <w:rsid w:val="00B53242"/>
    <w:rsid w:val="00B5382C"/>
    <w:rsid w:val="00B5781C"/>
    <w:rsid w:val="00B624CF"/>
    <w:rsid w:val="00B63B4B"/>
    <w:rsid w:val="00B6694A"/>
    <w:rsid w:val="00B70E51"/>
    <w:rsid w:val="00B752C6"/>
    <w:rsid w:val="00B80B8D"/>
    <w:rsid w:val="00B824FD"/>
    <w:rsid w:val="00B847B7"/>
    <w:rsid w:val="00B86E88"/>
    <w:rsid w:val="00B90CD0"/>
    <w:rsid w:val="00B930C9"/>
    <w:rsid w:val="00B94C7D"/>
    <w:rsid w:val="00B96864"/>
    <w:rsid w:val="00B97A29"/>
    <w:rsid w:val="00B97D8D"/>
    <w:rsid w:val="00BA3604"/>
    <w:rsid w:val="00BB0341"/>
    <w:rsid w:val="00BB0755"/>
    <w:rsid w:val="00BB3F05"/>
    <w:rsid w:val="00BB4A78"/>
    <w:rsid w:val="00BB4CB6"/>
    <w:rsid w:val="00BB7135"/>
    <w:rsid w:val="00BC0115"/>
    <w:rsid w:val="00BC419C"/>
    <w:rsid w:val="00BC5445"/>
    <w:rsid w:val="00BC6381"/>
    <w:rsid w:val="00BC75CB"/>
    <w:rsid w:val="00BC7B0E"/>
    <w:rsid w:val="00BD2433"/>
    <w:rsid w:val="00BD4B3F"/>
    <w:rsid w:val="00BD6CF4"/>
    <w:rsid w:val="00BE0DFE"/>
    <w:rsid w:val="00BE3015"/>
    <w:rsid w:val="00BF1293"/>
    <w:rsid w:val="00BF27F8"/>
    <w:rsid w:val="00C011D0"/>
    <w:rsid w:val="00C02DB7"/>
    <w:rsid w:val="00C02DEE"/>
    <w:rsid w:val="00C05556"/>
    <w:rsid w:val="00C11323"/>
    <w:rsid w:val="00C12F1E"/>
    <w:rsid w:val="00C14F5D"/>
    <w:rsid w:val="00C223D4"/>
    <w:rsid w:val="00C3233D"/>
    <w:rsid w:val="00C36F27"/>
    <w:rsid w:val="00C41591"/>
    <w:rsid w:val="00C43947"/>
    <w:rsid w:val="00C45F98"/>
    <w:rsid w:val="00C46938"/>
    <w:rsid w:val="00C46BCF"/>
    <w:rsid w:val="00C51DDA"/>
    <w:rsid w:val="00C52216"/>
    <w:rsid w:val="00C607E3"/>
    <w:rsid w:val="00C61825"/>
    <w:rsid w:val="00C6456D"/>
    <w:rsid w:val="00C65A4B"/>
    <w:rsid w:val="00C67169"/>
    <w:rsid w:val="00C71339"/>
    <w:rsid w:val="00C81A83"/>
    <w:rsid w:val="00C83711"/>
    <w:rsid w:val="00C8384A"/>
    <w:rsid w:val="00C878A5"/>
    <w:rsid w:val="00C90BA2"/>
    <w:rsid w:val="00C92818"/>
    <w:rsid w:val="00C962B2"/>
    <w:rsid w:val="00CA12D4"/>
    <w:rsid w:val="00CA2349"/>
    <w:rsid w:val="00CB0A35"/>
    <w:rsid w:val="00CB2F2F"/>
    <w:rsid w:val="00CC195B"/>
    <w:rsid w:val="00CC49AE"/>
    <w:rsid w:val="00CC550E"/>
    <w:rsid w:val="00CC7FAC"/>
    <w:rsid w:val="00CD3A0E"/>
    <w:rsid w:val="00CD3B89"/>
    <w:rsid w:val="00CD472D"/>
    <w:rsid w:val="00CD50C3"/>
    <w:rsid w:val="00CD611F"/>
    <w:rsid w:val="00CE52EB"/>
    <w:rsid w:val="00CF0597"/>
    <w:rsid w:val="00CF4554"/>
    <w:rsid w:val="00CF4D95"/>
    <w:rsid w:val="00CF629A"/>
    <w:rsid w:val="00CF6933"/>
    <w:rsid w:val="00CF6FDB"/>
    <w:rsid w:val="00D02797"/>
    <w:rsid w:val="00D02EFD"/>
    <w:rsid w:val="00D07BD9"/>
    <w:rsid w:val="00D108CD"/>
    <w:rsid w:val="00D12A50"/>
    <w:rsid w:val="00D13BBD"/>
    <w:rsid w:val="00D24197"/>
    <w:rsid w:val="00D307BF"/>
    <w:rsid w:val="00D307EB"/>
    <w:rsid w:val="00D31989"/>
    <w:rsid w:val="00D324C0"/>
    <w:rsid w:val="00D32A6A"/>
    <w:rsid w:val="00D34106"/>
    <w:rsid w:val="00D42ACE"/>
    <w:rsid w:val="00D44FA6"/>
    <w:rsid w:val="00D4500E"/>
    <w:rsid w:val="00D57730"/>
    <w:rsid w:val="00D61F56"/>
    <w:rsid w:val="00D63B4F"/>
    <w:rsid w:val="00D643E9"/>
    <w:rsid w:val="00D64EA6"/>
    <w:rsid w:val="00D6769E"/>
    <w:rsid w:val="00D676CC"/>
    <w:rsid w:val="00D80335"/>
    <w:rsid w:val="00D8755F"/>
    <w:rsid w:val="00D92CD8"/>
    <w:rsid w:val="00D93538"/>
    <w:rsid w:val="00D93739"/>
    <w:rsid w:val="00D95D3B"/>
    <w:rsid w:val="00DA0EBB"/>
    <w:rsid w:val="00DA67FE"/>
    <w:rsid w:val="00DB15D4"/>
    <w:rsid w:val="00DB29A6"/>
    <w:rsid w:val="00DB360D"/>
    <w:rsid w:val="00DB36EA"/>
    <w:rsid w:val="00DB3B6E"/>
    <w:rsid w:val="00DB5D3D"/>
    <w:rsid w:val="00DB715D"/>
    <w:rsid w:val="00DC24A9"/>
    <w:rsid w:val="00DC4A2B"/>
    <w:rsid w:val="00DC4BF4"/>
    <w:rsid w:val="00DC520A"/>
    <w:rsid w:val="00DC5436"/>
    <w:rsid w:val="00DD0139"/>
    <w:rsid w:val="00DD0DD6"/>
    <w:rsid w:val="00DD2121"/>
    <w:rsid w:val="00DD41B6"/>
    <w:rsid w:val="00DE0DD6"/>
    <w:rsid w:val="00DE2DA4"/>
    <w:rsid w:val="00DF12CD"/>
    <w:rsid w:val="00DF4002"/>
    <w:rsid w:val="00DF5939"/>
    <w:rsid w:val="00DF6805"/>
    <w:rsid w:val="00E0149A"/>
    <w:rsid w:val="00E0217F"/>
    <w:rsid w:val="00E0378E"/>
    <w:rsid w:val="00E0439B"/>
    <w:rsid w:val="00E0528B"/>
    <w:rsid w:val="00E06590"/>
    <w:rsid w:val="00E072BE"/>
    <w:rsid w:val="00E16177"/>
    <w:rsid w:val="00E209E8"/>
    <w:rsid w:val="00E23168"/>
    <w:rsid w:val="00E3284A"/>
    <w:rsid w:val="00E3574F"/>
    <w:rsid w:val="00E40079"/>
    <w:rsid w:val="00E423A7"/>
    <w:rsid w:val="00E50C47"/>
    <w:rsid w:val="00E51CC2"/>
    <w:rsid w:val="00E55047"/>
    <w:rsid w:val="00E55B8A"/>
    <w:rsid w:val="00E61585"/>
    <w:rsid w:val="00E74AE3"/>
    <w:rsid w:val="00E76BED"/>
    <w:rsid w:val="00E770B0"/>
    <w:rsid w:val="00E77C6D"/>
    <w:rsid w:val="00E83BE7"/>
    <w:rsid w:val="00E90F30"/>
    <w:rsid w:val="00E946CB"/>
    <w:rsid w:val="00EA0458"/>
    <w:rsid w:val="00EA188D"/>
    <w:rsid w:val="00EA6A13"/>
    <w:rsid w:val="00EA7DE7"/>
    <w:rsid w:val="00EB09BC"/>
    <w:rsid w:val="00EB69E3"/>
    <w:rsid w:val="00EB7237"/>
    <w:rsid w:val="00EB7C4A"/>
    <w:rsid w:val="00EC00D8"/>
    <w:rsid w:val="00EC1709"/>
    <w:rsid w:val="00EC5E91"/>
    <w:rsid w:val="00EC7711"/>
    <w:rsid w:val="00ED0031"/>
    <w:rsid w:val="00ED10E0"/>
    <w:rsid w:val="00ED2AF4"/>
    <w:rsid w:val="00ED2DE0"/>
    <w:rsid w:val="00ED442D"/>
    <w:rsid w:val="00ED7C6A"/>
    <w:rsid w:val="00EE29AE"/>
    <w:rsid w:val="00EE4640"/>
    <w:rsid w:val="00EE51B7"/>
    <w:rsid w:val="00EE7A49"/>
    <w:rsid w:val="00EE7D67"/>
    <w:rsid w:val="00EF0B30"/>
    <w:rsid w:val="00EF1904"/>
    <w:rsid w:val="00EF2F42"/>
    <w:rsid w:val="00EF5709"/>
    <w:rsid w:val="00F013AE"/>
    <w:rsid w:val="00F02323"/>
    <w:rsid w:val="00F0248D"/>
    <w:rsid w:val="00F0479A"/>
    <w:rsid w:val="00F103CE"/>
    <w:rsid w:val="00F1187D"/>
    <w:rsid w:val="00F1519A"/>
    <w:rsid w:val="00F15AD0"/>
    <w:rsid w:val="00F168D1"/>
    <w:rsid w:val="00F2051F"/>
    <w:rsid w:val="00F213D6"/>
    <w:rsid w:val="00F256C7"/>
    <w:rsid w:val="00F31B9A"/>
    <w:rsid w:val="00F349DE"/>
    <w:rsid w:val="00F359DA"/>
    <w:rsid w:val="00F413D2"/>
    <w:rsid w:val="00F421C6"/>
    <w:rsid w:val="00F4735E"/>
    <w:rsid w:val="00F5197F"/>
    <w:rsid w:val="00F524DB"/>
    <w:rsid w:val="00F52523"/>
    <w:rsid w:val="00F530B2"/>
    <w:rsid w:val="00F53223"/>
    <w:rsid w:val="00F54162"/>
    <w:rsid w:val="00F64176"/>
    <w:rsid w:val="00F663E8"/>
    <w:rsid w:val="00F71307"/>
    <w:rsid w:val="00F7249F"/>
    <w:rsid w:val="00F76DC9"/>
    <w:rsid w:val="00F773E4"/>
    <w:rsid w:val="00F8041D"/>
    <w:rsid w:val="00F8105E"/>
    <w:rsid w:val="00F869E0"/>
    <w:rsid w:val="00F87541"/>
    <w:rsid w:val="00F91F7C"/>
    <w:rsid w:val="00FA4DED"/>
    <w:rsid w:val="00FA607C"/>
    <w:rsid w:val="00FA61C9"/>
    <w:rsid w:val="00FA6A04"/>
    <w:rsid w:val="00FB0853"/>
    <w:rsid w:val="00FB2A63"/>
    <w:rsid w:val="00FB6445"/>
    <w:rsid w:val="00FC14EE"/>
    <w:rsid w:val="00FC16EC"/>
    <w:rsid w:val="00FC7169"/>
    <w:rsid w:val="00FC73C7"/>
    <w:rsid w:val="00FD02D9"/>
    <w:rsid w:val="00FD0C6F"/>
    <w:rsid w:val="00FD4F65"/>
    <w:rsid w:val="00FD5943"/>
    <w:rsid w:val="00FD6481"/>
    <w:rsid w:val="00FE0587"/>
    <w:rsid w:val="00FE0EB3"/>
    <w:rsid w:val="00FE356F"/>
    <w:rsid w:val="00FE404F"/>
    <w:rsid w:val="00FE5DEC"/>
    <w:rsid w:val="00FE7AA0"/>
    <w:rsid w:val="00FE7CC0"/>
    <w:rsid w:val="00FF1C1F"/>
    <w:rsid w:val="00FF5206"/>
    <w:rsid w:val="00FF653A"/>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ykmvie">
    <w:name w:val="ykmvie"/>
    <w:basedOn w:val="DefaultParagraphFont"/>
    <w:rsid w:val="00F02323"/>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CF0597"/>
    <w:rPr>
      <w:rFonts w:eastAsia="Calibri"/>
      <w:sz w:val="24"/>
      <w:szCs w:val="24"/>
    </w:rPr>
  </w:style>
  <w:style w:type="character" w:styleId="UnresolvedMention">
    <w:name w:val="Unresolved Mention"/>
    <w:basedOn w:val="DefaultParagraphFont"/>
    <w:uiPriority w:val="99"/>
    <w:semiHidden/>
    <w:unhideWhenUsed/>
    <w:rsid w:val="00D63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5293">
      <w:bodyDiv w:val="1"/>
      <w:marLeft w:val="0"/>
      <w:marRight w:val="0"/>
      <w:marTop w:val="0"/>
      <w:marBottom w:val="0"/>
      <w:divBdr>
        <w:top w:val="none" w:sz="0" w:space="0" w:color="auto"/>
        <w:left w:val="none" w:sz="0" w:space="0" w:color="auto"/>
        <w:bottom w:val="none" w:sz="0" w:space="0" w:color="auto"/>
        <w:right w:val="none" w:sz="0" w:space="0" w:color="auto"/>
      </w:divBdr>
    </w:div>
    <w:div w:id="425347834">
      <w:bodyDiv w:val="1"/>
      <w:marLeft w:val="0"/>
      <w:marRight w:val="0"/>
      <w:marTop w:val="0"/>
      <w:marBottom w:val="0"/>
      <w:divBdr>
        <w:top w:val="none" w:sz="0" w:space="0" w:color="auto"/>
        <w:left w:val="none" w:sz="0" w:space="0" w:color="auto"/>
        <w:bottom w:val="none" w:sz="0" w:space="0" w:color="auto"/>
        <w:right w:val="none" w:sz="0" w:space="0" w:color="auto"/>
      </w:divBdr>
      <w:divsChild>
        <w:div w:id="854463032">
          <w:marLeft w:val="0"/>
          <w:marRight w:val="0"/>
          <w:marTop w:val="0"/>
          <w:marBottom w:val="0"/>
          <w:divBdr>
            <w:top w:val="none" w:sz="0" w:space="0" w:color="auto"/>
            <w:left w:val="none" w:sz="0" w:space="0" w:color="auto"/>
            <w:bottom w:val="none" w:sz="0" w:space="0" w:color="auto"/>
            <w:right w:val="none" w:sz="0" w:space="0" w:color="auto"/>
          </w:divBdr>
          <w:divsChild>
            <w:div w:id="146240782">
              <w:marLeft w:val="0"/>
              <w:marRight w:val="0"/>
              <w:marTop w:val="0"/>
              <w:marBottom w:val="0"/>
              <w:divBdr>
                <w:top w:val="none" w:sz="0" w:space="0" w:color="auto"/>
                <w:left w:val="none" w:sz="0" w:space="0" w:color="auto"/>
                <w:bottom w:val="none" w:sz="0" w:space="0" w:color="auto"/>
                <w:right w:val="none" w:sz="0" w:space="0" w:color="auto"/>
              </w:divBdr>
              <w:divsChild>
                <w:div w:id="888612153">
                  <w:marLeft w:val="0"/>
                  <w:marRight w:val="0"/>
                  <w:marTop w:val="0"/>
                  <w:marBottom w:val="0"/>
                  <w:divBdr>
                    <w:top w:val="none" w:sz="0" w:space="0" w:color="auto"/>
                    <w:left w:val="none" w:sz="0" w:space="0" w:color="auto"/>
                    <w:bottom w:val="none" w:sz="0" w:space="0" w:color="auto"/>
                    <w:right w:val="none" w:sz="0" w:space="0" w:color="auto"/>
                  </w:divBdr>
                  <w:divsChild>
                    <w:div w:id="4417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0246">
          <w:marLeft w:val="0"/>
          <w:marRight w:val="0"/>
          <w:marTop w:val="0"/>
          <w:marBottom w:val="0"/>
          <w:divBdr>
            <w:top w:val="none" w:sz="0" w:space="0" w:color="auto"/>
            <w:left w:val="none" w:sz="0" w:space="0" w:color="auto"/>
            <w:bottom w:val="none" w:sz="0" w:space="0" w:color="auto"/>
            <w:right w:val="none" w:sz="0" w:space="0" w:color="auto"/>
          </w:divBdr>
          <w:divsChild>
            <w:div w:id="1018239728">
              <w:marLeft w:val="0"/>
              <w:marRight w:val="0"/>
              <w:marTop w:val="0"/>
              <w:marBottom w:val="0"/>
              <w:divBdr>
                <w:top w:val="none" w:sz="0" w:space="0" w:color="auto"/>
                <w:left w:val="none" w:sz="0" w:space="0" w:color="auto"/>
                <w:bottom w:val="none" w:sz="0" w:space="0" w:color="auto"/>
                <w:right w:val="none" w:sz="0" w:space="0" w:color="auto"/>
              </w:divBdr>
              <w:divsChild>
                <w:div w:id="12717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2582">
      <w:bodyDiv w:val="1"/>
      <w:marLeft w:val="0"/>
      <w:marRight w:val="0"/>
      <w:marTop w:val="0"/>
      <w:marBottom w:val="0"/>
      <w:divBdr>
        <w:top w:val="none" w:sz="0" w:space="0" w:color="auto"/>
        <w:left w:val="none" w:sz="0" w:space="0" w:color="auto"/>
        <w:bottom w:val="none" w:sz="0" w:space="0" w:color="auto"/>
        <w:right w:val="none" w:sz="0" w:space="0" w:color="auto"/>
      </w:divBdr>
    </w:div>
    <w:div w:id="8199275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556">
          <w:marLeft w:val="0"/>
          <w:marRight w:val="0"/>
          <w:marTop w:val="0"/>
          <w:marBottom w:val="0"/>
          <w:divBdr>
            <w:top w:val="none" w:sz="0" w:space="0" w:color="auto"/>
            <w:left w:val="none" w:sz="0" w:space="0" w:color="auto"/>
            <w:bottom w:val="none" w:sz="0" w:space="0" w:color="auto"/>
            <w:right w:val="none" w:sz="0" w:space="0" w:color="auto"/>
          </w:divBdr>
          <w:divsChild>
            <w:div w:id="832184852">
              <w:marLeft w:val="0"/>
              <w:marRight w:val="0"/>
              <w:marTop w:val="0"/>
              <w:marBottom w:val="0"/>
              <w:divBdr>
                <w:top w:val="none" w:sz="0" w:space="0" w:color="auto"/>
                <w:left w:val="none" w:sz="0" w:space="0" w:color="auto"/>
                <w:bottom w:val="none" w:sz="0" w:space="0" w:color="auto"/>
                <w:right w:val="none" w:sz="0" w:space="0" w:color="auto"/>
              </w:divBdr>
              <w:divsChild>
                <w:div w:id="268972180">
                  <w:marLeft w:val="0"/>
                  <w:marRight w:val="0"/>
                  <w:marTop w:val="0"/>
                  <w:marBottom w:val="0"/>
                  <w:divBdr>
                    <w:top w:val="none" w:sz="0" w:space="0" w:color="auto"/>
                    <w:left w:val="none" w:sz="0" w:space="0" w:color="auto"/>
                    <w:bottom w:val="none" w:sz="0" w:space="0" w:color="auto"/>
                    <w:right w:val="none" w:sz="0" w:space="0" w:color="auto"/>
                  </w:divBdr>
                  <w:divsChild>
                    <w:div w:id="15595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76463">
          <w:marLeft w:val="0"/>
          <w:marRight w:val="0"/>
          <w:marTop w:val="0"/>
          <w:marBottom w:val="0"/>
          <w:divBdr>
            <w:top w:val="none" w:sz="0" w:space="0" w:color="auto"/>
            <w:left w:val="none" w:sz="0" w:space="0" w:color="auto"/>
            <w:bottom w:val="none" w:sz="0" w:space="0" w:color="auto"/>
            <w:right w:val="none" w:sz="0" w:space="0" w:color="auto"/>
          </w:divBdr>
          <w:divsChild>
            <w:div w:id="1660110861">
              <w:marLeft w:val="0"/>
              <w:marRight w:val="0"/>
              <w:marTop w:val="0"/>
              <w:marBottom w:val="0"/>
              <w:divBdr>
                <w:top w:val="none" w:sz="0" w:space="0" w:color="auto"/>
                <w:left w:val="none" w:sz="0" w:space="0" w:color="auto"/>
                <w:bottom w:val="none" w:sz="0" w:space="0" w:color="auto"/>
                <w:right w:val="none" w:sz="0" w:space="0" w:color="auto"/>
              </w:divBdr>
              <w:divsChild>
                <w:div w:id="10003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199702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results/2021/04/14/promoting-climate-change-action-in-latin-america-and-the-caribbea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5</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11841</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Juan Cruz Monticelli</dc:creator>
  <cp:keywords>, docId:5DCD521E037A324F4E476591674C1C54</cp:keywords>
  <dc:description/>
  <cp:lastModifiedBy>Diaz - Avalos,  Estela</cp:lastModifiedBy>
  <cp:revision>3</cp:revision>
  <cp:lastPrinted>2018-08-24T16:52:00Z</cp:lastPrinted>
  <dcterms:created xsi:type="dcterms:W3CDTF">2023-06-01T15:43:00Z</dcterms:created>
  <dcterms:modified xsi:type="dcterms:W3CDTF">2023-06-01T15:49:00Z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