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7371" w14:textId="77777777" w:rsidR="00722693" w:rsidRPr="00AB3E3F" w:rsidRDefault="00FA607C" w:rsidP="002D4050">
      <w:pPr>
        <w:tabs>
          <w:tab w:val="left" w:pos="7200"/>
        </w:tabs>
        <w:ind w:right="-1080"/>
        <w:rPr>
          <w:sz w:val="22"/>
          <w:szCs w:val="22"/>
        </w:rPr>
      </w:pPr>
      <w:bookmarkStart w:id="0" w:name="_top"/>
      <w:bookmarkEnd w:id="0"/>
      <w:r w:rsidRPr="00AB3E3F">
        <w:rPr>
          <w:sz w:val="22"/>
          <w:szCs w:val="22"/>
        </w:rPr>
        <w:tab/>
        <w:t>OEA/Ser.W</w:t>
      </w:r>
    </w:p>
    <w:p w14:paraId="2BD87372" w14:textId="2217A13F" w:rsidR="00722693" w:rsidRPr="00AB3E3F" w:rsidRDefault="00FA607C" w:rsidP="002D4050">
      <w:pPr>
        <w:tabs>
          <w:tab w:val="left" w:pos="7200"/>
        </w:tabs>
        <w:ind w:right="-1080"/>
        <w:rPr>
          <w:sz w:val="22"/>
          <w:szCs w:val="22"/>
        </w:rPr>
      </w:pPr>
      <w:r w:rsidRPr="00AB3E3F">
        <w:rPr>
          <w:sz w:val="22"/>
          <w:szCs w:val="22"/>
        </w:rPr>
        <w:tab/>
        <w:t>CIDI/INF.</w:t>
      </w:r>
      <w:r w:rsidR="00055138">
        <w:rPr>
          <w:sz w:val="22"/>
          <w:szCs w:val="22"/>
        </w:rPr>
        <w:t xml:space="preserve"> 559</w:t>
      </w:r>
      <w:r w:rsidRPr="00AB3E3F">
        <w:rPr>
          <w:sz w:val="22"/>
          <w:szCs w:val="22"/>
        </w:rPr>
        <w:t xml:space="preserve">/23 </w:t>
      </w:r>
    </w:p>
    <w:p w14:paraId="2BD87373" w14:textId="4833BF5B" w:rsidR="00921E9E" w:rsidRPr="00AB3E3F" w:rsidRDefault="00FA607C" w:rsidP="002D4050">
      <w:pPr>
        <w:pBdr>
          <w:bottom w:val="single" w:sz="12" w:space="1" w:color="auto"/>
        </w:pBdr>
        <w:tabs>
          <w:tab w:val="left" w:pos="7200"/>
        </w:tabs>
        <w:ind w:right="-389"/>
        <w:rPr>
          <w:sz w:val="22"/>
          <w:szCs w:val="22"/>
        </w:rPr>
      </w:pPr>
      <w:r w:rsidRPr="00AB3E3F">
        <w:rPr>
          <w:sz w:val="22"/>
          <w:szCs w:val="22"/>
        </w:rPr>
        <w:tab/>
      </w:r>
      <w:r w:rsidR="00055138">
        <w:rPr>
          <w:sz w:val="22"/>
          <w:szCs w:val="22"/>
        </w:rPr>
        <w:t>12</w:t>
      </w:r>
      <w:r w:rsidRPr="00AB3E3F">
        <w:rPr>
          <w:sz w:val="22"/>
          <w:szCs w:val="22"/>
        </w:rPr>
        <w:t xml:space="preserve"> julho 2023</w:t>
      </w:r>
    </w:p>
    <w:p w14:paraId="2BD87374" w14:textId="77777777" w:rsidR="00921E9E" w:rsidRPr="00AB3E3F" w:rsidRDefault="00FA607C" w:rsidP="002D4050">
      <w:pPr>
        <w:pBdr>
          <w:bottom w:val="single" w:sz="12" w:space="1" w:color="auto"/>
        </w:pBdr>
        <w:tabs>
          <w:tab w:val="left" w:pos="7200"/>
        </w:tabs>
        <w:ind w:right="-389"/>
        <w:rPr>
          <w:sz w:val="22"/>
          <w:szCs w:val="22"/>
        </w:rPr>
      </w:pPr>
      <w:r w:rsidRPr="00AB3E3F">
        <w:rPr>
          <w:sz w:val="22"/>
          <w:szCs w:val="22"/>
        </w:rPr>
        <w:tab/>
        <w:t>Original: inglês</w:t>
      </w:r>
    </w:p>
    <w:p w14:paraId="2BD87375" w14:textId="77777777" w:rsidR="00921E9E" w:rsidRPr="00AB3E3F" w:rsidRDefault="00921E9E" w:rsidP="002D4050">
      <w:pPr>
        <w:pBdr>
          <w:bottom w:val="single" w:sz="12" w:space="1" w:color="auto"/>
        </w:pBdr>
        <w:tabs>
          <w:tab w:val="left" w:pos="7200"/>
        </w:tabs>
        <w:ind w:right="-389"/>
        <w:rPr>
          <w:sz w:val="22"/>
          <w:szCs w:val="22"/>
        </w:rPr>
      </w:pPr>
    </w:p>
    <w:p w14:paraId="2BD87376" w14:textId="77777777" w:rsidR="00722693" w:rsidRPr="00AB3E3F" w:rsidRDefault="00722693" w:rsidP="002D4050">
      <w:pPr>
        <w:tabs>
          <w:tab w:val="left" w:pos="7200"/>
        </w:tabs>
        <w:ind w:right="-1080"/>
        <w:rPr>
          <w:sz w:val="22"/>
          <w:szCs w:val="22"/>
        </w:rPr>
      </w:pPr>
    </w:p>
    <w:p w14:paraId="2BD87378" w14:textId="77777777" w:rsidR="00723DE2" w:rsidRPr="00AB3E3F" w:rsidRDefault="00723DE2" w:rsidP="002D4050">
      <w:pPr>
        <w:rPr>
          <w:rFonts w:eastAsia="Calibri"/>
          <w:sz w:val="22"/>
          <w:szCs w:val="22"/>
        </w:rPr>
      </w:pPr>
    </w:p>
    <w:p w14:paraId="2BD87379" w14:textId="77777777" w:rsidR="0069766D" w:rsidRPr="00AB3E3F" w:rsidRDefault="0069766D" w:rsidP="002D4050">
      <w:pPr>
        <w:jc w:val="center"/>
        <w:rPr>
          <w:rFonts w:eastAsia="Calibri"/>
          <w:sz w:val="22"/>
          <w:szCs w:val="22"/>
        </w:rPr>
      </w:pPr>
      <w:r w:rsidRPr="00AB3E3F">
        <w:rPr>
          <w:sz w:val="22"/>
          <w:szCs w:val="22"/>
        </w:rPr>
        <w:t xml:space="preserve">NOTA CONCEITUAL </w:t>
      </w:r>
    </w:p>
    <w:p w14:paraId="2BD8737A" w14:textId="77777777" w:rsidR="0069766D" w:rsidRPr="00AB3E3F" w:rsidRDefault="0069766D" w:rsidP="001F7AA9">
      <w:pPr>
        <w:rPr>
          <w:rFonts w:eastAsia="Calibri"/>
          <w:sz w:val="22"/>
          <w:szCs w:val="22"/>
        </w:rPr>
      </w:pPr>
    </w:p>
    <w:p w14:paraId="2BD8737B" w14:textId="77777777" w:rsidR="0069766D" w:rsidRPr="00AB3E3F" w:rsidRDefault="0069766D" w:rsidP="002D4050">
      <w:pPr>
        <w:jc w:val="center"/>
        <w:rPr>
          <w:rFonts w:eastAsia="Calibri"/>
          <w:caps/>
          <w:sz w:val="22"/>
          <w:szCs w:val="22"/>
        </w:rPr>
      </w:pPr>
      <w:r w:rsidRPr="00AB3E3F">
        <w:rPr>
          <w:caps/>
          <w:sz w:val="22"/>
          <w:szCs w:val="22"/>
        </w:rPr>
        <w:t xml:space="preserve">Reunião ordinária do </w:t>
      </w:r>
    </w:p>
    <w:p w14:paraId="2BD8737C" w14:textId="77777777" w:rsidR="0069766D" w:rsidRPr="00AB3E3F" w:rsidRDefault="0069766D" w:rsidP="002D4050">
      <w:pPr>
        <w:jc w:val="center"/>
        <w:rPr>
          <w:rFonts w:eastAsia="Calibri"/>
          <w:caps/>
          <w:sz w:val="22"/>
          <w:szCs w:val="22"/>
        </w:rPr>
      </w:pPr>
      <w:r w:rsidRPr="00AB3E3F">
        <w:rPr>
          <w:caps/>
          <w:sz w:val="22"/>
          <w:szCs w:val="22"/>
        </w:rPr>
        <w:t xml:space="preserve">Conselho Interamericano de Desenvolvimento Integral (CIDI) </w:t>
      </w:r>
    </w:p>
    <w:p w14:paraId="2BD8737D" w14:textId="4582877C" w:rsidR="0069766D" w:rsidRPr="00AB3E3F" w:rsidRDefault="008D35AB" w:rsidP="002D4050">
      <w:pPr>
        <w:jc w:val="center"/>
        <w:rPr>
          <w:caps/>
          <w:sz w:val="22"/>
          <w:szCs w:val="22"/>
        </w:rPr>
      </w:pPr>
      <w:r w:rsidRPr="00AB3E3F">
        <w:rPr>
          <w:caps/>
          <w:sz w:val="22"/>
          <w:szCs w:val="22"/>
        </w:rPr>
        <w:t>25 de julho de 2023</w:t>
      </w:r>
    </w:p>
    <w:p w14:paraId="2BD8737E" w14:textId="77777777" w:rsidR="0069766D" w:rsidRPr="00AB3E3F" w:rsidRDefault="0069766D" w:rsidP="001F7AA9">
      <w:pPr>
        <w:rPr>
          <w:caps/>
          <w:sz w:val="22"/>
          <w:szCs w:val="22"/>
        </w:rPr>
      </w:pPr>
    </w:p>
    <w:p w14:paraId="2BD8737F" w14:textId="77777777" w:rsidR="0069766D" w:rsidRPr="00AB3E3F" w:rsidRDefault="0069766D" w:rsidP="001F7AA9">
      <w:pPr>
        <w:rPr>
          <w:rFonts w:eastAsia="Calibri"/>
          <w:sz w:val="22"/>
          <w:szCs w:val="22"/>
        </w:rPr>
      </w:pPr>
    </w:p>
    <w:p w14:paraId="7E3E8B61" w14:textId="782CAB6A" w:rsidR="0098477A" w:rsidRPr="00AB3E3F" w:rsidRDefault="0069766D" w:rsidP="00656E5A">
      <w:pPr>
        <w:ind w:left="1170" w:hanging="1170"/>
        <w:jc w:val="both"/>
        <w:rPr>
          <w:b/>
          <w:bCs/>
          <w:sz w:val="22"/>
          <w:szCs w:val="22"/>
          <w:u w:val="single"/>
        </w:rPr>
      </w:pPr>
      <w:r w:rsidRPr="00AB3E3F">
        <w:rPr>
          <w:b/>
          <w:sz w:val="22"/>
          <w:szCs w:val="22"/>
        </w:rPr>
        <w:t xml:space="preserve">TEMA: </w:t>
      </w:r>
      <w:r w:rsidRPr="00AB3E3F">
        <w:rPr>
          <w:b/>
          <w:sz w:val="22"/>
          <w:szCs w:val="22"/>
        </w:rPr>
        <w:tab/>
        <w:t xml:space="preserve">TURISMO SUSTENTÁVEL COMO MODELO DE DESENVOLVIMENTO </w:t>
      </w:r>
    </w:p>
    <w:p w14:paraId="2BD87382" w14:textId="40760F09" w:rsidR="0069766D" w:rsidRPr="00AB3E3F" w:rsidRDefault="0069766D" w:rsidP="001F7AA9">
      <w:pPr>
        <w:rPr>
          <w:sz w:val="22"/>
          <w:szCs w:val="22"/>
        </w:rPr>
      </w:pPr>
    </w:p>
    <w:p w14:paraId="2BD87383" w14:textId="77777777" w:rsidR="0069766D" w:rsidRPr="00AB3E3F" w:rsidRDefault="0069766D" w:rsidP="002D4050">
      <w:pPr>
        <w:tabs>
          <w:tab w:val="left" w:pos="720"/>
          <w:tab w:val="left" w:pos="1440"/>
          <w:tab w:val="left" w:pos="2160"/>
        </w:tabs>
        <w:jc w:val="both"/>
        <w:rPr>
          <w:sz w:val="22"/>
          <w:szCs w:val="22"/>
        </w:rPr>
      </w:pPr>
    </w:p>
    <w:p w14:paraId="2BD87384" w14:textId="77777777" w:rsidR="0069766D" w:rsidRPr="00AB3E3F" w:rsidRDefault="0069766D" w:rsidP="00AD650D">
      <w:pPr>
        <w:numPr>
          <w:ilvl w:val="0"/>
          <w:numId w:val="1"/>
        </w:numPr>
        <w:tabs>
          <w:tab w:val="left" w:pos="720"/>
          <w:tab w:val="left" w:pos="1440"/>
          <w:tab w:val="left" w:pos="2160"/>
        </w:tabs>
        <w:ind w:left="0" w:firstLine="0"/>
        <w:jc w:val="both"/>
        <w:rPr>
          <w:b/>
          <w:sz w:val="22"/>
          <w:szCs w:val="22"/>
        </w:rPr>
      </w:pPr>
      <w:r w:rsidRPr="00AB3E3F">
        <w:rPr>
          <w:b/>
          <w:sz w:val="22"/>
          <w:szCs w:val="22"/>
        </w:rPr>
        <w:t xml:space="preserve">Antecedentes/Justificativa </w:t>
      </w:r>
    </w:p>
    <w:p w14:paraId="2BD87385" w14:textId="77777777" w:rsidR="0069766D" w:rsidRPr="00AB3E3F" w:rsidRDefault="0069766D" w:rsidP="00AD650D">
      <w:pPr>
        <w:tabs>
          <w:tab w:val="left" w:pos="720"/>
          <w:tab w:val="left" w:pos="1440"/>
          <w:tab w:val="left" w:pos="2160"/>
        </w:tabs>
        <w:jc w:val="both"/>
        <w:rPr>
          <w:b/>
          <w:sz w:val="22"/>
          <w:szCs w:val="22"/>
        </w:rPr>
      </w:pPr>
    </w:p>
    <w:p w14:paraId="53CD2724" w14:textId="3C365B8D" w:rsidR="006E41E3" w:rsidRPr="00AB3E3F" w:rsidRDefault="006E41E3" w:rsidP="00AD650D">
      <w:pPr>
        <w:ind w:firstLine="720"/>
        <w:jc w:val="both"/>
        <w:rPr>
          <w:sz w:val="22"/>
          <w:szCs w:val="22"/>
        </w:rPr>
      </w:pPr>
      <w:r w:rsidRPr="00AB3E3F">
        <w:rPr>
          <w:sz w:val="22"/>
          <w:szCs w:val="22"/>
        </w:rPr>
        <w:t>O tema da reunião ordinária do Conselho Interamericano de Desenvolvimento Integral (CIDI) da Organização dos Estados Americanos (OEA) programada para 25 de julho de 2023 é “Turismo sustentável como modelo de desenvolvimento”, e esse tema convida à pergunta óbvia: o turismo sustentável é um modelo apropriado para países, regiões ou comunidades seguirem a fim de alcançar ou intensificar o desenvolvimento em suas respectivas circunstâncias?</w:t>
      </w:r>
    </w:p>
    <w:p w14:paraId="00636ECB" w14:textId="77777777" w:rsidR="006E41E3" w:rsidRPr="00AB3E3F" w:rsidRDefault="006E41E3" w:rsidP="001F7AA9">
      <w:pPr>
        <w:jc w:val="both"/>
        <w:rPr>
          <w:sz w:val="22"/>
          <w:szCs w:val="22"/>
        </w:rPr>
      </w:pPr>
    </w:p>
    <w:p w14:paraId="019E05A4" w14:textId="0CA881BE" w:rsidR="006E41E3" w:rsidRPr="00AB3E3F" w:rsidRDefault="006E41E3" w:rsidP="00AD650D">
      <w:pPr>
        <w:ind w:firstLine="720"/>
        <w:jc w:val="both"/>
        <w:rPr>
          <w:sz w:val="22"/>
          <w:szCs w:val="22"/>
        </w:rPr>
      </w:pPr>
      <w:r w:rsidRPr="00AB3E3F">
        <w:rPr>
          <w:sz w:val="22"/>
          <w:szCs w:val="22"/>
        </w:rPr>
        <w:t>Já existem evidências consideráveis de países membros da OEA, especialmente os do Caribe, onde o turismo tem sido o principal impulsionador da atividade econômica, do emprego e da receita de divisas.</w:t>
      </w:r>
    </w:p>
    <w:p w14:paraId="5DD4CED6" w14:textId="77777777" w:rsidR="006E41E3" w:rsidRPr="00AB3E3F" w:rsidRDefault="006E41E3" w:rsidP="001F7AA9">
      <w:pPr>
        <w:jc w:val="both"/>
        <w:rPr>
          <w:sz w:val="22"/>
          <w:szCs w:val="22"/>
        </w:rPr>
      </w:pPr>
    </w:p>
    <w:p w14:paraId="264B1848" w14:textId="342FA87D" w:rsidR="006E41E3" w:rsidRPr="00AB3E3F" w:rsidRDefault="006E41E3" w:rsidP="00AD650D">
      <w:pPr>
        <w:ind w:firstLine="720"/>
        <w:jc w:val="both"/>
        <w:rPr>
          <w:sz w:val="22"/>
          <w:szCs w:val="22"/>
        </w:rPr>
      </w:pPr>
      <w:r w:rsidRPr="00AB3E3F">
        <w:rPr>
          <w:sz w:val="22"/>
          <w:szCs w:val="22"/>
        </w:rPr>
        <w:t>No entanto, as noções de desenvolvimento exigem considerações que vão além da melhoria das circunstâncias econômicas, como sustentabilidade social e ambiental, níveis de educação e alfabetização e acesso à saúde e aos serviços básicos. </w:t>
      </w:r>
    </w:p>
    <w:p w14:paraId="29EF50BF" w14:textId="77777777" w:rsidR="006E41E3" w:rsidRPr="00AB3E3F" w:rsidRDefault="006E41E3" w:rsidP="001F7AA9">
      <w:pPr>
        <w:jc w:val="both"/>
        <w:rPr>
          <w:sz w:val="22"/>
          <w:szCs w:val="22"/>
        </w:rPr>
      </w:pPr>
    </w:p>
    <w:p w14:paraId="5CF96C3A" w14:textId="507A4F25" w:rsidR="006E41E3" w:rsidRPr="00AB3E3F" w:rsidRDefault="006E41E3" w:rsidP="00AD650D">
      <w:pPr>
        <w:ind w:firstLine="720"/>
        <w:jc w:val="both"/>
        <w:rPr>
          <w:sz w:val="22"/>
          <w:szCs w:val="22"/>
        </w:rPr>
      </w:pPr>
      <w:r w:rsidRPr="00AB3E3F">
        <w:rPr>
          <w:sz w:val="22"/>
          <w:szCs w:val="22"/>
        </w:rPr>
        <w:t xml:space="preserve">Além disso, </w:t>
      </w:r>
      <w:r w:rsidR="00205728" w:rsidRPr="00AB3E3F">
        <w:rPr>
          <w:sz w:val="22"/>
          <w:szCs w:val="22"/>
        </w:rPr>
        <w:t xml:space="preserve">ao avaliarem o nível geral de desenvolvimento de um país, região ou comunidade, </w:t>
      </w:r>
      <w:r w:rsidRPr="00AB3E3F">
        <w:rPr>
          <w:sz w:val="22"/>
          <w:szCs w:val="22"/>
        </w:rPr>
        <w:t xml:space="preserve">muitos especialistas veem o desenvolvimento como um processo multidimensional que envolve fatores como distribuição de renda, redução da pobreza, igualdade de gênero e direitos humanos. Nesse contexto, para avaliar a eficácia do turismo sustentável como modelo de desenvolvimento, é necessária uma apreciação do potencial do turismo para contribuir em uma ampla gama de objetivos multidimensionais. </w:t>
      </w:r>
    </w:p>
    <w:p w14:paraId="3C3DA878" w14:textId="77777777" w:rsidR="006E41E3" w:rsidRPr="00AB3E3F" w:rsidRDefault="006E41E3" w:rsidP="001F7AA9">
      <w:pPr>
        <w:jc w:val="both"/>
        <w:rPr>
          <w:sz w:val="22"/>
          <w:szCs w:val="22"/>
        </w:rPr>
      </w:pPr>
    </w:p>
    <w:p w14:paraId="1F221F6F" w14:textId="3785FB57" w:rsidR="00577057" w:rsidRPr="00AB3E3F" w:rsidRDefault="0090058E" w:rsidP="001F7AA9">
      <w:pPr>
        <w:ind w:firstLine="720"/>
        <w:jc w:val="both"/>
        <w:rPr>
          <w:sz w:val="22"/>
          <w:szCs w:val="22"/>
        </w:rPr>
      </w:pPr>
      <w:r w:rsidRPr="00AB3E3F">
        <w:rPr>
          <w:sz w:val="22"/>
          <w:szCs w:val="22"/>
        </w:rPr>
        <w:t xml:space="preserve">O turismo tem sido cada vez mais reconhecido como uma ferramenta de desenvolvimento em vários países do mundo, inclusive muitos </w:t>
      </w:r>
      <w:r w:rsidR="00205728" w:rsidRPr="00AB3E3F">
        <w:rPr>
          <w:sz w:val="22"/>
          <w:szCs w:val="22"/>
        </w:rPr>
        <w:t>d</w:t>
      </w:r>
      <w:r w:rsidRPr="00AB3E3F">
        <w:rPr>
          <w:sz w:val="22"/>
          <w:szCs w:val="22"/>
        </w:rPr>
        <w:t xml:space="preserve">as Américas. O setor tem desempenhado um papel importante no estímulo ao crescimento econômico, na criação de oportunidades de emprego, na promoção do intercâmbio e do patrimônio cultural e na construção de infraestrutura essencial. Há muitos anos, o turismo tem-se transformado em um poderoso e dinâmico mecanismo de atividade econômica com uma vasta cadeia de valor relacionada a setores-chave, como agricultura, entretenimento, transporte e patrimônio cultural, entre outros. Além disso, o crescimento do setor, nos países que promoveram o seu desenvolvimento, possibilitou a oferta de novas oportunidades para </w:t>
      </w:r>
      <w:r w:rsidRPr="00AB3E3F">
        <w:rPr>
          <w:sz w:val="22"/>
          <w:szCs w:val="22"/>
        </w:rPr>
        <w:lastRenderedPageBreak/>
        <w:t>pequenas empresas, comunidades indígenas e grupos vulneráveis, gerando divisas valiosas e, ao mesmo tempo, contribuindo para os esforços de redução da pobreza e melhorando os meios de subsistência.</w:t>
      </w:r>
    </w:p>
    <w:p w14:paraId="6B9CD254" w14:textId="77777777" w:rsidR="005C4B84" w:rsidRPr="00AB3E3F" w:rsidRDefault="005C4B84" w:rsidP="001F7AA9">
      <w:pPr>
        <w:jc w:val="both"/>
        <w:rPr>
          <w:sz w:val="22"/>
          <w:szCs w:val="22"/>
        </w:rPr>
      </w:pPr>
    </w:p>
    <w:p w14:paraId="12348504" w14:textId="02757C4D" w:rsidR="0090058E" w:rsidRPr="00AB3E3F" w:rsidRDefault="0090058E" w:rsidP="00AD650D">
      <w:pPr>
        <w:ind w:firstLine="720"/>
        <w:jc w:val="both"/>
        <w:rPr>
          <w:sz w:val="22"/>
          <w:szCs w:val="22"/>
          <w:vertAlign w:val="superscript"/>
        </w:rPr>
      </w:pPr>
      <w:r w:rsidRPr="00AB3E3F">
        <w:rPr>
          <w:sz w:val="22"/>
          <w:szCs w:val="22"/>
        </w:rPr>
        <w:t xml:space="preserve">Antes da pandemia, viagens e turismo (inclusive seus impactos diretos, indiretos e induzidos) representavam 10,3% de todos os empregos (334 milhões) e 10,4% do PIB mundial (US$ 10 trilhões) em 2019, com os gastos dos visitantes internacionais atingindo o valor de US$ 1,9 trilhão </w:t>
      </w:r>
      <w:r w:rsidR="00205728" w:rsidRPr="00AB3E3F">
        <w:rPr>
          <w:sz w:val="22"/>
          <w:szCs w:val="22"/>
        </w:rPr>
        <w:t>naquele ano</w:t>
      </w:r>
      <w:r w:rsidRPr="00AB3E3F">
        <w:rPr>
          <w:sz w:val="22"/>
          <w:szCs w:val="22"/>
        </w:rPr>
        <w:t xml:space="preserve">. Em 2022, viagens e turismo contribuíram com 7,6% do PIB mundial (23% abaixo dos níveis de 2019) e 22 milhões de novos empregos (11,4% abaixo dos níveis de 2019), enquanto os gastos dos visitantes internacionais ainda </w:t>
      </w:r>
      <w:r w:rsidR="00205728" w:rsidRPr="00AB3E3F">
        <w:rPr>
          <w:sz w:val="22"/>
          <w:szCs w:val="22"/>
        </w:rPr>
        <w:t>foram</w:t>
      </w:r>
      <w:r w:rsidRPr="00AB3E3F">
        <w:rPr>
          <w:sz w:val="22"/>
          <w:szCs w:val="22"/>
        </w:rPr>
        <w:t xml:space="preserve"> 40,4% menores do que em 2019</w:t>
      </w:r>
      <w:r w:rsidR="00656E5A" w:rsidRPr="00AB3E3F">
        <w:rPr>
          <w:rStyle w:val="FootnoteReference"/>
          <w:sz w:val="22"/>
          <w:szCs w:val="22"/>
          <w:u w:val="single"/>
        </w:rPr>
        <w:footnoteReference w:id="1"/>
      </w:r>
      <w:r w:rsidRPr="001F7AA9">
        <w:rPr>
          <w:sz w:val="22"/>
          <w:szCs w:val="22"/>
          <w:vertAlign w:val="superscript"/>
        </w:rPr>
        <w:t>/</w:t>
      </w:r>
      <w:r w:rsidRPr="00AB3E3F">
        <w:rPr>
          <w:sz w:val="22"/>
          <w:szCs w:val="22"/>
        </w:rPr>
        <w:t>.</w:t>
      </w:r>
    </w:p>
    <w:p w14:paraId="3683AC5A" w14:textId="77777777" w:rsidR="00577057" w:rsidRPr="00AB3E3F" w:rsidRDefault="00577057" w:rsidP="001F7AA9">
      <w:pPr>
        <w:jc w:val="both"/>
        <w:rPr>
          <w:sz w:val="22"/>
          <w:szCs w:val="22"/>
        </w:rPr>
      </w:pPr>
    </w:p>
    <w:p w14:paraId="03DF931B" w14:textId="6AB85BD0" w:rsidR="0090058E" w:rsidRPr="00AB3E3F" w:rsidRDefault="0090058E" w:rsidP="00AD650D">
      <w:pPr>
        <w:ind w:firstLine="720"/>
        <w:jc w:val="both"/>
        <w:rPr>
          <w:sz w:val="22"/>
          <w:szCs w:val="22"/>
        </w:rPr>
      </w:pPr>
      <w:r w:rsidRPr="00AB3E3F">
        <w:rPr>
          <w:sz w:val="22"/>
          <w:szCs w:val="22"/>
        </w:rPr>
        <w:t xml:space="preserve">O setor de turismo nos Estados membros também tem estado suscetível a desastres naturais, como furacões, tempestades com inundações, terremotos e erupções vulcânicas, e precisa enfrentar cada vez mais os desafios associados à mudança do clima. Na tentativa de reconstruir o turismo na região após a covid-19, parece haver um consenso cada vez maior de que o novo turismo deve trabalhar melhor com as noções de resiliência no desenvolvimento novo e existente, levar em conta os impactos da mudança do clima e acumular ganhos líquidos para as diversas partes interessadas do setor. </w:t>
      </w:r>
    </w:p>
    <w:p w14:paraId="42E55088" w14:textId="77777777" w:rsidR="00577057" w:rsidRPr="00AB3E3F" w:rsidRDefault="00577057" w:rsidP="001F7AA9">
      <w:pPr>
        <w:jc w:val="both"/>
        <w:rPr>
          <w:sz w:val="22"/>
          <w:szCs w:val="22"/>
        </w:rPr>
      </w:pPr>
    </w:p>
    <w:p w14:paraId="331B27D2" w14:textId="0F944AEB" w:rsidR="0090058E" w:rsidRPr="00AB3E3F" w:rsidRDefault="008D3DE5" w:rsidP="00AD650D">
      <w:pPr>
        <w:ind w:firstLine="720"/>
        <w:jc w:val="both"/>
        <w:rPr>
          <w:sz w:val="22"/>
          <w:szCs w:val="22"/>
        </w:rPr>
      </w:pPr>
      <w:r w:rsidRPr="00AB3E3F">
        <w:rPr>
          <w:sz w:val="22"/>
          <w:szCs w:val="22"/>
        </w:rPr>
        <w:t xml:space="preserve">Sendo um dos setores mais resilientes, o turismo, com sua capacidade de recuperar-se relativamente rápido após um choque, tem o potencial de contribuir não apenas para a recuperação econômica geral pós-covid, mas também para a consecução dos Objetivos de Desenvolvimento Sustentável (ODS) em nossos países. </w:t>
      </w:r>
    </w:p>
    <w:p w14:paraId="1E80E8E9" w14:textId="77777777" w:rsidR="00577057" w:rsidRPr="00AB3E3F" w:rsidRDefault="00577057" w:rsidP="001F7AA9">
      <w:pPr>
        <w:jc w:val="both"/>
        <w:rPr>
          <w:sz w:val="22"/>
          <w:szCs w:val="22"/>
        </w:rPr>
      </w:pPr>
    </w:p>
    <w:p w14:paraId="33D37D8B" w14:textId="3BC2EB08" w:rsidR="0090058E" w:rsidRPr="00AB3E3F" w:rsidRDefault="0090058E" w:rsidP="00AD650D">
      <w:pPr>
        <w:ind w:firstLine="720"/>
        <w:jc w:val="both"/>
        <w:rPr>
          <w:sz w:val="22"/>
          <w:szCs w:val="22"/>
        </w:rPr>
      </w:pPr>
      <w:r w:rsidRPr="00AB3E3F">
        <w:rPr>
          <w:sz w:val="22"/>
          <w:szCs w:val="22"/>
        </w:rPr>
        <w:t xml:space="preserve">O turismo tem potencial para contribuir direta ou indiretamente para todos os ODS. Com sua recuperação promissora, o turismo está bem posicionado para continuar promovendo o crescimento econômico e criando empregos a fim de cumprir o objetivo </w:t>
      </w:r>
      <w:r w:rsidR="001F7AA9">
        <w:rPr>
          <w:sz w:val="22"/>
          <w:szCs w:val="22"/>
        </w:rPr>
        <w:t>N</w:t>
      </w:r>
      <w:r w:rsidRPr="00AB3E3F">
        <w:rPr>
          <w:sz w:val="22"/>
          <w:szCs w:val="22"/>
        </w:rPr>
        <w:t xml:space="preserve">º 1, “Acabar com a pobreza em todas as suas formas, em todos os lugares”. O turismo foi incluído como uma meta específica nos objetivos </w:t>
      </w:r>
      <w:r w:rsidR="001F7AA9">
        <w:rPr>
          <w:sz w:val="22"/>
          <w:szCs w:val="22"/>
        </w:rPr>
        <w:t>N</w:t>
      </w:r>
      <w:r w:rsidRPr="00AB3E3F">
        <w:rPr>
          <w:sz w:val="22"/>
          <w:szCs w:val="22"/>
        </w:rPr>
        <w:t xml:space="preserve">º 8, 12 e 14 em matéria de crescimento econômico inclusivo e sustentável, consumo e produção sustentáveis, e uso sustentável dos oceanos e dos recursos marinhos. Além disso, o turismo pode ajudar a promover a conservação e o uso sustentável dos recursos terrestres, bem como promover a conscientização sobre temas de conservação relacionados com os ecossistemas terrestres em apoio ao objetivo </w:t>
      </w:r>
      <w:r w:rsidR="001F7AA9">
        <w:rPr>
          <w:sz w:val="22"/>
          <w:szCs w:val="22"/>
        </w:rPr>
        <w:t>N</w:t>
      </w:r>
      <w:r w:rsidRPr="00AB3E3F">
        <w:rPr>
          <w:sz w:val="22"/>
          <w:szCs w:val="22"/>
        </w:rPr>
        <w:t xml:space="preserve">º 16, e promover parcerias entre governos, setor privado e comunidades locais a fim de promover práticas de turismo sustentável em relação ao objetivo </w:t>
      </w:r>
      <w:r w:rsidR="001F7AA9">
        <w:rPr>
          <w:sz w:val="22"/>
          <w:szCs w:val="22"/>
        </w:rPr>
        <w:t>N</w:t>
      </w:r>
      <w:r w:rsidRPr="00AB3E3F">
        <w:rPr>
          <w:sz w:val="22"/>
          <w:szCs w:val="22"/>
        </w:rPr>
        <w:t>º 17.</w:t>
      </w:r>
    </w:p>
    <w:p w14:paraId="3F722FC2" w14:textId="77777777" w:rsidR="0090058E" w:rsidRPr="00AB3E3F" w:rsidRDefault="0090058E" w:rsidP="001F7AA9">
      <w:pPr>
        <w:jc w:val="both"/>
        <w:rPr>
          <w:sz w:val="22"/>
          <w:szCs w:val="22"/>
        </w:rPr>
      </w:pPr>
    </w:p>
    <w:p w14:paraId="4120546B" w14:textId="01E69F2D" w:rsidR="00EB2D6C" w:rsidRPr="00AB3E3F" w:rsidRDefault="00035A74" w:rsidP="00AD650D">
      <w:pPr>
        <w:ind w:firstLine="720"/>
        <w:jc w:val="both"/>
        <w:rPr>
          <w:sz w:val="22"/>
          <w:szCs w:val="22"/>
        </w:rPr>
      </w:pPr>
      <w:r w:rsidRPr="00AB3E3F">
        <w:rPr>
          <w:sz w:val="22"/>
          <w:szCs w:val="22"/>
        </w:rPr>
        <w:t>Apesar da capacidade do setor de contribuir para os objetivos de desenvolvimento dos Estados membros, é importante observar que o turismo também pode ter impactos negativos sobre o meio ambiente, as comunidades locais e o patrimônio cultural, se não for gerenciado de forma sustentável. Portanto, é importante que os participantes do turismo adotem uma abordagem responsável e sustentável para o desenvolvimento e a gestão do setor e garantam que os benefícios acumulados sejam distribuídos de forma equitativa. Nesse contexto, ao defender o turismo como modelo de desenvolvimento, o setor deve adotar uma abordagem holística que se baseie em noções de sustentabilidade, criando um impacto positivo no meio ambiente, na biodiversidade, na sociedade, nas PMEs e nas comunidades locais.</w:t>
      </w:r>
    </w:p>
    <w:p w14:paraId="7FCD4CCE" w14:textId="75B835FF" w:rsidR="001F7AA9" w:rsidRDefault="001F7AA9" w:rsidP="001F7AA9">
      <w:pPr>
        <w:pStyle w:val="NormalWeb"/>
        <w:shd w:val="clear" w:color="auto" w:fill="FFFFFF" w:themeFill="background1"/>
        <w:spacing w:before="0" w:beforeAutospacing="0" w:after="0" w:afterAutospacing="0"/>
        <w:jc w:val="both"/>
        <w:rPr>
          <w:iCs/>
          <w:sz w:val="22"/>
          <w:szCs w:val="22"/>
        </w:rPr>
      </w:pPr>
      <w:r>
        <w:rPr>
          <w:iCs/>
          <w:sz w:val="22"/>
          <w:szCs w:val="22"/>
        </w:rPr>
        <w:br w:type="page"/>
      </w:r>
    </w:p>
    <w:p w14:paraId="2BD87394" w14:textId="5E623A98" w:rsidR="0069766D" w:rsidRPr="00AB3E3F" w:rsidRDefault="0069766D" w:rsidP="00AD650D">
      <w:pPr>
        <w:numPr>
          <w:ilvl w:val="0"/>
          <w:numId w:val="1"/>
        </w:numPr>
        <w:tabs>
          <w:tab w:val="left" w:pos="720"/>
          <w:tab w:val="left" w:pos="1440"/>
          <w:tab w:val="left" w:pos="2160"/>
        </w:tabs>
        <w:ind w:left="0" w:firstLine="0"/>
        <w:jc w:val="both"/>
        <w:rPr>
          <w:b/>
          <w:sz w:val="22"/>
          <w:szCs w:val="22"/>
        </w:rPr>
      </w:pPr>
      <w:r w:rsidRPr="00AB3E3F">
        <w:rPr>
          <w:b/>
          <w:sz w:val="22"/>
          <w:szCs w:val="22"/>
        </w:rPr>
        <w:lastRenderedPageBreak/>
        <w:t>Propósito da reunião</w:t>
      </w:r>
    </w:p>
    <w:p w14:paraId="2BD87395" w14:textId="77777777" w:rsidR="0069766D" w:rsidRPr="00AB3E3F" w:rsidRDefault="0069766D" w:rsidP="00AD650D">
      <w:pPr>
        <w:tabs>
          <w:tab w:val="left" w:pos="720"/>
          <w:tab w:val="left" w:pos="1440"/>
          <w:tab w:val="left" w:pos="2160"/>
        </w:tabs>
        <w:jc w:val="both"/>
        <w:rPr>
          <w:sz w:val="22"/>
          <w:szCs w:val="22"/>
        </w:rPr>
      </w:pPr>
    </w:p>
    <w:p w14:paraId="225E3C17" w14:textId="1DCC8222" w:rsidR="004E763B" w:rsidRPr="00AB3E3F" w:rsidRDefault="00A52978" w:rsidP="00AD650D">
      <w:pPr>
        <w:tabs>
          <w:tab w:val="left" w:pos="720"/>
          <w:tab w:val="left" w:pos="1440"/>
        </w:tabs>
        <w:jc w:val="both"/>
        <w:rPr>
          <w:sz w:val="22"/>
          <w:szCs w:val="22"/>
        </w:rPr>
      </w:pPr>
      <w:r w:rsidRPr="00AB3E3F">
        <w:rPr>
          <w:sz w:val="22"/>
          <w:szCs w:val="22"/>
        </w:rPr>
        <w:tab/>
        <w:t xml:space="preserve">Muitos líderes governamentais e formuladores de políticas de nossa região, mas não todos, compreendem a importância e o potencial do turismo como agente de desenvolvimento. O propósito da reunião, portanto, é discutir a efetividade e a eficácia do turismo como agente de desenvolvimento para os países da nossa região, compartilhar boas práticas na área de turismo sustentável e aumentar a conscientização sobre o impacto que o turismo pode ter no desenvolvimento. A reunião proporcionará aos Estados membros a oportunidade de apresentar suas experiências no âmbito do turismo como modelo de desenvolvimento, destacando exemplos de uso do turismo como principal mecanismo de desenvolvimento em países, regiões ou comunidades. Também abordará questões relacionadas aos desafios e soluções para fortalecer a resiliência do setor e a capacidade de não apenas contribuir para o desenvolvimento, mas também de gerenciar e mitigar o impacto negativo que o turismo pode ter sobre o meio ambiente, a cultura e as comunidades locais. </w:t>
      </w:r>
    </w:p>
    <w:p w14:paraId="64830AE9" w14:textId="77777777" w:rsidR="00DC5221" w:rsidRPr="00AB3E3F" w:rsidRDefault="00DC5221" w:rsidP="00AD650D">
      <w:pPr>
        <w:tabs>
          <w:tab w:val="left" w:pos="720"/>
          <w:tab w:val="left" w:pos="1440"/>
        </w:tabs>
        <w:jc w:val="both"/>
        <w:rPr>
          <w:sz w:val="22"/>
          <w:szCs w:val="22"/>
        </w:rPr>
      </w:pPr>
    </w:p>
    <w:p w14:paraId="6949E9BD" w14:textId="0C71DD2B" w:rsidR="009F7D06" w:rsidRPr="00AB3E3F" w:rsidRDefault="001F7AA9" w:rsidP="00AD650D">
      <w:pPr>
        <w:tabs>
          <w:tab w:val="left" w:pos="720"/>
          <w:tab w:val="left" w:pos="1440"/>
        </w:tabs>
        <w:jc w:val="both"/>
        <w:rPr>
          <w:sz w:val="22"/>
          <w:szCs w:val="22"/>
        </w:rPr>
      </w:pPr>
      <w:r>
        <w:rPr>
          <w:sz w:val="22"/>
          <w:szCs w:val="22"/>
        </w:rPr>
        <w:tab/>
      </w:r>
      <w:r w:rsidR="009F7D06" w:rsidRPr="00AB3E3F">
        <w:rPr>
          <w:sz w:val="22"/>
          <w:szCs w:val="22"/>
        </w:rPr>
        <w:t>Perguntas para os Estados membros:</w:t>
      </w:r>
    </w:p>
    <w:p w14:paraId="5398F41D" w14:textId="77777777" w:rsidR="009F7D06" w:rsidRPr="00AB3E3F" w:rsidRDefault="009F7D06" w:rsidP="00AD650D">
      <w:pPr>
        <w:tabs>
          <w:tab w:val="left" w:pos="720"/>
          <w:tab w:val="left" w:pos="1440"/>
        </w:tabs>
        <w:jc w:val="both"/>
        <w:rPr>
          <w:sz w:val="22"/>
          <w:szCs w:val="22"/>
        </w:rPr>
      </w:pPr>
    </w:p>
    <w:p w14:paraId="317559A5" w14:textId="7DFABE5A" w:rsidR="00FD127D" w:rsidRPr="00AB3E3F" w:rsidRDefault="00FD127D" w:rsidP="00AD650D">
      <w:pPr>
        <w:pStyle w:val="NormalWeb"/>
        <w:numPr>
          <w:ilvl w:val="0"/>
          <w:numId w:val="6"/>
        </w:numPr>
        <w:spacing w:before="0" w:beforeAutospacing="0" w:after="0" w:afterAutospacing="0"/>
        <w:ind w:left="1440" w:hanging="720"/>
        <w:jc w:val="both"/>
        <w:rPr>
          <w:sz w:val="22"/>
          <w:szCs w:val="22"/>
        </w:rPr>
      </w:pPr>
      <w:r w:rsidRPr="00AB3E3F">
        <w:rPr>
          <w:sz w:val="22"/>
          <w:szCs w:val="22"/>
        </w:rPr>
        <w:t>Qual é a importância do turismo como ferramenta ou modelo de desenvolvimento nos Estados membros da OEA?</w:t>
      </w:r>
    </w:p>
    <w:p w14:paraId="2732126A" w14:textId="6F9E078F" w:rsidR="00456F00" w:rsidRPr="00AB3E3F" w:rsidRDefault="00456F00" w:rsidP="00AD650D">
      <w:pPr>
        <w:pStyle w:val="NormalWeb"/>
        <w:numPr>
          <w:ilvl w:val="0"/>
          <w:numId w:val="6"/>
        </w:numPr>
        <w:spacing w:before="0" w:beforeAutospacing="0" w:after="0" w:afterAutospacing="0"/>
        <w:ind w:left="1440" w:hanging="720"/>
        <w:jc w:val="both"/>
        <w:rPr>
          <w:sz w:val="22"/>
          <w:szCs w:val="22"/>
        </w:rPr>
      </w:pPr>
      <w:r w:rsidRPr="00AB3E3F">
        <w:rPr>
          <w:sz w:val="22"/>
          <w:szCs w:val="22"/>
        </w:rPr>
        <w:t>O turismo pode ter impactos ambientais e sociais negativos, principalmente se não for gerenciado de forma sustentável. Como os Estados membros têm minimizado esses impactos negativos e, ao mesmo tempo, promovido práticas de turismo responsáveis que respeitam o meio ambiente e as comunidades locais?</w:t>
      </w:r>
    </w:p>
    <w:p w14:paraId="7DFCEAE0" w14:textId="2B1F5187" w:rsidR="00FD127D" w:rsidRPr="00AB3E3F" w:rsidRDefault="00FD127D" w:rsidP="00AD650D">
      <w:pPr>
        <w:pStyle w:val="NormalWeb"/>
        <w:numPr>
          <w:ilvl w:val="0"/>
          <w:numId w:val="6"/>
        </w:numPr>
        <w:spacing w:before="0" w:beforeAutospacing="0" w:after="0" w:afterAutospacing="0"/>
        <w:ind w:left="1440" w:hanging="720"/>
        <w:jc w:val="both"/>
        <w:rPr>
          <w:sz w:val="22"/>
          <w:szCs w:val="22"/>
        </w:rPr>
      </w:pPr>
      <w:r w:rsidRPr="00AB3E3F">
        <w:rPr>
          <w:sz w:val="22"/>
          <w:szCs w:val="22"/>
        </w:rPr>
        <w:t>Como a Secretaria Executiva de Desenvolvimento Integral (SEDI) da OEA pode colaborar com os Estados membros para desenvolver a capacidade de promover o turismo como agente de desenvolvimento em suas jurisdições?</w:t>
      </w:r>
    </w:p>
    <w:p w14:paraId="6ACB8EB4" w14:textId="6B87815B" w:rsidR="00FD127D" w:rsidRPr="00AB3E3F" w:rsidRDefault="00E65035" w:rsidP="00AD650D">
      <w:pPr>
        <w:pStyle w:val="NormalWeb"/>
        <w:numPr>
          <w:ilvl w:val="0"/>
          <w:numId w:val="6"/>
        </w:numPr>
        <w:spacing w:before="0" w:beforeAutospacing="0" w:after="0" w:afterAutospacing="0"/>
        <w:ind w:left="1440" w:hanging="720"/>
        <w:jc w:val="both"/>
        <w:rPr>
          <w:sz w:val="22"/>
          <w:szCs w:val="22"/>
        </w:rPr>
      </w:pPr>
      <w:r w:rsidRPr="00AB3E3F">
        <w:rPr>
          <w:sz w:val="22"/>
          <w:szCs w:val="22"/>
        </w:rPr>
        <w:t>Quais são as principais estratégias e ferramentas para promover o turismo sustentável nos Estados membros?</w:t>
      </w:r>
    </w:p>
    <w:p w14:paraId="37046E5E" w14:textId="18387ECA" w:rsidR="00973D5E" w:rsidRPr="00AB3E3F" w:rsidRDefault="00973D5E" w:rsidP="00AD650D">
      <w:pPr>
        <w:pStyle w:val="NormalWeb"/>
        <w:numPr>
          <w:ilvl w:val="0"/>
          <w:numId w:val="6"/>
        </w:numPr>
        <w:spacing w:before="0" w:beforeAutospacing="0" w:after="0" w:afterAutospacing="0"/>
        <w:ind w:left="1440" w:hanging="720"/>
        <w:jc w:val="both"/>
        <w:rPr>
          <w:sz w:val="22"/>
          <w:szCs w:val="22"/>
        </w:rPr>
      </w:pPr>
      <w:r w:rsidRPr="00AB3E3F">
        <w:rPr>
          <w:sz w:val="22"/>
          <w:szCs w:val="22"/>
        </w:rPr>
        <w:t>Com base na experiência do seu país, como o turismo está contribuindo para a consecução dos ODS?</w:t>
      </w:r>
    </w:p>
    <w:p w14:paraId="0427108C" w14:textId="69B28710" w:rsidR="00A32B3F" w:rsidRPr="00AB3E3F" w:rsidRDefault="00A32B3F" w:rsidP="001F7AA9">
      <w:pPr>
        <w:tabs>
          <w:tab w:val="left" w:pos="720"/>
          <w:tab w:val="left" w:pos="1440"/>
          <w:tab w:val="left" w:pos="2160"/>
        </w:tabs>
        <w:jc w:val="both"/>
        <w:rPr>
          <w:sz w:val="22"/>
          <w:szCs w:val="22"/>
        </w:rPr>
      </w:pPr>
    </w:p>
    <w:p w14:paraId="2BD8739C" w14:textId="46A533E0" w:rsidR="0069766D" w:rsidRPr="00AB3E3F" w:rsidRDefault="0069766D" w:rsidP="00AD650D">
      <w:pPr>
        <w:numPr>
          <w:ilvl w:val="0"/>
          <w:numId w:val="1"/>
        </w:numPr>
        <w:tabs>
          <w:tab w:val="left" w:pos="720"/>
          <w:tab w:val="left" w:pos="1440"/>
          <w:tab w:val="left" w:pos="2160"/>
        </w:tabs>
        <w:ind w:left="0" w:firstLine="0"/>
        <w:jc w:val="both"/>
        <w:rPr>
          <w:b/>
          <w:sz w:val="22"/>
          <w:szCs w:val="22"/>
        </w:rPr>
      </w:pPr>
      <w:r w:rsidRPr="00AB3E3F">
        <w:rPr>
          <w:b/>
          <w:sz w:val="22"/>
          <w:szCs w:val="22"/>
        </w:rPr>
        <w:t xml:space="preserve">Relevância para a SEDI </w:t>
      </w:r>
    </w:p>
    <w:p w14:paraId="323FD364" w14:textId="77777777" w:rsidR="00656E5A" w:rsidRPr="00AB3E3F" w:rsidRDefault="00656E5A" w:rsidP="00656E5A">
      <w:pPr>
        <w:tabs>
          <w:tab w:val="left" w:pos="720"/>
          <w:tab w:val="left" w:pos="1440"/>
          <w:tab w:val="left" w:pos="2160"/>
        </w:tabs>
        <w:jc w:val="both"/>
        <w:rPr>
          <w:b/>
          <w:sz w:val="22"/>
          <w:szCs w:val="22"/>
        </w:rPr>
      </w:pPr>
    </w:p>
    <w:p w14:paraId="6E8B418F" w14:textId="54BDD0F9" w:rsidR="00EA0FA1" w:rsidRPr="00AB3E3F" w:rsidRDefault="00B349E4" w:rsidP="00AD650D">
      <w:pPr>
        <w:pStyle w:val="ListParagraph0"/>
        <w:numPr>
          <w:ilvl w:val="0"/>
          <w:numId w:val="3"/>
        </w:numPr>
        <w:tabs>
          <w:tab w:val="left" w:pos="720"/>
          <w:tab w:val="left" w:pos="2160"/>
        </w:tabs>
        <w:ind w:hanging="720"/>
        <w:jc w:val="both"/>
        <w:rPr>
          <w:sz w:val="22"/>
          <w:szCs w:val="22"/>
        </w:rPr>
      </w:pPr>
      <w:r w:rsidRPr="00AB3E3F">
        <w:rPr>
          <w:sz w:val="22"/>
          <w:szCs w:val="22"/>
        </w:rPr>
        <w:t>Promover o turismo como ferramenta para aumentar o crescimento econômico, criar oportunidades de emprego, contribuir para a redução da pobreza e melhorar os meios de subsistência</w:t>
      </w:r>
    </w:p>
    <w:p w14:paraId="0808825A" w14:textId="4CD8A865" w:rsidR="00C36F27" w:rsidRPr="00AB3E3F" w:rsidRDefault="0069766D" w:rsidP="00AD650D">
      <w:pPr>
        <w:pStyle w:val="ListParagraph0"/>
        <w:numPr>
          <w:ilvl w:val="0"/>
          <w:numId w:val="3"/>
        </w:numPr>
        <w:tabs>
          <w:tab w:val="left" w:pos="720"/>
          <w:tab w:val="left" w:pos="2160"/>
        </w:tabs>
        <w:ind w:hanging="720"/>
        <w:jc w:val="both"/>
        <w:rPr>
          <w:sz w:val="22"/>
          <w:szCs w:val="22"/>
        </w:rPr>
      </w:pPr>
      <w:r w:rsidRPr="00AB3E3F">
        <w:rPr>
          <w:sz w:val="22"/>
          <w:szCs w:val="22"/>
        </w:rPr>
        <w:t xml:space="preserve">Fortalecer a implementação da </w:t>
      </w:r>
      <w:r w:rsidRPr="00AB3E3F">
        <w:rPr>
          <w:rStyle w:val="hgkelc"/>
          <w:sz w:val="22"/>
          <w:szCs w:val="22"/>
        </w:rPr>
        <w:t xml:space="preserve">Agenda 2030 para o Desenvolvimento Sustentável e seus </w:t>
      </w:r>
      <w:r w:rsidRPr="00AB3E3F">
        <w:rPr>
          <w:sz w:val="22"/>
          <w:szCs w:val="22"/>
        </w:rPr>
        <w:t>Objetivos de Desenvolvimento Sustentável (ODS)</w:t>
      </w:r>
    </w:p>
    <w:p w14:paraId="22024BEA" w14:textId="2836167F" w:rsidR="00327C07" w:rsidRPr="00AB3E3F" w:rsidRDefault="00EB3AA5" w:rsidP="00AD650D">
      <w:pPr>
        <w:pStyle w:val="ListParagraph0"/>
        <w:numPr>
          <w:ilvl w:val="0"/>
          <w:numId w:val="3"/>
        </w:numPr>
        <w:tabs>
          <w:tab w:val="left" w:pos="720"/>
          <w:tab w:val="left" w:pos="2160"/>
        </w:tabs>
        <w:ind w:hanging="720"/>
        <w:jc w:val="both"/>
        <w:rPr>
          <w:sz w:val="22"/>
          <w:szCs w:val="22"/>
        </w:rPr>
      </w:pPr>
      <w:r w:rsidRPr="00AB3E3F">
        <w:rPr>
          <w:sz w:val="22"/>
          <w:szCs w:val="22"/>
        </w:rPr>
        <w:t>Promover o diálogo sobre a reconstrução do turismo pós-covid-19</w:t>
      </w:r>
    </w:p>
    <w:p w14:paraId="27307B6C" w14:textId="4872BE9C" w:rsidR="00135BCC" w:rsidRPr="00AB3E3F" w:rsidRDefault="00BC1052" w:rsidP="00AD650D">
      <w:pPr>
        <w:pStyle w:val="ListParagraph0"/>
        <w:numPr>
          <w:ilvl w:val="0"/>
          <w:numId w:val="3"/>
        </w:numPr>
        <w:tabs>
          <w:tab w:val="left" w:pos="720"/>
          <w:tab w:val="left" w:pos="2160"/>
        </w:tabs>
        <w:ind w:hanging="720"/>
        <w:jc w:val="both"/>
        <w:rPr>
          <w:sz w:val="22"/>
          <w:szCs w:val="22"/>
        </w:rPr>
      </w:pPr>
      <w:r w:rsidRPr="00AB3E3F">
        <w:rPr>
          <w:sz w:val="22"/>
          <w:szCs w:val="22"/>
        </w:rPr>
        <w:t>Promover o diálogo regional, a cooperação e o compartilhamento de conhecimentos sobre turismo sustentável, inclusive com mecanismos para compartilhar boas práticas e lições aprendidas</w:t>
      </w:r>
    </w:p>
    <w:p w14:paraId="45310B3E" w14:textId="3F4EB27D" w:rsidR="008A611F" w:rsidRPr="001F7AA9" w:rsidRDefault="008A611F" w:rsidP="001F7AA9">
      <w:pPr>
        <w:tabs>
          <w:tab w:val="left" w:pos="720"/>
          <w:tab w:val="left" w:pos="2160"/>
        </w:tabs>
        <w:jc w:val="both"/>
        <w:rPr>
          <w:sz w:val="22"/>
          <w:szCs w:val="22"/>
        </w:rPr>
      </w:pPr>
    </w:p>
    <w:p w14:paraId="33A7440D" w14:textId="0057647A" w:rsidR="00DD2121" w:rsidRPr="00AB3E3F" w:rsidRDefault="00551063" w:rsidP="00AD650D">
      <w:pPr>
        <w:numPr>
          <w:ilvl w:val="0"/>
          <w:numId w:val="1"/>
        </w:numPr>
        <w:tabs>
          <w:tab w:val="left" w:pos="720"/>
          <w:tab w:val="left" w:pos="1440"/>
          <w:tab w:val="left" w:pos="2160"/>
        </w:tabs>
        <w:ind w:left="0" w:firstLine="0"/>
        <w:jc w:val="both"/>
        <w:rPr>
          <w:b/>
          <w:sz w:val="22"/>
          <w:szCs w:val="22"/>
        </w:rPr>
      </w:pPr>
      <w:r w:rsidRPr="00AB3E3F">
        <w:rPr>
          <w:b/>
          <w:sz w:val="22"/>
          <w:szCs w:val="22"/>
        </w:rPr>
        <w:t>Mandatos da OEA</w:t>
      </w:r>
    </w:p>
    <w:p w14:paraId="0A6FF484" w14:textId="77777777" w:rsidR="00512AA5" w:rsidRPr="00AB3E3F" w:rsidRDefault="00512AA5" w:rsidP="00AD650D">
      <w:pPr>
        <w:tabs>
          <w:tab w:val="left" w:pos="720"/>
          <w:tab w:val="left" w:pos="1440"/>
          <w:tab w:val="left" w:pos="2160"/>
        </w:tabs>
        <w:jc w:val="both"/>
        <w:rPr>
          <w:sz w:val="22"/>
          <w:szCs w:val="22"/>
        </w:rPr>
      </w:pPr>
    </w:p>
    <w:p w14:paraId="71F3A338" w14:textId="27DFC390" w:rsidR="009F437F" w:rsidRPr="00AB3E3F" w:rsidRDefault="00BF04BB" w:rsidP="00AD650D">
      <w:pPr>
        <w:ind w:firstLine="720"/>
        <w:jc w:val="both"/>
        <w:rPr>
          <w:sz w:val="22"/>
          <w:szCs w:val="22"/>
        </w:rPr>
      </w:pPr>
      <w:r w:rsidRPr="00AB3E3F">
        <w:rPr>
          <w:sz w:val="22"/>
          <w:szCs w:val="22"/>
        </w:rPr>
        <w:t>A resolução da Assembleia Geral da OEA AG/RES. 2967 (LI-O/21), “Promovendo iniciativas hemisféricas em matéria de desenvolvimento integral: Promoção da resiliência”, na linha estratégica “Promover economias inclusivas e competitivas”, estabelece o</w:t>
      </w:r>
      <w:r w:rsidR="00AB3E3F" w:rsidRPr="00AB3E3F">
        <w:rPr>
          <w:sz w:val="22"/>
          <w:szCs w:val="22"/>
        </w:rPr>
        <w:t>s</w:t>
      </w:r>
      <w:r w:rsidRPr="00AB3E3F">
        <w:rPr>
          <w:sz w:val="22"/>
          <w:szCs w:val="22"/>
        </w:rPr>
        <w:t xml:space="preserve"> seguinte</w:t>
      </w:r>
      <w:r w:rsidR="00AB3E3F" w:rsidRPr="00AB3E3F">
        <w:rPr>
          <w:sz w:val="22"/>
          <w:szCs w:val="22"/>
        </w:rPr>
        <w:t>s</w:t>
      </w:r>
      <w:r w:rsidRPr="00AB3E3F">
        <w:rPr>
          <w:sz w:val="22"/>
          <w:szCs w:val="22"/>
        </w:rPr>
        <w:t xml:space="preserve"> mandato</w:t>
      </w:r>
      <w:r w:rsidR="00AB3E3F" w:rsidRPr="00AB3E3F">
        <w:rPr>
          <w:sz w:val="22"/>
          <w:szCs w:val="22"/>
        </w:rPr>
        <w:t>s</w:t>
      </w:r>
      <w:r w:rsidRPr="00AB3E3F">
        <w:rPr>
          <w:sz w:val="22"/>
          <w:szCs w:val="22"/>
        </w:rPr>
        <w:t xml:space="preserve">: </w:t>
      </w:r>
    </w:p>
    <w:p w14:paraId="30119CB4" w14:textId="77777777" w:rsidR="000B6786" w:rsidRPr="00AB3E3F" w:rsidRDefault="000B6786" w:rsidP="001F7AA9">
      <w:pPr>
        <w:jc w:val="both"/>
        <w:rPr>
          <w:sz w:val="22"/>
          <w:szCs w:val="22"/>
        </w:rPr>
      </w:pPr>
    </w:p>
    <w:p w14:paraId="7FA03CFD" w14:textId="08F7A9CC" w:rsidR="000B6786" w:rsidRPr="00AB3E3F" w:rsidRDefault="00B36A0D" w:rsidP="000B6786">
      <w:pPr>
        <w:ind w:left="720" w:firstLine="720"/>
        <w:jc w:val="both"/>
        <w:rPr>
          <w:sz w:val="22"/>
          <w:szCs w:val="22"/>
        </w:rPr>
      </w:pPr>
      <w:r w:rsidRPr="00AB3E3F">
        <w:rPr>
          <w:sz w:val="22"/>
          <w:szCs w:val="22"/>
        </w:rPr>
        <w:lastRenderedPageBreak/>
        <w:t>13. “Solicitar à SEDI que apoie as iniciativas de reconstrução e reativação do turismo acordadas na Declaração do Paraguai (</w:t>
      </w:r>
      <w:hyperlink r:id="rId8">
        <w:r w:rsidRPr="00AB3E3F">
          <w:rPr>
            <w:rStyle w:val="Hyperlink"/>
            <w:sz w:val="22"/>
            <w:szCs w:val="22"/>
          </w:rPr>
          <w:t>CIDI/TUR-XXV/DEC.</w:t>
        </w:r>
      </w:hyperlink>
      <w:hyperlink r:id="rId9">
        <w:r w:rsidRPr="00AB3E3F">
          <w:rPr>
            <w:rStyle w:val="Hyperlink"/>
            <w:sz w:val="22"/>
            <w:szCs w:val="22"/>
          </w:rPr>
          <w:t xml:space="preserve"> 1/21</w:t>
        </w:r>
      </w:hyperlink>
      <w:r w:rsidRPr="00AB3E3F">
        <w:rPr>
          <w:sz w:val="22"/>
          <w:szCs w:val="22"/>
        </w:rPr>
        <w:t>), conforme adotado em 6 de outubro de 2021, no âmbito do Vigésimo Quinto Congresso Interamericano de Ministros e Altas Autoridades de Turismo</w:t>
      </w:r>
      <w:r w:rsidR="00AB3E3F" w:rsidRPr="00AB3E3F">
        <w:rPr>
          <w:sz w:val="22"/>
          <w:szCs w:val="22"/>
        </w:rPr>
        <w:t>.</w:t>
      </w:r>
      <w:r w:rsidRPr="00AB3E3F">
        <w:rPr>
          <w:sz w:val="22"/>
          <w:szCs w:val="22"/>
        </w:rPr>
        <w:t>”</w:t>
      </w:r>
    </w:p>
    <w:p w14:paraId="3760AE7E" w14:textId="77777777" w:rsidR="00AB3E3F" w:rsidRPr="00AB3E3F" w:rsidRDefault="00AB3E3F" w:rsidP="001F7AA9">
      <w:pPr>
        <w:jc w:val="both"/>
        <w:rPr>
          <w:sz w:val="22"/>
          <w:szCs w:val="22"/>
        </w:rPr>
      </w:pPr>
    </w:p>
    <w:p w14:paraId="04F9BD59" w14:textId="25F1C7EF" w:rsidR="00954D4E" w:rsidRPr="00AB3E3F" w:rsidRDefault="007B55D4" w:rsidP="000B6786">
      <w:pPr>
        <w:ind w:left="720" w:firstLine="720"/>
        <w:jc w:val="both"/>
        <w:rPr>
          <w:sz w:val="22"/>
          <w:szCs w:val="22"/>
        </w:rPr>
      </w:pPr>
      <w:r w:rsidRPr="00AB3E3F">
        <w:rPr>
          <w:sz w:val="22"/>
          <w:szCs w:val="22"/>
        </w:rPr>
        <w:t>14, “Encarregar a SEDI de, na condição de Secretaria Técnica da CITUR, nos termos das disposições da Declaração de Lima (</w:t>
      </w:r>
      <w:hyperlink r:id="rId10">
        <w:r w:rsidRPr="00AB3E3F">
          <w:rPr>
            <w:rStyle w:val="Hyperlink"/>
            <w:sz w:val="22"/>
            <w:szCs w:val="22"/>
          </w:rPr>
          <w:t>CIDI/TUR-XXIII/DEC.</w:t>
        </w:r>
      </w:hyperlink>
      <w:hyperlink r:id="rId11">
        <w:r w:rsidRPr="00AB3E3F">
          <w:rPr>
            <w:rStyle w:val="Hyperlink"/>
            <w:sz w:val="22"/>
            <w:szCs w:val="22"/>
          </w:rPr>
          <w:t xml:space="preserve"> 1/15 rev. 1</w:t>
        </w:r>
      </w:hyperlink>
      <w:r w:rsidRPr="00AB3E3F">
        <w:rPr>
          <w:sz w:val="22"/>
          <w:szCs w:val="22"/>
        </w:rPr>
        <w:t>), da Declaração de Georgetown (</w:t>
      </w:r>
      <w:hyperlink r:id="rId12">
        <w:r w:rsidRPr="00AB3E3F">
          <w:rPr>
            <w:rStyle w:val="Hyperlink"/>
            <w:sz w:val="22"/>
            <w:szCs w:val="22"/>
          </w:rPr>
          <w:t>CIDI/TUR-XXIV/DEC.</w:t>
        </w:r>
      </w:hyperlink>
      <w:hyperlink r:id="rId13">
        <w:r w:rsidRPr="00AB3E3F">
          <w:rPr>
            <w:rStyle w:val="Hyperlink"/>
            <w:sz w:val="22"/>
            <w:szCs w:val="22"/>
          </w:rPr>
          <w:t xml:space="preserve"> 1/18</w:t>
        </w:r>
      </w:hyperlink>
      <w:r w:rsidRPr="00AB3E3F">
        <w:rPr>
          <w:sz w:val="22"/>
          <w:szCs w:val="22"/>
        </w:rPr>
        <w:t>), do Plano de Trabalho da CITUR e da decisão da Segunda Reunião Extraordinária da CITUR, realizada em 14 de agosto de 2020 (</w:t>
      </w:r>
      <w:hyperlink r:id="rId14">
        <w:r w:rsidRPr="00AB3E3F">
          <w:rPr>
            <w:rStyle w:val="Hyperlink"/>
            <w:sz w:val="22"/>
            <w:szCs w:val="22"/>
          </w:rPr>
          <w:t>CIDI/CITUR/RE/doc.6/20</w:t>
        </w:r>
      </w:hyperlink>
      <w:r w:rsidRPr="00AB3E3F">
        <w:rPr>
          <w:sz w:val="22"/>
          <w:szCs w:val="22"/>
        </w:rPr>
        <w:t xml:space="preserve">), estabelecer quatro grupos especializados de trabalho para continuar apoiando os esforços dos Estados membros, no âmbito da CITUR, destinados a </w:t>
      </w:r>
      <w:r w:rsidRPr="00AB3E3F">
        <w:rPr>
          <w:b/>
          <w:bCs/>
          <w:sz w:val="22"/>
          <w:szCs w:val="22"/>
        </w:rPr>
        <w:t>fortalecer a recuperação sustentável do setor do turismo</w:t>
      </w:r>
      <w:r w:rsidRPr="00AB3E3F">
        <w:rPr>
          <w:sz w:val="22"/>
          <w:szCs w:val="22"/>
        </w:rPr>
        <w:t xml:space="preserve"> como consequência do impacto da pandemia de covid-19, e incentivar os Estados membros a apoiar os esforços dos grupos de trabalho da CITUR nesse processo”.</w:t>
      </w:r>
    </w:p>
    <w:p w14:paraId="54F4D1EF" w14:textId="77777777" w:rsidR="00AB3E3F" w:rsidRPr="00AB3E3F" w:rsidRDefault="00AB3E3F" w:rsidP="001F7AA9">
      <w:pPr>
        <w:jc w:val="both"/>
        <w:rPr>
          <w:sz w:val="22"/>
          <w:szCs w:val="22"/>
        </w:rPr>
      </w:pPr>
    </w:p>
    <w:p w14:paraId="352AB6FB" w14:textId="26C6E60B" w:rsidR="002374C3" w:rsidRPr="00AB3E3F" w:rsidRDefault="00C71903" w:rsidP="00AD650D">
      <w:pPr>
        <w:tabs>
          <w:tab w:val="left" w:pos="720"/>
          <w:tab w:val="left" w:pos="1440"/>
          <w:tab w:val="left" w:pos="2160"/>
        </w:tabs>
        <w:jc w:val="both"/>
        <w:rPr>
          <w:sz w:val="22"/>
          <w:szCs w:val="22"/>
        </w:rPr>
      </w:pPr>
      <w:r w:rsidRPr="00AB3E3F">
        <w:rPr>
          <w:sz w:val="22"/>
          <w:szCs w:val="22"/>
        </w:rPr>
        <w:tab/>
        <w:t>A Declaração do Paraguai, “Pela reconstrução e reativação do turismo pós-covid-19”</w:t>
      </w:r>
      <w:r w:rsidR="00AB3E3F">
        <w:rPr>
          <w:sz w:val="22"/>
          <w:szCs w:val="22"/>
        </w:rPr>
        <w:t>,</w:t>
      </w:r>
      <w:r w:rsidRPr="00AB3E3F">
        <w:rPr>
          <w:sz w:val="22"/>
          <w:szCs w:val="22"/>
        </w:rPr>
        <w:t xml:space="preserve"> reconheceu “a importância de que se continue trabalhando na criação de consensos para a coordenação de ações entre países com a finalidade de gerar resiliência no setor turístico e restaurar a confiança nos viajantes, para que a recuperação do turismo nas Américas seja robusta e sustentada”.</w:t>
      </w:r>
    </w:p>
    <w:p w14:paraId="1435CCFD" w14:textId="77777777" w:rsidR="002374C3" w:rsidRPr="00AB3E3F" w:rsidRDefault="002374C3" w:rsidP="00AD650D">
      <w:pPr>
        <w:tabs>
          <w:tab w:val="left" w:pos="720"/>
          <w:tab w:val="left" w:pos="1440"/>
          <w:tab w:val="left" w:pos="2160"/>
        </w:tabs>
        <w:jc w:val="both"/>
        <w:rPr>
          <w:sz w:val="22"/>
          <w:szCs w:val="22"/>
        </w:rPr>
      </w:pPr>
    </w:p>
    <w:p w14:paraId="4366846B" w14:textId="1EB1DC71" w:rsidR="00C71903" w:rsidRPr="00AB3E3F" w:rsidRDefault="002374C3" w:rsidP="00AD650D">
      <w:pPr>
        <w:tabs>
          <w:tab w:val="left" w:pos="720"/>
          <w:tab w:val="left" w:pos="1440"/>
          <w:tab w:val="left" w:pos="2160"/>
        </w:tabs>
        <w:jc w:val="both"/>
        <w:rPr>
          <w:sz w:val="22"/>
          <w:szCs w:val="22"/>
        </w:rPr>
      </w:pPr>
      <w:r w:rsidRPr="00AB3E3F">
        <w:rPr>
          <w:sz w:val="22"/>
          <w:szCs w:val="22"/>
        </w:rPr>
        <w:tab/>
        <w:t>A Carta da OEA encarrega o CIDI de promover a cooperação entre os Estados membros da OEA, a fim de alcançar o desenvolvimento integral e, em particular, ajudar a eliminar a pobreza extrema. A Carta também orienta o CIDI a “promover, coordenar e encomendar a execução de programas e projetos de desenvolvimento aos órgãos subsidiários e organismos correspondentes, com base nas prioridades determinadas pelos Estados membros, em áreas tais como a de desenvolvimento econômico e social, inclusive o comércio, o turismo, a integração e o meio ambiente”.</w:t>
      </w:r>
    </w:p>
    <w:p w14:paraId="60822BF6" w14:textId="77777777" w:rsidR="00C71903" w:rsidRPr="00AB3E3F" w:rsidRDefault="00C71903" w:rsidP="00AD650D">
      <w:pPr>
        <w:tabs>
          <w:tab w:val="left" w:pos="720"/>
          <w:tab w:val="left" w:pos="1440"/>
          <w:tab w:val="left" w:pos="2160"/>
        </w:tabs>
        <w:jc w:val="both"/>
        <w:rPr>
          <w:sz w:val="22"/>
          <w:szCs w:val="22"/>
        </w:rPr>
      </w:pPr>
    </w:p>
    <w:p w14:paraId="2BD873A2" w14:textId="5F20B9C7" w:rsidR="0069766D" w:rsidRPr="00AB3E3F" w:rsidRDefault="00C71903" w:rsidP="00AD650D">
      <w:pPr>
        <w:tabs>
          <w:tab w:val="left" w:pos="720"/>
          <w:tab w:val="left" w:pos="1440"/>
          <w:tab w:val="left" w:pos="2160"/>
        </w:tabs>
        <w:jc w:val="both"/>
        <w:rPr>
          <w:b/>
          <w:sz w:val="22"/>
          <w:szCs w:val="22"/>
        </w:rPr>
      </w:pPr>
      <w:r w:rsidRPr="00AB3E3F">
        <w:rPr>
          <w:sz w:val="22"/>
          <w:szCs w:val="22"/>
        </w:rPr>
        <w:tab/>
      </w:r>
      <w:r w:rsidRPr="00AB3E3F">
        <w:rPr>
          <w:b/>
          <w:sz w:val="22"/>
          <w:szCs w:val="22"/>
        </w:rPr>
        <w:t xml:space="preserve">Estrutura da reunião </w:t>
      </w:r>
    </w:p>
    <w:p w14:paraId="4FBD0172" w14:textId="77777777" w:rsidR="000B6786" w:rsidRPr="00AB3E3F" w:rsidRDefault="000B6786" w:rsidP="00AD650D">
      <w:pPr>
        <w:tabs>
          <w:tab w:val="left" w:pos="720"/>
          <w:tab w:val="left" w:pos="1440"/>
          <w:tab w:val="left" w:pos="2160"/>
        </w:tabs>
        <w:jc w:val="both"/>
        <w:rPr>
          <w:b/>
          <w:sz w:val="22"/>
          <w:szCs w:val="22"/>
        </w:rPr>
      </w:pPr>
    </w:p>
    <w:p w14:paraId="3DE068BF" w14:textId="5BD7ED31" w:rsidR="0086191F" w:rsidRPr="00AB3E3F" w:rsidRDefault="0086191F" w:rsidP="00AD650D">
      <w:pPr>
        <w:ind w:firstLine="720"/>
        <w:jc w:val="both"/>
        <w:rPr>
          <w:sz w:val="22"/>
          <w:szCs w:val="22"/>
        </w:rPr>
      </w:pPr>
      <w:r w:rsidRPr="00AB3E3F">
        <w:rPr>
          <w:sz w:val="22"/>
          <w:szCs w:val="22"/>
        </w:rPr>
        <w:t>Para os fins da reunião, vários palestrantes serão convidados a explorar o papel do turismo sustentável no desenvolvimento, bem como seu potencial para contribuir significativamente para a recuperação econômica geral pós-covid-19 e para a realização dos ODS em nossos países. Os Estados membros terão a oportunidade de participar de um diálogo interativo orientado pela Presidência do CIDI.</w:t>
      </w:r>
    </w:p>
    <w:p w14:paraId="7B807AF4" w14:textId="77777777" w:rsidR="0086191F" w:rsidRPr="00AB3E3F" w:rsidRDefault="0086191F" w:rsidP="001F7AA9">
      <w:pPr>
        <w:jc w:val="both"/>
        <w:rPr>
          <w:sz w:val="22"/>
          <w:szCs w:val="22"/>
        </w:rPr>
      </w:pPr>
    </w:p>
    <w:p w14:paraId="2B56B30E" w14:textId="20ED492F" w:rsidR="0086191F" w:rsidRPr="00AB3E3F" w:rsidRDefault="0086191F" w:rsidP="00AD650D">
      <w:pPr>
        <w:ind w:firstLine="720"/>
        <w:jc w:val="both"/>
        <w:rPr>
          <w:sz w:val="22"/>
          <w:szCs w:val="22"/>
        </w:rPr>
      </w:pPr>
      <w:r w:rsidRPr="00AB3E3F">
        <w:rPr>
          <w:sz w:val="22"/>
          <w:szCs w:val="22"/>
        </w:rPr>
        <w:t xml:space="preserve">Após a sessão de perguntas e respostas com os palestrantes convidados, a Presidência convidará as delegações a compartilhar suas práticas em matéria de turismo sustentável e explorar oportunidades de cooperação nessa área. </w:t>
      </w:r>
    </w:p>
    <w:p w14:paraId="5789C9AC" w14:textId="77777777" w:rsidR="003B2B02" w:rsidRPr="00AB3E3F" w:rsidRDefault="003B2B02" w:rsidP="001F7AA9">
      <w:pPr>
        <w:keepNext/>
        <w:keepLines/>
        <w:tabs>
          <w:tab w:val="left" w:pos="720"/>
          <w:tab w:val="left" w:pos="1440"/>
          <w:tab w:val="left" w:pos="2160"/>
        </w:tabs>
        <w:jc w:val="both"/>
        <w:rPr>
          <w:sz w:val="22"/>
          <w:szCs w:val="22"/>
        </w:rPr>
      </w:pPr>
    </w:p>
    <w:p w14:paraId="0B69B0AC" w14:textId="2680E46A" w:rsidR="009A7436" w:rsidRPr="00AB3E3F" w:rsidRDefault="009A7436" w:rsidP="00AD650D">
      <w:pPr>
        <w:keepNext/>
        <w:keepLines/>
        <w:tabs>
          <w:tab w:val="left" w:pos="720"/>
          <w:tab w:val="left" w:pos="1440"/>
          <w:tab w:val="left" w:pos="2160"/>
        </w:tabs>
        <w:ind w:firstLine="720"/>
        <w:jc w:val="both"/>
        <w:rPr>
          <w:sz w:val="22"/>
          <w:szCs w:val="22"/>
        </w:rPr>
      </w:pPr>
      <w:r w:rsidRPr="00AB3E3F">
        <w:rPr>
          <w:sz w:val="22"/>
          <w:szCs w:val="22"/>
        </w:rPr>
        <w:t xml:space="preserve">Painelistas convidados </w:t>
      </w:r>
      <w:r w:rsidR="00AB3E3F">
        <w:rPr>
          <w:sz w:val="22"/>
          <w:szCs w:val="22"/>
        </w:rPr>
        <w:t xml:space="preserve">– </w:t>
      </w:r>
      <w:r w:rsidRPr="00AB3E3F">
        <w:rPr>
          <w:sz w:val="22"/>
          <w:szCs w:val="22"/>
        </w:rPr>
        <w:t>a definir</w:t>
      </w:r>
    </w:p>
    <w:p w14:paraId="2F946963" w14:textId="77777777" w:rsidR="0086191F" w:rsidRPr="00AB3E3F" w:rsidRDefault="0086191F" w:rsidP="00AD650D">
      <w:pPr>
        <w:tabs>
          <w:tab w:val="left" w:pos="720"/>
          <w:tab w:val="left" w:pos="1440"/>
          <w:tab w:val="left" w:pos="2160"/>
        </w:tabs>
        <w:jc w:val="both"/>
        <w:rPr>
          <w:b/>
          <w:sz w:val="22"/>
          <w:szCs w:val="22"/>
        </w:rPr>
      </w:pPr>
    </w:p>
    <w:p w14:paraId="2BD873AC" w14:textId="0AF9E35F" w:rsidR="0069766D" w:rsidRPr="00AB3E3F" w:rsidRDefault="0069766D" w:rsidP="00AD650D">
      <w:pPr>
        <w:numPr>
          <w:ilvl w:val="0"/>
          <w:numId w:val="1"/>
        </w:numPr>
        <w:tabs>
          <w:tab w:val="left" w:pos="720"/>
          <w:tab w:val="left" w:pos="1440"/>
          <w:tab w:val="left" w:pos="2160"/>
        </w:tabs>
        <w:ind w:left="0" w:firstLine="0"/>
        <w:jc w:val="both"/>
        <w:rPr>
          <w:b/>
          <w:sz w:val="22"/>
          <w:szCs w:val="22"/>
        </w:rPr>
      </w:pPr>
      <w:r w:rsidRPr="00AB3E3F">
        <w:rPr>
          <w:b/>
          <w:sz w:val="22"/>
          <w:szCs w:val="22"/>
        </w:rPr>
        <w:t xml:space="preserve">Resultados esperados da reunião </w:t>
      </w:r>
    </w:p>
    <w:p w14:paraId="2BD873AD" w14:textId="77777777" w:rsidR="0069766D" w:rsidRPr="00AB3E3F" w:rsidRDefault="0069766D" w:rsidP="00AD650D">
      <w:pPr>
        <w:tabs>
          <w:tab w:val="left" w:pos="720"/>
          <w:tab w:val="left" w:pos="1440"/>
          <w:tab w:val="left" w:pos="2160"/>
        </w:tabs>
        <w:jc w:val="both"/>
        <w:rPr>
          <w:sz w:val="22"/>
          <w:szCs w:val="22"/>
        </w:rPr>
      </w:pPr>
    </w:p>
    <w:p w14:paraId="64CDAAD3" w14:textId="6CA68EB6" w:rsidR="00B70E51" w:rsidRPr="00AB3E3F" w:rsidRDefault="00850101" w:rsidP="00AD650D">
      <w:pPr>
        <w:pStyle w:val="ListParagraph0"/>
        <w:numPr>
          <w:ilvl w:val="0"/>
          <w:numId w:val="2"/>
        </w:numPr>
        <w:tabs>
          <w:tab w:val="left" w:pos="720"/>
          <w:tab w:val="left" w:pos="1440"/>
          <w:tab w:val="left" w:pos="2160"/>
        </w:tabs>
        <w:ind w:left="1440" w:hanging="720"/>
        <w:jc w:val="both"/>
        <w:rPr>
          <w:sz w:val="22"/>
          <w:szCs w:val="22"/>
        </w:rPr>
      </w:pPr>
      <w:r w:rsidRPr="00AB3E3F">
        <w:rPr>
          <w:sz w:val="22"/>
          <w:szCs w:val="22"/>
        </w:rPr>
        <w:t>Melhor compreensão do papel do turismo sustentável no desenvolvimento dos Estados membros da OEA.</w:t>
      </w:r>
    </w:p>
    <w:p w14:paraId="23AC114D" w14:textId="039CE161" w:rsidR="00B70E51" w:rsidRPr="00AB3E3F" w:rsidRDefault="00571284" w:rsidP="00AD650D">
      <w:pPr>
        <w:pStyle w:val="ListParagraph0"/>
        <w:numPr>
          <w:ilvl w:val="0"/>
          <w:numId w:val="2"/>
        </w:numPr>
        <w:tabs>
          <w:tab w:val="left" w:pos="720"/>
          <w:tab w:val="left" w:pos="1440"/>
          <w:tab w:val="left" w:pos="2160"/>
        </w:tabs>
        <w:ind w:left="1440" w:hanging="720"/>
        <w:jc w:val="both"/>
        <w:rPr>
          <w:sz w:val="22"/>
          <w:szCs w:val="22"/>
        </w:rPr>
      </w:pPr>
      <w:r w:rsidRPr="00AB3E3F">
        <w:rPr>
          <w:sz w:val="22"/>
          <w:szCs w:val="22"/>
        </w:rPr>
        <w:t>Desafios específicos enfrentados e soluções identificadas pelos Estados membros na promoção do turismo sustentável como ferramenta para o desenvolvimento compartilhado.</w:t>
      </w:r>
    </w:p>
    <w:p w14:paraId="2BD873B1" w14:textId="133BFB2D" w:rsidR="00FB2A63" w:rsidRPr="00AB3E3F" w:rsidRDefault="0022752A" w:rsidP="00AD650D">
      <w:pPr>
        <w:pStyle w:val="ListParagraph0"/>
        <w:numPr>
          <w:ilvl w:val="0"/>
          <w:numId w:val="2"/>
        </w:numPr>
        <w:tabs>
          <w:tab w:val="left" w:pos="720"/>
          <w:tab w:val="left" w:pos="1440"/>
          <w:tab w:val="left" w:pos="2160"/>
        </w:tabs>
        <w:ind w:left="1440" w:hanging="720"/>
        <w:jc w:val="both"/>
        <w:rPr>
          <w:sz w:val="22"/>
          <w:szCs w:val="22"/>
        </w:rPr>
      </w:pPr>
      <w:r w:rsidRPr="00AB3E3F">
        <w:rPr>
          <w:sz w:val="22"/>
          <w:szCs w:val="22"/>
        </w:rPr>
        <w:lastRenderedPageBreak/>
        <w:t>Identificação de oportunidades de cooperação em turismo sustentável.</w:t>
      </w:r>
    </w:p>
    <w:p w14:paraId="1C27D14E" w14:textId="1D64C2B2" w:rsidR="002D4050" w:rsidRPr="00AB3E3F" w:rsidRDefault="000E0660" w:rsidP="00AD650D">
      <w:pPr>
        <w:pStyle w:val="ListParagraph0"/>
        <w:numPr>
          <w:ilvl w:val="0"/>
          <w:numId w:val="2"/>
        </w:numPr>
        <w:tabs>
          <w:tab w:val="left" w:pos="720"/>
          <w:tab w:val="left" w:pos="1440"/>
          <w:tab w:val="left" w:pos="2160"/>
        </w:tabs>
        <w:ind w:left="1440" w:hanging="720"/>
        <w:jc w:val="both"/>
        <w:rPr>
          <w:sz w:val="22"/>
          <w:szCs w:val="22"/>
        </w:rPr>
      </w:pPr>
      <w:r w:rsidRPr="00AB3E3F">
        <w:rPr>
          <w:sz w:val="22"/>
          <w:szCs w:val="22"/>
        </w:rPr>
        <w:t xml:space="preserve">Contribuir para o diálogo e apoiar os esforços dos Estados membros para atingir os ODS. </w:t>
      </w:r>
      <w:r w:rsidR="0048783F">
        <w:rPr>
          <w:noProof/>
          <w:sz w:val="22"/>
          <w:szCs w:val="22"/>
        </w:rPr>
        <mc:AlternateContent>
          <mc:Choice Requires="wps">
            <w:drawing>
              <wp:anchor distT="0" distB="0" distL="114300" distR="114300" simplePos="0" relativeHeight="251659264" behindDoc="0" locked="1" layoutInCell="1" allowOverlap="1" wp14:anchorId="3D8DE0A9" wp14:editId="6AA15901">
                <wp:simplePos x="0" y="0"/>
                <wp:positionH relativeFrom="column">
                  <wp:posOffset>-91440</wp:posOffset>
                </wp:positionH>
                <wp:positionV relativeFrom="page">
                  <wp:posOffset>9144000</wp:posOffset>
                </wp:positionV>
                <wp:extent cx="3383280" cy="228600"/>
                <wp:effectExtent l="0" t="0" r="0" b="0"/>
                <wp:wrapNone/>
                <wp:docPr id="17201451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B111330" w14:textId="34609120" w:rsidR="0048783F" w:rsidRPr="0048783F" w:rsidRDefault="0048783F">
                            <w:pPr>
                              <w:rPr>
                                <w:sz w:val="18"/>
                              </w:rPr>
                            </w:pPr>
                            <w:r>
                              <w:rPr>
                                <w:sz w:val="18"/>
                              </w:rPr>
                              <w:fldChar w:fldCharType="begin"/>
                            </w:r>
                            <w:r>
                              <w:rPr>
                                <w:sz w:val="18"/>
                              </w:rPr>
                              <w:instrText xml:space="preserve"> FILENAME  \* MERGEFORMAT </w:instrText>
                            </w:r>
                            <w:r>
                              <w:rPr>
                                <w:sz w:val="18"/>
                              </w:rPr>
                              <w:fldChar w:fldCharType="separate"/>
                            </w:r>
                            <w:r>
                              <w:rPr>
                                <w:noProof/>
                                <w:sz w:val="18"/>
                              </w:rPr>
                              <w:t>CIDRP03931P01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8DE0A9"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B111330" w14:textId="34609120" w:rsidR="0048783F" w:rsidRPr="0048783F" w:rsidRDefault="0048783F">
                      <w:pPr>
                        <w:rPr>
                          <w:sz w:val="18"/>
                        </w:rPr>
                      </w:pPr>
                      <w:r>
                        <w:rPr>
                          <w:sz w:val="18"/>
                        </w:rPr>
                        <w:fldChar w:fldCharType="begin"/>
                      </w:r>
                      <w:r>
                        <w:rPr>
                          <w:sz w:val="18"/>
                        </w:rPr>
                        <w:instrText xml:space="preserve"> FILENAME  \* MERGEFORMAT </w:instrText>
                      </w:r>
                      <w:r>
                        <w:rPr>
                          <w:sz w:val="18"/>
                        </w:rPr>
                        <w:fldChar w:fldCharType="separate"/>
                      </w:r>
                      <w:r>
                        <w:rPr>
                          <w:noProof/>
                          <w:sz w:val="18"/>
                        </w:rPr>
                        <w:t>CIDRP03931P01</w:t>
                      </w:r>
                      <w:r>
                        <w:rPr>
                          <w:sz w:val="18"/>
                        </w:rPr>
                        <w:fldChar w:fldCharType="end"/>
                      </w:r>
                    </w:p>
                  </w:txbxContent>
                </v:textbox>
                <w10:wrap anchory="page"/>
                <w10:anchorlock/>
              </v:shape>
            </w:pict>
          </mc:Fallback>
        </mc:AlternateContent>
      </w:r>
    </w:p>
    <w:sectPr w:rsidR="002D4050" w:rsidRPr="00AB3E3F" w:rsidSect="00A870BA">
      <w:headerReference w:type="default" r:id="rId15"/>
      <w:headerReference w:type="first" r:id="rId16"/>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C43B" w14:textId="77777777" w:rsidR="00211AEC" w:rsidRDefault="00211AEC">
      <w:r>
        <w:separator/>
      </w:r>
    </w:p>
  </w:endnote>
  <w:endnote w:type="continuationSeparator" w:id="0">
    <w:p w14:paraId="0CAFD30B" w14:textId="77777777" w:rsidR="00211AEC" w:rsidRDefault="002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s Gothic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07F83" w14:textId="77777777" w:rsidR="00211AEC" w:rsidRDefault="00211AEC">
      <w:r>
        <w:separator/>
      </w:r>
    </w:p>
  </w:footnote>
  <w:footnote w:type="continuationSeparator" w:id="0">
    <w:p w14:paraId="16EA8440" w14:textId="77777777" w:rsidR="00211AEC" w:rsidRDefault="00211AEC">
      <w:r>
        <w:continuationSeparator/>
      </w:r>
    </w:p>
  </w:footnote>
  <w:footnote w:id="1">
    <w:p w14:paraId="3296BA10" w14:textId="0E012973" w:rsidR="00656E5A" w:rsidRPr="00656E5A" w:rsidRDefault="00656E5A" w:rsidP="00656E5A">
      <w:pPr>
        <w:pStyle w:val="FootnoteText"/>
        <w:ind w:left="720" w:hanging="360"/>
        <w:jc w:val="both"/>
      </w:pPr>
      <w:r>
        <w:rPr>
          <w:rStyle w:val="FootnoteReference"/>
          <w:vertAlign w:val="baseline"/>
        </w:rPr>
        <w:footnoteRef/>
      </w:r>
      <w:r>
        <w:t>.</w:t>
      </w:r>
      <w:r>
        <w:tab/>
        <w:t xml:space="preserve">Consulte os Relatórios de Impacto Econômico do Conselho Mundial de Viagens e Turismo disponíveis em </w:t>
      </w:r>
      <w:hyperlink r:id="rId1" w:history="1">
        <w:r>
          <w:rPr>
            <w:rStyle w:val="Hyperlink"/>
          </w:rPr>
          <w:t>https://wttc.org/research/economic-impact</w:t>
        </w:r>
      </w:hyperlink>
    </w:p>
    <w:p w14:paraId="5B6CCE21" w14:textId="77777777" w:rsidR="00656E5A" w:rsidRDefault="00656E5A" w:rsidP="00656E5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8" w14:textId="77777777" w:rsidR="0073480E" w:rsidRPr="009C75F5" w:rsidRDefault="00FA607C">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FE7CC0">
      <w:rPr>
        <w:sz w:val="22"/>
      </w:rPr>
      <w:t>- 3 -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9" w14:textId="77777777" w:rsidR="0073480E" w:rsidRDefault="00FB2A63">
    <w:pPr>
      <w:pStyle w:val="Header"/>
    </w:pPr>
    <w:r>
      <w:rPr>
        <w:noProof/>
      </w:rPr>
      <mc:AlternateContent>
        <mc:Choice Requires="wps">
          <w:drawing>
            <wp:anchor distT="0" distB="0" distL="114300" distR="114300" simplePos="0" relativeHeight="251658752" behindDoc="0" locked="0" layoutInCell="1" allowOverlap="1" wp14:anchorId="2BD873BB" wp14:editId="2EC5FF44">
              <wp:simplePos x="0" y="0"/>
              <wp:positionH relativeFrom="column">
                <wp:posOffset>440804</wp:posOffset>
              </wp:positionH>
              <wp:positionV relativeFrom="paragraph">
                <wp:posOffset>-304345</wp:posOffset>
              </wp:positionV>
              <wp:extent cx="4728845" cy="709684"/>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09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5" w14:textId="77777777" w:rsidR="00921E9E" w:rsidRPr="00055138" w:rsidRDefault="00FA607C" w:rsidP="00921E9E">
                          <w:pPr>
                            <w:pStyle w:val="Header"/>
                            <w:tabs>
                              <w:tab w:val="left" w:pos="900"/>
                            </w:tabs>
                            <w:spacing w:line="0" w:lineRule="atLeast"/>
                            <w:jc w:val="center"/>
                            <w:rPr>
                              <w:rFonts w:ascii="Garamond" w:hAnsi="Garamond"/>
                              <w:b/>
                              <w:sz w:val="28"/>
                              <w:szCs w:val="28"/>
                            </w:rPr>
                          </w:pPr>
                          <w:r w:rsidRPr="00055138">
                            <w:rPr>
                              <w:rFonts w:ascii="Garamond" w:hAnsi="Garamond"/>
                              <w:b/>
                              <w:sz w:val="28"/>
                              <w:szCs w:val="28"/>
                            </w:rPr>
                            <w:t xml:space="preserve">ORGANIZAÇÃO DOS ESTADOS AMERICANOS </w:t>
                          </w:r>
                        </w:p>
                        <w:p w14:paraId="2BD873C6" w14:textId="77777777" w:rsidR="00921E9E" w:rsidRPr="00055138" w:rsidRDefault="00FA607C" w:rsidP="00921E9E">
                          <w:pPr>
                            <w:pStyle w:val="Header"/>
                            <w:tabs>
                              <w:tab w:val="left" w:pos="900"/>
                            </w:tabs>
                            <w:spacing w:line="0" w:lineRule="atLeast"/>
                            <w:jc w:val="center"/>
                            <w:rPr>
                              <w:rFonts w:ascii="Garamond" w:hAnsi="Garamond"/>
                              <w:b/>
                              <w:sz w:val="28"/>
                              <w:szCs w:val="28"/>
                            </w:rPr>
                          </w:pPr>
                          <w:r w:rsidRPr="00055138">
                            <w:rPr>
                              <w:rFonts w:ascii="Garamond" w:hAnsi="Garamond"/>
                              <w:b/>
                              <w:sz w:val="28"/>
                              <w:szCs w:val="28"/>
                            </w:rPr>
                            <w:t xml:space="preserve">Conselho Interamericano de Desenvolvimento Integral </w:t>
                          </w:r>
                        </w:p>
                        <w:p w14:paraId="2BD873C7" w14:textId="77777777" w:rsidR="00921E9E" w:rsidRPr="00055138" w:rsidRDefault="00FA607C" w:rsidP="00921E9E">
                          <w:pPr>
                            <w:pStyle w:val="Header"/>
                            <w:tabs>
                              <w:tab w:val="left" w:pos="900"/>
                            </w:tabs>
                            <w:spacing w:line="0" w:lineRule="atLeast"/>
                            <w:jc w:val="center"/>
                            <w:rPr>
                              <w:b/>
                              <w:sz w:val="28"/>
                              <w:szCs w:val="28"/>
                            </w:rPr>
                          </w:pPr>
                          <w:r w:rsidRPr="00055138">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873BB" id="_x0000_t202" coordsize="21600,21600" o:spt="202" path="m,l,21600r21600,l21600,xe">
              <v:stroke joinstyle="miter"/>
              <v:path gradientshapeok="t" o:connecttype="rect"/>
            </v:shapetype>
            <v:shape id="Text Box 1" o:spid="_x0000_s1026" type="#_x0000_t202" style="position:absolute;margin-left:34.7pt;margin-top:-23.95pt;width:372.35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" stroked="f">
              <v:textbox>
                <w:txbxContent>
                  <w:p w14:paraId="2BD873C5" w14:textId="77777777" w:rsidR="00921E9E" w:rsidRPr="00055138" w:rsidRDefault="00FA607C" w:rsidP="00921E9E">
                    <w:pPr>
                      <w:pStyle w:val="Header"/>
                      <w:tabs>
                        <w:tab w:val="left" w:pos="900"/>
                      </w:tabs>
                      <w:spacing w:line="0" w:lineRule="atLeast"/>
                      <w:jc w:val="center"/>
                      <w:rPr>
                        <w:rFonts w:ascii="Garamond" w:hAnsi="Garamond"/>
                        <w:b/>
                        <w:sz w:val="28"/>
                        <w:szCs w:val="28"/>
                      </w:rPr>
                    </w:pPr>
                    <w:r w:rsidRPr="00055138">
                      <w:rPr>
                        <w:rFonts w:ascii="Garamond" w:hAnsi="Garamond"/>
                        <w:b/>
                        <w:sz w:val="28"/>
                        <w:szCs w:val="28"/>
                      </w:rPr>
                      <w:t xml:space="preserve">ORGANIZAÇÃO DOS ESTADOS AMERICANOS </w:t>
                    </w:r>
                  </w:p>
                  <w:p w14:paraId="2BD873C6" w14:textId="77777777" w:rsidR="00921E9E" w:rsidRPr="00055138" w:rsidRDefault="00FA607C" w:rsidP="00921E9E">
                    <w:pPr>
                      <w:pStyle w:val="Header"/>
                      <w:tabs>
                        <w:tab w:val="left" w:pos="900"/>
                      </w:tabs>
                      <w:spacing w:line="0" w:lineRule="atLeast"/>
                      <w:jc w:val="center"/>
                      <w:rPr>
                        <w:rFonts w:ascii="Garamond" w:hAnsi="Garamond"/>
                        <w:b/>
                        <w:sz w:val="28"/>
                        <w:szCs w:val="28"/>
                      </w:rPr>
                    </w:pPr>
                    <w:r w:rsidRPr="00055138">
                      <w:rPr>
                        <w:rFonts w:ascii="Garamond" w:hAnsi="Garamond"/>
                        <w:b/>
                        <w:sz w:val="28"/>
                        <w:szCs w:val="28"/>
                      </w:rPr>
                      <w:t xml:space="preserve">Conselho Interamericano de Desenvolvimento Integral </w:t>
                    </w:r>
                  </w:p>
                  <w:p w14:paraId="2BD873C7" w14:textId="77777777" w:rsidR="00921E9E" w:rsidRPr="00055138" w:rsidRDefault="00FA607C" w:rsidP="00921E9E">
                    <w:pPr>
                      <w:pStyle w:val="Header"/>
                      <w:tabs>
                        <w:tab w:val="left" w:pos="900"/>
                      </w:tabs>
                      <w:spacing w:line="0" w:lineRule="atLeast"/>
                      <w:jc w:val="center"/>
                      <w:rPr>
                        <w:b/>
                        <w:sz w:val="28"/>
                        <w:szCs w:val="28"/>
                      </w:rPr>
                    </w:pPr>
                    <w:r w:rsidRPr="00055138">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BD873BD" wp14:editId="2BD873B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92006784" name="Picture 39200678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73BD"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2BD873C8" w14:textId="77777777" w:rsidR="0073480E" w:rsidRDefault="00FB2A63" w:rsidP="00AB7175">
                    <w:pPr>
                      <w:ind w:right="-130"/>
                    </w:pPr>
                    <w:r>
                      <w:rPr>
                        <w:color w:val="000000"/>
                        <w:rFonts w:ascii="News Gothic MT" w:hAnsi="News Gothic MT"/>
                      </w:rPr>
                      <w:drawing>
                        <wp:inline distT="0" distB="0" distL="0" distR="0" wp14:anchorId="2BD873C9" wp14:editId="2BD873CA">
                          <wp:extent cx="1102995" cy="775335"/>
                          <wp:effectExtent l="0" t="0" r="0" b="0"/>
                          <wp:docPr id="392006784" name="Picture 39200678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BD873BF" wp14:editId="2BD873C0">
          <wp:simplePos x="0" y="0"/>
          <wp:positionH relativeFrom="column">
            <wp:posOffset>-444500</wp:posOffset>
          </wp:positionH>
          <wp:positionV relativeFrom="paragraph">
            <wp:posOffset>-483235</wp:posOffset>
          </wp:positionV>
          <wp:extent cx="822960" cy="824865"/>
          <wp:effectExtent l="0" t="0" r="0" b="0"/>
          <wp:wrapNone/>
          <wp:docPr id="1401489162" name="Picture 140148916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873BA"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7E7B"/>
    <w:multiLevelType w:val="hybridMultilevel"/>
    <w:tmpl w:val="1E8C417A"/>
    <w:lvl w:ilvl="0" w:tplc="581820B4">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7E66CF"/>
    <w:multiLevelType w:val="hybridMultilevel"/>
    <w:tmpl w:val="C6509C46"/>
    <w:lvl w:ilvl="0" w:tplc="C05AE4A0">
      <w:numFmt w:val="bullet"/>
      <w:lvlText w:val="-"/>
      <w:lvlJc w:val="left"/>
      <w:pPr>
        <w:ind w:left="1440" w:hanging="360"/>
      </w:pPr>
      <w:rPr>
        <w:rFonts w:ascii="Calibri" w:eastAsia="MS Mincho"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6323C7"/>
    <w:multiLevelType w:val="hybridMultilevel"/>
    <w:tmpl w:val="897840EC"/>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E5FAE"/>
    <w:multiLevelType w:val="hybridMultilevel"/>
    <w:tmpl w:val="BC1279D6"/>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C3483"/>
    <w:multiLevelType w:val="hybridMultilevel"/>
    <w:tmpl w:val="7452E420"/>
    <w:lvl w:ilvl="0" w:tplc="93C21FA0">
      <w:start w:val="1"/>
      <w:numFmt w:val="decimal"/>
      <w:lvlText w:val="%1."/>
      <w:lvlJc w:val="left"/>
      <w:pPr>
        <w:ind w:left="2160" w:hanging="360"/>
      </w:pPr>
      <w:rPr>
        <w:rFonts w:hint="default"/>
        <w:b/>
      </w:rPr>
    </w:lvl>
    <w:lvl w:ilvl="1" w:tplc="581820B4">
      <w:start w:val="4"/>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0F17117"/>
    <w:multiLevelType w:val="multilevel"/>
    <w:tmpl w:val="A390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81194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7875857">
    <w:abstractNumId w:val="1"/>
  </w:num>
  <w:num w:numId="3" w16cid:durableId="1082991849">
    <w:abstractNumId w:val="2"/>
  </w:num>
  <w:num w:numId="4" w16cid:durableId="1491557300">
    <w:abstractNumId w:val="4"/>
  </w:num>
  <w:num w:numId="5" w16cid:durableId="968245080">
    <w:abstractNumId w:val="3"/>
  </w:num>
  <w:num w:numId="6" w16cid:durableId="1656640974">
    <w:abstractNumId w:val="6"/>
  </w:num>
  <w:num w:numId="7" w16cid:durableId="187531182">
    <w:abstractNumId w:val="5"/>
  </w:num>
  <w:num w:numId="8" w16cid:durableId="78986108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263B"/>
    <w:rsid w:val="00004AC6"/>
    <w:rsid w:val="00011272"/>
    <w:rsid w:val="000129E8"/>
    <w:rsid w:val="00015B14"/>
    <w:rsid w:val="00015D92"/>
    <w:rsid w:val="000205EC"/>
    <w:rsid w:val="00025807"/>
    <w:rsid w:val="00032E3E"/>
    <w:rsid w:val="00035A74"/>
    <w:rsid w:val="00035B2F"/>
    <w:rsid w:val="000377AA"/>
    <w:rsid w:val="000427B5"/>
    <w:rsid w:val="00044808"/>
    <w:rsid w:val="00050886"/>
    <w:rsid w:val="000523F2"/>
    <w:rsid w:val="000546DE"/>
    <w:rsid w:val="00055138"/>
    <w:rsid w:val="00056200"/>
    <w:rsid w:val="00061861"/>
    <w:rsid w:val="0006215C"/>
    <w:rsid w:val="000633B6"/>
    <w:rsid w:val="000642A8"/>
    <w:rsid w:val="00064A6B"/>
    <w:rsid w:val="00064DCC"/>
    <w:rsid w:val="000661F4"/>
    <w:rsid w:val="00066D87"/>
    <w:rsid w:val="00070537"/>
    <w:rsid w:val="000717C2"/>
    <w:rsid w:val="00071D84"/>
    <w:rsid w:val="000736AA"/>
    <w:rsid w:val="00073CCC"/>
    <w:rsid w:val="00074325"/>
    <w:rsid w:val="00074E66"/>
    <w:rsid w:val="000752A7"/>
    <w:rsid w:val="000767EC"/>
    <w:rsid w:val="00083D40"/>
    <w:rsid w:val="00086463"/>
    <w:rsid w:val="00086B35"/>
    <w:rsid w:val="000969F9"/>
    <w:rsid w:val="00097899"/>
    <w:rsid w:val="000A18DF"/>
    <w:rsid w:val="000A1D63"/>
    <w:rsid w:val="000A1DDC"/>
    <w:rsid w:val="000A4708"/>
    <w:rsid w:val="000A610A"/>
    <w:rsid w:val="000A67FD"/>
    <w:rsid w:val="000A72E3"/>
    <w:rsid w:val="000B1D95"/>
    <w:rsid w:val="000B1FCF"/>
    <w:rsid w:val="000B2ED9"/>
    <w:rsid w:val="000B43F5"/>
    <w:rsid w:val="000B6478"/>
    <w:rsid w:val="000B6786"/>
    <w:rsid w:val="000C3438"/>
    <w:rsid w:val="000C344F"/>
    <w:rsid w:val="000C3D35"/>
    <w:rsid w:val="000D140E"/>
    <w:rsid w:val="000D4368"/>
    <w:rsid w:val="000D540D"/>
    <w:rsid w:val="000D6070"/>
    <w:rsid w:val="000D7601"/>
    <w:rsid w:val="000D7937"/>
    <w:rsid w:val="000E0660"/>
    <w:rsid w:val="000E1803"/>
    <w:rsid w:val="000E313E"/>
    <w:rsid w:val="000E439E"/>
    <w:rsid w:val="000E5242"/>
    <w:rsid w:val="000E6C8E"/>
    <w:rsid w:val="000F7CF2"/>
    <w:rsid w:val="00100FE1"/>
    <w:rsid w:val="001069A4"/>
    <w:rsid w:val="00106D57"/>
    <w:rsid w:val="00121900"/>
    <w:rsid w:val="00124219"/>
    <w:rsid w:val="00124C30"/>
    <w:rsid w:val="001259E2"/>
    <w:rsid w:val="00125BBE"/>
    <w:rsid w:val="0012611C"/>
    <w:rsid w:val="0013037E"/>
    <w:rsid w:val="001309B5"/>
    <w:rsid w:val="00133A15"/>
    <w:rsid w:val="00135BCC"/>
    <w:rsid w:val="00136EDB"/>
    <w:rsid w:val="00137CFF"/>
    <w:rsid w:val="001405C9"/>
    <w:rsid w:val="00142D34"/>
    <w:rsid w:val="001467B5"/>
    <w:rsid w:val="00146FB1"/>
    <w:rsid w:val="00150AE4"/>
    <w:rsid w:val="00152D2E"/>
    <w:rsid w:val="00153DD8"/>
    <w:rsid w:val="0015753D"/>
    <w:rsid w:val="0016660D"/>
    <w:rsid w:val="00166C73"/>
    <w:rsid w:val="00170680"/>
    <w:rsid w:val="00171B89"/>
    <w:rsid w:val="00174CFE"/>
    <w:rsid w:val="00176F7C"/>
    <w:rsid w:val="00180746"/>
    <w:rsid w:val="00183C2C"/>
    <w:rsid w:val="001842C2"/>
    <w:rsid w:val="00184D03"/>
    <w:rsid w:val="00187D59"/>
    <w:rsid w:val="00190F2B"/>
    <w:rsid w:val="001A09CE"/>
    <w:rsid w:val="001A166C"/>
    <w:rsid w:val="001A2C78"/>
    <w:rsid w:val="001A3816"/>
    <w:rsid w:val="001A3D75"/>
    <w:rsid w:val="001A6BBF"/>
    <w:rsid w:val="001B0828"/>
    <w:rsid w:val="001B0AB0"/>
    <w:rsid w:val="001B11B1"/>
    <w:rsid w:val="001B7A76"/>
    <w:rsid w:val="001C13FF"/>
    <w:rsid w:val="001C6DC5"/>
    <w:rsid w:val="001C74F1"/>
    <w:rsid w:val="001D0221"/>
    <w:rsid w:val="001D4DF0"/>
    <w:rsid w:val="001D738C"/>
    <w:rsid w:val="001E29E7"/>
    <w:rsid w:val="001E2CA7"/>
    <w:rsid w:val="001E3150"/>
    <w:rsid w:val="001E3438"/>
    <w:rsid w:val="001E3C78"/>
    <w:rsid w:val="001F2739"/>
    <w:rsid w:val="001F7AA9"/>
    <w:rsid w:val="002001DE"/>
    <w:rsid w:val="00201D8D"/>
    <w:rsid w:val="0020227F"/>
    <w:rsid w:val="002024FE"/>
    <w:rsid w:val="00203839"/>
    <w:rsid w:val="0020460C"/>
    <w:rsid w:val="002050F0"/>
    <w:rsid w:val="00205728"/>
    <w:rsid w:val="00207059"/>
    <w:rsid w:val="00211AEC"/>
    <w:rsid w:val="002135EF"/>
    <w:rsid w:val="00217F89"/>
    <w:rsid w:val="002214D3"/>
    <w:rsid w:val="00222AFE"/>
    <w:rsid w:val="00223E5C"/>
    <w:rsid w:val="00223FF7"/>
    <w:rsid w:val="00224C3F"/>
    <w:rsid w:val="00225597"/>
    <w:rsid w:val="00225764"/>
    <w:rsid w:val="0022752A"/>
    <w:rsid w:val="00231FD2"/>
    <w:rsid w:val="0023460B"/>
    <w:rsid w:val="00234996"/>
    <w:rsid w:val="00235CB9"/>
    <w:rsid w:val="002367DA"/>
    <w:rsid w:val="00237037"/>
    <w:rsid w:val="002374C3"/>
    <w:rsid w:val="00264202"/>
    <w:rsid w:val="0026449A"/>
    <w:rsid w:val="002678ED"/>
    <w:rsid w:val="00267E1B"/>
    <w:rsid w:val="002706D3"/>
    <w:rsid w:val="0027412E"/>
    <w:rsid w:val="00277682"/>
    <w:rsid w:val="002777A5"/>
    <w:rsid w:val="0028118E"/>
    <w:rsid w:val="002822E7"/>
    <w:rsid w:val="0028278B"/>
    <w:rsid w:val="00282ED9"/>
    <w:rsid w:val="0028336D"/>
    <w:rsid w:val="00284AAA"/>
    <w:rsid w:val="00284CFD"/>
    <w:rsid w:val="0028696A"/>
    <w:rsid w:val="00286D8C"/>
    <w:rsid w:val="002A03E9"/>
    <w:rsid w:val="002A0CE5"/>
    <w:rsid w:val="002A1503"/>
    <w:rsid w:val="002A1985"/>
    <w:rsid w:val="002A1CB2"/>
    <w:rsid w:val="002A3CB5"/>
    <w:rsid w:val="002A5885"/>
    <w:rsid w:val="002A63EC"/>
    <w:rsid w:val="002B0FE5"/>
    <w:rsid w:val="002B2DE0"/>
    <w:rsid w:val="002B76ED"/>
    <w:rsid w:val="002C12FB"/>
    <w:rsid w:val="002C24DB"/>
    <w:rsid w:val="002C368F"/>
    <w:rsid w:val="002C6142"/>
    <w:rsid w:val="002C6B0D"/>
    <w:rsid w:val="002D3AFA"/>
    <w:rsid w:val="002D4050"/>
    <w:rsid w:val="002D4057"/>
    <w:rsid w:val="002D412D"/>
    <w:rsid w:val="002E0CAF"/>
    <w:rsid w:val="002E0DA7"/>
    <w:rsid w:val="002E2CC7"/>
    <w:rsid w:val="002E2D79"/>
    <w:rsid w:val="002E5BDB"/>
    <w:rsid w:val="002E609F"/>
    <w:rsid w:val="002F0A27"/>
    <w:rsid w:val="002F0AF9"/>
    <w:rsid w:val="002F1645"/>
    <w:rsid w:val="002F1AD6"/>
    <w:rsid w:val="002F25F2"/>
    <w:rsid w:val="002F36D8"/>
    <w:rsid w:val="002F397F"/>
    <w:rsid w:val="002F3BBB"/>
    <w:rsid w:val="002F5352"/>
    <w:rsid w:val="00300768"/>
    <w:rsid w:val="00302E9B"/>
    <w:rsid w:val="003034A7"/>
    <w:rsid w:val="00303E64"/>
    <w:rsid w:val="00305E93"/>
    <w:rsid w:val="0031130C"/>
    <w:rsid w:val="003116AC"/>
    <w:rsid w:val="00312748"/>
    <w:rsid w:val="003163DA"/>
    <w:rsid w:val="003212EA"/>
    <w:rsid w:val="00324A8C"/>
    <w:rsid w:val="0032713A"/>
    <w:rsid w:val="00327C07"/>
    <w:rsid w:val="00330088"/>
    <w:rsid w:val="003302CF"/>
    <w:rsid w:val="00331782"/>
    <w:rsid w:val="003348B3"/>
    <w:rsid w:val="00335ABE"/>
    <w:rsid w:val="00335D41"/>
    <w:rsid w:val="003366D5"/>
    <w:rsid w:val="003379A3"/>
    <w:rsid w:val="00337A39"/>
    <w:rsid w:val="00340B99"/>
    <w:rsid w:val="00342BCA"/>
    <w:rsid w:val="00345C27"/>
    <w:rsid w:val="00345DCF"/>
    <w:rsid w:val="0035071A"/>
    <w:rsid w:val="00350910"/>
    <w:rsid w:val="003529F3"/>
    <w:rsid w:val="00352BB7"/>
    <w:rsid w:val="00353D7A"/>
    <w:rsid w:val="00357684"/>
    <w:rsid w:val="00362D68"/>
    <w:rsid w:val="003661C8"/>
    <w:rsid w:val="0037599C"/>
    <w:rsid w:val="003775B4"/>
    <w:rsid w:val="003805E5"/>
    <w:rsid w:val="003836D2"/>
    <w:rsid w:val="00390A70"/>
    <w:rsid w:val="00390D0F"/>
    <w:rsid w:val="00390F22"/>
    <w:rsid w:val="003923A6"/>
    <w:rsid w:val="003945DC"/>
    <w:rsid w:val="003A4A3C"/>
    <w:rsid w:val="003A5B70"/>
    <w:rsid w:val="003B0B19"/>
    <w:rsid w:val="003B2B02"/>
    <w:rsid w:val="003B40C4"/>
    <w:rsid w:val="003C2402"/>
    <w:rsid w:val="003C332F"/>
    <w:rsid w:val="003C448A"/>
    <w:rsid w:val="003D0721"/>
    <w:rsid w:val="003D13AD"/>
    <w:rsid w:val="003D4305"/>
    <w:rsid w:val="003D5584"/>
    <w:rsid w:val="003D59CE"/>
    <w:rsid w:val="003D703B"/>
    <w:rsid w:val="003E0075"/>
    <w:rsid w:val="003E5CD7"/>
    <w:rsid w:val="003E62A1"/>
    <w:rsid w:val="003E687F"/>
    <w:rsid w:val="003F023D"/>
    <w:rsid w:val="003F09DF"/>
    <w:rsid w:val="003F3FFE"/>
    <w:rsid w:val="003F4FA0"/>
    <w:rsid w:val="003F6FF7"/>
    <w:rsid w:val="003F7E78"/>
    <w:rsid w:val="00413FE5"/>
    <w:rsid w:val="00414A9D"/>
    <w:rsid w:val="004154A2"/>
    <w:rsid w:val="00415C84"/>
    <w:rsid w:val="00420AA2"/>
    <w:rsid w:val="00421AA1"/>
    <w:rsid w:val="004227D9"/>
    <w:rsid w:val="004234FB"/>
    <w:rsid w:val="00427227"/>
    <w:rsid w:val="00427879"/>
    <w:rsid w:val="004279F5"/>
    <w:rsid w:val="00430A41"/>
    <w:rsid w:val="0043141D"/>
    <w:rsid w:val="00435ACA"/>
    <w:rsid w:val="004417E5"/>
    <w:rsid w:val="00442910"/>
    <w:rsid w:val="00456F00"/>
    <w:rsid w:val="00457B19"/>
    <w:rsid w:val="0046163D"/>
    <w:rsid w:val="00461F49"/>
    <w:rsid w:val="0046301C"/>
    <w:rsid w:val="00463A6B"/>
    <w:rsid w:val="0046512F"/>
    <w:rsid w:val="00467A8F"/>
    <w:rsid w:val="00472E9D"/>
    <w:rsid w:val="00476255"/>
    <w:rsid w:val="00476E68"/>
    <w:rsid w:val="0048783F"/>
    <w:rsid w:val="00490731"/>
    <w:rsid w:val="00493B12"/>
    <w:rsid w:val="00496190"/>
    <w:rsid w:val="00496643"/>
    <w:rsid w:val="00496BBC"/>
    <w:rsid w:val="00497443"/>
    <w:rsid w:val="00497825"/>
    <w:rsid w:val="004A1D26"/>
    <w:rsid w:val="004A3610"/>
    <w:rsid w:val="004A6065"/>
    <w:rsid w:val="004A7C48"/>
    <w:rsid w:val="004B0DCB"/>
    <w:rsid w:val="004B23C3"/>
    <w:rsid w:val="004B2B39"/>
    <w:rsid w:val="004B387B"/>
    <w:rsid w:val="004B5C41"/>
    <w:rsid w:val="004C38CA"/>
    <w:rsid w:val="004C4037"/>
    <w:rsid w:val="004D2279"/>
    <w:rsid w:val="004D3186"/>
    <w:rsid w:val="004D44C9"/>
    <w:rsid w:val="004D6937"/>
    <w:rsid w:val="004D6E2B"/>
    <w:rsid w:val="004E6DE6"/>
    <w:rsid w:val="004E763B"/>
    <w:rsid w:val="004F0E9D"/>
    <w:rsid w:val="004F0EF3"/>
    <w:rsid w:val="004F4571"/>
    <w:rsid w:val="004F6805"/>
    <w:rsid w:val="0050011F"/>
    <w:rsid w:val="00502854"/>
    <w:rsid w:val="0050667F"/>
    <w:rsid w:val="005112C3"/>
    <w:rsid w:val="00512AA5"/>
    <w:rsid w:val="00513B4E"/>
    <w:rsid w:val="00514812"/>
    <w:rsid w:val="00514EDB"/>
    <w:rsid w:val="00522120"/>
    <w:rsid w:val="005239B0"/>
    <w:rsid w:val="00527223"/>
    <w:rsid w:val="005274C5"/>
    <w:rsid w:val="005308E0"/>
    <w:rsid w:val="005336D0"/>
    <w:rsid w:val="0053678B"/>
    <w:rsid w:val="0054039E"/>
    <w:rsid w:val="00540938"/>
    <w:rsid w:val="005462E3"/>
    <w:rsid w:val="00550BDA"/>
    <w:rsid w:val="00551063"/>
    <w:rsid w:val="00551805"/>
    <w:rsid w:val="0055186F"/>
    <w:rsid w:val="005523B8"/>
    <w:rsid w:val="00555D5E"/>
    <w:rsid w:val="0055705A"/>
    <w:rsid w:val="00560383"/>
    <w:rsid w:val="00560568"/>
    <w:rsid w:val="00560C7A"/>
    <w:rsid w:val="00564107"/>
    <w:rsid w:val="00564C90"/>
    <w:rsid w:val="00564FA3"/>
    <w:rsid w:val="00567152"/>
    <w:rsid w:val="00567200"/>
    <w:rsid w:val="005679D8"/>
    <w:rsid w:val="00571284"/>
    <w:rsid w:val="00572067"/>
    <w:rsid w:val="00574E66"/>
    <w:rsid w:val="00575511"/>
    <w:rsid w:val="00575576"/>
    <w:rsid w:val="00577057"/>
    <w:rsid w:val="00577517"/>
    <w:rsid w:val="00577B48"/>
    <w:rsid w:val="0058420A"/>
    <w:rsid w:val="0058459D"/>
    <w:rsid w:val="00591B36"/>
    <w:rsid w:val="0059280C"/>
    <w:rsid w:val="00594069"/>
    <w:rsid w:val="00594404"/>
    <w:rsid w:val="0059504B"/>
    <w:rsid w:val="005A0A1B"/>
    <w:rsid w:val="005A1116"/>
    <w:rsid w:val="005A5372"/>
    <w:rsid w:val="005B0464"/>
    <w:rsid w:val="005B5F61"/>
    <w:rsid w:val="005B7D03"/>
    <w:rsid w:val="005C20AF"/>
    <w:rsid w:val="005C4B84"/>
    <w:rsid w:val="005C5CDB"/>
    <w:rsid w:val="005C6343"/>
    <w:rsid w:val="005D0656"/>
    <w:rsid w:val="005D1365"/>
    <w:rsid w:val="005D44CE"/>
    <w:rsid w:val="005D4508"/>
    <w:rsid w:val="005D74F2"/>
    <w:rsid w:val="005D7D68"/>
    <w:rsid w:val="005E004D"/>
    <w:rsid w:val="005E02CD"/>
    <w:rsid w:val="005E085B"/>
    <w:rsid w:val="005E23D1"/>
    <w:rsid w:val="005E32AF"/>
    <w:rsid w:val="005E68C1"/>
    <w:rsid w:val="005F1964"/>
    <w:rsid w:val="005F29C1"/>
    <w:rsid w:val="005F4481"/>
    <w:rsid w:val="005F78BB"/>
    <w:rsid w:val="00602980"/>
    <w:rsid w:val="0060547A"/>
    <w:rsid w:val="00605A91"/>
    <w:rsid w:val="006100A9"/>
    <w:rsid w:val="006123C5"/>
    <w:rsid w:val="00612E0C"/>
    <w:rsid w:val="00622F41"/>
    <w:rsid w:val="00624DA5"/>
    <w:rsid w:val="006251D4"/>
    <w:rsid w:val="006275FD"/>
    <w:rsid w:val="0063216D"/>
    <w:rsid w:val="00633376"/>
    <w:rsid w:val="00633E20"/>
    <w:rsid w:val="00634DFE"/>
    <w:rsid w:val="00634E7B"/>
    <w:rsid w:val="006374D0"/>
    <w:rsid w:val="00642E66"/>
    <w:rsid w:val="0064482C"/>
    <w:rsid w:val="006449E2"/>
    <w:rsid w:val="0064648A"/>
    <w:rsid w:val="0065545E"/>
    <w:rsid w:val="00655B90"/>
    <w:rsid w:val="00656732"/>
    <w:rsid w:val="00656E5A"/>
    <w:rsid w:val="00657F8B"/>
    <w:rsid w:val="006624CA"/>
    <w:rsid w:val="00663D49"/>
    <w:rsid w:val="00665985"/>
    <w:rsid w:val="00666B25"/>
    <w:rsid w:val="00670E8A"/>
    <w:rsid w:val="006711F3"/>
    <w:rsid w:val="00673348"/>
    <w:rsid w:val="00673BE3"/>
    <w:rsid w:val="00675F54"/>
    <w:rsid w:val="00676A69"/>
    <w:rsid w:val="00680EA5"/>
    <w:rsid w:val="006839FF"/>
    <w:rsid w:val="00685580"/>
    <w:rsid w:val="00686FEA"/>
    <w:rsid w:val="00687CEC"/>
    <w:rsid w:val="00691B9D"/>
    <w:rsid w:val="006949BA"/>
    <w:rsid w:val="0069766D"/>
    <w:rsid w:val="006A0727"/>
    <w:rsid w:val="006A1A6B"/>
    <w:rsid w:val="006A483E"/>
    <w:rsid w:val="006A545B"/>
    <w:rsid w:val="006A5CC5"/>
    <w:rsid w:val="006A6025"/>
    <w:rsid w:val="006A67F9"/>
    <w:rsid w:val="006B0E2A"/>
    <w:rsid w:val="006B12C0"/>
    <w:rsid w:val="006B21AD"/>
    <w:rsid w:val="006B2B03"/>
    <w:rsid w:val="006B3BA2"/>
    <w:rsid w:val="006B4787"/>
    <w:rsid w:val="006B68E2"/>
    <w:rsid w:val="006B710A"/>
    <w:rsid w:val="006C2539"/>
    <w:rsid w:val="006C6E00"/>
    <w:rsid w:val="006C6F0E"/>
    <w:rsid w:val="006D11BB"/>
    <w:rsid w:val="006D7239"/>
    <w:rsid w:val="006E3071"/>
    <w:rsid w:val="006E4145"/>
    <w:rsid w:val="006E41E3"/>
    <w:rsid w:val="006F0712"/>
    <w:rsid w:val="006F4488"/>
    <w:rsid w:val="006F619F"/>
    <w:rsid w:val="006F65B1"/>
    <w:rsid w:val="007119FB"/>
    <w:rsid w:val="0071202A"/>
    <w:rsid w:val="0071754F"/>
    <w:rsid w:val="00721843"/>
    <w:rsid w:val="00722693"/>
    <w:rsid w:val="00722FAE"/>
    <w:rsid w:val="00723DE2"/>
    <w:rsid w:val="00723EE9"/>
    <w:rsid w:val="0072562F"/>
    <w:rsid w:val="00730E0A"/>
    <w:rsid w:val="00731A03"/>
    <w:rsid w:val="007325A6"/>
    <w:rsid w:val="0073480E"/>
    <w:rsid w:val="0073522A"/>
    <w:rsid w:val="0074309C"/>
    <w:rsid w:val="00743DD7"/>
    <w:rsid w:val="007443E9"/>
    <w:rsid w:val="007458B8"/>
    <w:rsid w:val="007503AE"/>
    <w:rsid w:val="00751C3B"/>
    <w:rsid w:val="00754A32"/>
    <w:rsid w:val="00754A84"/>
    <w:rsid w:val="00756232"/>
    <w:rsid w:val="007648E4"/>
    <w:rsid w:val="00767DA1"/>
    <w:rsid w:val="007703A2"/>
    <w:rsid w:val="0077282C"/>
    <w:rsid w:val="00772F05"/>
    <w:rsid w:val="00773586"/>
    <w:rsid w:val="00776B3C"/>
    <w:rsid w:val="00781CB8"/>
    <w:rsid w:val="00781D3F"/>
    <w:rsid w:val="00783480"/>
    <w:rsid w:val="00787435"/>
    <w:rsid w:val="00791916"/>
    <w:rsid w:val="00794A66"/>
    <w:rsid w:val="00794BF4"/>
    <w:rsid w:val="00796149"/>
    <w:rsid w:val="00797260"/>
    <w:rsid w:val="00797A8E"/>
    <w:rsid w:val="007A2ED1"/>
    <w:rsid w:val="007A307C"/>
    <w:rsid w:val="007A626A"/>
    <w:rsid w:val="007B0436"/>
    <w:rsid w:val="007B08BF"/>
    <w:rsid w:val="007B0E4C"/>
    <w:rsid w:val="007B1C71"/>
    <w:rsid w:val="007B2DE5"/>
    <w:rsid w:val="007B51C0"/>
    <w:rsid w:val="007B5591"/>
    <w:rsid w:val="007B55D4"/>
    <w:rsid w:val="007B6A70"/>
    <w:rsid w:val="007B6AD7"/>
    <w:rsid w:val="007B7320"/>
    <w:rsid w:val="007B7D90"/>
    <w:rsid w:val="007C252B"/>
    <w:rsid w:val="007C2A94"/>
    <w:rsid w:val="007C565B"/>
    <w:rsid w:val="007C6CAB"/>
    <w:rsid w:val="007D0B50"/>
    <w:rsid w:val="007D2223"/>
    <w:rsid w:val="007D25BF"/>
    <w:rsid w:val="007D3DC1"/>
    <w:rsid w:val="007D4FD9"/>
    <w:rsid w:val="007D5C3E"/>
    <w:rsid w:val="007D615F"/>
    <w:rsid w:val="007D764E"/>
    <w:rsid w:val="007E3B33"/>
    <w:rsid w:val="007E416E"/>
    <w:rsid w:val="007E4931"/>
    <w:rsid w:val="007E4BB3"/>
    <w:rsid w:val="007E57B0"/>
    <w:rsid w:val="007E6D06"/>
    <w:rsid w:val="007F0453"/>
    <w:rsid w:val="007F13AB"/>
    <w:rsid w:val="007F22EF"/>
    <w:rsid w:val="007F2774"/>
    <w:rsid w:val="007F3B44"/>
    <w:rsid w:val="007F764A"/>
    <w:rsid w:val="00801C23"/>
    <w:rsid w:val="008023AC"/>
    <w:rsid w:val="008026FE"/>
    <w:rsid w:val="00804AEC"/>
    <w:rsid w:val="0081046F"/>
    <w:rsid w:val="00815A1F"/>
    <w:rsid w:val="00820F66"/>
    <w:rsid w:val="00821E7C"/>
    <w:rsid w:val="00827358"/>
    <w:rsid w:val="00835438"/>
    <w:rsid w:val="00836CCC"/>
    <w:rsid w:val="0084046A"/>
    <w:rsid w:val="00843A04"/>
    <w:rsid w:val="00844AAF"/>
    <w:rsid w:val="00844D1E"/>
    <w:rsid w:val="00850101"/>
    <w:rsid w:val="00857B08"/>
    <w:rsid w:val="00860083"/>
    <w:rsid w:val="00860DE1"/>
    <w:rsid w:val="0086191F"/>
    <w:rsid w:val="00861CD4"/>
    <w:rsid w:val="00862E9F"/>
    <w:rsid w:val="00865686"/>
    <w:rsid w:val="00865B5C"/>
    <w:rsid w:val="00870AC5"/>
    <w:rsid w:val="008728CE"/>
    <w:rsid w:val="00873BBB"/>
    <w:rsid w:val="008814B8"/>
    <w:rsid w:val="008819DA"/>
    <w:rsid w:val="00883C9F"/>
    <w:rsid w:val="00884EDD"/>
    <w:rsid w:val="00887873"/>
    <w:rsid w:val="00887A65"/>
    <w:rsid w:val="00887DA5"/>
    <w:rsid w:val="0089063B"/>
    <w:rsid w:val="00890C34"/>
    <w:rsid w:val="008917B9"/>
    <w:rsid w:val="00896014"/>
    <w:rsid w:val="00897A4C"/>
    <w:rsid w:val="008A2F14"/>
    <w:rsid w:val="008A34DC"/>
    <w:rsid w:val="008A611F"/>
    <w:rsid w:val="008A6F94"/>
    <w:rsid w:val="008B013E"/>
    <w:rsid w:val="008B4134"/>
    <w:rsid w:val="008B41A6"/>
    <w:rsid w:val="008B4353"/>
    <w:rsid w:val="008B4457"/>
    <w:rsid w:val="008B588B"/>
    <w:rsid w:val="008B5AF8"/>
    <w:rsid w:val="008C0F2B"/>
    <w:rsid w:val="008C254E"/>
    <w:rsid w:val="008D2C52"/>
    <w:rsid w:val="008D320C"/>
    <w:rsid w:val="008D35AB"/>
    <w:rsid w:val="008D3DE5"/>
    <w:rsid w:val="008D4745"/>
    <w:rsid w:val="008D57AD"/>
    <w:rsid w:val="008D5D30"/>
    <w:rsid w:val="008E25F1"/>
    <w:rsid w:val="008E2E2B"/>
    <w:rsid w:val="008E37DB"/>
    <w:rsid w:val="008E646F"/>
    <w:rsid w:val="008E7BCC"/>
    <w:rsid w:val="008F0392"/>
    <w:rsid w:val="008F6A53"/>
    <w:rsid w:val="008F747C"/>
    <w:rsid w:val="0090058E"/>
    <w:rsid w:val="0090209F"/>
    <w:rsid w:val="009054CB"/>
    <w:rsid w:val="00906DF9"/>
    <w:rsid w:val="00910645"/>
    <w:rsid w:val="00917040"/>
    <w:rsid w:val="00920867"/>
    <w:rsid w:val="00920F2A"/>
    <w:rsid w:val="00921B83"/>
    <w:rsid w:val="00921E9E"/>
    <w:rsid w:val="00921FE8"/>
    <w:rsid w:val="00922D98"/>
    <w:rsid w:val="00924613"/>
    <w:rsid w:val="00924BA1"/>
    <w:rsid w:val="009304AE"/>
    <w:rsid w:val="00934888"/>
    <w:rsid w:val="00934C6C"/>
    <w:rsid w:val="0093527F"/>
    <w:rsid w:val="00936B7D"/>
    <w:rsid w:val="00941958"/>
    <w:rsid w:val="00942059"/>
    <w:rsid w:val="00942174"/>
    <w:rsid w:val="00942F2F"/>
    <w:rsid w:val="00943B99"/>
    <w:rsid w:val="00943F3F"/>
    <w:rsid w:val="00945D81"/>
    <w:rsid w:val="00954D4E"/>
    <w:rsid w:val="00954D9D"/>
    <w:rsid w:val="009571C8"/>
    <w:rsid w:val="0096142F"/>
    <w:rsid w:val="00961946"/>
    <w:rsid w:val="00962901"/>
    <w:rsid w:val="00962ECD"/>
    <w:rsid w:val="00962EF0"/>
    <w:rsid w:val="00965A6D"/>
    <w:rsid w:val="00966E34"/>
    <w:rsid w:val="00967256"/>
    <w:rsid w:val="0097131C"/>
    <w:rsid w:val="00973211"/>
    <w:rsid w:val="00973610"/>
    <w:rsid w:val="00973D5E"/>
    <w:rsid w:val="0098068F"/>
    <w:rsid w:val="00982C99"/>
    <w:rsid w:val="0098477A"/>
    <w:rsid w:val="00986E8C"/>
    <w:rsid w:val="00987797"/>
    <w:rsid w:val="009979A7"/>
    <w:rsid w:val="009A194A"/>
    <w:rsid w:val="009A19EC"/>
    <w:rsid w:val="009A2C06"/>
    <w:rsid w:val="009A5C5C"/>
    <w:rsid w:val="009A7436"/>
    <w:rsid w:val="009B2AE9"/>
    <w:rsid w:val="009B2EB4"/>
    <w:rsid w:val="009B2F59"/>
    <w:rsid w:val="009B307F"/>
    <w:rsid w:val="009B7D50"/>
    <w:rsid w:val="009C2F5A"/>
    <w:rsid w:val="009C3EA4"/>
    <w:rsid w:val="009C6F26"/>
    <w:rsid w:val="009C75F5"/>
    <w:rsid w:val="009C7AAB"/>
    <w:rsid w:val="009D5D8D"/>
    <w:rsid w:val="009D763A"/>
    <w:rsid w:val="009E1F42"/>
    <w:rsid w:val="009E628C"/>
    <w:rsid w:val="009F0791"/>
    <w:rsid w:val="009F0A07"/>
    <w:rsid w:val="009F437F"/>
    <w:rsid w:val="009F45E0"/>
    <w:rsid w:val="009F4A71"/>
    <w:rsid w:val="009F7D06"/>
    <w:rsid w:val="00A00A94"/>
    <w:rsid w:val="00A06676"/>
    <w:rsid w:val="00A06AF5"/>
    <w:rsid w:val="00A06FE9"/>
    <w:rsid w:val="00A115F5"/>
    <w:rsid w:val="00A12EA0"/>
    <w:rsid w:val="00A13E2C"/>
    <w:rsid w:val="00A1429E"/>
    <w:rsid w:val="00A232CD"/>
    <w:rsid w:val="00A256AB"/>
    <w:rsid w:val="00A256F8"/>
    <w:rsid w:val="00A323C5"/>
    <w:rsid w:val="00A325C8"/>
    <w:rsid w:val="00A3287E"/>
    <w:rsid w:val="00A32B3F"/>
    <w:rsid w:val="00A34777"/>
    <w:rsid w:val="00A36552"/>
    <w:rsid w:val="00A45877"/>
    <w:rsid w:val="00A47F5A"/>
    <w:rsid w:val="00A5263A"/>
    <w:rsid w:val="00A52978"/>
    <w:rsid w:val="00A52CAE"/>
    <w:rsid w:val="00A53427"/>
    <w:rsid w:val="00A61635"/>
    <w:rsid w:val="00A6460E"/>
    <w:rsid w:val="00A65508"/>
    <w:rsid w:val="00A65BDE"/>
    <w:rsid w:val="00A65D71"/>
    <w:rsid w:val="00A66AE1"/>
    <w:rsid w:val="00A67CD8"/>
    <w:rsid w:val="00A727B1"/>
    <w:rsid w:val="00A7324C"/>
    <w:rsid w:val="00A74660"/>
    <w:rsid w:val="00A74AEB"/>
    <w:rsid w:val="00A74B2B"/>
    <w:rsid w:val="00A77DD3"/>
    <w:rsid w:val="00A82B49"/>
    <w:rsid w:val="00A82D5E"/>
    <w:rsid w:val="00A840AC"/>
    <w:rsid w:val="00A851C2"/>
    <w:rsid w:val="00A86D6C"/>
    <w:rsid w:val="00A870BA"/>
    <w:rsid w:val="00A87468"/>
    <w:rsid w:val="00A876B6"/>
    <w:rsid w:val="00A90DA1"/>
    <w:rsid w:val="00A9203C"/>
    <w:rsid w:val="00A946F7"/>
    <w:rsid w:val="00A96D30"/>
    <w:rsid w:val="00A9780D"/>
    <w:rsid w:val="00A97B79"/>
    <w:rsid w:val="00AA070D"/>
    <w:rsid w:val="00AA0F09"/>
    <w:rsid w:val="00AA1352"/>
    <w:rsid w:val="00AA2AE0"/>
    <w:rsid w:val="00AA31E8"/>
    <w:rsid w:val="00AA5EF8"/>
    <w:rsid w:val="00AA7CBB"/>
    <w:rsid w:val="00AB172B"/>
    <w:rsid w:val="00AB19CF"/>
    <w:rsid w:val="00AB240C"/>
    <w:rsid w:val="00AB37B9"/>
    <w:rsid w:val="00AB3E3F"/>
    <w:rsid w:val="00AB7175"/>
    <w:rsid w:val="00AC3A0C"/>
    <w:rsid w:val="00AC4232"/>
    <w:rsid w:val="00AC7FA2"/>
    <w:rsid w:val="00AD2D18"/>
    <w:rsid w:val="00AD3018"/>
    <w:rsid w:val="00AD4B7D"/>
    <w:rsid w:val="00AD6394"/>
    <w:rsid w:val="00AD650D"/>
    <w:rsid w:val="00AD7093"/>
    <w:rsid w:val="00AE13AF"/>
    <w:rsid w:val="00AE311A"/>
    <w:rsid w:val="00AE5EE3"/>
    <w:rsid w:val="00AE62EF"/>
    <w:rsid w:val="00AF06BC"/>
    <w:rsid w:val="00AF0C03"/>
    <w:rsid w:val="00AF2871"/>
    <w:rsid w:val="00AF5CB4"/>
    <w:rsid w:val="00AF615B"/>
    <w:rsid w:val="00B03F8B"/>
    <w:rsid w:val="00B058E9"/>
    <w:rsid w:val="00B1179B"/>
    <w:rsid w:val="00B12B15"/>
    <w:rsid w:val="00B14604"/>
    <w:rsid w:val="00B16016"/>
    <w:rsid w:val="00B17520"/>
    <w:rsid w:val="00B2189B"/>
    <w:rsid w:val="00B234AF"/>
    <w:rsid w:val="00B27F1B"/>
    <w:rsid w:val="00B31C8D"/>
    <w:rsid w:val="00B31ED8"/>
    <w:rsid w:val="00B349E4"/>
    <w:rsid w:val="00B36A0D"/>
    <w:rsid w:val="00B43107"/>
    <w:rsid w:val="00B439EC"/>
    <w:rsid w:val="00B466C8"/>
    <w:rsid w:val="00B46886"/>
    <w:rsid w:val="00B47109"/>
    <w:rsid w:val="00B50945"/>
    <w:rsid w:val="00B5122D"/>
    <w:rsid w:val="00B52813"/>
    <w:rsid w:val="00B53242"/>
    <w:rsid w:val="00B533C5"/>
    <w:rsid w:val="00B5382C"/>
    <w:rsid w:val="00B5781C"/>
    <w:rsid w:val="00B62418"/>
    <w:rsid w:val="00B624CF"/>
    <w:rsid w:val="00B63B4B"/>
    <w:rsid w:val="00B64462"/>
    <w:rsid w:val="00B6694A"/>
    <w:rsid w:val="00B70E51"/>
    <w:rsid w:val="00B7770D"/>
    <w:rsid w:val="00B811F1"/>
    <w:rsid w:val="00B824FD"/>
    <w:rsid w:val="00B847B7"/>
    <w:rsid w:val="00B86138"/>
    <w:rsid w:val="00B86E88"/>
    <w:rsid w:val="00B90CD0"/>
    <w:rsid w:val="00B930C9"/>
    <w:rsid w:val="00B94C7D"/>
    <w:rsid w:val="00B956B8"/>
    <w:rsid w:val="00B95A43"/>
    <w:rsid w:val="00B97A29"/>
    <w:rsid w:val="00B97D8D"/>
    <w:rsid w:val="00BA1251"/>
    <w:rsid w:val="00BA3604"/>
    <w:rsid w:val="00BB0341"/>
    <w:rsid w:val="00BB0755"/>
    <w:rsid w:val="00BB3F05"/>
    <w:rsid w:val="00BB4A78"/>
    <w:rsid w:val="00BB6C72"/>
    <w:rsid w:val="00BB7135"/>
    <w:rsid w:val="00BC0115"/>
    <w:rsid w:val="00BC0BE2"/>
    <w:rsid w:val="00BC1052"/>
    <w:rsid w:val="00BC5445"/>
    <w:rsid w:val="00BC7B0E"/>
    <w:rsid w:val="00BD2433"/>
    <w:rsid w:val="00BD3A44"/>
    <w:rsid w:val="00BD4B3F"/>
    <w:rsid w:val="00BD6CF4"/>
    <w:rsid w:val="00BE0DFE"/>
    <w:rsid w:val="00BE3015"/>
    <w:rsid w:val="00BF04BB"/>
    <w:rsid w:val="00BF1293"/>
    <w:rsid w:val="00BF22FC"/>
    <w:rsid w:val="00C02DB7"/>
    <w:rsid w:val="00C02DEE"/>
    <w:rsid w:val="00C05556"/>
    <w:rsid w:val="00C11323"/>
    <w:rsid w:val="00C14F5D"/>
    <w:rsid w:val="00C223D4"/>
    <w:rsid w:val="00C23519"/>
    <w:rsid w:val="00C303AF"/>
    <w:rsid w:val="00C36F27"/>
    <w:rsid w:val="00C41591"/>
    <w:rsid w:val="00C43947"/>
    <w:rsid w:val="00C45F98"/>
    <w:rsid w:val="00C46BCF"/>
    <w:rsid w:val="00C51DDA"/>
    <w:rsid w:val="00C52216"/>
    <w:rsid w:val="00C607E3"/>
    <w:rsid w:val="00C61825"/>
    <w:rsid w:val="00C6456D"/>
    <w:rsid w:val="00C652DC"/>
    <w:rsid w:val="00C65A4B"/>
    <w:rsid w:val="00C66652"/>
    <w:rsid w:val="00C67169"/>
    <w:rsid w:val="00C706B1"/>
    <w:rsid w:val="00C71903"/>
    <w:rsid w:val="00C72C18"/>
    <w:rsid w:val="00C734FE"/>
    <w:rsid w:val="00C7450C"/>
    <w:rsid w:val="00C81A83"/>
    <w:rsid w:val="00C83711"/>
    <w:rsid w:val="00C8384A"/>
    <w:rsid w:val="00C878A5"/>
    <w:rsid w:val="00C90BA2"/>
    <w:rsid w:val="00C91455"/>
    <w:rsid w:val="00C92818"/>
    <w:rsid w:val="00C962B2"/>
    <w:rsid w:val="00CA12D4"/>
    <w:rsid w:val="00CA2349"/>
    <w:rsid w:val="00CA2DDF"/>
    <w:rsid w:val="00CB0A35"/>
    <w:rsid w:val="00CB2F2F"/>
    <w:rsid w:val="00CB5E6A"/>
    <w:rsid w:val="00CC15D3"/>
    <w:rsid w:val="00CC195B"/>
    <w:rsid w:val="00CC1BB3"/>
    <w:rsid w:val="00CC1C3C"/>
    <w:rsid w:val="00CC281E"/>
    <w:rsid w:val="00CC49AE"/>
    <w:rsid w:val="00CC550E"/>
    <w:rsid w:val="00CC7FAC"/>
    <w:rsid w:val="00CD3A0E"/>
    <w:rsid w:val="00CD3B89"/>
    <w:rsid w:val="00CD417D"/>
    <w:rsid w:val="00CD429A"/>
    <w:rsid w:val="00CD472D"/>
    <w:rsid w:val="00CD611F"/>
    <w:rsid w:val="00CE0C07"/>
    <w:rsid w:val="00CE52EB"/>
    <w:rsid w:val="00CF2FD2"/>
    <w:rsid w:val="00CF3055"/>
    <w:rsid w:val="00CF4554"/>
    <w:rsid w:val="00CF4D95"/>
    <w:rsid w:val="00CF629A"/>
    <w:rsid w:val="00CF6933"/>
    <w:rsid w:val="00CF6FDB"/>
    <w:rsid w:val="00D02797"/>
    <w:rsid w:val="00D02EFD"/>
    <w:rsid w:val="00D07BD9"/>
    <w:rsid w:val="00D108CD"/>
    <w:rsid w:val="00D12A50"/>
    <w:rsid w:val="00D13BBD"/>
    <w:rsid w:val="00D224C5"/>
    <w:rsid w:val="00D24197"/>
    <w:rsid w:val="00D307A2"/>
    <w:rsid w:val="00D307BF"/>
    <w:rsid w:val="00D307EB"/>
    <w:rsid w:val="00D31989"/>
    <w:rsid w:val="00D324C0"/>
    <w:rsid w:val="00D32783"/>
    <w:rsid w:val="00D32A6A"/>
    <w:rsid w:val="00D34C0E"/>
    <w:rsid w:val="00D34C1B"/>
    <w:rsid w:val="00D42ACE"/>
    <w:rsid w:val="00D43665"/>
    <w:rsid w:val="00D4500E"/>
    <w:rsid w:val="00D456A3"/>
    <w:rsid w:val="00D464E2"/>
    <w:rsid w:val="00D54F20"/>
    <w:rsid w:val="00D57730"/>
    <w:rsid w:val="00D61F56"/>
    <w:rsid w:val="00D6267A"/>
    <w:rsid w:val="00D643E9"/>
    <w:rsid w:val="00D64EA6"/>
    <w:rsid w:val="00D6769E"/>
    <w:rsid w:val="00D676CC"/>
    <w:rsid w:val="00D80134"/>
    <w:rsid w:val="00D80335"/>
    <w:rsid w:val="00D8391E"/>
    <w:rsid w:val="00D84365"/>
    <w:rsid w:val="00D8711D"/>
    <w:rsid w:val="00D8755F"/>
    <w:rsid w:val="00D914D8"/>
    <w:rsid w:val="00DA02BB"/>
    <w:rsid w:val="00DA67FE"/>
    <w:rsid w:val="00DB13E5"/>
    <w:rsid w:val="00DB29A6"/>
    <w:rsid w:val="00DB360D"/>
    <w:rsid w:val="00DB36EA"/>
    <w:rsid w:val="00DB3B6E"/>
    <w:rsid w:val="00DB5D3D"/>
    <w:rsid w:val="00DB715D"/>
    <w:rsid w:val="00DB7735"/>
    <w:rsid w:val="00DC07B4"/>
    <w:rsid w:val="00DC24A9"/>
    <w:rsid w:val="00DC33F7"/>
    <w:rsid w:val="00DC416A"/>
    <w:rsid w:val="00DC45F9"/>
    <w:rsid w:val="00DC4BF4"/>
    <w:rsid w:val="00DC520A"/>
    <w:rsid w:val="00DC5221"/>
    <w:rsid w:val="00DC5436"/>
    <w:rsid w:val="00DC58D5"/>
    <w:rsid w:val="00DD0139"/>
    <w:rsid w:val="00DD0DD6"/>
    <w:rsid w:val="00DD2121"/>
    <w:rsid w:val="00DD6860"/>
    <w:rsid w:val="00DE0DD6"/>
    <w:rsid w:val="00DE2A17"/>
    <w:rsid w:val="00DE2DA4"/>
    <w:rsid w:val="00DE361D"/>
    <w:rsid w:val="00DE6DCA"/>
    <w:rsid w:val="00DE7245"/>
    <w:rsid w:val="00DF0984"/>
    <w:rsid w:val="00DF12CD"/>
    <w:rsid w:val="00DF3397"/>
    <w:rsid w:val="00E0149A"/>
    <w:rsid w:val="00E0217F"/>
    <w:rsid w:val="00E0378E"/>
    <w:rsid w:val="00E0439B"/>
    <w:rsid w:val="00E0528B"/>
    <w:rsid w:val="00E05388"/>
    <w:rsid w:val="00E06590"/>
    <w:rsid w:val="00E072BE"/>
    <w:rsid w:val="00E10121"/>
    <w:rsid w:val="00E15996"/>
    <w:rsid w:val="00E15C1E"/>
    <w:rsid w:val="00E16177"/>
    <w:rsid w:val="00E16894"/>
    <w:rsid w:val="00E209E8"/>
    <w:rsid w:val="00E23168"/>
    <w:rsid w:val="00E273F1"/>
    <w:rsid w:val="00E3284A"/>
    <w:rsid w:val="00E3574F"/>
    <w:rsid w:val="00E40079"/>
    <w:rsid w:val="00E423A7"/>
    <w:rsid w:val="00E450E5"/>
    <w:rsid w:val="00E464AC"/>
    <w:rsid w:val="00E47B88"/>
    <w:rsid w:val="00E50AC7"/>
    <w:rsid w:val="00E50C47"/>
    <w:rsid w:val="00E51CC2"/>
    <w:rsid w:val="00E55047"/>
    <w:rsid w:val="00E55B8A"/>
    <w:rsid w:val="00E61585"/>
    <w:rsid w:val="00E61B79"/>
    <w:rsid w:val="00E626C1"/>
    <w:rsid w:val="00E65035"/>
    <w:rsid w:val="00E74AE3"/>
    <w:rsid w:val="00E770B0"/>
    <w:rsid w:val="00E77C6D"/>
    <w:rsid w:val="00E81CD6"/>
    <w:rsid w:val="00E83BE7"/>
    <w:rsid w:val="00E90F30"/>
    <w:rsid w:val="00E946CB"/>
    <w:rsid w:val="00EA0458"/>
    <w:rsid w:val="00EA0FA1"/>
    <w:rsid w:val="00EA188D"/>
    <w:rsid w:val="00EA3FFA"/>
    <w:rsid w:val="00EA6A13"/>
    <w:rsid w:val="00EA7DE7"/>
    <w:rsid w:val="00EB09BC"/>
    <w:rsid w:val="00EB2D6C"/>
    <w:rsid w:val="00EB3AA5"/>
    <w:rsid w:val="00EB69E3"/>
    <w:rsid w:val="00EB7237"/>
    <w:rsid w:val="00EB7C4A"/>
    <w:rsid w:val="00EC00D8"/>
    <w:rsid w:val="00EC57EA"/>
    <w:rsid w:val="00EC5E91"/>
    <w:rsid w:val="00EC7711"/>
    <w:rsid w:val="00ED0ABB"/>
    <w:rsid w:val="00ED10E0"/>
    <w:rsid w:val="00ED2AF4"/>
    <w:rsid w:val="00ED2DE0"/>
    <w:rsid w:val="00ED4117"/>
    <w:rsid w:val="00ED7C6A"/>
    <w:rsid w:val="00EE29AE"/>
    <w:rsid w:val="00EE51B7"/>
    <w:rsid w:val="00EE643F"/>
    <w:rsid w:val="00EE69C1"/>
    <w:rsid w:val="00EE71DD"/>
    <w:rsid w:val="00EE7A49"/>
    <w:rsid w:val="00EE7D67"/>
    <w:rsid w:val="00EF5709"/>
    <w:rsid w:val="00F0078F"/>
    <w:rsid w:val="00F013AE"/>
    <w:rsid w:val="00F0248D"/>
    <w:rsid w:val="00F0479A"/>
    <w:rsid w:val="00F103CE"/>
    <w:rsid w:val="00F1187D"/>
    <w:rsid w:val="00F2051F"/>
    <w:rsid w:val="00F213D6"/>
    <w:rsid w:val="00F21D38"/>
    <w:rsid w:val="00F223C7"/>
    <w:rsid w:val="00F256C7"/>
    <w:rsid w:val="00F31009"/>
    <w:rsid w:val="00F31B9A"/>
    <w:rsid w:val="00F322DF"/>
    <w:rsid w:val="00F349DE"/>
    <w:rsid w:val="00F37894"/>
    <w:rsid w:val="00F41B4E"/>
    <w:rsid w:val="00F421C6"/>
    <w:rsid w:val="00F45CB7"/>
    <w:rsid w:val="00F4735E"/>
    <w:rsid w:val="00F5197F"/>
    <w:rsid w:val="00F51B83"/>
    <w:rsid w:val="00F524DB"/>
    <w:rsid w:val="00F52523"/>
    <w:rsid w:val="00F530B2"/>
    <w:rsid w:val="00F53223"/>
    <w:rsid w:val="00F54162"/>
    <w:rsid w:val="00F55B1F"/>
    <w:rsid w:val="00F5740A"/>
    <w:rsid w:val="00F61FF3"/>
    <w:rsid w:val="00F64176"/>
    <w:rsid w:val="00F663E8"/>
    <w:rsid w:val="00F71307"/>
    <w:rsid w:val="00F72AFE"/>
    <w:rsid w:val="00F72C6E"/>
    <w:rsid w:val="00F73D45"/>
    <w:rsid w:val="00F76DC9"/>
    <w:rsid w:val="00F773E4"/>
    <w:rsid w:val="00F8041D"/>
    <w:rsid w:val="00F8105E"/>
    <w:rsid w:val="00F86F33"/>
    <w:rsid w:val="00F87541"/>
    <w:rsid w:val="00F907F3"/>
    <w:rsid w:val="00F91F7C"/>
    <w:rsid w:val="00F940CA"/>
    <w:rsid w:val="00F95596"/>
    <w:rsid w:val="00FA0738"/>
    <w:rsid w:val="00FA1092"/>
    <w:rsid w:val="00FA46FA"/>
    <w:rsid w:val="00FA607C"/>
    <w:rsid w:val="00FA61C9"/>
    <w:rsid w:val="00FA65F6"/>
    <w:rsid w:val="00FA6A04"/>
    <w:rsid w:val="00FB0853"/>
    <w:rsid w:val="00FB2A63"/>
    <w:rsid w:val="00FB6445"/>
    <w:rsid w:val="00FB72B0"/>
    <w:rsid w:val="00FB73F1"/>
    <w:rsid w:val="00FC14EE"/>
    <w:rsid w:val="00FC16EC"/>
    <w:rsid w:val="00FC2E99"/>
    <w:rsid w:val="00FC5F1C"/>
    <w:rsid w:val="00FC73C7"/>
    <w:rsid w:val="00FD02D9"/>
    <w:rsid w:val="00FD0C6F"/>
    <w:rsid w:val="00FD127D"/>
    <w:rsid w:val="00FD4F65"/>
    <w:rsid w:val="00FE0587"/>
    <w:rsid w:val="00FE05EB"/>
    <w:rsid w:val="00FE0933"/>
    <w:rsid w:val="00FE0EB3"/>
    <w:rsid w:val="00FE356F"/>
    <w:rsid w:val="00FE404F"/>
    <w:rsid w:val="00FE7AA0"/>
    <w:rsid w:val="00FE7CC0"/>
    <w:rsid w:val="00FF0EE7"/>
    <w:rsid w:val="00FF1C1F"/>
    <w:rsid w:val="00FF6C28"/>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87371"/>
  <w15:docId w15:val="{6B12216E-A494-46A8-9E3D-23C19DB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pt-BR"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pt-BR"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pt-BR"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pt-BR"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pt-BR"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pt-BR" w:eastAsia="en-US"/>
    </w:rPr>
  </w:style>
  <w:style w:type="character" w:customStyle="1" w:styleId="style21">
    <w:name w:val="style21"/>
    <w:rsid w:val="00F869FB"/>
    <w:rPr>
      <w:sz w:val="24"/>
      <w:szCs w:val="24"/>
      <w:lang w:val="pt-BR"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pt-BR"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pt-BR"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162"/>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98477A"/>
    <w:rPr>
      <w:rFonts w:eastAsia="Calibri"/>
      <w:sz w:val="24"/>
      <w:szCs w:val="24"/>
    </w:rPr>
  </w:style>
  <w:style w:type="character" w:customStyle="1" w:styleId="hgkelc">
    <w:name w:val="hgkelc"/>
    <w:basedOn w:val="DefaultParagraphFont"/>
    <w:rsid w:val="003163DA"/>
  </w:style>
  <w:style w:type="paragraph" w:styleId="CommentSubject">
    <w:name w:val="annotation subject"/>
    <w:basedOn w:val="CommentText"/>
    <w:next w:val="CommentText"/>
    <w:link w:val="CommentSubjectChar"/>
    <w:semiHidden/>
    <w:unhideWhenUsed/>
    <w:rsid w:val="00722FA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722FAE"/>
    <w:rPr>
      <w:rFonts w:ascii="Calibri" w:eastAsia="Calibri" w:hAnsi="Calibri"/>
      <w:b/>
      <w:bCs/>
    </w:rPr>
  </w:style>
  <w:style w:type="character" w:styleId="UnresolvedMention">
    <w:name w:val="Unresolved Mention"/>
    <w:basedOn w:val="DefaultParagraphFont"/>
    <w:uiPriority w:val="99"/>
    <w:semiHidden/>
    <w:unhideWhenUsed/>
    <w:rsid w:val="00BB6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50564">
      <w:bodyDiv w:val="1"/>
      <w:marLeft w:val="0"/>
      <w:marRight w:val="0"/>
      <w:marTop w:val="0"/>
      <w:marBottom w:val="0"/>
      <w:divBdr>
        <w:top w:val="none" w:sz="0" w:space="0" w:color="auto"/>
        <w:left w:val="none" w:sz="0" w:space="0" w:color="auto"/>
        <w:bottom w:val="none" w:sz="0" w:space="0" w:color="auto"/>
        <w:right w:val="none" w:sz="0" w:space="0" w:color="auto"/>
      </w:divBdr>
    </w:div>
    <w:div w:id="1002971891">
      <w:bodyDiv w:val="1"/>
      <w:marLeft w:val="0"/>
      <w:marRight w:val="0"/>
      <w:marTop w:val="0"/>
      <w:marBottom w:val="0"/>
      <w:divBdr>
        <w:top w:val="none" w:sz="0" w:space="0" w:color="auto"/>
        <w:left w:val="none" w:sz="0" w:space="0" w:color="auto"/>
        <w:bottom w:val="none" w:sz="0" w:space="0" w:color="auto"/>
        <w:right w:val="none" w:sz="0" w:space="0" w:color="auto"/>
      </w:divBdr>
    </w:div>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071318162">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182090985">
      <w:bodyDiv w:val="1"/>
      <w:marLeft w:val="0"/>
      <w:marRight w:val="0"/>
      <w:marTop w:val="0"/>
      <w:marBottom w:val="0"/>
      <w:divBdr>
        <w:top w:val="none" w:sz="0" w:space="0" w:color="auto"/>
        <w:left w:val="none" w:sz="0" w:space="0" w:color="auto"/>
        <w:bottom w:val="none" w:sz="0" w:space="0" w:color="auto"/>
        <w:right w:val="none" w:sz="0" w:space="0" w:color="auto"/>
      </w:divBdr>
    </w:div>
    <w:div w:id="1303805119">
      <w:bodyDiv w:val="1"/>
      <w:marLeft w:val="0"/>
      <w:marRight w:val="0"/>
      <w:marTop w:val="0"/>
      <w:marBottom w:val="0"/>
      <w:divBdr>
        <w:top w:val="none" w:sz="0" w:space="0" w:color="auto"/>
        <w:left w:val="none" w:sz="0" w:space="0" w:color="auto"/>
        <w:bottom w:val="none" w:sz="0" w:space="0" w:color="auto"/>
        <w:right w:val="none" w:sz="0" w:space="0" w:color="auto"/>
      </w:divBdr>
    </w:div>
    <w:div w:id="1699162461">
      <w:bodyDiv w:val="1"/>
      <w:marLeft w:val="0"/>
      <w:marRight w:val="0"/>
      <w:marTop w:val="0"/>
      <w:marBottom w:val="0"/>
      <w:divBdr>
        <w:top w:val="none" w:sz="0" w:space="0" w:color="auto"/>
        <w:left w:val="none" w:sz="0" w:space="0" w:color="auto"/>
        <w:bottom w:val="none" w:sz="0" w:space="0" w:color="auto"/>
        <w:right w:val="none" w:sz="0" w:space="0" w:color="auto"/>
      </w:divBdr>
      <w:divsChild>
        <w:div w:id="2117478165">
          <w:marLeft w:val="0"/>
          <w:marRight w:val="0"/>
          <w:marTop w:val="0"/>
          <w:marBottom w:val="0"/>
          <w:divBdr>
            <w:top w:val="none" w:sz="0" w:space="0" w:color="auto"/>
            <w:left w:val="none" w:sz="0" w:space="0" w:color="auto"/>
            <w:bottom w:val="none" w:sz="0" w:space="0" w:color="auto"/>
            <w:right w:val="none" w:sz="0" w:space="0" w:color="auto"/>
          </w:divBdr>
          <w:divsChild>
            <w:div w:id="1110855459">
              <w:marLeft w:val="0"/>
              <w:marRight w:val="0"/>
              <w:marTop w:val="0"/>
              <w:marBottom w:val="0"/>
              <w:divBdr>
                <w:top w:val="none" w:sz="0" w:space="0" w:color="auto"/>
                <w:left w:val="none" w:sz="0" w:space="0" w:color="auto"/>
                <w:bottom w:val="none" w:sz="0" w:space="0" w:color="auto"/>
                <w:right w:val="none" w:sz="0" w:space="0" w:color="auto"/>
              </w:divBdr>
              <w:divsChild>
                <w:div w:id="20271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 w:id="2012902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III.26.1%20CIDI/TUR-XXV/DEC&amp;classNum=1&amp;lang=p" TargetMode="External"/><Relationship Id="rId13" Type="http://schemas.openxmlformats.org/officeDocument/2006/relationships/hyperlink" Target="http://scm.oas.org/IDMS/Redirectpage.aspx?class=III.25.1%20CIDI/TUR-XXIV/Dec&amp;classNum=1&amp;lan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IDMS/Redirectpage.aspx?class=III.25.1%20CIDI/TUR-XXIV/Dec&amp;classNum=1&amp;lang=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III.24.1%20CIDI/TUR-XXIII/DEC.&amp;classNum=1&amp;lang=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m.oas.org/IDMS/Redirectpage.aspx?class=III.24.1%20CIDI/TUR-XXIII/DEC.&amp;classNum=1&amp;lang=p" TargetMode="External"/><Relationship Id="rId4" Type="http://schemas.openxmlformats.org/officeDocument/2006/relationships/settings" Target="settings.xml"/><Relationship Id="rId9" Type="http://schemas.openxmlformats.org/officeDocument/2006/relationships/hyperlink" Target="http://scm.oas.org/IDMS/Redirectpage.aspx?class=III.26.1%20CIDI/TUR-XXV/DEC&amp;classNum=1&amp;lang=e" TargetMode="External"/><Relationship Id="rId14" Type="http://schemas.openxmlformats.org/officeDocument/2006/relationships/hyperlink" Target="http://scm.oas.org/IDMS/Redirectpage.aspx?class=XIII.8.2%20E.CIDI/CITUR/RE/DOC&amp;classNum=6&amp;lang=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ttc.org/research/economic-impac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45FA-2CF1-418F-8BEF-D22A2E99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5</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CIDI Decarbonization and Nature-Based Solutions</vt:lpstr>
    </vt:vector>
  </TitlesOfParts>
  <Manager/>
  <Company>Organization of American States</Company>
  <LinksUpToDate>false</LinksUpToDate>
  <CharactersWithSpaces>12384</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Decarbonization and Nature-Based Solutions</dc:title>
  <dc:subject/>
  <dc:creator>Juan Cruz Monticelli</dc:creator>
  <cp:keywords/>
  <dc:description/>
  <cp:lastModifiedBy>Diaz - Avalos,  Estela</cp:lastModifiedBy>
  <cp:revision>3</cp:revision>
  <cp:lastPrinted>2018-08-24T16:52:00Z</cp:lastPrinted>
  <dcterms:created xsi:type="dcterms:W3CDTF">2023-07-14T16:10:00Z</dcterms:created>
  <dcterms:modified xsi:type="dcterms:W3CDTF">2023-07-14T16:12:00Z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