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2FCE" w14:textId="77777777" w:rsidR="00D00DDD" w:rsidRPr="00F22258" w:rsidRDefault="00D00DDD" w:rsidP="00D00DDD">
      <w:pPr>
        <w:tabs>
          <w:tab w:val="left" w:pos="7200"/>
        </w:tabs>
        <w:ind w:right="-1080"/>
        <w:rPr>
          <w:sz w:val="22"/>
          <w:szCs w:val="22"/>
          <w:lang w:val="pt-BR"/>
        </w:rPr>
      </w:pPr>
      <w:r w:rsidRPr="00253F54">
        <w:rPr>
          <w:sz w:val="22"/>
          <w:lang w:val="es-MX"/>
        </w:rPr>
        <w:tab/>
      </w:r>
      <w:r w:rsidRPr="00F22258">
        <w:rPr>
          <w:sz w:val="22"/>
          <w:lang w:val="pt-BR"/>
        </w:rPr>
        <w:t>OEA/Ser.W</w:t>
      </w:r>
    </w:p>
    <w:p w14:paraId="5C99E3F3" w14:textId="298681CB" w:rsidR="00D00DDD" w:rsidRPr="00F22258" w:rsidRDefault="00D00DDD" w:rsidP="00D00DDD">
      <w:pPr>
        <w:tabs>
          <w:tab w:val="left" w:pos="7200"/>
        </w:tabs>
        <w:ind w:right="-1080"/>
        <w:rPr>
          <w:sz w:val="22"/>
          <w:szCs w:val="22"/>
          <w:lang w:val="pt-BR"/>
        </w:rPr>
      </w:pPr>
      <w:r w:rsidRPr="00F22258">
        <w:rPr>
          <w:sz w:val="22"/>
          <w:lang w:val="pt-BR"/>
        </w:rPr>
        <w:tab/>
        <w:t xml:space="preserve">CIDI/INF. </w:t>
      </w:r>
      <w:r w:rsidR="00BD6D1E">
        <w:rPr>
          <w:sz w:val="22"/>
          <w:lang w:val="pt-BR"/>
        </w:rPr>
        <w:t>575/23</w:t>
      </w:r>
    </w:p>
    <w:p w14:paraId="16CAD39F" w14:textId="0E588B35" w:rsidR="00D00DDD" w:rsidRPr="00253F54" w:rsidRDefault="00D00DDD" w:rsidP="00D00DDD">
      <w:pPr>
        <w:pBdr>
          <w:bottom w:val="single" w:sz="12" w:space="1" w:color="auto"/>
        </w:pBdr>
        <w:tabs>
          <w:tab w:val="left" w:pos="7200"/>
        </w:tabs>
        <w:ind w:right="-389"/>
        <w:rPr>
          <w:sz w:val="22"/>
          <w:szCs w:val="22"/>
          <w:lang w:val="es-MX"/>
        </w:rPr>
      </w:pPr>
      <w:r w:rsidRPr="00F22258">
        <w:rPr>
          <w:sz w:val="22"/>
          <w:lang w:val="pt-BR"/>
        </w:rPr>
        <w:tab/>
      </w:r>
      <w:r w:rsidR="00BD6D1E">
        <w:rPr>
          <w:sz w:val="22"/>
          <w:lang w:val="es-MX"/>
        </w:rPr>
        <w:t xml:space="preserve">20 </w:t>
      </w:r>
      <w:r w:rsidRPr="00253F54">
        <w:rPr>
          <w:sz w:val="22"/>
          <w:lang w:val="es-MX"/>
        </w:rPr>
        <w:t>noviembre 2023</w:t>
      </w:r>
    </w:p>
    <w:p w14:paraId="7E253547" w14:textId="77777777" w:rsidR="00D00DDD" w:rsidRPr="00253F54" w:rsidRDefault="00D00DDD" w:rsidP="00D00DDD">
      <w:pPr>
        <w:pBdr>
          <w:bottom w:val="single" w:sz="12" w:space="1" w:color="auto"/>
        </w:pBdr>
        <w:tabs>
          <w:tab w:val="left" w:pos="7200"/>
        </w:tabs>
        <w:ind w:right="-389"/>
        <w:rPr>
          <w:sz w:val="22"/>
          <w:szCs w:val="22"/>
          <w:lang w:val="es-MX"/>
        </w:rPr>
      </w:pPr>
      <w:r w:rsidRPr="00253F54">
        <w:rPr>
          <w:sz w:val="22"/>
          <w:lang w:val="es-MX"/>
        </w:rPr>
        <w:tab/>
        <w:t>Original: inglés</w:t>
      </w:r>
    </w:p>
    <w:p w14:paraId="7479DFAC" w14:textId="77777777" w:rsidR="00D00DDD" w:rsidRPr="00253F54" w:rsidRDefault="00D00DDD" w:rsidP="00D00DDD">
      <w:pPr>
        <w:pBdr>
          <w:bottom w:val="single" w:sz="12" w:space="1" w:color="auto"/>
        </w:pBdr>
        <w:tabs>
          <w:tab w:val="left" w:pos="7200"/>
        </w:tabs>
        <w:ind w:right="-389"/>
        <w:rPr>
          <w:sz w:val="22"/>
          <w:szCs w:val="22"/>
          <w:lang w:val="es-MX"/>
        </w:rPr>
      </w:pPr>
    </w:p>
    <w:p w14:paraId="0286C57F" w14:textId="77777777" w:rsidR="00D00DDD" w:rsidRPr="00253F54" w:rsidRDefault="00D00DDD" w:rsidP="00D00DDD">
      <w:pPr>
        <w:tabs>
          <w:tab w:val="left" w:pos="7200"/>
        </w:tabs>
        <w:ind w:right="-1080"/>
        <w:rPr>
          <w:sz w:val="22"/>
          <w:szCs w:val="22"/>
          <w:lang w:val="es-MX"/>
        </w:rPr>
      </w:pPr>
    </w:p>
    <w:p w14:paraId="07533DEE" w14:textId="77777777" w:rsidR="00D00DDD" w:rsidRPr="00253F54" w:rsidRDefault="00D00DDD" w:rsidP="00D00DDD">
      <w:pPr>
        <w:rPr>
          <w:rFonts w:eastAsia="Calibri"/>
          <w:sz w:val="22"/>
          <w:szCs w:val="22"/>
          <w:lang w:val="es-MX"/>
        </w:rPr>
      </w:pPr>
    </w:p>
    <w:p w14:paraId="1F7B8E0F" w14:textId="77777777" w:rsidR="00D00DDD" w:rsidRPr="00253F54" w:rsidRDefault="00D00DDD" w:rsidP="00D00DDD">
      <w:pPr>
        <w:jc w:val="center"/>
        <w:rPr>
          <w:rFonts w:eastAsia="Calibri"/>
          <w:sz w:val="22"/>
          <w:szCs w:val="22"/>
          <w:lang w:val="es-MX"/>
        </w:rPr>
      </w:pPr>
      <w:r w:rsidRPr="00253F54">
        <w:rPr>
          <w:sz w:val="22"/>
          <w:lang w:val="es-MX"/>
        </w:rPr>
        <w:t xml:space="preserve">NOTA CONCEPTUAL </w:t>
      </w:r>
    </w:p>
    <w:p w14:paraId="6205A191" w14:textId="77777777" w:rsidR="00D00DDD" w:rsidRPr="00253F54" w:rsidRDefault="00D00DDD" w:rsidP="00F22258">
      <w:pPr>
        <w:rPr>
          <w:rFonts w:eastAsia="Calibri"/>
          <w:sz w:val="22"/>
          <w:szCs w:val="22"/>
          <w:lang w:val="es-MX"/>
        </w:rPr>
      </w:pPr>
    </w:p>
    <w:p w14:paraId="0D141740" w14:textId="77777777" w:rsidR="00D00DDD" w:rsidRPr="00253F54" w:rsidRDefault="00D00DDD" w:rsidP="00D00DDD">
      <w:pPr>
        <w:jc w:val="center"/>
        <w:rPr>
          <w:rFonts w:eastAsia="Calibri"/>
          <w:caps/>
          <w:sz w:val="22"/>
          <w:szCs w:val="22"/>
          <w:lang w:val="es-MX"/>
        </w:rPr>
      </w:pPr>
      <w:r w:rsidRPr="00253F54">
        <w:rPr>
          <w:caps/>
          <w:sz w:val="22"/>
          <w:lang w:val="es-MX"/>
        </w:rPr>
        <w:t xml:space="preserve">Reunión ordinaria del </w:t>
      </w:r>
    </w:p>
    <w:p w14:paraId="56CCACB1" w14:textId="77777777" w:rsidR="00D00DDD" w:rsidRPr="00253F54" w:rsidRDefault="00D00DDD" w:rsidP="00D00DDD">
      <w:pPr>
        <w:jc w:val="center"/>
        <w:rPr>
          <w:rFonts w:eastAsia="Calibri"/>
          <w:caps/>
          <w:sz w:val="22"/>
          <w:szCs w:val="22"/>
          <w:lang w:val="es-MX"/>
        </w:rPr>
      </w:pPr>
      <w:r w:rsidRPr="00253F54">
        <w:rPr>
          <w:caps/>
          <w:sz w:val="22"/>
          <w:lang w:val="es-MX"/>
        </w:rPr>
        <w:t xml:space="preserve">Consejo Interamericano para el Desarrollo Integral (CIDI) </w:t>
      </w:r>
    </w:p>
    <w:p w14:paraId="0509F638" w14:textId="596F4B3E" w:rsidR="00D00DDD" w:rsidRPr="00253F54" w:rsidRDefault="00D00DDD" w:rsidP="00D00DDD">
      <w:pPr>
        <w:jc w:val="center"/>
        <w:rPr>
          <w:caps/>
          <w:sz w:val="22"/>
          <w:szCs w:val="22"/>
          <w:lang w:val="es-MX"/>
        </w:rPr>
      </w:pPr>
      <w:r w:rsidRPr="00253F54">
        <w:rPr>
          <w:caps/>
          <w:sz w:val="22"/>
          <w:lang w:val="es-MX"/>
        </w:rPr>
        <w:t>2</w:t>
      </w:r>
      <w:r w:rsidR="00BD6D1E">
        <w:rPr>
          <w:caps/>
          <w:sz w:val="22"/>
          <w:lang w:val="es-MX"/>
        </w:rPr>
        <w:t>7</w:t>
      </w:r>
      <w:r w:rsidRPr="00253F54">
        <w:rPr>
          <w:caps/>
          <w:sz w:val="22"/>
          <w:lang w:val="es-MX"/>
        </w:rPr>
        <w:t xml:space="preserve"> de noviembre de 2023</w:t>
      </w:r>
    </w:p>
    <w:p w14:paraId="6A3775BE" w14:textId="77777777" w:rsidR="00D00DDD" w:rsidRPr="00253F54" w:rsidRDefault="00D00DDD" w:rsidP="00F22258">
      <w:pPr>
        <w:rPr>
          <w:caps/>
          <w:sz w:val="22"/>
          <w:szCs w:val="22"/>
          <w:lang w:val="es-MX"/>
        </w:rPr>
      </w:pPr>
    </w:p>
    <w:p w14:paraId="6CACEB16" w14:textId="77777777" w:rsidR="00D00DDD" w:rsidRPr="00253F54" w:rsidRDefault="00D00DDD" w:rsidP="00F22258">
      <w:pPr>
        <w:rPr>
          <w:rFonts w:eastAsia="Calibri"/>
          <w:sz w:val="22"/>
          <w:szCs w:val="22"/>
          <w:lang w:val="es-MX"/>
        </w:rPr>
      </w:pPr>
    </w:p>
    <w:p w14:paraId="40C3AEDE" w14:textId="77777777" w:rsidR="00D00DDD" w:rsidRPr="00253F54" w:rsidRDefault="00D00DDD" w:rsidP="00D00DDD">
      <w:pPr>
        <w:ind w:left="1080" w:hanging="1080"/>
        <w:jc w:val="both"/>
        <w:rPr>
          <w:b/>
          <w:sz w:val="22"/>
          <w:szCs w:val="22"/>
          <w:lang w:val="es-MX"/>
        </w:rPr>
      </w:pPr>
      <w:r w:rsidRPr="00253F54">
        <w:rPr>
          <w:b/>
          <w:sz w:val="22"/>
          <w:lang w:val="es-MX"/>
        </w:rPr>
        <w:t>TEMA:</w:t>
      </w:r>
      <w:r w:rsidRPr="00253F54">
        <w:rPr>
          <w:b/>
          <w:sz w:val="22"/>
          <w:lang w:val="es-MX"/>
        </w:rPr>
        <w:tab/>
        <w:t xml:space="preserve">ASPECTOS IMPORTANTES DEL DESARROLLO SOSTENIBLE DE LAS CULTURAS DE LAS AMÉRICAS </w:t>
      </w:r>
    </w:p>
    <w:p w14:paraId="2E184880" w14:textId="77777777" w:rsidR="00D00DDD" w:rsidRPr="00253F54" w:rsidRDefault="00D00DDD" w:rsidP="00F22258">
      <w:pPr>
        <w:rPr>
          <w:sz w:val="22"/>
          <w:szCs w:val="22"/>
          <w:lang w:val="es-MX"/>
        </w:rPr>
      </w:pPr>
    </w:p>
    <w:p w14:paraId="74A225C5" w14:textId="77777777" w:rsidR="00D00DDD" w:rsidRPr="00253F54" w:rsidRDefault="00D00DDD" w:rsidP="00D00DDD">
      <w:pPr>
        <w:tabs>
          <w:tab w:val="left" w:pos="720"/>
          <w:tab w:val="left" w:pos="1440"/>
          <w:tab w:val="left" w:pos="2160"/>
        </w:tabs>
        <w:jc w:val="both"/>
        <w:rPr>
          <w:sz w:val="22"/>
          <w:szCs w:val="22"/>
          <w:lang w:val="es-MX"/>
        </w:rPr>
      </w:pPr>
    </w:p>
    <w:p w14:paraId="0B8FFD84" w14:textId="77777777" w:rsidR="00D00DDD" w:rsidRPr="00253F54" w:rsidRDefault="00D00DDD" w:rsidP="00D00DDD">
      <w:pPr>
        <w:numPr>
          <w:ilvl w:val="0"/>
          <w:numId w:val="1"/>
        </w:numPr>
        <w:tabs>
          <w:tab w:val="left" w:pos="720"/>
          <w:tab w:val="left" w:pos="1440"/>
          <w:tab w:val="left" w:pos="2160"/>
        </w:tabs>
        <w:ind w:left="0" w:firstLine="0"/>
        <w:jc w:val="both"/>
        <w:rPr>
          <w:b/>
          <w:sz w:val="22"/>
          <w:szCs w:val="22"/>
          <w:lang w:val="es-MX"/>
        </w:rPr>
      </w:pPr>
      <w:r w:rsidRPr="00253F54">
        <w:rPr>
          <w:b/>
          <w:sz w:val="22"/>
          <w:lang w:val="es-MX"/>
        </w:rPr>
        <w:t xml:space="preserve">Antecedentes/justificación </w:t>
      </w:r>
    </w:p>
    <w:p w14:paraId="2DFD69AD" w14:textId="77777777" w:rsidR="00D00DDD" w:rsidRPr="00253F54" w:rsidRDefault="00D00DDD" w:rsidP="00D00DDD">
      <w:pPr>
        <w:tabs>
          <w:tab w:val="left" w:pos="720"/>
          <w:tab w:val="left" w:pos="1440"/>
          <w:tab w:val="left" w:pos="2160"/>
        </w:tabs>
        <w:jc w:val="both"/>
        <w:rPr>
          <w:b/>
          <w:sz w:val="22"/>
          <w:szCs w:val="22"/>
          <w:lang w:val="es-MX"/>
        </w:rPr>
      </w:pPr>
    </w:p>
    <w:p w14:paraId="6DCBD894" w14:textId="4AFA217B" w:rsidR="00D00DDD" w:rsidRPr="00253F54" w:rsidRDefault="00D00DDD" w:rsidP="00D00DDD">
      <w:pPr>
        <w:ind w:firstLine="720"/>
        <w:jc w:val="both"/>
        <w:rPr>
          <w:sz w:val="22"/>
          <w:szCs w:val="22"/>
          <w:lang w:val="es-MX"/>
        </w:rPr>
      </w:pPr>
      <w:r w:rsidRPr="00253F54">
        <w:rPr>
          <w:sz w:val="22"/>
          <w:lang w:val="es-MX"/>
        </w:rPr>
        <w:t xml:space="preserve">Las culturas de las Américas son tan ricas como diversas y reflejan los contextos históricos, sociales, económicos y medioambientales de cada región. El tema que se propone para esta reunión del CIDI es </w:t>
      </w:r>
      <w:r w:rsidR="00253F54">
        <w:rPr>
          <w:sz w:val="22"/>
          <w:lang w:val="es-MX"/>
        </w:rPr>
        <w:t>“</w:t>
      </w:r>
      <w:r w:rsidRPr="00253F54">
        <w:rPr>
          <w:sz w:val="22"/>
          <w:lang w:val="es-MX"/>
        </w:rPr>
        <w:t>Aspectos importantes del desarrollo sostenible de las culturas de las Américas</w:t>
      </w:r>
      <w:r w:rsidR="00253F54">
        <w:rPr>
          <w:sz w:val="22"/>
          <w:lang w:val="es-MX"/>
        </w:rPr>
        <w:t>”</w:t>
      </w:r>
      <w:r w:rsidRPr="00253F54">
        <w:rPr>
          <w:sz w:val="22"/>
          <w:lang w:val="es-MX"/>
        </w:rPr>
        <w:t xml:space="preserve"> y representa una oportunidad para que este Consejo y los Estados Miembros examinen cuestiones de mayor trascendencia para la promoción, preservación, enriquecimiento y transmisión del diverso patrimonio cultural material e inmaterial de la región y al mismo tiempo asuman los retos contemporáneos. </w:t>
      </w:r>
    </w:p>
    <w:p w14:paraId="40409196" w14:textId="77777777" w:rsidR="00D00DDD" w:rsidRPr="00253F54" w:rsidRDefault="00D00DDD" w:rsidP="00F22258">
      <w:pPr>
        <w:jc w:val="both"/>
        <w:rPr>
          <w:rFonts w:eastAsia="Calibri"/>
          <w:sz w:val="22"/>
          <w:szCs w:val="22"/>
          <w:lang w:val="es-MX"/>
        </w:rPr>
      </w:pPr>
    </w:p>
    <w:p w14:paraId="081E1005" w14:textId="3191C567" w:rsidR="00D00DDD" w:rsidRPr="00253F54" w:rsidRDefault="00D00DDD" w:rsidP="00D00DDD">
      <w:pPr>
        <w:ind w:firstLine="720"/>
        <w:jc w:val="both"/>
        <w:rPr>
          <w:bCs/>
          <w:sz w:val="22"/>
          <w:szCs w:val="22"/>
          <w:lang w:val="es-MX"/>
        </w:rPr>
      </w:pPr>
      <w:r w:rsidRPr="00253F54">
        <w:rPr>
          <w:sz w:val="22"/>
          <w:lang w:val="es-MX"/>
        </w:rPr>
        <w:t xml:space="preserve">La cooperación en el ámbito de la cultura siempre ha sido una parte importante del sistema interamericano y es anterior a la misma OEA. </w:t>
      </w:r>
      <w:r w:rsidRPr="00253F54">
        <w:rPr>
          <w:lang w:val="es-MX"/>
        </w:rPr>
        <w:t xml:space="preserve">En la publicación </w:t>
      </w:r>
      <w:hyperlink r:id="rId8">
        <w:r w:rsidRPr="00253F54">
          <w:rPr>
            <w:color w:val="0563C1"/>
            <w:sz w:val="22"/>
            <w:u w:val="single"/>
            <w:lang w:val="es-MX"/>
          </w:rPr>
          <w:t>La cultura en la Organización de los Estados Americanos: una retrospectiva (1889-2013)</w:t>
        </w:r>
      </w:hyperlink>
      <w:r w:rsidRPr="00253F54">
        <w:rPr>
          <w:lang w:val="es-MX"/>
        </w:rPr>
        <w:t xml:space="preserve"> se destaca que </w:t>
      </w:r>
      <w:r w:rsidR="00253F54">
        <w:rPr>
          <w:lang w:val="es-MX"/>
        </w:rPr>
        <w:t>“</w:t>
      </w:r>
      <w:r w:rsidRPr="00253F54">
        <w:rPr>
          <w:lang w:val="es-MX"/>
        </w:rPr>
        <w:t xml:space="preserve"> desde la primera Conferencia Internacional Americana en adelante, la cuestión cultural siempre formó parte de las prioridades de los dirigentes políticos</w:t>
      </w:r>
      <w:r w:rsidR="00253F54">
        <w:rPr>
          <w:lang w:val="es-MX"/>
        </w:rPr>
        <w:t>”</w:t>
      </w:r>
      <w:r w:rsidRPr="00253F54">
        <w:rPr>
          <w:lang w:val="es-MX"/>
        </w:rPr>
        <w:t xml:space="preserve"> y que </w:t>
      </w:r>
      <w:r w:rsidR="00253F54">
        <w:rPr>
          <w:lang w:val="es-MX"/>
        </w:rPr>
        <w:t>“</w:t>
      </w:r>
      <w:r w:rsidRPr="00253F54">
        <w:rPr>
          <w:lang w:val="es-MX"/>
        </w:rPr>
        <w:t>en el proceso de integración interamericana, la convivencia pacífica entre los pueblos descansa fundamentalmente sobre la comprensión recíproca de sus particularidades culturales</w:t>
      </w:r>
      <w:r w:rsidR="00253F54">
        <w:rPr>
          <w:lang w:val="es-MX"/>
        </w:rPr>
        <w:t>”</w:t>
      </w:r>
      <w:r w:rsidRPr="00253F54">
        <w:rPr>
          <w:lang w:val="es-MX"/>
        </w:rPr>
        <w:t>.</w:t>
      </w:r>
      <w:r w:rsidRPr="00253F54">
        <w:rPr>
          <w:sz w:val="22"/>
          <w:lang w:val="es-MX"/>
        </w:rPr>
        <w:t xml:space="preserve"> Además, en la primera versión de la Carta de la Organización de los Estados Americanos, adoptada en 1948, se decía que </w:t>
      </w:r>
      <w:r w:rsidR="00253F54">
        <w:rPr>
          <w:sz w:val="22"/>
          <w:lang w:val="es-MX"/>
        </w:rPr>
        <w:t>“</w:t>
      </w:r>
      <w:r w:rsidRPr="00253F54">
        <w:rPr>
          <w:sz w:val="22"/>
          <w:lang w:val="es-MX"/>
        </w:rPr>
        <w:t>[l]a unidad espiritual del Continente se basa en el respeto de la personalidad cultural de los países americanos y demanda su estrecha cooperación en las altas finalidades de la cultura humana</w:t>
      </w:r>
      <w:r w:rsidR="00253F54">
        <w:rPr>
          <w:sz w:val="22"/>
          <w:lang w:val="es-MX"/>
        </w:rPr>
        <w:t>”</w:t>
      </w:r>
      <w:r w:rsidRPr="00253F54">
        <w:rPr>
          <w:sz w:val="22"/>
          <w:lang w:val="es-MX"/>
        </w:rPr>
        <w:t xml:space="preserve"> (capítulo II: Principios, artículo 3). Otras organizaciones multilaterales también fomentan la cooperación en cuestiones culturales y el desarrollo de las industrias creativas. </w:t>
      </w:r>
    </w:p>
    <w:p w14:paraId="04595235" w14:textId="77777777" w:rsidR="00D00DDD" w:rsidRPr="00253F54" w:rsidRDefault="00D00DDD" w:rsidP="00F22258">
      <w:pPr>
        <w:jc w:val="both"/>
        <w:rPr>
          <w:sz w:val="22"/>
          <w:szCs w:val="22"/>
          <w:lang w:val="es-MX"/>
        </w:rPr>
      </w:pPr>
    </w:p>
    <w:p w14:paraId="71B36C2E" w14:textId="11E8E64D" w:rsidR="00D00DDD" w:rsidRPr="00253F54" w:rsidRDefault="00D00DDD" w:rsidP="00D00DDD">
      <w:pPr>
        <w:ind w:firstLine="720"/>
        <w:jc w:val="both"/>
        <w:rPr>
          <w:b/>
          <w:bCs/>
          <w:sz w:val="22"/>
          <w:szCs w:val="22"/>
          <w:lang w:val="es-MX"/>
        </w:rPr>
      </w:pPr>
      <w:r w:rsidRPr="00253F54">
        <w:rPr>
          <w:sz w:val="22"/>
          <w:lang w:val="es-MX"/>
        </w:rPr>
        <w:t xml:space="preserve">Por su parte la UNESCO señala que </w:t>
      </w:r>
      <w:r w:rsidR="00253F54">
        <w:rPr>
          <w:sz w:val="22"/>
          <w:lang w:val="es-MX"/>
        </w:rPr>
        <w:t>“</w:t>
      </w:r>
      <w:r w:rsidRPr="00253F54">
        <w:rPr>
          <w:sz w:val="22"/>
          <w:lang w:val="es-MX"/>
        </w:rPr>
        <w:t>[e]n el plano internacional, la proporción de la asistencia oficial para el desarrollo que se asigna a la cultura y a las actividades recreativas apenas llega al 0,23 %.</w:t>
      </w:r>
      <w:r w:rsidRPr="00253F54">
        <w:rPr>
          <w:b/>
          <w:sz w:val="22"/>
          <w:lang w:val="es-MX"/>
        </w:rPr>
        <w:t xml:space="preserve"> Las contribuciones al Fondo Internacional para la Diversidad Cultural también han disminuido en los últimos años. No obstante, la participación de países donantes no tradicionales, el creciente interés de las organizaciones multilaterales por las industrias culturales y creativas, y el auge de los modelos de cooperación Sur-Sur y triangulares ofrece nuevas oportunidades</w:t>
      </w:r>
      <w:r w:rsidR="00253F54">
        <w:rPr>
          <w:b/>
          <w:sz w:val="22"/>
          <w:lang w:val="es-MX"/>
        </w:rPr>
        <w:t>”</w:t>
      </w:r>
      <w:r w:rsidRPr="00253F54">
        <w:rPr>
          <w:rStyle w:val="FootnoteReference"/>
          <w:b/>
          <w:bCs/>
          <w:sz w:val="22"/>
          <w:szCs w:val="22"/>
          <w:u w:val="single"/>
          <w:lang w:val="es-MX"/>
        </w:rPr>
        <w:footnoteReference w:id="1"/>
      </w:r>
      <w:r w:rsidRPr="00253F54">
        <w:rPr>
          <w:b/>
          <w:sz w:val="22"/>
          <w:lang w:val="es-MX"/>
        </w:rPr>
        <w:t>.</w:t>
      </w:r>
    </w:p>
    <w:p w14:paraId="33A17C6B" w14:textId="2300D668" w:rsidR="00D00DDD" w:rsidRPr="00253F54" w:rsidRDefault="00D00DDD" w:rsidP="00D00DDD">
      <w:pPr>
        <w:ind w:firstLine="720"/>
        <w:jc w:val="both"/>
        <w:rPr>
          <w:sz w:val="22"/>
          <w:szCs w:val="22"/>
          <w:lang w:val="es-MX"/>
        </w:rPr>
      </w:pPr>
      <w:r w:rsidRPr="00253F54">
        <w:rPr>
          <w:sz w:val="22"/>
          <w:lang w:val="es-MX"/>
        </w:rPr>
        <w:lastRenderedPageBreak/>
        <w:t xml:space="preserve">En el número de junio de 2017 de Correo de la UNESCO, Jyoti Hosagrahar señala que en el marco de los Objetivos de Desarrollo Sostenible (ODS) —que adoptó Naciones Unidas en septiembre de 2015— se hace referencia por primera vez a la cultura en la agenda de desarrollo internacional y que </w:t>
      </w:r>
      <w:r w:rsidR="00253F54">
        <w:rPr>
          <w:sz w:val="22"/>
          <w:lang w:val="es-MX"/>
        </w:rPr>
        <w:t>“</w:t>
      </w:r>
      <w:r w:rsidRPr="00253F54">
        <w:rPr>
          <w:sz w:val="22"/>
          <w:lang w:val="es-MX"/>
        </w:rPr>
        <w:t>[l]a salvaguardia y promoción de la cultura son dos fines de por sí y, al mismo tiempo, otros tantos medios para contribuir directamente a la consecución de muchos ODS: lograr ciudades seguras y sostenibles, fomentar el crecimiento económico y el trabajo decente, reducir la desigualdad, detener la degradación del medio ambiente, lograr la igualdad de género y promover sociedades pacíficas e inclusivas</w:t>
      </w:r>
      <w:r w:rsidRPr="00253F54">
        <w:rPr>
          <w:rStyle w:val="FootnoteReference"/>
          <w:sz w:val="22"/>
          <w:szCs w:val="22"/>
          <w:u w:val="single"/>
          <w:lang w:val="es-MX"/>
        </w:rPr>
        <w:footnoteReference w:id="2"/>
      </w:r>
      <w:r w:rsidR="00F22258" w:rsidRPr="00F22258">
        <w:rPr>
          <w:sz w:val="22"/>
          <w:vertAlign w:val="superscript"/>
          <w:lang w:val="es-MX"/>
        </w:rPr>
        <w:t>/</w:t>
      </w:r>
      <w:r w:rsidRPr="00253F54">
        <w:rPr>
          <w:sz w:val="22"/>
          <w:lang w:val="es-MX"/>
        </w:rPr>
        <w:t>.</w:t>
      </w:r>
      <w:r w:rsidRPr="00253F54">
        <w:rPr>
          <w:sz w:val="22"/>
          <w:vertAlign w:val="superscript"/>
          <w:lang w:val="es-MX"/>
        </w:rPr>
        <w:t xml:space="preserve"> </w:t>
      </w:r>
    </w:p>
    <w:p w14:paraId="552ED65C" w14:textId="77777777" w:rsidR="00D00DDD" w:rsidRPr="00253F54" w:rsidRDefault="00D00DDD" w:rsidP="00F22258">
      <w:pPr>
        <w:jc w:val="both"/>
        <w:rPr>
          <w:sz w:val="22"/>
          <w:szCs w:val="22"/>
          <w:lang w:val="es-MX"/>
        </w:rPr>
      </w:pPr>
    </w:p>
    <w:p w14:paraId="00E257D3" w14:textId="77777777" w:rsidR="00D00DDD" w:rsidRPr="00253F54" w:rsidRDefault="00D00DDD" w:rsidP="00D00DDD">
      <w:pPr>
        <w:ind w:firstLine="720"/>
        <w:jc w:val="both"/>
        <w:rPr>
          <w:sz w:val="22"/>
          <w:szCs w:val="22"/>
          <w:lang w:val="es-MX"/>
        </w:rPr>
      </w:pPr>
      <w:r w:rsidRPr="00253F54">
        <w:rPr>
          <w:sz w:val="22"/>
          <w:lang w:val="es-MX"/>
        </w:rPr>
        <w:t>La revitalización y preservación del patrimonio y las prácticas culturales tradicionales y ancestrales de la región, incluidas la lengua, las artes y los rituales, son fundamentales para mantener la identidad única de las comunidades de toda América. Las iniciativas que fomentan estos avances incluyen, entre otras cosas, documentación, preservación de la historia oral, educación cultural y programas de diplomacia cultural. La revitalización y la preservación culturales abarcan el debate de cuestiones relacionadas, entre otras cosas, con los esfuerzos de los Estados Miembros por equilibrar la preservación del patrimonio cultural con la modernización, el avance económico y el crecimiento, y al mismo tiempo abarca un examen de las estrategias que se han empleado o pueden emplearse para salvaguardar el patrimonio cultural inmaterial, las lenguas y los conocimientos tradicionales.</w:t>
      </w:r>
    </w:p>
    <w:p w14:paraId="064FE950" w14:textId="77777777" w:rsidR="00D00DDD" w:rsidRPr="00253F54" w:rsidRDefault="00D00DDD" w:rsidP="00F22258">
      <w:pPr>
        <w:jc w:val="both"/>
        <w:rPr>
          <w:sz w:val="22"/>
          <w:szCs w:val="22"/>
          <w:lang w:val="es-MX"/>
        </w:rPr>
      </w:pPr>
    </w:p>
    <w:p w14:paraId="42B64342" w14:textId="15F8AA85" w:rsidR="00D00DDD" w:rsidRPr="00253F54" w:rsidRDefault="00D00DDD" w:rsidP="00D00DDD">
      <w:pPr>
        <w:ind w:firstLine="720"/>
        <w:jc w:val="both"/>
        <w:rPr>
          <w:sz w:val="22"/>
          <w:szCs w:val="22"/>
          <w:lang w:val="es-MX"/>
        </w:rPr>
      </w:pPr>
      <w:r w:rsidRPr="00253F54">
        <w:rPr>
          <w:sz w:val="22"/>
          <w:lang w:val="es-MX"/>
        </w:rPr>
        <w:t xml:space="preserve">En la Novena Reunión Interamericana de Ministros y Máximas Autoridades de Cultura, que tuvo lugar en octubre de 2022 con el tema </w:t>
      </w:r>
      <w:r w:rsidR="00253F54">
        <w:rPr>
          <w:sz w:val="22"/>
          <w:lang w:val="es-MX"/>
        </w:rPr>
        <w:t>“</w:t>
      </w:r>
      <w:r w:rsidRPr="00253F54">
        <w:rPr>
          <w:sz w:val="22"/>
          <w:lang w:val="es-MX"/>
        </w:rPr>
        <w:t>Tecnología, creatividad e innovación como oportunidad para el desarrollo y fortalecimiento de la cultura</w:t>
      </w:r>
      <w:r w:rsidR="00253F54">
        <w:rPr>
          <w:sz w:val="22"/>
          <w:lang w:val="es-MX"/>
        </w:rPr>
        <w:t>”</w:t>
      </w:r>
      <w:r w:rsidRPr="00253F54">
        <w:rPr>
          <w:sz w:val="22"/>
          <w:lang w:val="es-MX"/>
        </w:rPr>
        <w:t xml:space="preserve">, se debatieron, entre otras cosas, la forma en que los artistas y profesionales de la cultura han logrado mantener sus medios de vida pese a la pandemia, incluso mediante el uso de herramientas tecnológicas y el apoyo de los Gobiernos para contribuir al fortalecimiento de la cultura y la expresión artística. Esta reunión del CIDI permitirá profundizar en los debates sobre estrategias de apoyo a la recopilación, preservación, difusión, fortalecimiento y desarrollo de la cultura en las Américas, incluso el papel de la tecnología en este proceso. </w:t>
      </w:r>
    </w:p>
    <w:p w14:paraId="653F0BDB" w14:textId="77777777" w:rsidR="00D00DDD" w:rsidRPr="00253F54" w:rsidRDefault="00D00DDD" w:rsidP="00F22258">
      <w:pPr>
        <w:jc w:val="both"/>
        <w:rPr>
          <w:sz w:val="22"/>
          <w:szCs w:val="22"/>
          <w:lang w:val="es-MX"/>
        </w:rPr>
      </w:pPr>
    </w:p>
    <w:p w14:paraId="3EB6B915" w14:textId="77777777" w:rsidR="00D00DDD" w:rsidRPr="00253F54" w:rsidRDefault="00D00DDD" w:rsidP="00D00DDD">
      <w:pPr>
        <w:ind w:firstLine="720"/>
        <w:jc w:val="both"/>
        <w:rPr>
          <w:sz w:val="22"/>
          <w:szCs w:val="22"/>
          <w:lang w:val="es-MX"/>
        </w:rPr>
      </w:pPr>
      <w:r w:rsidRPr="00253F54">
        <w:rPr>
          <w:sz w:val="22"/>
          <w:lang w:val="es-MX"/>
        </w:rPr>
        <w:t xml:space="preserve">La sostenibilidad económica, el desarrollo de la economía creativa y la monetización de los productos culturales están ligados a la sostenibilidad y preservación de la cultura a lo largo del tiempo. Las industrias cultural y recreativa, como el arte, la música, el cine, el diseño, contribuyen cada vez más a la economía de muchos países de las Américas. El ofrecer oportunidades económicas dentro de las comunidades culturales y el continuar apoyando el espíritu emprendedor entre las pequeñas y medianas empresas en áreas como la artesanía tradicional, los mercados locales, el turismo cultural y las industrias creativas son, por tanto, elementos fundamentales en este proceso. </w:t>
      </w:r>
    </w:p>
    <w:p w14:paraId="02E74362" w14:textId="77777777" w:rsidR="00D00DDD" w:rsidRPr="00253F54" w:rsidRDefault="00D00DDD" w:rsidP="00F22258">
      <w:pPr>
        <w:jc w:val="both"/>
        <w:rPr>
          <w:sz w:val="22"/>
          <w:szCs w:val="22"/>
          <w:lang w:val="es-MX"/>
        </w:rPr>
      </w:pPr>
    </w:p>
    <w:p w14:paraId="7D10B787" w14:textId="77777777" w:rsidR="00D00DDD" w:rsidRPr="00253F54" w:rsidRDefault="00D00DDD" w:rsidP="00D00DDD">
      <w:pPr>
        <w:ind w:firstLine="720"/>
        <w:jc w:val="both"/>
        <w:rPr>
          <w:sz w:val="22"/>
          <w:szCs w:val="22"/>
          <w:lang w:val="es-MX"/>
        </w:rPr>
      </w:pPr>
      <w:r w:rsidRPr="00253F54">
        <w:rPr>
          <w:sz w:val="22"/>
          <w:lang w:val="es-MX"/>
        </w:rPr>
        <w:t>Además, estos temas exigen que se estudie la forma en que las industrias culturales y creativas contribuyen al desarrollo económico sin comprometer la integridad cultural. Al mismo tiempo, la oportunidad de que los países de las Américas compartan estrategias que fomenten el espíritu emprendedor al interior de los sectores culturales, en particular entre las pequeñas y medianas empresas, puede contribuir al desarrollo sostenible de las culturas colectivas y dispares en las Américas.</w:t>
      </w:r>
    </w:p>
    <w:p w14:paraId="055DA757" w14:textId="77777777" w:rsidR="00D00DDD" w:rsidRPr="00253F54" w:rsidRDefault="00D00DDD" w:rsidP="00F22258">
      <w:pPr>
        <w:jc w:val="both"/>
        <w:rPr>
          <w:sz w:val="22"/>
          <w:szCs w:val="22"/>
          <w:lang w:val="es-MX"/>
        </w:rPr>
      </w:pPr>
    </w:p>
    <w:p w14:paraId="74E9715F" w14:textId="77777777" w:rsidR="00D00DDD" w:rsidRPr="00253F54" w:rsidRDefault="00D00DDD" w:rsidP="00D00DDD">
      <w:pPr>
        <w:ind w:firstLine="720"/>
        <w:jc w:val="both"/>
        <w:rPr>
          <w:sz w:val="22"/>
          <w:szCs w:val="22"/>
          <w:lang w:val="es-MX"/>
        </w:rPr>
      </w:pPr>
      <w:r w:rsidRPr="00253F54">
        <w:rPr>
          <w:sz w:val="22"/>
          <w:lang w:val="es-MX"/>
        </w:rPr>
        <w:t>El desarrollo de capacidades, la educación y la mejora de la conciencia cultural son fundamentales para comprender el valor y la riqueza de las culturas de las Américas. En este contexto, la inversión en programas educativos que incorporen la conciencia cultural a los planes de estudio y mejoren la capacidad de las instituciones y los profesionales de la cultura es fundamental para este esfuerzo. Del mismo modo, es importante reforzar el compromiso de la comunidad, sobre todo en lo que concierne a la comprensión y la definición de lo que significa el patrimonio cultural para cada sociedad. Estas iniciativas contribuyen a conseguir apoyo para la documentación del patrimonio cultural material e inmaterial y facilitan su transmisión a las futuras generaciones, contribuyendo así a su sostenibilidad en el tiempo.</w:t>
      </w:r>
    </w:p>
    <w:p w14:paraId="3AAF2F44" w14:textId="77777777" w:rsidR="00D00DDD" w:rsidRPr="00253F54" w:rsidRDefault="00D00DDD" w:rsidP="00F22258">
      <w:pPr>
        <w:jc w:val="both"/>
        <w:rPr>
          <w:sz w:val="22"/>
          <w:szCs w:val="22"/>
          <w:lang w:val="es-MX"/>
        </w:rPr>
      </w:pPr>
    </w:p>
    <w:p w14:paraId="6DB510F4" w14:textId="4EEA680A" w:rsidR="00D00DDD" w:rsidRPr="00253F54" w:rsidRDefault="00D00DDD" w:rsidP="00D00DDD">
      <w:pPr>
        <w:ind w:firstLine="720"/>
        <w:jc w:val="both"/>
        <w:rPr>
          <w:sz w:val="22"/>
          <w:szCs w:val="22"/>
          <w:lang w:val="es-MX"/>
        </w:rPr>
      </w:pPr>
      <w:r w:rsidRPr="00253F54">
        <w:rPr>
          <w:sz w:val="22"/>
          <w:lang w:val="es-MX"/>
        </w:rPr>
        <w:t xml:space="preserve">Muchas prácticas culturales están estrechamente ligadas al medio ambiente. El incorporar prácticas sostenibles a las actividades culturales puede, por tanto, ayudar a conservar los recursos naturales y los ecosistemas, reforzando los vínculos entre cultura y medio ambiente. Un ejemplo destacado de esto en las Américas es el turismo, para el que es fundamental equilibrar el desarrollo con la preservación de la cultura. Unas prácticas de turismo responsable pueden generar beneficios económicos al tiempo que minimizan el impacto negativo en los sitios culturales y las tradiciones. No obstante, la sostenibilidad debe tener en cuenta también el impacto del medio ambiente en la cultura y, en particular, el reto que suponen los efectos de fenómenos adversos vinculados a un clima cambiante en el patrimonio material. En este caso, la sostenibilidad de nuestras culturas sugiere la necesidad de concienciar y promover acciones encaminadas a proteger y preservar aquellos sitios del patrimonio cultural que son vulnerables a los efectos del cambio climático. </w:t>
      </w:r>
    </w:p>
    <w:p w14:paraId="565844E5" w14:textId="77777777" w:rsidR="00D00DDD" w:rsidRPr="00253F54" w:rsidRDefault="00D00DDD" w:rsidP="00F22258">
      <w:pPr>
        <w:jc w:val="both"/>
        <w:rPr>
          <w:sz w:val="22"/>
          <w:szCs w:val="22"/>
          <w:lang w:val="es-MX"/>
        </w:rPr>
      </w:pPr>
    </w:p>
    <w:p w14:paraId="1357E088" w14:textId="2E590561" w:rsidR="00D00DDD" w:rsidRPr="00253F54" w:rsidRDefault="00D00DDD" w:rsidP="00D00DDD">
      <w:pPr>
        <w:ind w:firstLine="720"/>
        <w:jc w:val="both"/>
        <w:rPr>
          <w:sz w:val="22"/>
          <w:szCs w:val="22"/>
          <w:lang w:val="es-MX"/>
        </w:rPr>
      </w:pPr>
      <w:r w:rsidRPr="00253F54">
        <w:rPr>
          <w:sz w:val="22"/>
          <w:lang w:val="es-MX"/>
        </w:rPr>
        <w:t>Todas estas cuestiones hacen suponer que los ministerios de medio ambiente y cultura de los Estados Miembros habrán de desempeñar un papel muy importante en la determinación y evaluación de los sitios del patrimonio cultural susceptibles</w:t>
      </w:r>
      <w:r w:rsidR="00BE56B9">
        <w:rPr>
          <w:sz w:val="22"/>
          <w:lang w:val="es-MX"/>
        </w:rPr>
        <w:t xml:space="preserve"> a</w:t>
      </w:r>
      <w:r w:rsidRPr="00253F54">
        <w:rPr>
          <w:sz w:val="22"/>
          <w:lang w:val="es-MX"/>
        </w:rPr>
        <w:t xml:space="preserve"> fenómenos tales como el aumento del nivel del mar, las crecientes temperaturas y la frecuencia e intensidad de los fenómenos meteorológicos. En consonancia con las iniciativas de la SEDI encaminadas a apoyar la resiliencia de los Estados Miembros, el CIDI podría fomentar las oportunidades de cooperación y los compromisos entre ellos para el intercambio de prácticas, así como la exploración de formas de mitigar esos impactos, como la aplicación de medidas de adaptación para que los sitios sean más resilientes, y la promoción de prácticas de turismo sostenible que apoyen los esfuerzos de cooperación.</w:t>
      </w:r>
    </w:p>
    <w:p w14:paraId="2D4D84FE" w14:textId="77777777" w:rsidR="00D00DDD" w:rsidRPr="00253F54" w:rsidRDefault="00D00DDD" w:rsidP="00F22258">
      <w:pPr>
        <w:pStyle w:val="NormalWeb"/>
        <w:shd w:val="clear" w:color="auto" w:fill="FFFFFF" w:themeFill="background1"/>
        <w:spacing w:before="0" w:beforeAutospacing="0" w:after="0" w:afterAutospacing="0"/>
        <w:jc w:val="both"/>
        <w:rPr>
          <w:iCs/>
          <w:sz w:val="22"/>
          <w:szCs w:val="22"/>
          <w:lang w:val="es-MX"/>
        </w:rPr>
      </w:pPr>
    </w:p>
    <w:p w14:paraId="11F3D7F9" w14:textId="77777777" w:rsidR="00D00DDD" w:rsidRPr="00253F54" w:rsidRDefault="00D00DDD" w:rsidP="00D00DDD">
      <w:pPr>
        <w:numPr>
          <w:ilvl w:val="0"/>
          <w:numId w:val="1"/>
        </w:numPr>
        <w:tabs>
          <w:tab w:val="left" w:pos="720"/>
          <w:tab w:val="left" w:pos="1440"/>
          <w:tab w:val="left" w:pos="2160"/>
        </w:tabs>
        <w:ind w:left="0" w:firstLine="0"/>
        <w:jc w:val="both"/>
        <w:rPr>
          <w:b/>
          <w:sz w:val="22"/>
          <w:szCs w:val="22"/>
          <w:lang w:val="es-MX"/>
        </w:rPr>
      </w:pPr>
      <w:r w:rsidRPr="00253F54">
        <w:rPr>
          <w:b/>
          <w:sz w:val="22"/>
          <w:lang w:val="es-MX"/>
        </w:rPr>
        <w:t>Propósito de la reunión</w:t>
      </w:r>
    </w:p>
    <w:p w14:paraId="52B11AD0" w14:textId="77777777" w:rsidR="00D00DDD" w:rsidRPr="00253F54" w:rsidRDefault="00D00DDD" w:rsidP="00D00DDD">
      <w:pPr>
        <w:tabs>
          <w:tab w:val="left" w:pos="720"/>
          <w:tab w:val="left" w:pos="1440"/>
          <w:tab w:val="left" w:pos="2160"/>
        </w:tabs>
        <w:jc w:val="both"/>
        <w:rPr>
          <w:sz w:val="22"/>
          <w:szCs w:val="22"/>
          <w:lang w:val="es-MX"/>
        </w:rPr>
      </w:pPr>
    </w:p>
    <w:p w14:paraId="6F5E6F9B" w14:textId="77777777" w:rsidR="00D00DDD" w:rsidRPr="00253F54" w:rsidRDefault="00D00DDD" w:rsidP="00D00DDD">
      <w:pPr>
        <w:tabs>
          <w:tab w:val="left" w:pos="720"/>
          <w:tab w:val="left" w:pos="1440"/>
        </w:tabs>
        <w:jc w:val="both"/>
        <w:rPr>
          <w:sz w:val="22"/>
          <w:szCs w:val="22"/>
          <w:lang w:val="es-MX"/>
        </w:rPr>
      </w:pPr>
      <w:r w:rsidRPr="00253F54">
        <w:rPr>
          <w:sz w:val="22"/>
          <w:lang w:val="es-MX"/>
        </w:rPr>
        <w:tab/>
        <w:t xml:space="preserve">El debate sobre los elementos clave del desarrollo sostenible de las culturas de las Américas requiere un enfoque amplio, que implique una evaluación de cómo equilibrar la preservación cultural, el empoderamiento económico, la equidad social y la conservación del medio ambiente. Al fomentar la colaboración, el compartir experiencias y promover el debate entre los líderes gubernamentales y los responsables de la toma de decisiones en la región, el Consejo puede reforzar el apoyo para llegar a un equilibro más armonioso entre la conservación del patrimonio cultural, la promoción del crecimiento y el avance hacia un futuro sostenible. </w:t>
      </w:r>
    </w:p>
    <w:p w14:paraId="14EC898B" w14:textId="1A01C6D1" w:rsidR="00D00DDD" w:rsidRPr="00253F54" w:rsidRDefault="00D00DDD" w:rsidP="00D00DDD">
      <w:pPr>
        <w:tabs>
          <w:tab w:val="left" w:pos="720"/>
          <w:tab w:val="left" w:pos="1440"/>
        </w:tabs>
        <w:jc w:val="both"/>
        <w:rPr>
          <w:sz w:val="22"/>
          <w:szCs w:val="22"/>
          <w:lang w:val="es-MX"/>
        </w:rPr>
      </w:pPr>
    </w:p>
    <w:p w14:paraId="51655344" w14:textId="77777777" w:rsidR="00D00DDD" w:rsidRPr="00253F54" w:rsidRDefault="00D00DDD" w:rsidP="00D00DDD">
      <w:pPr>
        <w:tabs>
          <w:tab w:val="left" w:pos="720"/>
          <w:tab w:val="left" w:pos="1440"/>
        </w:tabs>
        <w:jc w:val="both"/>
        <w:rPr>
          <w:sz w:val="22"/>
          <w:szCs w:val="22"/>
          <w:lang w:val="es-MX"/>
        </w:rPr>
      </w:pPr>
      <w:r w:rsidRPr="00253F54">
        <w:rPr>
          <w:sz w:val="22"/>
          <w:lang w:val="es-MX"/>
        </w:rPr>
        <w:tab/>
        <w:t>Por lo tanto, el propósito de esta reunión es debatir algunos de los aspectos más importantes vinculados con el desarrollo sostenible de las culturas de las Américas, abordar los retos contemporáneos que implica este proceso, evaluar las oportunidades de cooperación interinstitucional para la cultura y el desarrollo y crear consenso en torno a las políticas para un futuro sostenible y el papel de la cultura en este proceso. Esta reunión brindará también a los Estados Miembros la oportunidad de exponer sus experiencias en el marco de la cultura y el desarrollo, incluido el modo en el que la cultura contribuye a los ODS, así como sus estrategias para mitigar los efectos del cambio climático en el patrimonio cultural vulnerable. Además, el debate sobre estas cuestiones puede aportar algunas ideas sobre las posibilidades de continuar el diálogo sobre este tema en la Décima Reunión Interamericana de Ministros y Máximas Autoridades de Cultura, que se celebrará en República Dominicana en 2025, así como la forma en que las iniciativas de diplomacia cultural podrían contribuir a este objetivo.</w:t>
      </w:r>
    </w:p>
    <w:p w14:paraId="37383344" w14:textId="77777777" w:rsidR="00D00DDD" w:rsidRPr="00253F54" w:rsidRDefault="00D00DDD" w:rsidP="00D00DDD">
      <w:pPr>
        <w:tabs>
          <w:tab w:val="left" w:pos="720"/>
          <w:tab w:val="left" w:pos="1440"/>
        </w:tabs>
        <w:jc w:val="both"/>
        <w:rPr>
          <w:sz w:val="22"/>
          <w:szCs w:val="22"/>
          <w:lang w:val="es-MX"/>
        </w:rPr>
      </w:pPr>
    </w:p>
    <w:p w14:paraId="02139033" w14:textId="77777777" w:rsidR="00D00DDD" w:rsidRPr="00253F54" w:rsidRDefault="00D00DDD" w:rsidP="00D00DDD">
      <w:pPr>
        <w:tabs>
          <w:tab w:val="left" w:pos="720"/>
          <w:tab w:val="left" w:pos="1440"/>
        </w:tabs>
        <w:jc w:val="both"/>
        <w:rPr>
          <w:sz w:val="22"/>
          <w:szCs w:val="22"/>
          <w:lang w:val="es-MX"/>
        </w:rPr>
      </w:pPr>
      <w:r w:rsidRPr="00253F54">
        <w:rPr>
          <w:sz w:val="22"/>
          <w:lang w:val="es-MX"/>
        </w:rPr>
        <w:tab/>
        <w:t>Entre las interrogantes que habrán de plantearse los Estados Miembros se incluyen las siguientes:</w:t>
      </w:r>
    </w:p>
    <w:p w14:paraId="438F957F" w14:textId="77777777" w:rsidR="00D00DDD" w:rsidRPr="00253F54" w:rsidRDefault="00D00DDD" w:rsidP="00D00DDD">
      <w:pPr>
        <w:tabs>
          <w:tab w:val="left" w:pos="720"/>
          <w:tab w:val="left" w:pos="1440"/>
        </w:tabs>
        <w:jc w:val="both"/>
        <w:rPr>
          <w:sz w:val="22"/>
          <w:szCs w:val="22"/>
          <w:lang w:val="es-MX"/>
        </w:rPr>
      </w:pPr>
    </w:p>
    <w:p w14:paraId="7666FFFA" w14:textId="77777777" w:rsidR="00D00DDD" w:rsidRPr="00253F54" w:rsidRDefault="00D00DDD" w:rsidP="00D00DDD">
      <w:pPr>
        <w:pStyle w:val="NormalWeb"/>
        <w:numPr>
          <w:ilvl w:val="0"/>
          <w:numId w:val="6"/>
        </w:numPr>
        <w:spacing w:before="0" w:beforeAutospacing="0" w:after="0" w:afterAutospacing="0"/>
        <w:ind w:left="1440" w:hanging="720"/>
        <w:jc w:val="both"/>
        <w:rPr>
          <w:sz w:val="22"/>
          <w:szCs w:val="22"/>
          <w:lang w:val="es-MX"/>
        </w:rPr>
      </w:pPr>
      <w:r w:rsidRPr="00253F54">
        <w:rPr>
          <w:sz w:val="22"/>
          <w:lang w:val="es-MX"/>
        </w:rPr>
        <w:t>¿Cómo pueden los Estados Miembros equilibrar la conservación del patrimonio cultural con la modernización y el crecimiento económico?</w:t>
      </w:r>
    </w:p>
    <w:p w14:paraId="68771EAB" w14:textId="77777777" w:rsidR="00D00DDD" w:rsidRPr="00253F54" w:rsidRDefault="00D00DDD" w:rsidP="00D00DDD">
      <w:pPr>
        <w:pStyle w:val="NormalWeb"/>
        <w:numPr>
          <w:ilvl w:val="0"/>
          <w:numId w:val="6"/>
        </w:numPr>
        <w:spacing w:before="0" w:beforeAutospacing="0" w:after="0" w:afterAutospacing="0"/>
        <w:ind w:left="1440" w:hanging="720"/>
        <w:jc w:val="both"/>
        <w:rPr>
          <w:sz w:val="22"/>
          <w:szCs w:val="22"/>
          <w:lang w:val="es-MX"/>
        </w:rPr>
      </w:pPr>
      <w:r w:rsidRPr="00253F54">
        <w:rPr>
          <w:sz w:val="22"/>
          <w:lang w:val="es-MX"/>
        </w:rPr>
        <w:t>¿Qué prácticas emplean los Estados Miembros para promover un desarrollo cultural sostenible?</w:t>
      </w:r>
    </w:p>
    <w:p w14:paraId="3CE061E9" w14:textId="77777777" w:rsidR="00D00DDD" w:rsidRPr="00253F54" w:rsidRDefault="00D00DDD" w:rsidP="00D00DDD">
      <w:pPr>
        <w:pStyle w:val="NormalWeb"/>
        <w:numPr>
          <w:ilvl w:val="0"/>
          <w:numId w:val="6"/>
        </w:numPr>
        <w:spacing w:before="0" w:beforeAutospacing="0" w:after="0" w:afterAutospacing="0"/>
        <w:ind w:left="1440" w:hanging="720"/>
        <w:jc w:val="both"/>
        <w:rPr>
          <w:sz w:val="22"/>
          <w:szCs w:val="22"/>
          <w:lang w:val="es-MX"/>
        </w:rPr>
      </w:pPr>
      <w:r w:rsidRPr="00253F54">
        <w:rPr>
          <w:sz w:val="22"/>
          <w:lang w:val="es-MX"/>
        </w:rPr>
        <w:t>¿De qué manera puede la SEDI colaborar con los Estados Miembros y otras instituciones a desarrollar capacidades que apoyen la promoción, preservación, enriquecimiento y transmisión del diverso patrimonio cultural material e inmaterial de la región?</w:t>
      </w:r>
    </w:p>
    <w:p w14:paraId="0718EEAE" w14:textId="77777777" w:rsidR="00D00DDD" w:rsidRPr="00253F54" w:rsidRDefault="00D00DDD" w:rsidP="00D00DDD">
      <w:pPr>
        <w:pStyle w:val="NormalWeb"/>
        <w:numPr>
          <w:ilvl w:val="0"/>
          <w:numId w:val="6"/>
        </w:numPr>
        <w:spacing w:before="0" w:beforeAutospacing="0" w:after="0" w:afterAutospacing="0"/>
        <w:ind w:left="1440" w:hanging="720"/>
        <w:jc w:val="both"/>
        <w:rPr>
          <w:sz w:val="22"/>
          <w:szCs w:val="22"/>
          <w:lang w:val="es-MX"/>
        </w:rPr>
      </w:pPr>
      <w:r w:rsidRPr="00253F54">
        <w:rPr>
          <w:sz w:val="22"/>
          <w:lang w:val="es-MX"/>
        </w:rPr>
        <w:t xml:space="preserve">¿Cuáles son los principales retos, estrategias y herramientas que tienen a su disposición los Estados Miembros para concienciar y promover acciones encaminadas a proteger y preservar aquellos sitios del patrimonio cultural que son vulnerables a los efectos del cambio climático?  </w:t>
      </w:r>
    </w:p>
    <w:p w14:paraId="6289442D" w14:textId="77777777" w:rsidR="00D00DDD" w:rsidRPr="00253F54" w:rsidRDefault="00D00DDD" w:rsidP="00D00DDD">
      <w:pPr>
        <w:pStyle w:val="NormalWeb"/>
        <w:numPr>
          <w:ilvl w:val="0"/>
          <w:numId w:val="6"/>
        </w:numPr>
        <w:spacing w:before="0" w:beforeAutospacing="0" w:after="0" w:afterAutospacing="0"/>
        <w:ind w:left="1440" w:hanging="720"/>
        <w:jc w:val="both"/>
        <w:rPr>
          <w:sz w:val="22"/>
          <w:szCs w:val="22"/>
          <w:lang w:val="es-MX"/>
        </w:rPr>
      </w:pPr>
      <w:r w:rsidRPr="00253F54">
        <w:rPr>
          <w:sz w:val="22"/>
          <w:lang w:val="es-MX"/>
        </w:rPr>
        <w:t>Según la experiencia de los países, ¿de qué manera contribuye la cultura a la consecución de los ODS?</w:t>
      </w:r>
    </w:p>
    <w:p w14:paraId="470970AD" w14:textId="77777777" w:rsidR="00D00DDD" w:rsidRPr="00253F54" w:rsidRDefault="00D00DDD" w:rsidP="00F22258">
      <w:pPr>
        <w:tabs>
          <w:tab w:val="left" w:pos="720"/>
          <w:tab w:val="left" w:pos="1440"/>
          <w:tab w:val="left" w:pos="2160"/>
        </w:tabs>
        <w:jc w:val="both"/>
        <w:rPr>
          <w:sz w:val="22"/>
          <w:szCs w:val="22"/>
          <w:lang w:val="es-MX"/>
        </w:rPr>
      </w:pPr>
    </w:p>
    <w:p w14:paraId="50348021" w14:textId="77777777" w:rsidR="00D00DDD" w:rsidRPr="00253F54" w:rsidRDefault="00D00DDD" w:rsidP="00D00DDD">
      <w:pPr>
        <w:numPr>
          <w:ilvl w:val="0"/>
          <w:numId w:val="1"/>
        </w:numPr>
        <w:tabs>
          <w:tab w:val="left" w:pos="720"/>
          <w:tab w:val="left" w:pos="1440"/>
          <w:tab w:val="left" w:pos="2160"/>
        </w:tabs>
        <w:ind w:left="0" w:firstLine="0"/>
        <w:jc w:val="both"/>
        <w:rPr>
          <w:b/>
          <w:sz w:val="22"/>
          <w:szCs w:val="22"/>
          <w:lang w:val="es-MX"/>
        </w:rPr>
      </w:pPr>
      <w:r w:rsidRPr="00253F54">
        <w:rPr>
          <w:b/>
          <w:sz w:val="22"/>
          <w:lang w:val="es-MX"/>
        </w:rPr>
        <w:t xml:space="preserve">Pertinencia para el SEDI </w:t>
      </w:r>
    </w:p>
    <w:p w14:paraId="09243F51" w14:textId="77777777" w:rsidR="00D00DDD" w:rsidRPr="00253F54" w:rsidRDefault="00D00DDD" w:rsidP="00D00DDD">
      <w:pPr>
        <w:tabs>
          <w:tab w:val="left" w:pos="720"/>
          <w:tab w:val="left" w:pos="1440"/>
          <w:tab w:val="left" w:pos="2160"/>
        </w:tabs>
        <w:jc w:val="both"/>
        <w:rPr>
          <w:b/>
          <w:sz w:val="22"/>
          <w:szCs w:val="22"/>
          <w:lang w:val="es-MX"/>
        </w:rPr>
      </w:pPr>
    </w:p>
    <w:p w14:paraId="4E9DCB49" w14:textId="77777777" w:rsidR="00D00DDD" w:rsidRPr="00253F54" w:rsidRDefault="00D00DDD" w:rsidP="00D00DDD">
      <w:pPr>
        <w:pStyle w:val="ListParagraph0"/>
        <w:numPr>
          <w:ilvl w:val="0"/>
          <w:numId w:val="3"/>
        </w:numPr>
        <w:tabs>
          <w:tab w:val="left" w:pos="720"/>
          <w:tab w:val="left" w:pos="2160"/>
        </w:tabs>
        <w:ind w:hanging="720"/>
        <w:jc w:val="both"/>
        <w:rPr>
          <w:sz w:val="22"/>
          <w:szCs w:val="22"/>
          <w:lang w:val="es-MX"/>
        </w:rPr>
      </w:pPr>
      <w:r w:rsidRPr="00253F54">
        <w:rPr>
          <w:sz w:val="22"/>
          <w:lang w:val="es-MX"/>
        </w:rPr>
        <w:t>Promover la cultura y la economía creativa como herramientas para aumentar el crecimiento económico, crear oportunidades de empleo y reforzar las capacidades de las pymes del sector cultural</w:t>
      </w:r>
    </w:p>
    <w:p w14:paraId="168C8697" w14:textId="77777777" w:rsidR="00D00DDD" w:rsidRPr="00253F54" w:rsidRDefault="00D00DDD" w:rsidP="00D00DDD">
      <w:pPr>
        <w:pStyle w:val="ListParagraph0"/>
        <w:numPr>
          <w:ilvl w:val="0"/>
          <w:numId w:val="3"/>
        </w:numPr>
        <w:tabs>
          <w:tab w:val="left" w:pos="720"/>
          <w:tab w:val="left" w:pos="2160"/>
        </w:tabs>
        <w:ind w:hanging="720"/>
        <w:jc w:val="both"/>
        <w:rPr>
          <w:sz w:val="22"/>
          <w:szCs w:val="22"/>
          <w:lang w:val="es-MX"/>
        </w:rPr>
      </w:pPr>
      <w:r w:rsidRPr="00253F54">
        <w:rPr>
          <w:sz w:val="22"/>
          <w:lang w:val="es-MX"/>
        </w:rPr>
        <w:t>Reforzar la implementación de la Agenda 2030 para el Desarrollo Sostenible y sus correspondientes ODS</w:t>
      </w:r>
    </w:p>
    <w:p w14:paraId="281404E1" w14:textId="77777777" w:rsidR="00D00DDD" w:rsidRPr="00253F54" w:rsidRDefault="00D00DDD" w:rsidP="00D00DDD">
      <w:pPr>
        <w:pStyle w:val="ListParagraph0"/>
        <w:numPr>
          <w:ilvl w:val="0"/>
          <w:numId w:val="3"/>
        </w:numPr>
        <w:tabs>
          <w:tab w:val="left" w:pos="720"/>
          <w:tab w:val="left" w:pos="2160"/>
        </w:tabs>
        <w:ind w:hanging="720"/>
        <w:jc w:val="both"/>
        <w:rPr>
          <w:sz w:val="22"/>
          <w:szCs w:val="22"/>
          <w:lang w:val="es-MX"/>
        </w:rPr>
      </w:pPr>
      <w:r w:rsidRPr="00253F54">
        <w:rPr>
          <w:sz w:val="22"/>
          <w:lang w:val="es-MX"/>
        </w:rPr>
        <w:t>Promover el diálogo sobre la manera de equilibrar la preservación de la cultura, el crecimiento económico, la equidad social y la conservación del medio ambiente</w:t>
      </w:r>
    </w:p>
    <w:p w14:paraId="230C0428" w14:textId="77777777" w:rsidR="00D00DDD" w:rsidRPr="00253F54" w:rsidRDefault="00D00DDD" w:rsidP="00D00DDD">
      <w:pPr>
        <w:pStyle w:val="ListParagraph0"/>
        <w:numPr>
          <w:ilvl w:val="0"/>
          <w:numId w:val="3"/>
        </w:numPr>
        <w:tabs>
          <w:tab w:val="left" w:pos="720"/>
          <w:tab w:val="left" w:pos="2160"/>
        </w:tabs>
        <w:ind w:hanging="720"/>
        <w:jc w:val="both"/>
        <w:rPr>
          <w:sz w:val="22"/>
          <w:szCs w:val="22"/>
          <w:lang w:val="es-MX"/>
        </w:rPr>
      </w:pPr>
      <w:r w:rsidRPr="00253F54">
        <w:rPr>
          <w:sz w:val="22"/>
          <w:lang w:val="es-MX"/>
        </w:rPr>
        <w:t>Fomentar el diálogo, la cooperación y el intercambio de conocimientos a escala regional sobre la cultura para el desarrollo, incluidos mecanismos para compartir buenas prácticas y lecciones aprendidas</w:t>
      </w:r>
    </w:p>
    <w:p w14:paraId="1F0832E6" w14:textId="77777777" w:rsidR="00D00DDD" w:rsidRPr="00253F54" w:rsidRDefault="00D00DDD" w:rsidP="00D00DDD">
      <w:pPr>
        <w:pStyle w:val="ListParagraph0"/>
        <w:numPr>
          <w:ilvl w:val="0"/>
          <w:numId w:val="3"/>
        </w:numPr>
        <w:tabs>
          <w:tab w:val="left" w:pos="720"/>
          <w:tab w:val="left" w:pos="2160"/>
        </w:tabs>
        <w:ind w:hanging="720"/>
        <w:jc w:val="both"/>
        <w:rPr>
          <w:sz w:val="22"/>
          <w:szCs w:val="22"/>
          <w:lang w:val="es-MX"/>
        </w:rPr>
      </w:pPr>
      <w:r w:rsidRPr="00253F54">
        <w:rPr>
          <w:sz w:val="22"/>
          <w:lang w:val="es-MX"/>
        </w:rPr>
        <w:t>Promover la resiliencia en sectores clave de los Estados Miembros</w:t>
      </w:r>
    </w:p>
    <w:p w14:paraId="18955628" w14:textId="77777777" w:rsidR="00D00DDD" w:rsidRPr="00F22258" w:rsidRDefault="00D00DDD" w:rsidP="00F22258">
      <w:pPr>
        <w:tabs>
          <w:tab w:val="left" w:pos="720"/>
          <w:tab w:val="left" w:pos="2160"/>
        </w:tabs>
        <w:jc w:val="both"/>
        <w:rPr>
          <w:sz w:val="22"/>
          <w:szCs w:val="22"/>
          <w:lang w:val="es-MX"/>
        </w:rPr>
      </w:pPr>
    </w:p>
    <w:p w14:paraId="341703A4" w14:textId="77777777" w:rsidR="00D00DDD" w:rsidRPr="00253F54" w:rsidRDefault="00D00DDD" w:rsidP="00D00DDD">
      <w:pPr>
        <w:numPr>
          <w:ilvl w:val="0"/>
          <w:numId w:val="1"/>
        </w:numPr>
        <w:tabs>
          <w:tab w:val="left" w:pos="720"/>
          <w:tab w:val="left" w:pos="1440"/>
          <w:tab w:val="left" w:pos="2160"/>
        </w:tabs>
        <w:ind w:left="0" w:firstLine="0"/>
        <w:jc w:val="both"/>
        <w:rPr>
          <w:b/>
          <w:sz w:val="22"/>
          <w:szCs w:val="22"/>
          <w:lang w:val="es-MX"/>
        </w:rPr>
      </w:pPr>
      <w:r w:rsidRPr="00253F54">
        <w:rPr>
          <w:b/>
          <w:sz w:val="22"/>
          <w:lang w:val="es-MX"/>
        </w:rPr>
        <w:t>Mandatos de la OEA</w:t>
      </w:r>
    </w:p>
    <w:p w14:paraId="71F36C83" w14:textId="77777777" w:rsidR="00D00DDD" w:rsidRPr="00253F54" w:rsidRDefault="00D00DDD" w:rsidP="00D00DDD">
      <w:pPr>
        <w:tabs>
          <w:tab w:val="left" w:pos="720"/>
          <w:tab w:val="left" w:pos="1440"/>
          <w:tab w:val="left" w:pos="2160"/>
        </w:tabs>
        <w:jc w:val="both"/>
        <w:rPr>
          <w:sz w:val="22"/>
          <w:szCs w:val="22"/>
          <w:lang w:val="es-MX"/>
        </w:rPr>
      </w:pPr>
    </w:p>
    <w:p w14:paraId="2296D7CD" w14:textId="0EFC059E" w:rsidR="00D00DDD" w:rsidRPr="00253F54" w:rsidRDefault="00D00DDD" w:rsidP="00D00DDD">
      <w:pPr>
        <w:ind w:firstLine="720"/>
        <w:jc w:val="both"/>
        <w:rPr>
          <w:sz w:val="22"/>
          <w:szCs w:val="22"/>
          <w:lang w:val="es-MX"/>
        </w:rPr>
      </w:pPr>
      <w:r w:rsidRPr="00253F54">
        <w:rPr>
          <w:sz w:val="22"/>
          <w:lang w:val="es-MX"/>
        </w:rPr>
        <w:t xml:space="preserve">En la línea estratégica </w:t>
      </w:r>
      <w:r w:rsidR="00253F54">
        <w:rPr>
          <w:sz w:val="22"/>
          <w:lang w:val="es-MX"/>
        </w:rPr>
        <w:t>“</w:t>
      </w:r>
      <w:r w:rsidRPr="00253F54">
        <w:rPr>
          <w:sz w:val="22"/>
          <w:lang w:val="es-MX"/>
        </w:rPr>
        <w:t>promoción de economías incluyentes y competitivas</w:t>
      </w:r>
      <w:r w:rsidR="00253F54">
        <w:rPr>
          <w:sz w:val="22"/>
          <w:lang w:val="es-MX"/>
        </w:rPr>
        <w:t>”</w:t>
      </w:r>
      <w:r w:rsidRPr="00253F54">
        <w:rPr>
          <w:sz w:val="22"/>
          <w:lang w:val="es-MX"/>
        </w:rPr>
        <w:t xml:space="preserve"> contenida en la resolución AG/RES. 2967 (LI-O/21)</w:t>
      </w:r>
      <w:r w:rsidR="00FE1749">
        <w:rPr>
          <w:sz w:val="22"/>
          <w:lang w:val="es-MX"/>
        </w:rPr>
        <w:t>,</w:t>
      </w:r>
      <w:r w:rsidRPr="00253F54">
        <w:rPr>
          <w:sz w:val="22"/>
          <w:lang w:val="es-MX"/>
        </w:rPr>
        <w:t xml:space="preserve"> </w:t>
      </w:r>
      <w:r w:rsidR="00253F54">
        <w:rPr>
          <w:sz w:val="22"/>
          <w:lang w:val="es-MX"/>
        </w:rPr>
        <w:t>“</w:t>
      </w:r>
      <w:r w:rsidRPr="00253F54">
        <w:rPr>
          <w:sz w:val="22"/>
          <w:lang w:val="es-MX"/>
        </w:rPr>
        <w:t xml:space="preserve">Impulsando iniciativas hemisféricas en materia de desarrollo integral: </w:t>
      </w:r>
      <w:r w:rsidR="00FE1749">
        <w:rPr>
          <w:sz w:val="22"/>
          <w:lang w:val="es-MX"/>
        </w:rPr>
        <w:t>p</w:t>
      </w:r>
      <w:r w:rsidRPr="00253F54">
        <w:rPr>
          <w:sz w:val="22"/>
          <w:lang w:val="es-MX"/>
        </w:rPr>
        <w:t>romoción de la resiliencia</w:t>
      </w:r>
      <w:r w:rsidR="00253F54">
        <w:rPr>
          <w:sz w:val="22"/>
          <w:lang w:val="es-MX"/>
        </w:rPr>
        <w:t>”</w:t>
      </w:r>
      <w:r w:rsidR="00FE1749">
        <w:rPr>
          <w:sz w:val="22"/>
          <w:lang w:val="es-MX"/>
        </w:rPr>
        <w:t>,</w:t>
      </w:r>
      <w:r w:rsidRPr="00253F54">
        <w:rPr>
          <w:sz w:val="22"/>
          <w:lang w:val="es-MX"/>
        </w:rPr>
        <w:t xml:space="preserve"> se establece el siguiente mandato: </w:t>
      </w:r>
    </w:p>
    <w:p w14:paraId="0FE190D8" w14:textId="77777777" w:rsidR="00D00DDD" w:rsidRPr="00253F54" w:rsidRDefault="00D00DDD" w:rsidP="00F22258">
      <w:pPr>
        <w:jc w:val="both"/>
        <w:rPr>
          <w:sz w:val="22"/>
          <w:szCs w:val="22"/>
          <w:lang w:val="es-MX"/>
        </w:rPr>
      </w:pPr>
    </w:p>
    <w:p w14:paraId="5B7E58E0" w14:textId="2602A09D" w:rsidR="00D00DDD" w:rsidRPr="00253F54" w:rsidRDefault="00253F54" w:rsidP="00D00DDD">
      <w:pPr>
        <w:ind w:left="720" w:firstLine="720"/>
        <w:jc w:val="both"/>
        <w:rPr>
          <w:sz w:val="22"/>
          <w:szCs w:val="22"/>
          <w:lang w:val="es-MX"/>
        </w:rPr>
      </w:pPr>
      <w:r>
        <w:rPr>
          <w:sz w:val="22"/>
          <w:lang w:val="es-MX"/>
        </w:rPr>
        <w:t>“</w:t>
      </w:r>
      <w:r w:rsidR="00D00DDD" w:rsidRPr="00253F54">
        <w:rPr>
          <w:sz w:val="22"/>
          <w:lang w:val="es-MX"/>
        </w:rPr>
        <w:t>18. Solicitar a la CIC que, con el apoyo de la SEDI, comparta experiencias sobre los esfuerzos para promover, modernizar y reactivar de manera sostenible el sector cultural y creativo de la economía durante y después de la pandemia de COVID-19, y que promueva la labor de los Estados Miembros de la CIC para retener un papel visible de la cultura como catalizador del desarrollo social y económico en las agendas regionales, permitiendo así soluciones innovadoras para el desarrollo de capacidades y la adquisición de conocimientos y herramientas para posibilitar la transformación social y económica y fortalecer el emprendimiento artístico y cultural en el Hemisferio.</w:t>
      </w:r>
      <w:r>
        <w:rPr>
          <w:sz w:val="22"/>
          <w:lang w:val="es-MX"/>
        </w:rPr>
        <w:t>”</w:t>
      </w:r>
      <w:r w:rsidR="00D00DDD" w:rsidRPr="00253F54">
        <w:rPr>
          <w:sz w:val="22"/>
          <w:lang w:val="es-MX"/>
        </w:rPr>
        <w:t xml:space="preserve"> </w:t>
      </w:r>
    </w:p>
    <w:p w14:paraId="1924823D" w14:textId="77777777" w:rsidR="00D00DDD" w:rsidRPr="00253F54" w:rsidRDefault="00D00DDD" w:rsidP="00F22258">
      <w:pPr>
        <w:jc w:val="both"/>
        <w:rPr>
          <w:sz w:val="22"/>
          <w:szCs w:val="22"/>
          <w:lang w:val="es-MX"/>
        </w:rPr>
      </w:pPr>
    </w:p>
    <w:p w14:paraId="28A5111D" w14:textId="22F91DA5" w:rsidR="00D00DDD" w:rsidRPr="00253F54" w:rsidRDefault="00D00DDD" w:rsidP="00D00DDD">
      <w:pPr>
        <w:tabs>
          <w:tab w:val="left" w:pos="720"/>
          <w:tab w:val="left" w:pos="1440"/>
          <w:tab w:val="left" w:pos="2160"/>
        </w:tabs>
        <w:jc w:val="both"/>
        <w:rPr>
          <w:sz w:val="22"/>
          <w:szCs w:val="22"/>
          <w:lang w:val="es-MX"/>
        </w:rPr>
      </w:pPr>
      <w:r w:rsidRPr="00253F54">
        <w:rPr>
          <w:sz w:val="22"/>
          <w:lang w:val="es-MX"/>
        </w:rPr>
        <w:tab/>
        <w:t xml:space="preserve">En la Declaración de Bridgetown </w:t>
      </w:r>
      <w:r w:rsidR="00253F54">
        <w:rPr>
          <w:sz w:val="22"/>
          <w:lang w:val="es-MX"/>
        </w:rPr>
        <w:t>“</w:t>
      </w:r>
      <w:r w:rsidRPr="00253F54">
        <w:rPr>
          <w:sz w:val="22"/>
          <w:lang w:val="es-MX"/>
        </w:rPr>
        <w:t>Fortaleciendo la economía creativa y del sector cultural: reposicionamiento del sector de la cultura para garantizar el desarrollo sostenible</w:t>
      </w:r>
      <w:r w:rsidR="00253F54">
        <w:rPr>
          <w:sz w:val="22"/>
          <w:lang w:val="es-MX"/>
        </w:rPr>
        <w:t>”</w:t>
      </w:r>
      <w:r w:rsidRPr="00253F54">
        <w:rPr>
          <w:sz w:val="22"/>
          <w:lang w:val="es-MX"/>
        </w:rPr>
        <w:t xml:space="preserve">, se solicita a la Secretaría General </w:t>
      </w:r>
      <w:r w:rsidR="00253F54">
        <w:rPr>
          <w:sz w:val="22"/>
          <w:lang w:val="es-MX"/>
        </w:rPr>
        <w:t>“</w:t>
      </w:r>
      <w:r w:rsidRPr="00253F54">
        <w:rPr>
          <w:sz w:val="22"/>
          <w:lang w:val="es-MX"/>
        </w:rPr>
        <w:t>que trabaje con organismos internacionales pertinentes, tales como la Organización de las Naciones Unidas para la Educación, la Ciencia y la Cultura (UNESCO), en apoyo a los Estados Miembros, según corresponda, en la generación de políticas para el logro de aquellas metas y objetivos de la Agenda 2030 para el Desarrollo Sostenible, que contribuyan al avance de la economía creativa y el sector cultural</w:t>
      </w:r>
      <w:r w:rsidR="00253F54">
        <w:rPr>
          <w:sz w:val="22"/>
          <w:lang w:val="es-MX"/>
        </w:rPr>
        <w:t>”</w:t>
      </w:r>
      <w:r w:rsidRPr="00253F54">
        <w:rPr>
          <w:sz w:val="22"/>
          <w:lang w:val="es-MX"/>
        </w:rPr>
        <w:t>.</w:t>
      </w:r>
    </w:p>
    <w:p w14:paraId="5F8E4CCA" w14:textId="3DEE6311" w:rsidR="00D00DDD" w:rsidRPr="00253F54" w:rsidRDefault="00D00DDD" w:rsidP="00D00DDD">
      <w:pPr>
        <w:tabs>
          <w:tab w:val="left" w:pos="720"/>
          <w:tab w:val="left" w:pos="1440"/>
          <w:tab w:val="left" w:pos="2160"/>
        </w:tabs>
        <w:jc w:val="both"/>
        <w:rPr>
          <w:sz w:val="22"/>
          <w:szCs w:val="22"/>
          <w:lang w:val="es-MX"/>
        </w:rPr>
      </w:pPr>
    </w:p>
    <w:p w14:paraId="7124D79E" w14:textId="2BCF9612" w:rsidR="00D00DDD" w:rsidRPr="00253F54" w:rsidRDefault="00D00DDD" w:rsidP="00D00DDD">
      <w:pPr>
        <w:tabs>
          <w:tab w:val="left" w:pos="720"/>
          <w:tab w:val="left" w:pos="1440"/>
          <w:tab w:val="left" w:pos="2160"/>
        </w:tabs>
        <w:jc w:val="both"/>
        <w:rPr>
          <w:sz w:val="22"/>
          <w:szCs w:val="22"/>
          <w:lang w:val="es-MX"/>
        </w:rPr>
      </w:pPr>
      <w:r w:rsidRPr="00253F54">
        <w:rPr>
          <w:sz w:val="22"/>
          <w:lang w:val="es-MX"/>
        </w:rPr>
        <w:tab/>
        <w:t xml:space="preserve">En la Declaración de Antigua Guatemala </w:t>
      </w:r>
      <w:r w:rsidR="00253F54">
        <w:rPr>
          <w:sz w:val="22"/>
          <w:lang w:val="es-MX"/>
        </w:rPr>
        <w:t>“</w:t>
      </w:r>
      <w:r w:rsidRPr="00253F54">
        <w:rPr>
          <w:sz w:val="22"/>
          <w:lang w:val="es-MX"/>
        </w:rPr>
        <w:t>Tecnología, creatividad e innovación como oportunidad para el desarrollo y fortalecimiento de la cultura</w:t>
      </w:r>
      <w:r w:rsidR="00253F54">
        <w:rPr>
          <w:sz w:val="22"/>
          <w:lang w:val="es-MX"/>
        </w:rPr>
        <w:t>”</w:t>
      </w:r>
      <w:r w:rsidRPr="00253F54">
        <w:rPr>
          <w:sz w:val="22"/>
          <w:lang w:val="es-MX"/>
        </w:rPr>
        <w:t xml:space="preserve">, los ministros de cultura se comprometieron a </w:t>
      </w:r>
      <w:r w:rsidR="00253F54">
        <w:rPr>
          <w:sz w:val="22"/>
          <w:lang w:val="es-MX"/>
        </w:rPr>
        <w:t>“</w:t>
      </w:r>
      <w:r w:rsidRPr="00253F54">
        <w:rPr>
          <w:sz w:val="22"/>
          <w:lang w:val="es-MX"/>
        </w:rPr>
        <w:t>[m]aximizar las oportunidades que brindan la tecnología, la creatividad y la innovación para que los Estados de las Américas desarrollen, fortalezcan y salvaguarden sus expresiones culturales y artísticas a través de la digitalización, recolección, conservación, divulgación e intercambio lícito y seguro del patrimonio cultural y artístico, e instar a los Estados Miembros a explorar estas oportunidades de forma individual y colectiva</w:t>
      </w:r>
      <w:r w:rsidR="00253F54">
        <w:rPr>
          <w:sz w:val="22"/>
          <w:lang w:val="es-MX"/>
        </w:rPr>
        <w:t>”</w:t>
      </w:r>
      <w:r w:rsidRPr="00253F54">
        <w:rPr>
          <w:sz w:val="22"/>
          <w:lang w:val="es-MX"/>
        </w:rPr>
        <w:t xml:space="preserve">; y a </w:t>
      </w:r>
      <w:r w:rsidR="00253F54">
        <w:rPr>
          <w:sz w:val="22"/>
          <w:lang w:val="es-MX"/>
        </w:rPr>
        <w:t>“</w:t>
      </w:r>
      <w:r w:rsidRPr="00253F54">
        <w:rPr>
          <w:sz w:val="22"/>
          <w:lang w:val="es-MX"/>
        </w:rPr>
        <w:t>[p]romover la colaboración en materia de tecnología, creatividad e innovación como una oportunidad para desarrollar y fortalecer la cultura en las Américas con los Estados Observadores Permanentes de la OEA y los socios de la CIC, incluyendo universidades, centros de investigación, organizaciones no gubernamentales (ONG), el sector privado y otras organizaciones internacionales para respaldar la implementación de la Declaración de Antigua Guatemala</w:t>
      </w:r>
      <w:r w:rsidR="00253F54">
        <w:rPr>
          <w:sz w:val="22"/>
          <w:lang w:val="es-MX"/>
        </w:rPr>
        <w:t>”</w:t>
      </w:r>
      <w:r w:rsidRPr="00253F54">
        <w:rPr>
          <w:sz w:val="22"/>
          <w:lang w:val="es-MX"/>
        </w:rPr>
        <w:t xml:space="preserve">. </w:t>
      </w:r>
    </w:p>
    <w:p w14:paraId="2D70BA5E" w14:textId="77777777" w:rsidR="00D00DDD" w:rsidRPr="00253F54" w:rsidRDefault="00D00DDD" w:rsidP="00D00DDD">
      <w:pPr>
        <w:tabs>
          <w:tab w:val="left" w:pos="720"/>
          <w:tab w:val="left" w:pos="1440"/>
          <w:tab w:val="left" w:pos="2160"/>
        </w:tabs>
        <w:jc w:val="both"/>
        <w:rPr>
          <w:sz w:val="22"/>
          <w:szCs w:val="22"/>
          <w:lang w:val="es-MX"/>
        </w:rPr>
      </w:pPr>
    </w:p>
    <w:p w14:paraId="58AA6643" w14:textId="122FCBC2" w:rsidR="00D00DDD" w:rsidRPr="00253F54" w:rsidRDefault="00D00DDD" w:rsidP="00D00DDD">
      <w:pPr>
        <w:tabs>
          <w:tab w:val="left" w:pos="720"/>
          <w:tab w:val="left" w:pos="1440"/>
          <w:tab w:val="left" w:pos="2160"/>
        </w:tabs>
        <w:jc w:val="both"/>
        <w:rPr>
          <w:sz w:val="22"/>
          <w:szCs w:val="22"/>
          <w:lang w:val="es-MX"/>
        </w:rPr>
      </w:pPr>
      <w:r w:rsidRPr="00253F54">
        <w:rPr>
          <w:sz w:val="22"/>
          <w:lang w:val="es-MX"/>
        </w:rPr>
        <w:tab/>
        <w:t xml:space="preserve">Además, en el artículo 47 de la Carta de la Organización de los Estados Americanos se establece que </w:t>
      </w:r>
      <w:r w:rsidR="00253F54">
        <w:rPr>
          <w:sz w:val="22"/>
          <w:lang w:val="es-MX"/>
        </w:rPr>
        <w:t>“</w:t>
      </w:r>
      <w:r w:rsidRPr="00253F54">
        <w:rPr>
          <w:sz w:val="22"/>
          <w:lang w:val="es-MX"/>
        </w:rPr>
        <w:t>[l]os Estados miembros darán importancia primordial, dentro de sus planes de desarrollo, al está mulo de la educación, la ciencia, la tecnología y la cultura orientadas hacia el mejoramiento integral de la persona humana y como fundamento de la democracia, la justicia social y el progreso</w:t>
      </w:r>
      <w:r w:rsidR="00253F54">
        <w:rPr>
          <w:sz w:val="22"/>
          <w:lang w:val="es-MX"/>
        </w:rPr>
        <w:t>”</w:t>
      </w:r>
      <w:r w:rsidRPr="00253F54">
        <w:rPr>
          <w:sz w:val="22"/>
          <w:lang w:val="es-MX"/>
        </w:rPr>
        <w:t>.</w:t>
      </w:r>
    </w:p>
    <w:p w14:paraId="1C22086F" w14:textId="77777777" w:rsidR="00D00DDD" w:rsidRPr="00253F54" w:rsidRDefault="00D00DDD" w:rsidP="00D00DDD">
      <w:pPr>
        <w:tabs>
          <w:tab w:val="left" w:pos="720"/>
          <w:tab w:val="left" w:pos="1440"/>
          <w:tab w:val="left" w:pos="2160"/>
        </w:tabs>
        <w:jc w:val="both"/>
        <w:rPr>
          <w:sz w:val="22"/>
          <w:szCs w:val="22"/>
          <w:lang w:val="es-MX"/>
        </w:rPr>
      </w:pPr>
    </w:p>
    <w:p w14:paraId="60AA59F9" w14:textId="77777777" w:rsidR="00D00DDD" w:rsidRPr="00253F54" w:rsidRDefault="00D00DDD" w:rsidP="00D00DDD">
      <w:pPr>
        <w:numPr>
          <w:ilvl w:val="0"/>
          <w:numId w:val="1"/>
        </w:numPr>
        <w:tabs>
          <w:tab w:val="left" w:pos="720"/>
          <w:tab w:val="left" w:pos="1440"/>
          <w:tab w:val="left" w:pos="2160"/>
        </w:tabs>
        <w:ind w:left="0" w:firstLine="0"/>
        <w:jc w:val="both"/>
        <w:rPr>
          <w:b/>
          <w:sz w:val="22"/>
          <w:szCs w:val="22"/>
          <w:lang w:val="es-MX"/>
        </w:rPr>
      </w:pPr>
      <w:r w:rsidRPr="00253F54">
        <w:rPr>
          <w:b/>
          <w:sz w:val="22"/>
          <w:lang w:val="es-MX"/>
        </w:rPr>
        <w:t>Estructura de la sesión</w:t>
      </w:r>
    </w:p>
    <w:p w14:paraId="024A8286" w14:textId="77777777" w:rsidR="00D00DDD" w:rsidRPr="00253F54" w:rsidRDefault="00D00DDD" w:rsidP="00D00DDD">
      <w:pPr>
        <w:tabs>
          <w:tab w:val="left" w:pos="720"/>
          <w:tab w:val="left" w:pos="1440"/>
          <w:tab w:val="left" w:pos="2160"/>
        </w:tabs>
        <w:jc w:val="both"/>
        <w:rPr>
          <w:bCs/>
          <w:sz w:val="22"/>
          <w:szCs w:val="22"/>
          <w:lang w:val="es-MX"/>
        </w:rPr>
      </w:pPr>
    </w:p>
    <w:p w14:paraId="7F7DF2B7" w14:textId="77777777" w:rsidR="00D00DDD" w:rsidRPr="00253F54" w:rsidRDefault="00D00DDD" w:rsidP="00D00DDD">
      <w:pPr>
        <w:ind w:firstLine="720"/>
        <w:jc w:val="both"/>
        <w:rPr>
          <w:sz w:val="22"/>
          <w:szCs w:val="22"/>
          <w:lang w:val="es-MX"/>
        </w:rPr>
      </w:pPr>
      <w:r w:rsidRPr="00253F54">
        <w:rPr>
          <w:sz w:val="22"/>
          <w:lang w:val="es-MX"/>
        </w:rPr>
        <w:t>A esta reunión se invitarán a diversos ponentes a que exploren algunos de los aspectos importantes relacionados con el desarrollo sostenible de las culturas de las Américas, tales como la promoción, la preservación, el enriquecimiento y la transmisión del diverso patrimonio cultural de la región, al tiempo que podrán abordar los desafíos contemporáneos. Los Estados Miembros tendrán la oportunidad de participar en un diálogo interactivo guiado por la Presidencia del CIDI.</w:t>
      </w:r>
    </w:p>
    <w:p w14:paraId="1DD564D9" w14:textId="77777777" w:rsidR="00D00DDD" w:rsidRPr="00253F54" w:rsidRDefault="00D00DDD" w:rsidP="00F22258">
      <w:pPr>
        <w:jc w:val="both"/>
        <w:rPr>
          <w:sz w:val="22"/>
          <w:szCs w:val="22"/>
          <w:lang w:val="es-MX"/>
        </w:rPr>
      </w:pPr>
    </w:p>
    <w:p w14:paraId="1E8AA7E2" w14:textId="77777777" w:rsidR="00D00DDD" w:rsidRPr="00253F54" w:rsidRDefault="00D00DDD" w:rsidP="00D00DDD">
      <w:pPr>
        <w:ind w:firstLine="720"/>
        <w:jc w:val="both"/>
        <w:rPr>
          <w:sz w:val="22"/>
          <w:szCs w:val="22"/>
          <w:lang w:val="es-MX"/>
        </w:rPr>
      </w:pPr>
      <w:r w:rsidRPr="00253F54">
        <w:rPr>
          <w:sz w:val="22"/>
          <w:lang w:val="es-MX"/>
        </w:rPr>
        <w:t xml:space="preserve">Tras una sesión de preguntas y respuestas con los oradores invitados, la Presidencia invitará a las delegaciones a que compartan sus prácticas en materia de promoción de la cultura para el desarrollo y explorar las oportunidades de cooperación para las mipymes. </w:t>
      </w:r>
    </w:p>
    <w:p w14:paraId="485754C7" w14:textId="77777777" w:rsidR="00D00DDD" w:rsidRPr="00253F54" w:rsidRDefault="00D00DDD" w:rsidP="00D00DDD">
      <w:pPr>
        <w:tabs>
          <w:tab w:val="left" w:pos="720"/>
          <w:tab w:val="left" w:pos="1440"/>
          <w:tab w:val="left" w:pos="2160"/>
        </w:tabs>
        <w:jc w:val="both"/>
        <w:rPr>
          <w:b/>
          <w:sz w:val="22"/>
          <w:szCs w:val="22"/>
          <w:lang w:val="es-MX"/>
        </w:rPr>
      </w:pPr>
    </w:p>
    <w:p w14:paraId="595C41AA" w14:textId="37E2260C" w:rsidR="00D00DDD" w:rsidRPr="00253F54" w:rsidRDefault="00D00DDD" w:rsidP="00D00DDD">
      <w:pPr>
        <w:numPr>
          <w:ilvl w:val="0"/>
          <w:numId w:val="1"/>
        </w:numPr>
        <w:tabs>
          <w:tab w:val="left" w:pos="720"/>
          <w:tab w:val="left" w:pos="1440"/>
          <w:tab w:val="left" w:pos="2160"/>
        </w:tabs>
        <w:ind w:left="0" w:firstLine="0"/>
        <w:jc w:val="both"/>
        <w:rPr>
          <w:b/>
          <w:sz w:val="22"/>
          <w:szCs w:val="22"/>
          <w:lang w:val="es-MX"/>
        </w:rPr>
      </w:pPr>
      <w:r w:rsidRPr="00253F54">
        <w:rPr>
          <w:b/>
          <w:sz w:val="22"/>
          <w:lang w:val="es-MX"/>
        </w:rPr>
        <w:t>RESULTADO</w:t>
      </w:r>
      <w:r w:rsidR="00FE1749">
        <w:rPr>
          <w:b/>
          <w:sz w:val="22"/>
          <w:lang w:val="es-MX"/>
        </w:rPr>
        <w:t>S</w:t>
      </w:r>
      <w:r w:rsidRPr="00253F54">
        <w:rPr>
          <w:b/>
          <w:sz w:val="22"/>
          <w:lang w:val="es-MX"/>
        </w:rPr>
        <w:t xml:space="preserve"> </w:t>
      </w:r>
      <w:r w:rsidR="00FE1749">
        <w:rPr>
          <w:b/>
          <w:sz w:val="22"/>
          <w:lang w:val="es-MX"/>
        </w:rPr>
        <w:t xml:space="preserve">ESPERADOS </w:t>
      </w:r>
      <w:r w:rsidRPr="00253F54">
        <w:rPr>
          <w:b/>
          <w:sz w:val="22"/>
          <w:lang w:val="es-MX"/>
        </w:rPr>
        <w:t xml:space="preserve">DE LA REUNIÓN </w:t>
      </w:r>
    </w:p>
    <w:p w14:paraId="434FFBC3" w14:textId="77777777" w:rsidR="00D00DDD" w:rsidRPr="00253F54" w:rsidRDefault="00D00DDD" w:rsidP="00D00DDD">
      <w:pPr>
        <w:tabs>
          <w:tab w:val="left" w:pos="720"/>
          <w:tab w:val="left" w:pos="1440"/>
          <w:tab w:val="left" w:pos="2160"/>
        </w:tabs>
        <w:jc w:val="both"/>
        <w:rPr>
          <w:sz w:val="22"/>
          <w:szCs w:val="22"/>
          <w:lang w:val="es-MX"/>
        </w:rPr>
      </w:pPr>
    </w:p>
    <w:p w14:paraId="6E7A3BFB" w14:textId="77777777" w:rsidR="00D00DDD" w:rsidRPr="00253F54" w:rsidRDefault="00D00DDD" w:rsidP="00D00DDD">
      <w:pPr>
        <w:pStyle w:val="ListParagraph0"/>
        <w:numPr>
          <w:ilvl w:val="0"/>
          <w:numId w:val="2"/>
        </w:numPr>
        <w:tabs>
          <w:tab w:val="left" w:pos="720"/>
          <w:tab w:val="left" w:pos="1440"/>
          <w:tab w:val="left" w:pos="2160"/>
        </w:tabs>
        <w:ind w:left="1440" w:hanging="720"/>
        <w:jc w:val="both"/>
        <w:rPr>
          <w:sz w:val="22"/>
          <w:szCs w:val="22"/>
          <w:lang w:val="es-MX"/>
        </w:rPr>
      </w:pPr>
      <w:r w:rsidRPr="00253F54">
        <w:rPr>
          <w:sz w:val="22"/>
          <w:lang w:val="es-MX"/>
        </w:rPr>
        <w:t>Una mejor comprensión del papel de la cultura en el desarrollo de los Estados Miembros</w:t>
      </w:r>
    </w:p>
    <w:p w14:paraId="625C0BB6" w14:textId="77777777" w:rsidR="00D00DDD" w:rsidRPr="00253F54" w:rsidRDefault="00D00DDD" w:rsidP="00D00DDD">
      <w:pPr>
        <w:pStyle w:val="ListParagraph0"/>
        <w:numPr>
          <w:ilvl w:val="0"/>
          <w:numId w:val="2"/>
        </w:numPr>
        <w:tabs>
          <w:tab w:val="left" w:pos="720"/>
          <w:tab w:val="left" w:pos="1440"/>
          <w:tab w:val="left" w:pos="2160"/>
        </w:tabs>
        <w:ind w:left="1440" w:hanging="720"/>
        <w:jc w:val="both"/>
        <w:rPr>
          <w:sz w:val="22"/>
          <w:szCs w:val="22"/>
          <w:lang w:val="es-MX"/>
        </w:rPr>
      </w:pPr>
      <w:r w:rsidRPr="00253F54">
        <w:rPr>
          <w:sz w:val="22"/>
          <w:lang w:val="es-MX"/>
        </w:rPr>
        <w:t>Políticas específicas compartidas para promover el desarrollo cultural sostenible en los Estados Miembros</w:t>
      </w:r>
    </w:p>
    <w:p w14:paraId="003A24F4" w14:textId="77777777" w:rsidR="00D00DDD" w:rsidRPr="00253F54" w:rsidRDefault="00D00DDD" w:rsidP="00D00DDD">
      <w:pPr>
        <w:pStyle w:val="ListParagraph0"/>
        <w:numPr>
          <w:ilvl w:val="0"/>
          <w:numId w:val="2"/>
        </w:numPr>
        <w:tabs>
          <w:tab w:val="left" w:pos="720"/>
          <w:tab w:val="left" w:pos="1440"/>
          <w:tab w:val="left" w:pos="2160"/>
        </w:tabs>
        <w:ind w:left="1440" w:hanging="720"/>
        <w:jc w:val="both"/>
        <w:rPr>
          <w:sz w:val="22"/>
          <w:szCs w:val="22"/>
          <w:lang w:val="es-MX"/>
        </w:rPr>
      </w:pPr>
      <w:r w:rsidRPr="00253F54">
        <w:rPr>
          <w:sz w:val="22"/>
          <w:lang w:val="es-MX"/>
        </w:rPr>
        <w:t>Determinación de oportunidades de cooperación en materia de cultura y desarrollo</w:t>
      </w:r>
    </w:p>
    <w:p w14:paraId="51A86454" w14:textId="140B409C" w:rsidR="00D00DDD" w:rsidRPr="00253F54" w:rsidRDefault="00D00DDD" w:rsidP="00D00DDD">
      <w:pPr>
        <w:pStyle w:val="ListParagraph0"/>
        <w:numPr>
          <w:ilvl w:val="0"/>
          <w:numId w:val="2"/>
        </w:numPr>
        <w:tabs>
          <w:tab w:val="left" w:pos="720"/>
          <w:tab w:val="left" w:pos="1440"/>
          <w:tab w:val="left" w:pos="2160"/>
        </w:tabs>
        <w:ind w:left="1440" w:hanging="720"/>
        <w:jc w:val="both"/>
        <w:rPr>
          <w:sz w:val="22"/>
          <w:szCs w:val="22"/>
          <w:lang w:val="es-MX"/>
        </w:rPr>
      </w:pPr>
      <w:r w:rsidRPr="00253F54">
        <w:rPr>
          <w:sz w:val="22"/>
          <w:lang w:val="es-MX"/>
        </w:rPr>
        <w:t xml:space="preserve">Contribuir al diálogo y apoyar los esfuerzos de los Estados Miembros en la consecución de los ODS </w:t>
      </w:r>
      <w:r w:rsidR="009A2D20">
        <w:rPr>
          <w:noProof/>
          <w:sz w:val="22"/>
          <w:szCs w:val="22"/>
          <w:lang w:val="es-MX"/>
        </w:rPr>
        <mc:AlternateContent>
          <mc:Choice Requires="wps">
            <w:drawing>
              <wp:anchor distT="0" distB="0" distL="114300" distR="114300" simplePos="0" relativeHeight="251659264" behindDoc="0" locked="1" layoutInCell="1" allowOverlap="1" wp14:anchorId="0EBA54FA" wp14:editId="77BF6B8D">
                <wp:simplePos x="0" y="0"/>
                <wp:positionH relativeFrom="column">
                  <wp:posOffset>-91440</wp:posOffset>
                </wp:positionH>
                <wp:positionV relativeFrom="page">
                  <wp:posOffset>9144000</wp:posOffset>
                </wp:positionV>
                <wp:extent cx="3383280" cy="228600"/>
                <wp:effectExtent l="0" t="0" r="0" b="0"/>
                <wp:wrapNone/>
                <wp:docPr id="11857851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9A13982" w14:textId="69802DA4" w:rsidR="009A2D20" w:rsidRPr="009A2D20" w:rsidRDefault="009A2D20">
                            <w:pPr>
                              <w:rPr>
                                <w:sz w:val="18"/>
                              </w:rPr>
                            </w:pPr>
                            <w:r>
                              <w:rPr>
                                <w:sz w:val="18"/>
                              </w:rPr>
                              <w:fldChar w:fldCharType="begin"/>
                            </w:r>
                            <w:r>
                              <w:rPr>
                                <w:sz w:val="18"/>
                              </w:rPr>
                              <w:instrText xml:space="preserve"> FILENAME  \* MERGEFORMAT </w:instrText>
                            </w:r>
                            <w:r>
                              <w:rPr>
                                <w:sz w:val="18"/>
                              </w:rPr>
                              <w:fldChar w:fldCharType="separate"/>
                            </w:r>
                            <w:r>
                              <w:rPr>
                                <w:noProof/>
                                <w:sz w:val="18"/>
                              </w:rPr>
                              <w:t>CIDRP04015S01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BA54FA"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9A13982" w14:textId="69802DA4" w:rsidR="009A2D20" w:rsidRPr="009A2D20" w:rsidRDefault="009A2D20">
                      <w:pPr>
                        <w:rPr>
                          <w:sz w:val="18"/>
                        </w:rPr>
                      </w:pPr>
                      <w:r>
                        <w:rPr>
                          <w:sz w:val="18"/>
                        </w:rPr>
                        <w:fldChar w:fldCharType="begin"/>
                      </w:r>
                      <w:r>
                        <w:rPr>
                          <w:sz w:val="18"/>
                        </w:rPr>
                        <w:instrText xml:space="preserve"> FILENAME  \* MERGEFORMAT </w:instrText>
                      </w:r>
                      <w:r>
                        <w:rPr>
                          <w:sz w:val="18"/>
                        </w:rPr>
                        <w:fldChar w:fldCharType="separate"/>
                      </w:r>
                      <w:r>
                        <w:rPr>
                          <w:noProof/>
                          <w:sz w:val="18"/>
                        </w:rPr>
                        <w:t>CIDRP04015S01</w:t>
                      </w:r>
                      <w:r>
                        <w:rPr>
                          <w:sz w:val="18"/>
                        </w:rPr>
                        <w:fldChar w:fldCharType="end"/>
                      </w:r>
                    </w:p>
                  </w:txbxContent>
                </v:textbox>
                <w10:wrap anchory="page"/>
                <w10:anchorlock/>
              </v:shape>
            </w:pict>
          </mc:Fallback>
        </mc:AlternateContent>
      </w:r>
    </w:p>
    <w:sectPr w:rsidR="00D00DDD" w:rsidRPr="00253F54"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E6F5" w14:textId="77777777" w:rsidR="00DE2767" w:rsidRPr="00D00DDD" w:rsidRDefault="00DE2767">
      <w:pPr>
        <w:rPr>
          <w:noProof/>
        </w:rPr>
      </w:pPr>
      <w:r w:rsidRPr="00D00DDD">
        <w:rPr>
          <w:noProof/>
        </w:rPr>
        <w:separator/>
      </w:r>
    </w:p>
  </w:endnote>
  <w:endnote w:type="continuationSeparator" w:id="0">
    <w:p w14:paraId="2415FB13" w14:textId="77777777" w:rsidR="00DE2767" w:rsidRPr="00D00DDD" w:rsidRDefault="00DE2767">
      <w:pPr>
        <w:rPr>
          <w:noProof/>
        </w:rPr>
      </w:pPr>
      <w:r w:rsidRPr="00D00DD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C573" w14:textId="77777777" w:rsidR="00DE2767" w:rsidRPr="00D00DDD" w:rsidRDefault="00DE2767">
      <w:pPr>
        <w:rPr>
          <w:noProof/>
        </w:rPr>
      </w:pPr>
      <w:r w:rsidRPr="00D00DDD">
        <w:rPr>
          <w:noProof/>
        </w:rPr>
        <w:separator/>
      </w:r>
    </w:p>
  </w:footnote>
  <w:footnote w:type="continuationSeparator" w:id="0">
    <w:p w14:paraId="47560F57" w14:textId="77777777" w:rsidR="00DE2767" w:rsidRPr="00D00DDD" w:rsidRDefault="00DE2767">
      <w:pPr>
        <w:rPr>
          <w:noProof/>
        </w:rPr>
      </w:pPr>
      <w:r w:rsidRPr="00D00DDD">
        <w:rPr>
          <w:noProof/>
        </w:rPr>
        <w:continuationSeparator/>
      </w:r>
    </w:p>
  </w:footnote>
  <w:footnote w:id="1">
    <w:p w14:paraId="441DD37E" w14:textId="77777777" w:rsidR="00D00DDD" w:rsidRPr="00D00DDD" w:rsidRDefault="00D00DDD" w:rsidP="00D00DDD">
      <w:pPr>
        <w:ind w:left="810" w:hanging="540"/>
        <w:rPr>
          <w:rFonts w:ascii="Calibri" w:eastAsia="Calibri" w:hAnsi="Calibri"/>
          <w:noProof/>
          <w:sz w:val="22"/>
          <w:szCs w:val="22"/>
          <w14:ligatures w14:val="standardContextual"/>
        </w:rPr>
      </w:pPr>
      <w:r>
        <w:rPr>
          <w:rStyle w:val="FootnoteReference"/>
          <w:noProof/>
          <w:vertAlign w:val="baseline"/>
        </w:rPr>
        <w:footnoteRef/>
      </w:r>
      <w:r>
        <w:t>.</w:t>
      </w:r>
      <w:r>
        <w:tab/>
        <w:t xml:space="preserve">Véase UNESCO, Informe Repensar las Políticas para la Creatividad. </w:t>
      </w:r>
      <w:hyperlink r:id="rId1" w:history="1">
        <w:r>
          <w:rPr>
            <w:color w:val="0563C1"/>
            <w:u w:val="single"/>
          </w:rPr>
          <w:t>https://www.unesco.org/reports/reshaping-creativity/2022/es/cultura-desarrollo-sostenible-un-potencial-aun-sin-explotar</w:t>
        </w:r>
      </w:hyperlink>
    </w:p>
    <w:p w14:paraId="47475CFE" w14:textId="77777777" w:rsidR="00D00DDD" w:rsidRPr="00D00DDD" w:rsidRDefault="00D00DDD" w:rsidP="00D00DDD">
      <w:pPr>
        <w:pStyle w:val="FootnoteText"/>
        <w:ind w:left="810" w:hanging="540"/>
        <w:rPr>
          <w:noProof/>
        </w:rPr>
      </w:pPr>
    </w:p>
  </w:footnote>
  <w:footnote w:id="2">
    <w:p w14:paraId="17C75C69" w14:textId="77777777" w:rsidR="00D00DDD" w:rsidRPr="00D00DDD" w:rsidRDefault="00D00DDD" w:rsidP="00D00DDD">
      <w:pPr>
        <w:pStyle w:val="FootnoteText"/>
        <w:ind w:left="720" w:hanging="360"/>
        <w:rPr>
          <w:noProof/>
        </w:rPr>
      </w:pPr>
      <w:r>
        <w:rPr>
          <w:rStyle w:val="FootnoteReference"/>
          <w:noProof/>
          <w:vertAlign w:val="baseline"/>
        </w:rPr>
        <w:footnoteRef/>
      </w:r>
      <w:r>
        <w:t xml:space="preserve">. </w:t>
      </w:r>
      <w:r>
        <w:tab/>
        <w:t>Véase Correo de la UNESCO, abril-junio de 2017. Disponible en: https://unesdoc.unesco.org/ark:/48223/pf0000248106_spa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D00DDD" w:rsidRDefault="00FA607C">
    <w:pPr>
      <w:pStyle w:val="Header"/>
      <w:jc w:val="center"/>
      <w:rPr>
        <w:noProof/>
        <w:sz w:val="22"/>
        <w:szCs w:val="22"/>
      </w:rPr>
    </w:pPr>
    <w:r w:rsidRPr="00D00DDD">
      <w:rPr>
        <w:sz w:val="22"/>
      </w:rPr>
      <w:fldChar w:fldCharType="begin"/>
    </w:r>
    <w:r w:rsidRPr="00D00DDD">
      <w:rPr>
        <w:sz w:val="22"/>
      </w:rPr>
      <w:instrText xml:space="preserve"> PAGE   \* MERGEFORMAT </w:instrText>
    </w:r>
    <w:r w:rsidRPr="00D00DDD">
      <w:rPr>
        <w:sz w:val="22"/>
      </w:rPr>
      <w:fldChar w:fldCharType="separate"/>
    </w:r>
    <w:r w:rsidR="00FE7CC0" w:rsidRPr="00D00DDD">
      <w:rPr>
        <w:sz w:val="22"/>
      </w:rPr>
      <w:t>- 3 -</w:t>
    </w:r>
    <w:r w:rsidRPr="00D00DDD">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Pr="00D00DDD" w:rsidRDefault="00FB2A63">
    <w:pPr>
      <w:pStyle w:val="Header"/>
      <w:rPr>
        <w:noProof/>
      </w:rP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77777777" w:rsidR="00921E9E" w:rsidRPr="00D00DDD"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ORGANIZACIÓN DE LOS ESTADOS AMERICANOS </w:t>
                          </w:r>
                        </w:p>
                        <w:p w14:paraId="2BD873C6" w14:textId="77777777" w:rsidR="00921E9E" w:rsidRPr="00F22258" w:rsidRDefault="00FA607C" w:rsidP="00921E9E">
                          <w:pPr>
                            <w:pStyle w:val="Header"/>
                            <w:tabs>
                              <w:tab w:val="left" w:pos="900"/>
                            </w:tabs>
                            <w:spacing w:line="0" w:lineRule="atLeast"/>
                            <w:jc w:val="center"/>
                            <w:rPr>
                              <w:rFonts w:ascii="Garamond" w:hAnsi="Garamond"/>
                              <w:b/>
                              <w:sz w:val="24"/>
                              <w:szCs w:val="24"/>
                            </w:rPr>
                          </w:pPr>
                          <w:r w:rsidRPr="00F22258">
                            <w:rPr>
                              <w:rFonts w:ascii="Garamond" w:hAnsi="Garamond"/>
                              <w:b/>
                              <w:sz w:val="24"/>
                              <w:szCs w:val="24"/>
                            </w:rPr>
                            <w:t xml:space="preserve">Consejo Interamericano para el Desarrollo Integral </w:t>
                          </w:r>
                        </w:p>
                        <w:p w14:paraId="2BD873C7" w14:textId="77777777" w:rsidR="00921E9E" w:rsidRPr="00F22258" w:rsidRDefault="00FA607C" w:rsidP="00921E9E">
                          <w:pPr>
                            <w:pStyle w:val="Header"/>
                            <w:tabs>
                              <w:tab w:val="left" w:pos="900"/>
                            </w:tabs>
                            <w:spacing w:line="0" w:lineRule="atLeast"/>
                            <w:jc w:val="center"/>
                            <w:rPr>
                              <w:rFonts w:ascii="Garamond" w:hAnsi="Garamond"/>
                              <w:b/>
                              <w:sz w:val="24"/>
                              <w:szCs w:val="24"/>
                            </w:rPr>
                          </w:pPr>
                          <w:r w:rsidRPr="00F22258">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2BD873C5" w14:textId="77777777" w:rsidR="00921E9E" w:rsidRPr="00D00DDD"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ORGANIZACIÓN DE LOS ESTADOS AMERICANOS </w:t>
                    </w:r>
                  </w:p>
                  <w:p w14:paraId="2BD873C6" w14:textId="77777777" w:rsidR="00921E9E" w:rsidRPr="00F22258" w:rsidRDefault="00FA607C" w:rsidP="00921E9E">
                    <w:pPr>
                      <w:pStyle w:val="Header"/>
                      <w:tabs>
                        <w:tab w:val="left" w:pos="900"/>
                      </w:tabs>
                      <w:spacing w:line="0" w:lineRule="atLeast"/>
                      <w:jc w:val="center"/>
                      <w:rPr>
                        <w:rFonts w:ascii="Garamond" w:hAnsi="Garamond"/>
                        <w:b/>
                        <w:sz w:val="24"/>
                        <w:szCs w:val="24"/>
                      </w:rPr>
                    </w:pPr>
                    <w:r w:rsidRPr="00F22258">
                      <w:rPr>
                        <w:rFonts w:ascii="Garamond" w:hAnsi="Garamond"/>
                        <w:b/>
                        <w:sz w:val="24"/>
                        <w:szCs w:val="24"/>
                      </w:rPr>
                      <w:t xml:space="preserve">Consejo Interamericano para el Desarrollo Integral </w:t>
                    </w:r>
                  </w:p>
                  <w:p w14:paraId="2BD873C7" w14:textId="77777777" w:rsidR="00921E9E" w:rsidRPr="00F22258" w:rsidRDefault="00FA607C" w:rsidP="00921E9E">
                    <w:pPr>
                      <w:pStyle w:val="Header"/>
                      <w:tabs>
                        <w:tab w:val="left" w:pos="900"/>
                      </w:tabs>
                      <w:spacing w:line="0" w:lineRule="atLeast"/>
                      <w:jc w:val="center"/>
                      <w:rPr>
                        <w:rFonts w:ascii="Garamond" w:hAnsi="Garamond"/>
                        <w:b/>
                        <w:sz w:val="24"/>
                        <w:szCs w:val="24"/>
                      </w:rPr>
                    </w:pPr>
                    <w:r w:rsidRPr="00F22258">
                      <w:rPr>
                        <w:rFonts w:ascii="Garamond" w:hAnsi="Garamond"/>
                        <w:b/>
                        <w:sz w:val="24"/>
                        <w:szCs w:val="24"/>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Pr="00D00DDD" w:rsidRDefault="00FB2A63" w:rsidP="00AB7175">
                          <w:pPr>
                            <w:ind w:right="-130"/>
                          </w:pPr>
                          <w:r>
                            <w:rPr>
                              <w:noProof/>
                            </w:rPr>
                            <w:drawing>
                              <wp:inline distT="0" distB="0" distL="0" distR="0" wp14:anchorId="2BD873C9" wp14:editId="2BD873CA">
                                <wp:extent cx="1102995" cy="775335"/>
                                <wp:effectExtent l="0" t="0" r="0" b="0"/>
                                <wp:docPr id="392006784" name="Picture 39200678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Pr="00D00DDD" w:rsidRDefault="00FB2A63" w:rsidP="00AB7175">
                    <w:pPr>
                      <w:ind w:right="-130"/>
                    </w:pPr>
                    <w:r>
                      <w:rPr>
                        <w:noProof/>
                      </w:rPr>
                      <w:drawing>
                        <wp:inline distT="0" distB="0" distL="0" distR="0" wp14:anchorId="2BD873C9" wp14:editId="2BD873CA">
                          <wp:extent cx="1102995" cy="775335"/>
                          <wp:effectExtent l="0" t="0" r="0" b="0"/>
                          <wp:docPr id="392006784" name="Picture 39200678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1401489162" name="Picture 140148916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Pr="00D00DDD" w:rsidRDefault="001B082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FA3534"/>
    <w:multiLevelType w:val="hybridMultilevel"/>
    <w:tmpl w:val="F2FE9000"/>
    <w:lvl w:ilvl="0" w:tplc="80C0C836">
      <w:start w:val="1"/>
      <w:numFmt w:val="decimal"/>
      <w:lvlText w:val="%1."/>
      <w:lvlJc w:val="left"/>
      <w:pPr>
        <w:ind w:left="126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1378119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875857">
    <w:abstractNumId w:val="1"/>
  </w:num>
  <w:num w:numId="3" w16cid:durableId="1082991849">
    <w:abstractNumId w:val="2"/>
  </w:num>
  <w:num w:numId="4" w16cid:durableId="1491557300">
    <w:abstractNumId w:val="4"/>
  </w:num>
  <w:num w:numId="5" w16cid:durableId="968245080">
    <w:abstractNumId w:val="3"/>
  </w:num>
  <w:num w:numId="6" w16cid:durableId="1656640974">
    <w:abstractNumId w:val="6"/>
  </w:num>
  <w:num w:numId="7" w16cid:durableId="187531182">
    <w:abstractNumId w:val="5"/>
  </w:num>
  <w:num w:numId="8" w16cid:durableId="789861081">
    <w:abstractNumId w:val="0"/>
  </w:num>
  <w:num w:numId="9" w16cid:durableId="3524646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AABD93-2CA5-4D0F-AD8E-70CE31166921}"/>
    <w:docVar w:name="dgnword-eventsink" w:val="2184492391232"/>
  </w:docVars>
  <w:rsids>
    <w:rsidRoot w:val="007F2774"/>
    <w:rsid w:val="0000263B"/>
    <w:rsid w:val="00004572"/>
    <w:rsid w:val="00004AC6"/>
    <w:rsid w:val="0000701E"/>
    <w:rsid w:val="00011272"/>
    <w:rsid w:val="000129E8"/>
    <w:rsid w:val="00013497"/>
    <w:rsid w:val="00015106"/>
    <w:rsid w:val="00015B14"/>
    <w:rsid w:val="00015D92"/>
    <w:rsid w:val="000205EC"/>
    <w:rsid w:val="000207DE"/>
    <w:rsid w:val="00025807"/>
    <w:rsid w:val="00027524"/>
    <w:rsid w:val="00032E3E"/>
    <w:rsid w:val="00034288"/>
    <w:rsid w:val="00035A74"/>
    <w:rsid w:val="00035B2F"/>
    <w:rsid w:val="00036F42"/>
    <w:rsid w:val="000377AA"/>
    <w:rsid w:val="000407B2"/>
    <w:rsid w:val="000427B5"/>
    <w:rsid w:val="00044808"/>
    <w:rsid w:val="000461DC"/>
    <w:rsid w:val="00046EEE"/>
    <w:rsid w:val="00050274"/>
    <w:rsid w:val="00050886"/>
    <w:rsid w:val="00050908"/>
    <w:rsid w:val="00050DDA"/>
    <w:rsid w:val="000523F2"/>
    <w:rsid w:val="000546DE"/>
    <w:rsid w:val="00056200"/>
    <w:rsid w:val="00060BA4"/>
    <w:rsid w:val="00061861"/>
    <w:rsid w:val="0006215C"/>
    <w:rsid w:val="0006221B"/>
    <w:rsid w:val="000633B6"/>
    <w:rsid w:val="000642A8"/>
    <w:rsid w:val="00064A6B"/>
    <w:rsid w:val="00064DCA"/>
    <w:rsid w:val="00064DCC"/>
    <w:rsid w:val="000661F4"/>
    <w:rsid w:val="00066D87"/>
    <w:rsid w:val="00070537"/>
    <w:rsid w:val="000717C2"/>
    <w:rsid w:val="00071D84"/>
    <w:rsid w:val="00072D66"/>
    <w:rsid w:val="000736AA"/>
    <w:rsid w:val="00073CCC"/>
    <w:rsid w:val="00074325"/>
    <w:rsid w:val="00074E66"/>
    <w:rsid w:val="00074F00"/>
    <w:rsid w:val="000752A7"/>
    <w:rsid w:val="00075FF5"/>
    <w:rsid w:val="000767EC"/>
    <w:rsid w:val="00083512"/>
    <w:rsid w:val="00083D40"/>
    <w:rsid w:val="00083FC1"/>
    <w:rsid w:val="00086463"/>
    <w:rsid w:val="00086B35"/>
    <w:rsid w:val="0009626B"/>
    <w:rsid w:val="000969F9"/>
    <w:rsid w:val="00097899"/>
    <w:rsid w:val="000A18DF"/>
    <w:rsid w:val="000A1D63"/>
    <w:rsid w:val="000A1DDC"/>
    <w:rsid w:val="000A29C0"/>
    <w:rsid w:val="000A2F31"/>
    <w:rsid w:val="000A3806"/>
    <w:rsid w:val="000A4708"/>
    <w:rsid w:val="000A5156"/>
    <w:rsid w:val="000A5D70"/>
    <w:rsid w:val="000A5FCE"/>
    <w:rsid w:val="000A610A"/>
    <w:rsid w:val="000A67FD"/>
    <w:rsid w:val="000A6BFB"/>
    <w:rsid w:val="000A72E3"/>
    <w:rsid w:val="000B1D95"/>
    <w:rsid w:val="000B1FCF"/>
    <w:rsid w:val="000B22F1"/>
    <w:rsid w:val="000B2ED9"/>
    <w:rsid w:val="000B4155"/>
    <w:rsid w:val="000B43F5"/>
    <w:rsid w:val="000B57FE"/>
    <w:rsid w:val="000B59A3"/>
    <w:rsid w:val="000B5B79"/>
    <w:rsid w:val="000B6478"/>
    <w:rsid w:val="000B6786"/>
    <w:rsid w:val="000C3438"/>
    <w:rsid w:val="000C344F"/>
    <w:rsid w:val="000C3D35"/>
    <w:rsid w:val="000C6042"/>
    <w:rsid w:val="000D134F"/>
    <w:rsid w:val="000D1360"/>
    <w:rsid w:val="000D140E"/>
    <w:rsid w:val="000D2735"/>
    <w:rsid w:val="000D4368"/>
    <w:rsid w:val="000D540D"/>
    <w:rsid w:val="000D6070"/>
    <w:rsid w:val="000D7601"/>
    <w:rsid w:val="000D7937"/>
    <w:rsid w:val="000E0660"/>
    <w:rsid w:val="000E134E"/>
    <w:rsid w:val="000E1803"/>
    <w:rsid w:val="000E313E"/>
    <w:rsid w:val="000E3566"/>
    <w:rsid w:val="000E439E"/>
    <w:rsid w:val="000E5242"/>
    <w:rsid w:val="000E596A"/>
    <w:rsid w:val="000E6C8E"/>
    <w:rsid w:val="000F421C"/>
    <w:rsid w:val="000F5AE5"/>
    <w:rsid w:val="000F7CF2"/>
    <w:rsid w:val="00100E6A"/>
    <w:rsid w:val="00100FE1"/>
    <w:rsid w:val="0010193F"/>
    <w:rsid w:val="00102D31"/>
    <w:rsid w:val="0010329A"/>
    <w:rsid w:val="0010507A"/>
    <w:rsid w:val="001069A4"/>
    <w:rsid w:val="00106D57"/>
    <w:rsid w:val="0011103B"/>
    <w:rsid w:val="001173AE"/>
    <w:rsid w:val="00121900"/>
    <w:rsid w:val="00124219"/>
    <w:rsid w:val="00124C30"/>
    <w:rsid w:val="0012582E"/>
    <w:rsid w:val="001259E2"/>
    <w:rsid w:val="00125BBE"/>
    <w:rsid w:val="0012611C"/>
    <w:rsid w:val="00127E60"/>
    <w:rsid w:val="0013037E"/>
    <w:rsid w:val="001309B5"/>
    <w:rsid w:val="00131760"/>
    <w:rsid w:val="00133A15"/>
    <w:rsid w:val="00135BCC"/>
    <w:rsid w:val="001361B7"/>
    <w:rsid w:val="00136EDB"/>
    <w:rsid w:val="00137CFF"/>
    <w:rsid w:val="001405C9"/>
    <w:rsid w:val="00141856"/>
    <w:rsid w:val="00142D34"/>
    <w:rsid w:val="00142EF4"/>
    <w:rsid w:val="0014470D"/>
    <w:rsid w:val="001447D5"/>
    <w:rsid w:val="00145D71"/>
    <w:rsid w:val="00146795"/>
    <w:rsid w:val="001467B5"/>
    <w:rsid w:val="00146FB1"/>
    <w:rsid w:val="00150AE4"/>
    <w:rsid w:val="00152D2E"/>
    <w:rsid w:val="00153DD8"/>
    <w:rsid w:val="00156040"/>
    <w:rsid w:val="0015753D"/>
    <w:rsid w:val="00165412"/>
    <w:rsid w:val="0016660D"/>
    <w:rsid w:val="00166C73"/>
    <w:rsid w:val="00170680"/>
    <w:rsid w:val="00170BB5"/>
    <w:rsid w:val="00171B89"/>
    <w:rsid w:val="00174CFE"/>
    <w:rsid w:val="00176F7C"/>
    <w:rsid w:val="00180746"/>
    <w:rsid w:val="00182618"/>
    <w:rsid w:val="00182CE6"/>
    <w:rsid w:val="00183C2C"/>
    <w:rsid w:val="001842C2"/>
    <w:rsid w:val="00184D03"/>
    <w:rsid w:val="00187D59"/>
    <w:rsid w:val="00190CB5"/>
    <w:rsid w:val="00190F2B"/>
    <w:rsid w:val="00190FB4"/>
    <w:rsid w:val="001914E2"/>
    <w:rsid w:val="001938FF"/>
    <w:rsid w:val="00194BD3"/>
    <w:rsid w:val="001A09CE"/>
    <w:rsid w:val="001A0B1D"/>
    <w:rsid w:val="001A166C"/>
    <w:rsid w:val="001A2C78"/>
    <w:rsid w:val="001A311B"/>
    <w:rsid w:val="001A32F6"/>
    <w:rsid w:val="001A3816"/>
    <w:rsid w:val="001A42B3"/>
    <w:rsid w:val="001A6BBF"/>
    <w:rsid w:val="001A72AD"/>
    <w:rsid w:val="001B0828"/>
    <w:rsid w:val="001B0AB0"/>
    <w:rsid w:val="001B11B1"/>
    <w:rsid w:val="001B7A76"/>
    <w:rsid w:val="001C13FF"/>
    <w:rsid w:val="001C24A8"/>
    <w:rsid w:val="001C4C3E"/>
    <w:rsid w:val="001C6DC5"/>
    <w:rsid w:val="001C74F1"/>
    <w:rsid w:val="001C769F"/>
    <w:rsid w:val="001D0221"/>
    <w:rsid w:val="001D1BBB"/>
    <w:rsid w:val="001D4DF0"/>
    <w:rsid w:val="001D5FF6"/>
    <w:rsid w:val="001D738C"/>
    <w:rsid w:val="001D7718"/>
    <w:rsid w:val="001E0020"/>
    <w:rsid w:val="001E29E7"/>
    <w:rsid w:val="001E2CA7"/>
    <w:rsid w:val="001E3150"/>
    <w:rsid w:val="001E3438"/>
    <w:rsid w:val="001E3C78"/>
    <w:rsid w:val="001F0532"/>
    <w:rsid w:val="001F2739"/>
    <w:rsid w:val="001F38EB"/>
    <w:rsid w:val="001F3F98"/>
    <w:rsid w:val="002001DE"/>
    <w:rsid w:val="00201D8D"/>
    <w:rsid w:val="0020227F"/>
    <w:rsid w:val="002024FE"/>
    <w:rsid w:val="00202D47"/>
    <w:rsid w:val="00203839"/>
    <w:rsid w:val="0020460C"/>
    <w:rsid w:val="002050F0"/>
    <w:rsid w:val="00206D29"/>
    <w:rsid w:val="00206FCA"/>
    <w:rsid w:val="00207059"/>
    <w:rsid w:val="002135EF"/>
    <w:rsid w:val="00217464"/>
    <w:rsid w:val="00217C70"/>
    <w:rsid w:val="00217F89"/>
    <w:rsid w:val="002214D3"/>
    <w:rsid w:val="002217BF"/>
    <w:rsid w:val="00222AFE"/>
    <w:rsid w:val="00223E5C"/>
    <w:rsid w:val="00223FF7"/>
    <w:rsid w:val="00224C3F"/>
    <w:rsid w:val="00225597"/>
    <w:rsid w:val="00225764"/>
    <w:rsid w:val="0022752A"/>
    <w:rsid w:val="00231FD2"/>
    <w:rsid w:val="0023460B"/>
    <w:rsid w:val="00234996"/>
    <w:rsid w:val="00235CB9"/>
    <w:rsid w:val="002367DA"/>
    <w:rsid w:val="00236F5F"/>
    <w:rsid w:val="00237037"/>
    <w:rsid w:val="002374C3"/>
    <w:rsid w:val="00237C39"/>
    <w:rsid w:val="00242288"/>
    <w:rsid w:val="002443AC"/>
    <w:rsid w:val="00244BC1"/>
    <w:rsid w:val="00252BA5"/>
    <w:rsid w:val="00253F54"/>
    <w:rsid w:val="00254B58"/>
    <w:rsid w:val="00264202"/>
    <w:rsid w:val="0026449A"/>
    <w:rsid w:val="002678ED"/>
    <w:rsid w:val="00267E1B"/>
    <w:rsid w:val="002706D3"/>
    <w:rsid w:val="0027412E"/>
    <w:rsid w:val="00277682"/>
    <w:rsid w:val="002777A5"/>
    <w:rsid w:val="002778A6"/>
    <w:rsid w:val="0028118E"/>
    <w:rsid w:val="002822E7"/>
    <w:rsid w:val="0028278B"/>
    <w:rsid w:val="00282ED9"/>
    <w:rsid w:val="0028336D"/>
    <w:rsid w:val="00284AAA"/>
    <w:rsid w:val="00284CFD"/>
    <w:rsid w:val="0028696A"/>
    <w:rsid w:val="00286D8C"/>
    <w:rsid w:val="002A03E9"/>
    <w:rsid w:val="002A0CE5"/>
    <w:rsid w:val="002A0EC8"/>
    <w:rsid w:val="002A1503"/>
    <w:rsid w:val="002A1985"/>
    <w:rsid w:val="002A1CB2"/>
    <w:rsid w:val="002A3CB5"/>
    <w:rsid w:val="002A5885"/>
    <w:rsid w:val="002A63EC"/>
    <w:rsid w:val="002B0FE5"/>
    <w:rsid w:val="002B2DE0"/>
    <w:rsid w:val="002B44CF"/>
    <w:rsid w:val="002B76ED"/>
    <w:rsid w:val="002C12FB"/>
    <w:rsid w:val="002C24DB"/>
    <w:rsid w:val="002C368F"/>
    <w:rsid w:val="002C4C80"/>
    <w:rsid w:val="002C6142"/>
    <w:rsid w:val="002C650A"/>
    <w:rsid w:val="002C6B0D"/>
    <w:rsid w:val="002C6BEB"/>
    <w:rsid w:val="002D39A2"/>
    <w:rsid w:val="002D4050"/>
    <w:rsid w:val="002D4057"/>
    <w:rsid w:val="002D412D"/>
    <w:rsid w:val="002D716B"/>
    <w:rsid w:val="002E0CAF"/>
    <w:rsid w:val="002E0DA7"/>
    <w:rsid w:val="002E1918"/>
    <w:rsid w:val="002E2CC7"/>
    <w:rsid w:val="002E2D79"/>
    <w:rsid w:val="002E43CA"/>
    <w:rsid w:val="002E5BDB"/>
    <w:rsid w:val="002E609F"/>
    <w:rsid w:val="002F0A27"/>
    <w:rsid w:val="002F0AF9"/>
    <w:rsid w:val="002F1645"/>
    <w:rsid w:val="002F1AD6"/>
    <w:rsid w:val="002F25F2"/>
    <w:rsid w:val="002F36D8"/>
    <w:rsid w:val="002F397F"/>
    <w:rsid w:val="002F3BBB"/>
    <w:rsid w:val="002F503E"/>
    <w:rsid w:val="002F5352"/>
    <w:rsid w:val="002F5980"/>
    <w:rsid w:val="00301A71"/>
    <w:rsid w:val="003028B7"/>
    <w:rsid w:val="00302E9B"/>
    <w:rsid w:val="00302F3F"/>
    <w:rsid w:val="003034A7"/>
    <w:rsid w:val="00303E64"/>
    <w:rsid w:val="00305E93"/>
    <w:rsid w:val="0031130C"/>
    <w:rsid w:val="003116AC"/>
    <w:rsid w:val="00312748"/>
    <w:rsid w:val="003149E5"/>
    <w:rsid w:val="003163DA"/>
    <w:rsid w:val="003169A3"/>
    <w:rsid w:val="003212EA"/>
    <w:rsid w:val="00323CAA"/>
    <w:rsid w:val="00323F4A"/>
    <w:rsid w:val="003242A7"/>
    <w:rsid w:val="00324A8C"/>
    <w:rsid w:val="00325366"/>
    <w:rsid w:val="0032713A"/>
    <w:rsid w:val="00327C07"/>
    <w:rsid w:val="00330088"/>
    <w:rsid w:val="003302CF"/>
    <w:rsid w:val="00331782"/>
    <w:rsid w:val="003329B4"/>
    <w:rsid w:val="003348B3"/>
    <w:rsid w:val="00335ABE"/>
    <w:rsid w:val="00335D41"/>
    <w:rsid w:val="003366D5"/>
    <w:rsid w:val="003379A3"/>
    <w:rsid w:val="00337A39"/>
    <w:rsid w:val="00337FF3"/>
    <w:rsid w:val="00340B99"/>
    <w:rsid w:val="00341C06"/>
    <w:rsid w:val="00342BCA"/>
    <w:rsid w:val="00343247"/>
    <w:rsid w:val="0034415B"/>
    <w:rsid w:val="00345C27"/>
    <w:rsid w:val="00345DCF"/>
    <w:rsid w:val="00347E7C"/>
    <w:rsid w:val="0035071A"/>
    <w:rsid w:val="00350910"/>
    <w:rsid w:val="003529F3"/>
    <w:rsid w:val="00352BB7"/>
    <w:rsid w:val="00353D7A"/>
    <w:rsid w:val="00354331"/>
    <w:rsid w:val="00357684"/>
    <w:rsid w:val="003619C0"/>
    <w:rsid w:val="00362D68"/>
    <w:rsid w:val="003661C8"/>
    <w:rsid w:val="00367421"/>
    <w:rsid w:val="00367C3F"/>
    <w:rsid w:val="00370508"/>
    <w:rsid w:val="0037107A"/>
    <w:rsid w:val="00374B95"/>
    <w:rsid w:val="00374D2D"/>
    <w:rsid w:val="0037599C"/>
    <w:rsid w:val="003775B4"/>
    <w:rsid w:val="003805E5"/>
    <w:rsid w:val="0038283D"/>
    <w:rsid w:val="0038289A"/>
    <w:rsid w:val="003836D2"/>
    <w:rsid w:val="003850E3"/>
    <w:rsid w:val="003859EF"/>
    <w:rsid w:val="00390A70"/>
    <w:rsid w:val="00390D0F"/>
    <w:rsid w:val="00390F22"/>
    <w:rsid w:val="003923A6"/>
    <w:rsid w:val="003945DC"/>
    <w:rsid w:val="0039586B"/>
    <w:rsid w:val="00396F22"/>
    <w:rsid w:val="003973C5"/>
    <w:rsid w:val="003A203B"/>
    <w:rsid w:val="003A41E5"/>
    <w:rsid w:val="003A43C0"/>
    <w:rsid w:val="003A4A3C"/>
    <w:rsid w:val="003A5B70"/>
    <w:rsid w:val="003A7997"/>
    <w:rsid w:val="003B0B19"/>
    <w:rsid w:val="003B1AEE"/>
    <w:rsid w:val="003B2B02"/>
    <w:rsid w:val="003B40C4"/>
    <w:rsid w:val="003B508B"/>
    <w:rsid w:val="003C20AF"/>
    <w:rsid w:val="003C2402"/>
    <w:rsid w:val="003C332F"/>
    <w:rsid w:val="003C448A"/>
    <w:rsid w:val="003D0721"/>
    <w:rsid w:val="003D13AD"/>
    <w:rsid w:val="003D4305"/>
    <w:rsid w:val="003D47A3"/>
    <w:rsid w:val="003D5584"/>
    <w:rsid w:val="003D59CE"/>
    <w:rsid w:val="003D703B"/>
    <w:rsid w:val="003E0075"/>
    <w:rsid w:val="003E2234"/>
    <w:rsid w:val="003E4674"/>
    <w:rsid w:val="003E5CD7"/>
    <w:rsid w:val="003E62A1"/>
    <w:rsid w:val="003E687F"/>
    <w:rsid w:val="003F023D"/>
    <w:rsid w:val="003F09DF"/>
    <w:rsid w:val="003F1988"/>
    <w:rsid w:val="003F3FFE"/>
    <w:rsid w:val="003F4FA0"/>
    <w:rsid w:val="003F6FF7"/>
    <w:rsid w:val="003F7E78"/>
    <w:rsid w:val="00401CC0"/>
    <w:rsid w:val="00406B27"/>
    <w:rsid w:val="00407061"/>
    <w:rsid w:val="00407626"/>
    <w:rsid w:val="00413FE5"/>
    <w:rsid w:val="00414A9D"/>
    <w:rsid w:val="004154A2"/>
    <w:rsid w:val="00415C84"/>
    <w:rsid w:val="004208BF"/>
    <w:rsid w:val="00420AA2"/>
    <w:rsid w:val="00421410"/>
    <w:rsid w:val="00421AA1"/>
    <w:rsid w:val="004227D9"/>
    <w:rsid w:val="00422C9A"/>
    <w:rsid w:val="004234FB"/>
    <w:rsid w:val="00427227"/>
    <w:rsid w:val="00427879"/>
    <w:rsid w:val="004279F5"/>
    <w:rsid w:val="00430A41"/>
    <w:rsid w:val="0043141D"/>
    <w:rsid w:val="004354F3"/>
    <w:rsid w:val="00435ACA"/>
    <w:rsid w:val="004417E5"/>
    <w:rsid w:val="00442910"/>
    <w:rsid w:val="004455A8"/>
    <w:rsid w:val="00454E97"/>
    <w:rsid w:val="00456F00"/>
    <w:rsid w:val="00457B19"/>
    <w:rsid w:val="0046163D"/>
    <w:rsid w:val="00461F49"/>
    <w:rsid w:val="0046301C"/>
    <w:rsid w:val="00463A6B"/>
    <w:rsid w:val="0046512F"/>
    <w:rsid w:val="00465C80"/>
    <w:rsid w:val="00467152"/>
    <w:rsid w:val="00467A8F"/>
    <w:rsid w:val="00472E9D"/>
    <w:rsid w:val="00474CCA"/>
    <w:rsid w:val="00476255"/>
    <w:rsid w:val="00476E68"/>
    <w:rsid w:val="0048552D"/>
    <w:rsid w:val="00490731"/>
    <w:rsid w:val="004921B3"/>
    <w:rsid w:val="00493B12"/>
    <w:rsid w:val="00496190"/>
    <w:rsid w:val="00496643"/>
    <w:rsid w:val="00496BBC"/>
    <w:rsid w:val="00497443"/>
    <w:rsid w:val="00497825"/>
    <w:rsid w:val="004A1D26"/>
    <w:rsid w:val="004A3610"/>
    <w:rsid w:val="004A6065"/>
    <w:rsid w:val="004A6C48"/>
    <w:rsid w:val="004A6DB5"/>
    <w:rsid w:val="004A7C48"/>
    <w:rsid w:val="004B0DCB"/>
    <w:rsid w:val="004B23C3"/>
    <w:rsid w:val="004B2B39"/>
    <w:rsid w:val="004B387B"/>
    <w:rsid w:val="004B5C41"/>
    <w:rsid w:val="004B61F8"/>
    <w:rsid w:val="004C13E7"/>
    <w:rsid w:val="004C13E9"/>
    <w:rsid w:val="004C38CA"/>
    <w:rsid w:val="004C4037"/>
    <w:rsid w:val="004C64E5"/>
    <w:rsid w:val="004D0C17"/>
    <w:rsid w:val="004D2279"/>
    <w:rsid w:val="004D3186"/>
    <w:rsid w:val="004D44C9"/>
    <w:rsid w:val="004D5AD6"/>
    <w:rsid w:val="004D67C4"/>
    <w:rsid w:val="004D6937"/>
    <w:rsid w:val="004D6E2B"/>
    <w:rsid w:val="004D74FC"/>
    <w:rsid w:val="004E6DE6"/>
    <w:rsid w:val="004E706A"/>
    <w:rsid w:val="004E763B"/>
    <w:rsid w:val="004F0353"/>
    <w:rsid w:val="004F0E9D"/>
    <w:rsid w:val="004F0EF3"/>
    <w:rsid w:val="004F1C84"/>
    <w:rsid w:val="004F4571"/>
    <w:rsid w:val="004F6805"/>
    <w:rsid w:val="004F6921"/>
    <w:rsid w:val="004F6B92"/>
    <w:rsid w:val="0050011F"/>
    <w:rsid w:val="00501816"/>
    <w:rsid w:val="00502854"/>
    <w:rsid w:val="0050667F"/>
    <w:rsid w:val="005111DA"/>
    <w:rsid w:val="005112C3"/>
    <w:rsid w:val="00512AA5"/>
    <w:rsid w:val="00513B4E"/>
    <w:rsid w:val="00514812"/>
    <w:rsid w:val="00514EDB"/>
    <w:rsid w:val="0051773D"/>
    <w:rsid w:val="00521261"/>
    <w:rsid w:val="00522120"/>
    <w:rsid w:val="005239B0"/>
    <w:rsid w:val="00524539"/>
    <w:rsid w:val="005262AB"/>
    <w:rsid w:val="00527223"/>
    <w:rsid w:val="005274C5"/>
    <w:rsid w:val="005308E0"/>
    <w:rsid w:val="005336D0"/>
    <w:rsid w:val="00535723"/>
    <w:rsid w:val="0053678B"/>
    <w:rsid w:val="0054039E"/>
    <w:rsid w:val="00540938"/>
    <w:rsid w:val="00541986"/>
    <w:rsid w:val="00543301"/>
    <w:rsid w:val="005462E3"/>
    <w:rsid w:val="00546E20"/>
    <w:rsid w:val="00550BDA"/>
    <w:rsid w:val="00551063"/>
    <w:rsid w:val="00551805"/>
    <w:rsid w:val="0055186F"/>
    <w:rsid w:val="005523B8"/>
    <w:rsid w:val="00553F85"/>
    <w:rsid w:val="00555D5E"/>
    <w:rsid w:val="0055705A"/>
    <w:rsid w:val="00560383"/>
    <w:rsid w:val="00560568"/>
    <w:rsid w:val="00560C7A"/>
    <w:rsid w:val="00564107"/>
    <w:rsid w:val="00564C90"/>
    <w:rsid w:val="00564FA3"/>
    <w:rsid w:val="00567152"/>
    <w:rsid w:val="00567200"/>
    <w:rsid w:val="005679D8"/>
    <w:rsid w:val="00571284"/>
    <w:rsid w:val="00572067"/>
    <w:rsid w:val="00574B03"/>
    <w:rsid w:val="00574E66"/>
    <w:rsid w:val="00575511"/>
    <w:rsid w:val="00575576"/>
    <w:rsid w:val="00577057"/>
    <w:rsid w:val="005770C8"/>
    <w:rsid w:val="00577517"/>
    <w:rsid w:val="00577B48"/>
    <w:rsid w:val="0058395B"/>
    <w:rsid w:val="00583C85"/>
    <w:rsid w:val="0058420A"/>
    <w:rsid w:val="0058459D"/>
    <w:rsid w:val="00584A7A"/>
    <w:rsid w:val="00591B36"/>
    <w:rsid w:val="0059280C"/>
    <w:rsid w:val="00594069"/>
    <w:rsid w:val="00594404"/>
    <w:rsid w:val="0059504B"/>
    <w:rsid w:val="00595A37"/>
    <w:rsid w:val="005A0A1B"/>
    <w:rsid w:val="005A1116"/>
    <w:rsid w:val="005A2E60"/>
    <w:rsid w:val="005A3081"/>
    <w:rsid w:val="005A3E4C"/>
    <w:rsid w:val="005A5372"/>
    <w:rsid w:val="005A5909"/>
    <w:rsid w:val="005A5CA4"/>
    <w:rsid w:val="005B0464"/>
    <w:rsid w:val="005B5F61"/>
    <w:rsid w:val="005B7A9D"/>
    <w:rsid w:val="005B7D03"/>
    <w:rsid w:val="005C0BD0"/>
    <w:rsid w:val="005C20AF"/>
    <w:rsid w:val="005C2FF2"/>
    <w:rsid w:val="005C4B84"/>
    <w:rsid w:val="005C570A"/>
    <w:rsid w:val="005C59F8"/>
    <w:rsid w:val="005C5CDB"/>
    <w:rsid w:val="005C6343"/>
    <w:rsid w:val="005D0656"/>
    <w:rsid w:val="005D1365"/>
    <w:rsid w:val="005D23DB"/>
    <w:rsid w:val="005D3126"/>
    <w:rsid w:val="005D44CE"/>
    <w:rsid w:val="005D4508"/>
    <w:rsid w:val="005D505B"/>
    <w:rsid w:val="005D5922"/>
    <w:rsid w:val="005D74F2"/>
    <w:rsid w:val="005D7D68"/>
    <w:rsid w:val="005E004D"/>
    <w:rsid w:val="005E02CD"/>
    <w:rsid w:val="005E0555"/>
    <w:rsid w:val="005E085B"/>
    <w:rsid w:val="005E1E01"/>
    <w:rsid w:val="005E23D1"/>
    <w:rsid w:val="005E32AF"/>
    <w:rsid w:val="005E4A5F"/>
    <w:rsid w:val="005E588C"/>
    <w:rsid w:val="005E68C1"/>
    <w:rsid w:val="005F1896"/>
    <w:rsid w:val="005F1964"/>
    <w:rsid w:val="005F29C1"/>
    <w:rsid w:val="005F4481"/>
    <w:rsid w:val="005F5919"/>
    <w:rsid w:val="005F78BB"/>
    <w:rsid w:val="00601404"/>
    <w:rsid w:val="00602980"/>
    <w:rsid w:val="00603987"/>
    <w:rsid w:val="00604817"/>
    <w:rsid w:val="0060547A"/>
    <w:rsid w:val="00605A91"/>
    <w:rsid w:val="006100A9"/>
    <w:rsid w:val="006123C5"/>
    <w:rsid w:val="00612E0C"/>
    <w:rsid w:val="00614A8B"/>
    <w:rsid w:val="00622F41"/>
    <w:rsid w:val="00624DA5"/>
    <w:rsid w:val="006251D4"/>
    <w:rsid w:val="00627243"/>
    <w:rsid w:val="006275FD"/>
    <w:rsid w:val="0063216D"/>
    <w:rsid w:val="00633376"/>
    <w:rsid w:val="00633E20"/>
    <w:rsid w:val="00634DFE"/>
    <w:rsid w:val="00634E7B"/>
    <w:rsid w:val="0063594E"/>
    <w:rsid w:val="006374D0"/>
    <w:rsid w:val="00642E66"/>
    <w:rsid w:val="0064482C"/>
    <w:rsid w:val="006449E2"/>
    <w:rsid w:val="00645438"/>
    <w:rsid w:val="0064648A"/>
    <w:rsid w:val="00646BFF"/>
    <w:rsid w:val="006479DC"/>
    <w:rsid w:val="00654DFC"/>
    <w:rsid w:val="0065545E"/>
    <w:rsid w:val="00655B90"/>
    <w:rsid w:val="00656732"/>
    <w:rsid w:val="00657F8B"/>
    <w:rsid w:val="00660A40"/>
    <w:rsid w:val="006624CA"/>
    <w:rsid w:val="00663D49"/>
    <w:rsid w:val="00665985"/>
    <w:rsid w:val="00666B25"/>
    <w:rsid w:val="00670E8A"/>
    <w:rsid w:val="006711F3"/>
    <w:rsid w:val="00673348"/>
    <w:rsid w:val="0067345D"/>
    <w:rsid w:val="00673BE3"/>
    <w:rsid w:val="00675F54"/>
    <w:rsid w:val="00676A69"/>
    <w:rsid w:val="00677596"/>
    <w:rsid w:val="00680EA5"/>
    <w:rsid w:val="006839FF"/>
    <w:rsid w:val="00684348"/>
    <w:rsid w:val="00685580"/>
    <w:rsid w:val="00686FEA"/>
    <w:rsid w:val="00687CEC"/>
    <w:rsid w:val="00691B9D"/>
    <w:rsid w:val="006949BA"/>
    <w:rsid w:val="006968A8"/>
    <w:rsid w:val="00697359"/>
    <w:rsid w:val="0069766D"/>
    <w:rsid w:val="006A0727"/>
    <w:rsid w:val="006A0E21"/>
    <w:rsid w:val="006A1A6B"/>
    <w:rsid w:val="006A1FF4"/>
    <w:rsid w:val="006A2B9F"/>
    <w:rsid w:val="006A483E"/>
    <w:rsid w:val="006A545B"/>
    <w:rsid w:val="006A586E"/>
    <w:rsid w:val="006A5CC5"/>
    <w:rsid w:val="006A6025"/>
    <w:rsid w:val="006A67F9"/>
    <w:rsid w:val="006B0E2A"/>
    <w:rsid w:val="006B0F01"/>
    <w:rsid w:val="006B12C0"/>
    <w:rsid w:val="006B21AD"/>
    <w:rsid w:val="006B2B03"/>
    <w:rsid w:val="006B3BA2"/>
    <w:rsid w:val="006B4787"/>
    <w:rsid w:val="006B68E2"/>
    <w:rsid w:val="006B710A"/>
    <w:rsid w:val="006C2539"/>
    <w:rsid w:val="006C6E00"/>
    <w:rsid w:val="006C6F0E"/>
    <w:rsid w:val="006D11BB"/>
    <w:rsid w:val="006D148B"/>
    <w:rsid w:val="006D1DC1"/>
    <w:rsid w:val="006D5C1C"/>
    <w:rsid w:val="006D5D2E"/>
    <w:rsid w:val="006D7239"/>
    <w:rsid w:val="006E00B3"/>
    <w:rsid w:val="006E3071"/>
    <w:rsid w:val="006E4145"/>
    <w:rsid w:val="006E41E3"/>
    <w:rsid w:val="006F0712"/>
    <w:rsid w:val="006F0803"/>
    <w:rsid w:val="006F2D51"/>
    <w:rsid w:val="006F4488"/>
    <w:rsid w:val="006F5D74"/>
    <w:rsid w:val="006F619F"/>
    <w:rsid w:val="006F65B1"/>
    <w:rsid w:val="0070231B"/>
    <w:rsid w:val="00707E81"/>
    <w:rsid w:val="007119FB"/>
    <w:rsid w:val="0071202A"/>
    <w:rsid w:val="007125F2"/>
    <w:rsid w:val="00713854"/>
    <w:rsid w:val="0071719D"/>
    <w:rsid w:val="0071754F"/>
    <w:rsid w:val="00721843"/>
    <w:rsid w:val="0072238C"/>
    <w:rsid w:val="00722693"/>
    <w:rsid w:val="00722FAE"/>
    <w:rsid w:val="00723DE2"/>
    <w:rsid w:val="00723EE9"/>
    <w:rsid w:val="0072562F"/>
    <w:rsid w:val="00726C3D"/>
    <w:rsid w:val="00727BEC"/>
    <w:rsid w:val="00730E0A"/>
    <w:rsid w:val="00731A03"/>
    <w:rsid w:val="007325A6"/>
    <w:rsid w:val="0073480E"/>
    <w:rsid w:val="0073522A"/>
    <w:rsid w:val="00740276"/>
    <w:rsid w:val="00742181"/>
    <w:rsid w:val="0074309C"/>
    <w:rsid w:val="00743DD7"/>
    <w:rsid w:val="007443E9"/>
    <w:rsid w:val="007444F5"/>
    <w:rsid w:val="007458B8"/>
    <w:rsid w:val="007503AE"/>
    <w:rsid w:val="00751C3B"/>
    <w:rsid w:val="0075284E"/>
    <w:rsid w:val="00753DF9"/>
    <w:rsid w:val="0075499C"/>
    <w:rsid w:val="00754A32"/>
    <w:rsid w:val="00754A84"/>
    <w:rsid w:val="00756232"/>
    <w:rsid w:val="007641D2"/>
    <w:rsid w:val="007648E4"/>
    <w:rsid w:val="00767DA1"/>
    <w:rsid w:val="007703A2"/>
    <w:rsid w:val="00770900"/>
    <w:rsid w:val="0077282C"/>
    <w:rsid w:val="00772F05"/>
    <w:rsid w:val="00773586"/>
    <w:rsid w:val="00776655"/>
    <w:rsid w:val="00776B3C"/>
    <w:rsid w:val="00781CB8"/>
    <w:rsid w:val="00781D3F"/>
    <w:rsid w:val="00783480"/>
    <w:rsid w:val="00784DC9"/>
    <w:rsid w:val="00787435"/>
    <w:rsid w:val="007911BA"/>
    <w:rsid w:val="00791916"/>
    <w:rsid w:val="00794A66"/>
    <w:rsid w:val="00794BF4"/>
    <w:rsid w:val="00796149"/>
    <w:rsid w:val="00797260"/>
    <w:rsid w:val="00797634"/>
    <w:rsid w:val="00797A8E"/>
    <w:rsid w:val="007A2ED1"/>
    <w:rsid w:val="007A307C"/>
    <w:rsid w:val="007A626A"/>
    <w:rsid w:val="007B0436"/>
    <w:rsid w:val="007B08BF"/>
    <w:rsid w:val="007B0E4C"/>
    <w:rsid w:val="007B1BB5"/>
    <w:rsid w:val="007B1C71"/>
    <w:rsid w:val="007B2DE5"/>
    <w:rsid w:val="007B51C0"/>
    <w:rsid w:val="007B5591"/>
    <w:rsid w:val="007B55D4"/>
    <w:rsid w:val="007B67A7"/>
    <w:rsid w:val="007B6A70"/>
    <w:rsid w:val="007B6AD7"/>
    <w:rsid w:val="007B6BCB"/>
    <w:rsid w:val="007B7320"/>
    <w:rsid w:val="007B752E"/>
    <w:rsid w:val="007B7D90"/>
    <w:rsid w:val="007C252B"/>
    <w:rsid w:val="007C2A94"/>
    <w:rsid w:val="007C3E57"/>
    <w:rsid w:val="007C417D"/>
    <w:rsid w:val="007C565B"/>
    <w:rsid w:val="007C6CAB"/>
    <w:rsid w:val="007D0B50"/>
    <w:rsid w:val="007D1808"/>
    <w:rsid w:val="007D18C5"/>
    <w:rsid w:val="007D1C52"/>
    <w:rsid w:val="007D2223"/>
    <w:rsid w:val="007D25BF"/>
    <w:rsid w:val="007D3DC1"/>
    <w:rsid w:val="007D446C"/>
    <w:rsid w:val="007D4FD9"/>
    <w:rsid w:val="007D5C3E"/>
    <w:rsid w:val="007D615F"/>
    <w:rsid w:val="007D728F"/>
    <w:rsid w:val="007D764E"/>
    <w:rsid w:val="007E137E"/>
    <w:rsid w:val="007E3B33"/>
    <w:rsid w:val="007E416E"/>
    <w:rsid w:val="007E4931"/>
    <w:rsid w:val="007E4BB3"/>
    <w:rsid w:val="007E57B0"/>
    <w:rsid w:val="007E6340"/>
    <w:rsid w:val="007E6D06"/>
    <w:rsid w:val="007F0453"/>
    <w:rsid w:val="007F13AB"/>
    <w:rsid w:val="007F22EF"/>
    <w:rsid w:val="007F2774"/>
    <w:rsid w:val="007F3B44"/>
    <w:rsid w:val="007F764A"/>
    <w:rsid w:val="00801C23"/>
    <w:rsid w:val="008021DC"/>
    <w:rsid w:val="008023AC"/>
    <w:rsid w:val="008026FE"/>
    <w:rsid w:val="00804AEC"/>
    <w:rsid w:val="0080674E"/>
    <w:rsid w:val="0081046F"/>
    <w:rsid w:val="008137BD"/>
    <w:rsid w:val="008152E1"/>
    <w:rsid w:val="00815A1F"/>
    <w:rsid w:val="00817864"/>
    <w:rsid w:val="00820F66"/>
    <w:rsid w:val="00821E7C"/>
    <w:rsid w:val="00822337"/>
    <w:rsid w:val="00827358"/>
    <w:rsid w:val="0083104C"/>
    <w:rsid w:val="00834CD6"/>
    <w:rsid w:val="00835438"/>
    <w:rsid w:val="00836CCC"/>
    <w:rsid w:val="0084046A"/>
    <w:rsid w:val="008417A1"/>
    <w:rsid w:val="00843A04"/>
    <w:rsid w:val="00843FC0"/>
    <w:rsid w:val="00844908"/>
    <w:rsid w:val="00844AAF"/>
    <w:rsid w:val="00844D1E"/>
    <w:rsid w:val="00850101"/>
    <w:rsid w:val="00850555"/>
    <w:rsid w:val="0085060A"/>
    <w:rsid w:val="00852149"/>
    <w:rsid w:val="00855B48"/>
    <w:rsid w:val="00857B08"/>
    <w:rsid w:val="00860083"/>
    <w:rsid w:val="00860DE1"/>
    <w:rsid w:val="0086191F"/>
    <w:rsid w:val="00861CD4"/>
    <w:rsid w:val="00862E9F"/>
    <w:rsid w:val="00865686"/>
    <w:rsid w:val="00865B5C"/>
    <w:rsid w:val="00866B9B"/>
    <w:rsid w:val="00870AC5"/>
    <w:rsid w:val="008728CE"/>
    <w:rsid w:val="00873BBB"/>
    <w:rsid w:val="008814B8"/>
    <w:rsid w:val="008819DA"/>
    <w:rsid w:val="00883C9F"/>
    <w:rsid w:val="00884EDD"/>
    <w:rsid w:val="00886722"/>
    <w:rsid w:val="00887873"/>
    <w:rsid w:val="00887A65"/>
    <w:rsid w:val="00887DA5"/>
    <w:rsid w:val="0089063B"/>
    <w:rsid w:val="00890C34"/>
    <w:rsid w:val="008917B9"/>
    <w:rsid w:val="00892C79"/>
    <w:rsid w:val="00896014"/>
    <w:rsid w:val="00897A4C"/>
    <w:rsid w:val="008A0B51"/>
    <w:rsid w:val="008A2F14"/>
    <w:rsid w:val="008A34DC"/>
    <w:rsid w:val="008A611F"/>
    <w:rsid w:val="008A6F94"/>
    <w:rsid w:val="008B013E"/>
    <w:rsid w:val="008B14AA"/>
    <w:rsid w:val="008B23FC"/>
    <w:rsid w:val="008B3D44"/>
    <w:rsid w:val="008B4134"/>
    <w:rsid w:val="008B41A6"/>
    <w:rsid w:val="008B4353"/>
    <w:rsid w:val="008B4457"/>
    <w:rsid w:val="008B588B"/>
    <w:rsid w:val="008B5AF8"/>
    <w:rsid w:val="008C04EB"/>
    <w:rsid w:val="008C0F2B"/>
    <w:rsid w:val="008C254E"/>
    <w:rsid w:val="008C497A"/>
    <w:rsid w:val="008C4EE3"/>
    <w:rsid w:val="008C6A29"/>
    <w:rsid w:val="008D2C52"/>
    <w:rsid w:val="008D320C"/>
    <w:rsid w:val="008D35AB"/>
    <w:rsid w:val="008D3DE5"/>
    <w:rsid w:val="008D4745"/>
    <w:rsid w:val="008D57AD"/>
    <w:rsid w:val="008D5D30"/>
    <w:rsid w:val="008D78FA"/>
    <w:rsid w:val="008E09C3"/>
    <w:rsid w:val="008E0E2C"/>
    <w:rsid w:val="008E25F1"/>
    <w:rsid w:val="008E2E2B"/>
    <w:rsid w:val="008E37DB"/>
    <w:rsid w:val="008E5C91"/>
    <w:rsid w:val="008E646F"/>
    <w:rsid w:val="008E7BCC"/>
    <w:rsid w:val="008F0392"/>
    <w:rsid w:val="008F060A"/>
    <w:rsid w:val="008F23C2"/>
    <w:rsid w:val="008F4AE1"/>
    <w:rsid w:val="008F6A53"/>
    <w:rsid w:val="008F747C"/>
    <w:rsid w:val="008F7E2B"/>
    <w:rsid w:val="0090058E"/>
    <w:rsid w:val="0090209F"/>
    <w:rsid w:val="00904DA2"/>
    <w:rsid w:val="009054CB"/>
    <w:rsid w:val="00906DF9"/>
    <w:rsid w:val="00910645"/>
    <w:rsid w:val="009106AD"/>
    <w:rsid w:val="00917040"/>
    <w:rsid w:val="00920867"/>
    <w:rsid w:val="00920F2A"/>
    <w:rsid w:val="009218BE"/>
    <w:rsid w:val="00921B83"/>
    <w:rsid w:val="00921E9E"/>
    <w:rsid w:val="00921FE8"/>
    <w:rsid w:val="00922D98"/>
    <w:rsid w:val="00923B51"/>
    <w:rsid w:val="00924306"/>
    <w:rsid w:val="00924613"/>
    <w:rsid w:val="00924BA1"/>
    <w:rsid w:val="00925F88"/>
    <w:rsid w:val="009304AE"/>
    <w:rsid w:val="009313FF"/>
    <w:rsid w:val="009334C2"/>
    <w:rsid w:val="00934866"/>
    <w:rsid w:val="00934888"/>
    <w:rsid w:val="00934C6C"/>
    <w:rsid w:val="0093527F"/>
    <w:rsid w:val="00936B7D"/>
    <w:rsid w:val="00941958"/>
    <w:rsid w:val="00942059"/>
    <w:rsid w:val="00942174"/>
    <w:rsid w:val="00942F2F"/>
    <w:rsid w:val="00943B99"/>
    <w:rsid w:val="00943F3F"/>
    <w:rsid w:val="00945D81"/>
    <w:rsid w:val="009474B8"/>
    <w:rsid w:val="00954D4E"/>
    <w:rsid w:val="00954D9D"/>
    <w:rsid w:val="009571C8"/>
    <w:rsid w:val="00960726"/>
    <w:rsid w:val="0096090D"/>
    <w:rsid w:val="0096142F"/>
    <w:rsid w:val="00961946"/>
    <w:rsid w:val="00962901"/>
    <w:rsid w:val="00962ECD"/>
    <w:rsid w:val="00962EF0"/>
    <w:rsid w:val="009638B2"/>
    <w:rsid w:val="00965A6D"/>
    <w:rsid w:val="00966E34"/>
    <w:rsid w:val="00967256"/>
    <w:rsid w:val="00967A49"/>
    <w:rsid w:val="00970735"/>
    <w:rsid w:val="0097131C"/>
    <w:rsid w:val="009728A7"/>
    <w:rsid w:val="00973211"/>
    <w:rsid w:val="00973610"/>
    <w:rsid w:val="00973D5E"/>
    <w:rsid w:val="0098068F"/>
    <w:rsid w:val="00982C99"/>
    <w:rsid w:val="0098477A"/>
    <w:rsid w:val="00986E8C"/>
    <w:rsid w:val="00987797"/>
    <w:rsid w:val="00991D61"/>
    <w:rsid w:val="0099289D"/>
    <w:rsid w:val="009979A7"/>
    <w:rsid w:val="009A194A"/>
    <w:rsid w:val="009A19EC"/>
    <w:rsid w:val="009A2C06"/>
    <w:rsid w:val="009A2D20"/>
    <w:rsid w:val="009A464E"/>
    <w:rsid w:val="009A5C5C"/>
    <w:rsid w:val="009A7436"/>
    <w:rsid w:val="009B0B15"/>
    <w:rsid w:val="009B2AE9"/>
    <w:rsid w:val="009B2EB4"/>
    <w:rsid w:val="009B2F59"/>
    <w:rsid w:val="009B307F"/>
    <w:rsid w:val="009B6AD5"/>
    <w:rsid w:val="009B7CA0"/>
    <w:rsid w:val="009B7D50"/>
    <w:rsid w:val="009C2F5A"/>
    <w:rsid w:val="009C3EA4"/>
    <w:rsid w:val="009C4BE1"/>
    <w:rsid w:val="009C6A94"/>
    <w:rsid w:val="009C6F26"/>
    <w:rsid w:val="009C75F5"/>
    <w:rsid w:val="009C7AAB"/>
    <w:rsid w:val="009D23AA"/>
    <w:rsid w:val="009D59DE"/>
    <w:rsid w:val="009D5D8D"/>
    <w:rsid w:val="009D6DC9"/>
    <w:rsid w:val="009D763A"/>
    <w:rsid w:val="009E0BAD"/>
    <w:rsid w:val="009E1F42"/>
    <w:rsid w:val="009E3758"/>
    <w:rsid w:val="009E438C"/>
    <w:rsid w:val="009E628C"/>
    <w:rsid w:val="009F0791"/>
    <w:rsid w:val="009F0A07"/>
    <w:rsid w:val="009F437F"/>
    <w:rsid w:val="009F45E0"/>
    <w:rsid w:val="009F4A71"/>
    <w:rsid w:val="009F6BFC"/>
    <w:rsid w:val="009F7BDE"/>
    <w:rsid w:val="009F7D06"/>
    <w:rsid w:val="00A00A94"/>
    <w:rsid w:val="00A06676"/>
    <w:rsid w:val="00A06AF5"/>
    <w:rsid w:val="00A06FE9"/>
    <w:rsid w:val="00A115F5"/>
    <w:rsid w:val="00A12EA0"/>
    <w:rsid w:val="00A13A7A"/>
    <w:rsid w:val="00A13E2C"/>
    <w:rsid w:val="00A1429E"/>
    <w:rsid w:val="00A15C17"/>
    <w:rsid w:val="00A206D2"/>
    <w:rsid w:val="00A210B6"/>
    <w:rsid w:val="00A21FF9"/>
    <w:rsid w:val="00A232CD"/>
    <w:rsid w:val="00A24D0E"/>
    <w:rsid w:val="00A256AB"/>
    <w:rsid w:val="00A256F8"/>
    <w:rsid w:val="00A323C5"/>
    <w:rsid w:val="00A325C8"/>
    <w:rsid w:val="00A3287E"/>
    <w:rsid w:val="00A32B3F"/>
    <w:rsid w:val="00A34777"/>
    <w:rsid w:val="00A34BDD"/>
    <w:rsid w:val="00A36552"/>
    <w:rsid w:val="00A42700"/>
    <w:rsid w:val="00A43B4B"/>
    <w:rsid w:val="00A45877"/>
    <w:rsid w:val="00A46C57"/>
    <w:rsid w:val="00A47F5A"/>
    <w:rsid w:val="00A5263A"/>
    <w:rsid w:val="00A52978"/>
    <w:rsid w:val="00A52CAE"/>
    <w:rsid w:val="00A53427"/>
    <w:rsid w:val="00A61622"/>
    <w:rsid w:val="00A61635"/>
    <w:rsid w:val="00A6460E"/>
    <w:rsid w:val="00A65508"/>
    <w:rsid w:val="00A65BDE"/>
    <w:rsid w:val="00A65D71"/>
    <w:rsid w:val="00A66AE1"/>
    <w:rsid w:val="00A67CD8"/>
    <w:rsid w:val="00A713EE"/>
    <w:rsid w:val="00A727B1"/>
    <w:rsid w:val="00A7324C"/>
    <w:rsid w:val="00A741B7"/>
    <w:rsid w:val="00A742D0"/>
    <w:rsid w:val="00A74660"/>
    <w:rsid w:val="00A74AEB"/>
    <w:rsid w:val="00A74B2B"/>
    <w:rsid w:val="00A75C46"/>
    <w:rsid w:val="00A76E42"/>
    <w:rsid w:val="00A77DD3"/>
    <w:rsid w:val="00A81E9E"/>
    <w:rsid w:val="00A82B49"/>
    <w:rsid w:val="00A82D5E"/>
    <w:rsid w:val="00A840AC"/>
    <w:rsid w:val="00A851C2"/>
    <w:rsid w:val="00A86D6C"/>
    <w:rsid w:val="00A870BA"/>
    <w:rsid w:val="00A87468"/>
    <w:rsid w:val="00A876B6"/>
    <w:rsid w:val="00A90DA1"/>
    <w:rsid w:val="00A9203C"/>
    <w:rsid w:val="00A946F7"/>
    <w:rsid w:val="00A96D30"/>
    <w:rsid w:val="00A9780D"/>
    <w:rsid w:val="00A97B79"/>
    <w:rsid w:val="00AA070D"/>
    <w:rsid w:val="00AA0F09"/>
    <w:rsid w:val="00AA1352"/>
    <w:rsid w:val="00AA2AE0"/>
    <w:rsid w:val="00AA31E8"/>
    <w:rsid w:val="00AA39A1"/>
    <w:rsid w:val="00AA5EF8"/>
    <w:rsid w:val="00AA7CBB"/>
    <w:rsid w:val="00AB172B"/>
    <w:rsid w:val="00AB19CF"/>
    <w:rsid w:val="00AB240C"/>
    <w:rsid w:val="00AB2B7E"/>
    <w:rsid w:val="00AB37B9"/>
    <w:rsid w:val="00AB4F73"/>
    <w:rsid w:val="00AB7175"/>
    <w:rsid w:val="00AB76CB"/>
    <w:rsid w:val="00AC1B11"/>
    <w:rsid w:val="00AC3A0C"/>
    <w:rsid w:val="00AC4232"/>
    <w:rsid w:val="00AC48A9"/>
    <w:rsid w:val="00AC60AD"/>
    <w:rsid w:val="00AC7B61"/>
    <w:rsid w:val="00AC7FA2"/>
    <w:rsid w:val="00AD0895"/>
    <w:rsid w:val="00AD2D18"/>
    <w:rsid w:val="00AD3018"/>
    <w:rsid w:val="00AD4B7D"/>
    <w:rsid w:val="00AD6394"/>
    <w:rsid w:val="00AD650D"/>
    <w:rsid w:val="00AD7093"/>
    <w:rsid w:val="00AE13AF"/>
    <w:rsid w:val="00AE311A"/>
    <w:rsid w:val="00AE4EB4"/>
    <w:rsid w:val="00AE5EE3"/>
    <w:rsid w:val="00AE62EF"/>
    <w:rsid w:val="00AF06BC"/>
    <w:rsid w:val="00AF08C2"/>
    <w:rsid w:val="00AF0C03"/>
    <w:rsid w:val="00AF2871"/>
    <w:rsid w:val="00AF3E1F"/>
    <w:rsid w:val="00AF58DF"/>
    <w:rsid w:val="00AF5CB4"/>
    <w:rsid w:val="00AF615B"/>
    <w:rsid w:val="00AF6D94"/>
    <w:rsid w:val="00AF6E4B"/>
    <w:rsid w:val="00B03F8B"/>
    <w:rsid w:val="00B058E9"/>
    <w:rsid w:val="00B05906"/>
    <w:rsid w:val="00B1179B"/>
    <w:rsid w:val="00B11969"/>
    <w:rsid w:val="00B12B15"/>
    <w:rsid w:val="00B14604"/>
    <w:rsid w:val="00B16016"/>
    <w:rsid w:val="00B17520"/>
    <w:rsid w:val="00B2189B"/>
    <w:rsid w:val="00B234AF"/>
    <w:rsid w:val="00B25401"/>
    <w:rsid w:val="00B27F1B"/>
    <w:rsid w:val="00B31C8D"/>
    <w:rsid w:val="00B31ED8"/>
    <w:rsid w:val="00B349E4"/>
    <w:rsid w:val="00B350CF"/>
    <w:rsid w:val="00B35724"/>
    <w:rsid w:val="00B357FA"/>
    <w:rsid w:val="00B36A0D"/>
    <w:rsid w:val="00B43107"/>
    <w:rsid w:val="00B439EC"/>
    <w:rsid w:val="00B44547"/>
    <w:rsid w:val="00B466C8"/>
    <w:rsid w:val="00B46886"/>
    <w:rsid w:val="00B47109"/>
    <w:rsid w:val="00B50945"/>
    <w:rsid w:val="00B50E57"/>
    <w:rsid w:val="00B5122D"/>
    <w:rsid w:val="00B52813"/>
    <w:rsid w:val="00B53242"/>
    <w:rsid w:val="00B533C5"/>
    <w:rsid w:val="00B5382C"/>
    <w:rsid w:val="00B5781C"/>
    <w:rsid w:val="00B62418"/>
    <w:rsid w:val="00B624CF"/>
    <w:rsid w:val="00B63B4B"/>
    <w:rsid w:val="00B64462"/>
    <w:rsid w:val="00B66282"/>
    <w:rsid w:val="00B6694A"/>
    <w:rsid w:val="00B70E51"/>
    <w:rsid w:val="00B73C6C"/>
    <w:rsid w:val="00B762C2"/>
    <w:rsid w:val="00B7770D"/>
    <w:rsid w:val="00B811F1"/>
    <w:rsid w:val="00B82215"/>
    <w:rsid w:val="00B8247A"/>
    <w:rsid w:val="00B824FD"/>
    <w:rsid w:val="00B847B7"/>
    <w:rsid w:val="00B84DC0"/>
    <w:rsid w:val="00B86138"/>
    <w:rsid w:val="00B86E88"/>
    <w:rsid w:val="00B90CD0"/>
    <w:rsid w:val="00B92C72"/>
    <w:rsid w:val="00B930C9"/>
    <w:rsid w:val="00B9365B"/>
    <w:rsid w:val="00B941B4"/>
    <w:rsid w:val="00B94C7D"/>
    <w:rsid w:val="00B956B8"/>
    <w:rsid w:val="00B95A43"/>
    <w:rsid w:val="00B97A29"/>
    <w:rsid w:val="00B97D8D"/>
    <w:rsid w:val="00BA1251"/>
    <w:rsid w:val="00BA3604"/>
    <w:rsid w:val="00BA46B2"/>
    <w:rsid w:val="00BA71E8"/>
    <w:rsid w:val="00BB0341"/>
    <w:rsid w:val="00BB0755"/>
    <w:rsid w:val="00BB3F05"/>
    <w:rsid w:val="00BB3F4C"/>
    <w:rsid w:val="00BB4A78"/>
    <w:rsid w:val="00BB6C72"/>
    <w:rsid w:val="00BB712D"/>
    <w:rsid w:val="00BB7135"/>
    <w:rsid w:val="00BC0115"/>
    <w:rsid w:val="00BC0BE2"/>
    <w:rsid w:val="00BC1052"/>
    <w:rsid w:val="00BC2D68"/>
    <w:rsid w:val="00BC4F1E"/>
    <w:rsid w:val="00BC5445"/>
    <w:rsid w:val="00BC7B0E"/>
    <w:rsid w:val="00BD1612"/>
    <w:rsid w:val="00BD2433"/>
    <w:rsid w:val="00BD3A44"/>
    <w:rsid w:val="00BD4B3F"/>
    <w:rsid w:val="00BD6CF4"/>
    <w:rsid w:val="00BD6D1E"/>
    <w:rsid w:val="00BE0DFE"/>
    <w:rsid w:val="00BE3015"/>
    <w:rsid w:val="00BE56B9"/>
    <w:rsid w:val="00BF04BB"/>
    <w:rsid w:val="00BF0D3A"/>
    <w:rsid w:val="00BF1293"/>
    <w:rsid w:val="00BF22FC"/>
    <w:rsid w:val="00C00D33"/>
    <w:rsid w:val="00C02DB7"/>
    <w:rsid w:val="00C02DEE"/>
    <w:rsid w:val="00C05556"/>
    <w:rsid w:val="00C11323"/>
    <w:rsid w:val="00C118E5"/>
    <w:rsid w:val="00C14F5D"/>
    <w:rsid w:val="00C21159"/>
    <w:rsid w:val="00C223D4"/>
    <w:rsid w:val="00C23519"/>
    <w:rsid w:val="00C303AF"/>
    <w:rsid w:val="00C305FD"/>
    <w:rsid w:val="00C36F27"/>
    <w:rsid w:val="00C37B8B"/>
    <w:rsid w:val="00C37C84"/>
    <w:rsid w:val="00C40EB8"/>
    <w:rsid w:val="00C41591"/>
    <w:rsid w:val="00C43947"/>
    <w:rsid w:val="00C45F98"/>
    <w:rsid w:val="00C46BCF"/>
    <w:rsid w:val="00C51C2F"/>
    <w:rsid w:val="00C51DDA"/>
    <w:rsid w:val="00C5207A"/>
    <w:rsid w:val="00C52216"/>
    <w:rsid w:val="00C5646B"/>
    <w:rsid w:val="00C57A37"/>
    <w:rsid w:val="00C57B08"/>
    <w:rsid w:val="00C607E3"/>
    <w:rsid w:val="00C61825"/>
    <w:rsid w:val="00C63205"/>
    <w:rsid w:val="00C63943"/>
    <w:rsid w:val="00C6456D"/>
    <w:rsid w:val="00C652DC"/>
    <w:rsid w:val="00C65A4B"/>
    <w:rsid w:val="00C66652"/>
    <w:rsid w:val="00C67169"/>
    <w:rsid w:val="00C678B9"/>
    <w:rsid w:val="00C706B1"/>
    <w:rsid w:val="00C71903"/>
    <w:rsid w:val="00C72C18"/>
    <w:rsid w:val="00C734FE"/>
    <w:rsid w:val="00C7450C"/>
    <w:rsid w:val="00C77F87"/>
    <w:rsid w:val="00C81A83"/>
    <w:rsid w:val="00C83711"/>
    <w:rsid w:val="00C8384A"/>
    <w:rsid w:val="00C878A5"/>
    <w:rsid w:val="00C90BA2"/>
    <w:rsid w:val="00C91455"/>
    <w:rsid w:val="00C92818"/>
    <w:rsid w:val="00C94121"/>
    <w:rsid w:val="00C94247"/>
    <w:rsid w:val="00C962B2"/>
    <w:rsid w:val="00CA12D4"/>
    <w:rsid w:val="00CA2349"/>
    <w:rsid w:val="00CA2DDF"/>
    <w:rsid w:val="00CA6C0C"/>
    <w:rsid w:val="00CB0A35"/>
    <w:rsid w:val="00CB0F75"/>
    <w:rsid w:val="00CB2F2F"/>
    <w:rsid w:val="00CB5E6A"/>
    <w:rsid w:val="00CB67C7"/>
    <w:rsid w:val="00CC0886"/>
    <w:rsid w:val="00CC15D3"/>
    <w:rsid w:val="00CC195B"/>
    <w:rsid w:val="00CC1BB3"/>
    <w:rsid w:val="00CC1C3C"/>
    <w:rsid w:val="00CC281E"/>
    <w:rsid w:val="00CC37B7"/>
    <w:rsid w:val="00CC49AE"/>
    <w:rsid w:val="00CC550E"/>
    <w:rsid w:val="00CC5A63"/>
    <w:rsid w:val="00CC6E1C"/>
    <w:rsid w:val="00CC6F11"/>
    <w:rsid w:val="00CC728D"/>
    <w:rsid w:val="00CC7FAC"/>
    <w:rsid w:val="00CD3075"/>
    <w:rsid w:val="00CD330D"/>
    <w:rsid w:val="00CD3A0E"/>
    <w:rsid w:val="00CD3B89"/>
    <w:rsid w:val="00CD417D"/>
    <w:rsid w:val="00CD429A"/>
    <w:rsid w:val="00CD472D"/>
    <w:rsid w:val="00CD5670"/>
    <w:rsid w:val="00CD611F"/>
    <w:rsid w:val="00CD7289"/>
    <w:rsid w:val="00CD760C"/>
    <w:rsid w:val="00CE0C07"/>
    <w:rsid w:val="00CE52EB"/>
    <w:rsid w:val="00CE532D"/>
    <w:rsid w:val="00CE69D6"/>
    <w:rsid w:val="00CF216F"/>
    <w:rsid w:val="00CF2FD2"/>
    <w:rsid w:val="00CF3055"/>
    <w:rsid w:val="00CF4554"/>
    <w:rsid w:val="00CF4D95"/>
    <w:rsid w:val="00CF629A"/>
    <w:rsid w:val="00CF6933"/>
    <w:rsid w:val="00CF6FDB"/>
    <w:rsid w:val="00D00DDD"/>
    <w:rsid w:val="00D02797"/>
    <w:rsid w:val="00D02EFD"/>
    <w:rsid w:val="00D07BD9"/>
    <w:rsid w:val="00D10333"/>
    <w:rsid w:val="00D108CD"/>
    <w:rsid w:val="00D12A50"/>
    <w:rsid w:val="00D13BBD"/>
    <w:rsid w:val="00D13D47"/>
    <w:rsid w:val="00D173A1"/>
    <w:rsid w:val="00D224C5"/>
    <w:rsid w:val="00D24197"/>
    <w:rsid w:val="00D24A44"/>
    <w:rsid w:val="00D24E5F"/>
    <w:rsid w:val="00D27991"/>
    <w:rsid w:val="00D307A2"/>
    <w:rsid w:val="00D307BF"/>
    <w:rsid w:val="00D307EB"/>
    <w:rsid w:val="00D31989"/>
    <w:rsid w:val="00D320D6"/>
    <w:rsid w:val="00D324C0"/>
    <w:rsid w:val="00D32783"/>
    <w:rsid w:val="00D32A6A"/>
    <w:rsid w:val="00D34C0E"/>
    <w:rsid w:val="00D34C1B"/>
    <w:rsid w:val="00D4257D"/>
    <w:rsid w:val="00D42ACE"/>
    <w:rsid w:val="00D43665"/>
    <w:rsid w:val="00D4500E"/>
    <w:rsid w:val="00D45129"/>
    <w:rsid w:val="00D456A3"/>
    <w:rsid w:val="00D45880"/>
    <w:rsid w:val="00D464E2"/>
    <w:rsid w:val="00D54146"/>
    <w:rsid w:val="00D54F20"/>
    <w:rsid w:val="00D56F71"/>
    <w:rsid w:val="00D57730"/>
    <w:rsid w:val="00D602B1"/>
    <w:rsid w:val="00D61CD8"/>
    <w:rsid w:val="00D61F56"/>
    <w:rsid w:val="00D6267A"/>
    <w:rsid w:val="00D643E9"/>
    <w:rsid w:val="00D64EA6"/>
    <w:rsid w:val="00D66FB7"/>
    <w:rsid w:val="00D6769E"/>
    <w:rsid w:val="00D676CC"/>
    <w:rsid w:val="00D703BC"/>
    <w:rsid w:val="00D7234E"/>
    <w:rsid w:val="00D76FC2"/>
    <w:rsid w:val="00D771D8"/>
    <w:rsid w:val="00D80134"/>
    <w:rsid w:val="00D8013D"/>
    <w:rsid w:val="00D80335"/>
    <w:rsid w:val="00D82509"/>
    <w:rsid w:val="00D8391E"/>
    <w:rsid w:val="00D83ED8"/>
    <w:rsid w:val="00D84365"/>
    <w:rsid w:val="00D8711D"/>
    <w:rsid w:val="00D8755F"/>
    <w:rsid w:val="00D914D8"/>
    <w:rsid w:val="00D927FA"/>
    <w:rsid w:val="00D94CDB"/>
    <w:rsid w:val="00DA02BB"/>
    <w:rsid w:val="00DA1D93"/>
    <w:rsid w:val="00DA2555"/>
    <w:rsid w:val="00DA56D3"/>
    <w:rsid w:val="00DA67FE"/>
    <w:rsid w:val="00DA6D07"/>
    <w:rsid w:val="00DB13E5"/>
    <w:rsid w:val="00DB29A6"/>
    <w:rsid w:val="00DB360D"/>
    <w:rsid w:val="00DB36EA"/>
    <w:rsid w:val="00DB3B6E"/>
    <w:rsid w:val="00DB5D3D"/>
    <w:rsid w:val="00DB715D"/>
    <w:rsid w:val="00DB7735"/>
    <w:rsid w:val="00DC07B4"/>
    <w:rsid w:val="00DC1411"/>
    <w:rsid w:val="00DC24A9"/>
    <w:rsid w:val="00DC33F7"/>
    <w:rsid w:val="00DC416A"/>
    <w:rsid w:val="00DC45F9"/>
    <w:rsid w:val="00DC4BF4"/>
    <w:rsid w:val="00DC520A"/>
    <w:rsid w:val="00DC5221"/>
    <w:rsid w:val="00DC5436"/>
    <w:rsid w:val="00DC58D5"/>
    <w:rsid w:val="00DC6955"/>
    <w:rsid w:val="00DD0139"/>
    <w:rsid w:val="00DD0DD6"/>
    <w:rsid w:val="00DD2097"/>
    <w:rsid w:val="00DD2121"/>
    <w:rsid w:val="00DD6860"/>
    <w:rsid w:val="00DD6B45"/>
    <w:rsid w:val="00DD6F39"/>
    <w:rsid w:val="00DE0DD6"/>
    <w:rsid w:val="00DE2767"/>
    <w:rsid w:val="00DE2A17"/>
    <w:rsid w:val="00DE2DA4"/>
    <w:rsid w:val="00DE361D"/>
    <w:rsid w:val="00DE6DCA"/>
    <w:rsid w:val="00DE7245"/>
    <w:rsid w:val="00DF0984"/>
    <w:rsid w:val="00DF12CD"/>
    <w:rsid w:val="00DF3397"/>
    <w:rsid w:val="00DF4C71"/>
    <w:rsid w:val="00E0149A"/>
    <w:rsid w:val="00E0217F"/>
    <w:rsid w:val="00E0378E"/>
    <w:rsid w:val="00E0439B"/>
    <w:rsid w:val="00E0528B"/>
    <w:rsid w:val="00E05388"/>
    <w:rsid w:val="00E06590"/>
    <w:rsid w:val="00E072BE"/>
    <w:rsid w:val="00E10019"/>
    <w:rsid w:val="00E10121"/>
    <w:rsid w:val="00E10E2D"/>
    <w:rsid w:val="00E13059"/>
    <w:rsid w:val="00E15996"/>
    <w:rsid w:val="00E16177"/>
    <w:rsid w:val="00E16894"/>
    <w:rsid w:val="00E209E8"/>
    <w:rsid w:val="00E23168"/>
    <w:rsid w:val="00E273F1"/>
    <w:rsid w:val="00E31B8E"/>
    <w:rsid w:val="00E3284A"/>
    <w:rsid w:val="00E3574F"/>
    <w:rsid w:val="00E35DC4"/>
    <w:rsid w:val="00E40079"/>
    <w:rsid w:val="00E40989"/>
    <w:rsid w:val="00E423A7"/>
    <w:rsid w:val="00E450BB"/>
    <w:rsid w:val="00E450E5"/>
    <w:rsid w:val="00E464AC"/>
    <w:rsid w:val="00E47B88"/>
    <w:rsid w:val="00E50AC7"/>
    <w:rsid w:val="00E50C47"/>
    <w:rsid w:val="00E51CC2"/>
    <w:rsid w:val="00E52753"/>
    <w:rsid w:val="00E53C44"/>
    <w:rsid w:val="00E55047"/>
    <w:rsid w:val="00E55B8A"/>
    <w:rsid w:val="00E55F76"/>
    <w:rsid w:val="00E56033"/>
    <w:rsid w:val="00E61585"/>
    <w:rsid w:val="00E61B79"/>
    <w:rsid w:val="00E626C1"/>
    <w:rsid w:val="00E65035"/>
    <w:rsid w:val="00E673A1"/>
    <w:rsid w:val="00E729BB"/>
    <w:rsid w:val="00E74AE3"/>
    <w:rsid w:val="00E75AED"/>
    <w:rsid w:val="00E770B0"/>
    <w:rsid w:val="00E77C6D"/>
    <w:rsid w:val="00E81CD6"/>
    <w:rsid w:val="00E83BE7"/>
    <w:rsid w:val="00E90F30"/>
    <w:rsid w:val="00E946CB"/>
    <w:rsid w:val="00EA0458"/>
    <w:rsid w:val="00EA0B10"/>
    <w:rsid w:val="00EA0FA1"/>
    <w:rsid w:val="00EA188D"/>
    <w:rsid w:val="00EA3FFA"/>
    <w:rsid w:val="00EA6191"/>
    <w:rsid w:val="00EA6A13"/>
    <w:rsid w:val="00EA7DE7"/>
    <w:rsid w:val="00EB09BC"/>
    <w:rsid w:val="00EB2D6C"/>
    <w:rsid w:val="00EB3AA5"/>
    <w:rsid w:val="00EB69E3"/>
    <w:rsid w:val="00EB7237"/>
    <w:rsid w:val="00EB7C4A"/>
    <w:rsid w:val="00EC00D8"/>
    <w:rsid w:val="00EC265F"/>
    <w:rsid w:val="00EC3563"/>
    <w:rsid w:val="00EC57EA"/>
    <w:rsid w:val="00EC5E91"/>
    <w:rsid w:val="00EC6296"/>
    <w:rsid w:val="00EC7711"/>
    <w:rsid w:val="00ED0ABB"/>
    <w:rsid w:val="00ED10E0"/>
    <w:rsid w:val="00ED2AF4"/>
    <w:rsid w:val="00ED2DE0"/>
    <w:rsid w:val="00ED4117"/>
    <w:rsid w:val="00ED7C6A"/>
    <w:rsid w:val="00EE29AE"/>
    <w:rsid w:val="00EE51B7"/>
    <w:rsid w:val="00EE643F"/>
    <w:rsid w:val="00EE69C1"/>
    <w:rsid w:val="00EE71DD"/>
    <w:rsid w:val="00EE7A49"/>
    <w:rsid w:val="00EE7D67"/>
    <w:rsid w:val="00EF08F6"/>
    <w:rsid w:val="00EF3843"/>
    <w:rsid w:val="00EF5709"/>
    <w:rsid w:val="00EF66E5"/>
    <w:rsid w:val="00EF7AC6"/>
    <w:rsid w:val="00F00086"/>
    <w:rsid w:val="00F0078F"/>
    <w:rsid w:val="00F013AE"/>
    <w:rsid w:val="00F0248D"/>
    <w:rsid w:val="00F0479A"/>
    <w:rsid w:val="00F103CE"/>
    <w:rsid w:val="00F1187D"/>
    <w:rsid w:val="00F12B35"/>
    <w:rsid w:val="00F2051F"/>
    <w:rsid w:val="00F213D6"/>
    <w:rsid w:val="00F21D38"/>
    <w:rsid w:val="00F22258"/>
    <w:rsid w:val="00F223C7"/>
    <w:rsid w:val="00F23654"/>
    <w:rsid w:val="00F256C7"/>
    <w:rsid w:val="00F27C45"/>
    <w:rsid w:val="00F31009"/>
    <w:rsid w:val="00F31B9A"/>
    <w:rsid w:val="00F322DF"/>
    <w:rsid w:val="00F33D6D"/>
    <w:rsid w:val="00F349DE"/>
    <w:rsid w:val="00F37894"/>
    <w:rsid w:val="00F4149F"/>
    <w:rsid w:val="00F41B4E"/>
    <w:rsid w:val="00F421C6"/>
    <w:rsid w:val="00F4494C"/>
    <w:rsid w:val="00F4514F"/>
    <w:rsid w:val="00F45CB7"/>
    <w:rsid w:val="00F4735E"/>
    <w:rsid w:val="00F511CB"/>
    <w:rsid w:val="00F5197F"/>
    <w:rsid w:val="00F51B83"/>
    <w:rsid w:val="00F524DB"/>
    <w:rsid w:val="00F52523"/>
    <w:rsid w:val="00F530B2"/>
    <w:rsid w:val="00F53223"/>
    <w:rsid w:val="00F54162"/>
    <w:rsid w:val="00F55B1F"/>
    <w:rsid w:val="00F5740A"/>
    <w:rsid w:val="00F61A95"/>
    <w:rsid w:val="00F61FF3"/>
    <w:rsid w:val="00F633FF"/>
    <w:rsid w:val="00F64176"/>
    <w:rsid w:val="00F663E8"/>
    <w:rsid w:val="00F70F2E"/>
    <w:rsid w:val="00F71307"/>
    <w:rsid w:val="00F729D0"/>
    <w:rsid w:val="00F72AFE"/>
    <w:rsid w:val="00F72C6E"/>
    <w:rsid w:val="00F73D45"/>
    <w:rsid w:val="00F76DC9"/>
    <w:rsid w:val="00F773E4"/>
    <w:rsid w:val="00F8041D"/>
    <w:rsid w:val="00F8105E"/>
    <w:rsid w:val="00F85ADD"/>
    <w:rsid w:val="00F86F33"/>
    <w:rsid w:val="00F87541"/>
    <w:rsid w:val="00F9042F"/>
    <w:rsid w:val="00F907F3"/>
    <w:rsid w:val="00F91F7C"/>
    <w:rsid w:val="00F940CA"/>
    <w:rsid w:val="00F95596"/>
    <w:rsid w:val="00FA0738"/>
    <w:rsid w:val="00FA1092"/>
    <w:rsid w:val="00FA46FA"/>
    <w:rsid w:val="00FA607C"/>
    <w:rsid w:val="00FA61C9"/>
    <w:rsid w:val="00FA65F6"/>
    <w:rsid w:val="00FA6A04"/>
    <w:rsid w:val="00FB0853"/>
    <w:rsid w:val="00FB2A63"/>
    <w:rsid w:val="00FB6445"/>
    <w:rsid w:val="00FB72B0"/>
    <w:rsid w:val="00FB73F1"/>
    <w:rsid w:val="00FB7BF6"/>
    <w:rsid w:val="00FC06D3"/>
    <w:rsid w:val="00FC14EE"/>
    <w:rsid w:val="00FC16EC"/>
    <w:rsid w:val="00FC18A6"/>
    <w:rsid w:val="00FC2E99"/>
    <w:rsid w:val="00FC448B"/>
    <w:rsid w:val="00FC57DB"/>
    <w:rsid w:val="00FC5F1C"/>
    <w:rsid w:val="00FC73C7"/>
    <w:rsid w:val="00FC7B0B"/>
    <w:rsid w:val="00FD02D9"/>
    <w:rsid w:val="00FD0C6F"/>
    <w:rsid w:val="00FD127D"/>
    <w:rsid w:val="00FD4F65"/>
    <w:rsid w:val="00FE0587"/>
    <w:rsid w:val="00FE05EB"/>
    <w:rsid w:val="00FE0933"/>
    <w:rsid w:val="00FE0EB3"/>
    <w:rsid w:val="00FE1749"/>
    <w:rsid w:val="00FE356F"/>
    <w:rsid w:val="00FE404F"/>
    <w:rsid w:val="00FE649E"/>
    <w:rsid w:val="00FE7AA0"/>
    <w:rsid w:val="00FE7CC0"/>
    <w:rsid w:val="00FF0EE7"/>
    <w:rsid w:val="00FF1C1F"/>
    <w:rsid w:val="00FF371A"/>
    <w:rsid w:val="00FF4446"/>
    <w:rsid w:val="00FF6C28"/>
    <w:rsid w:val="00FF79ED"/>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styleId="UnresolvedMention">
    <w:name w:val="Unresolved Mention"/>
    <w:basedOn w:val="DefaultParagraphFont"/>
    <w:uiPriority w:val="99"/>
    <w:semiHidden/>
    <w:unhideWhenUsed/>
    <w:rsid w:val="00BB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82090985">
      <w:bodyDiv w:val="1"/>
      <w:marLeft w:val="0"/>
      <w:marRight w:val="0"/>
      <w:marTop w:val="0"/>
      <w:marBottom w:val="0"/>
      <w:divBdr>
        <w:top w:val="none" w:sz="0" w:space="0" w:color="auto"/>
        <w:left w:val="none" w:sz="0" w:space="0" w:color="auto"/>
        <w:bottom w:val="none" w:sz="0" w:space="0" w:color="auto"/>
        <w:right w:val="none" w:sz="0" w:space="0" w:color="auto"/>
      </w:divBdr>
    </w:div>
    <w:div w:id="1303805119">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201290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13/CIDI03965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esco.org/reports/reshaping-creativity/2022/es/cultura-desarrollo-sostenible-un-potencial-aun-sin-explota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6</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
  <LinksUpToDate>false</LinksUpToDate>
  <CharactersWithSpaces>16612</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dc:description/>
  <cp:lastModifiedBy>Diaz - Avalos,  Estela</cp:lastModifiedBy>
  <cp:revision>4</cp:revision>
  <cp:lastPrinted>2018-08-24T16:52:00Z</cp:lastPrinted>
  <dcterms:created xsi:type="dcterms:W3CDTF">2023-11-21T02:06:00Z</dcterms:created>
  <dcterms:modified xsi:type="dcterms:W3CDTF">2023-11-21T02:12:00Z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