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76ED" w14:textId="77777777" w:rsidR="00D81522" w:rsidRPr="009F7FDD" w:rsidRDefault="00D81522" w:rsidP="00D81522">
      <w:pPr>
        <w:tabs>
          <w:tab w:val="left" w:pos="7560"/>
        </w:tabs>
        <w:ind w:right="-1109"/>
        <w:rPr>
          <w:szCs w:val="22"/>
          <w:lang w:val="pt-BR"/>
        </w:rPr>
      </w:pPr>
      <w:r>
        <w:rPr>
          <w:szCs w:val="22"/>
        </w:rPr>
        <w:object w:dxaOrig="1440" w:dyaOrig="1440" w14:anchorId="0DFB92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3.85pt;margin-top:-45.45pt;width:320.1pt;height:28.05pt;z-index:251661312;mso-wrap-edited:f" wrapcoords="3572 1580 2041 2634 170 7376 170 11590 2381 19493 5272 20020 11055 20020 17008 20020 21260 12117 21600 4215 18709 2107 9524 1580 3572 1580" o:allowincell="f" fillcolor="window">
            <v:imagedata r:id="rId6" o:title=""/>
          </v:shape>
          <o:OLEObject Type="Embed" ProgID="Word.Picture.8" ShapeID="_x0000_s1028" DrawAspect="Content" ObjectID="_1697635207" r:id="rId7"/>
        </w:object>
      </w:r>
      <w:r w:rsidRPr="009F7FDD">
        <w:rPr>
          <w:szCs w:val="22"/>
          <w:lang w:val="pt-BR"/>
        </w:rPr>
        <w:t>QUINQUAGÉSIMO PRIMEIRO PERÍODO ORDINÁRIO DE SESSÕES</w:t>
      </w:r>
      <w:r w:rsidRPr="009F7FDD">
        <w:rPr>
          <w:szCs w:val="22"/>
          <w:lang w:val="pt-BR"/>
        </w:rPr>
        <w:tab/>
        <w:t>OEA/Ser.P</w:t>
      </w:r>
    </w:p>
    <w:p w14:paraId="52D21892" w14:textId="1F9182C0" w:rsidR="00D81522" w:rsidRPr="009F7FDD" w:rsidRDefault="00D81522" w:rsidP="00D81522">
      <w:pPr>
        <w:tabs>
          <w:tab w:val="center" w:pos="2160"/>
          <w:tab w:val="left" w:pos="7560"/>
        </w:tabs>
        <w:ind w:right="-1469"/>
        <w:jc w:val="left"/>
        <w:rPr>
          <w:szCs w:val="22"/>
          <w:lang w:val="pt-BR"/>
        </w:rPr>
      </w:pPr>
      <w:r w:rsidRPr="009F7FDD">
        <w:rPr>
          <w:szCs w:val="22"/>
          <w:lang w:val="pt-BR"/>
        </w:rPr>
        <w:t>10 a 12 de novembro de 2021</w:t>
      </w:r>
      <w:r w:rsidRPr="009F7FDD"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 w:rsidRPr="009F7FDD">
        <w:rPr>
          <w:szCs w:val="22"/>
          <w:lang w:val="pt-BR"/>
        </w:rPr>
        <w:t>AG/doc</w:t>
      </w:r>
      <w:r>
        <w:rPr>
          <w:szCs w:val="22"/>
          <w:lang w:val="pt-BR"/>
        </w:rPr>
        <w:t>.57</w:t>
      </w:r>
      <w:r>
        <w:rPr>
          <w:szCs w:val="22"/>
          <w:lang w:val="pt-BR"/>
        </w:rPr>
        <w:t>19</w:t>
      </w:r>
      <w:r>
        <w:rPr>
          <w:szCs w:val="22"/>
          <w:lang w:val="pt-BR"/>
        </w:rPr>
        <w:t>/</w:t>
      </w:r>
      <w:r w:rsidRPr="00476316">
        <w:rPr>
          <w:szCs w:val="22"/>
          <w:lang w:val="pt-BR"/>
        </w:rPr>
        <w:t>2</w:t>
      </w:r>
      <w:r w:rsidRPr="009F7FDD">
        <w:rPr>
          <w:szCs w:val="22"/>
          <w:lang w:val="pt-BR"/>
        </w:rPr>
        <w:t>1</w:t>
      </w:r>
      <w:r>
        <w:rPr>
          <w:szCs w:val="22"/>
          <w:lang w:val="pt-BR"/>
        </w:rPr>
        <w:t xml:space="preserve"> rev. 1</w:t>
      </w:r>
    </w:p>
    <w:p w14:paraId="610574E6" w14:textId="77777777" w:rsidR="00D81522" w:rsidRPr="009F7FDD" w:rsidRDefault="00D81522" w:rsidP="00D81522">
      <w:pPr>
        <w:tabs>
          <w:tab w:val="left" w:pos="7560"/>
        </w:tabs>
        <w:ind w:right="-1109"/>
        <w:rPr>
          <w:szCs w:val="22"/>
          <w:lang w:val="pt-BR"/>
        </w:rPr>
      </w:pPr>
      <w:r w:rsidRPr="009F7FDD">
        <w:rPr>
          <w:color w:val="0D0C12"/>
          <w:spacing w:val="-1"/>
          <w:szCs w:val="22"/>
          <w:lang w:val="pt-BR"/>
        </w:rPr>
        <w:t>Cidade da Guatemala</w:t>
      </w:r>
      <w:r w:rsidRPr="009F7FDD">
        <w:rPr>
          <w:szCs w:val="22"/>
          <w:lang w:val="pt-BR"/>
        </w:rPr>
        <w:t>, Guatemala</w:t>
      </w:r>
      <w:r w:rsidRPr="009F7FDD"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  <w:t>5 novembro</w:t>
      </w:r>
      <w:r w:rsidRPr="009F7FDD">
        <w:rPr>
          <w:szCs w:val="22"/>
          <w:lang w:val="pt-BR"/>
        </w:rPr>
        <w:t xml:space="preserve"> </w:t>
      </w:r>
      <w:r>
        <w:rPr>
          <w:szCs w:val="22"/>
          <w:lang w:val="pt-BR"/>
        </w:rPr>
        <w:t>2021</w:t>
      </w:r>
    </w:p>
    <w:p w14:paraId="29628FEC" w14:textId="77777777" w:rsidR="00D81522" w:rsidRDefault="00D81522" w:rsidP="00D81522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  <w:r>
        <w:rPr>
          <w:szCs w:val="22"/>
          <w:lang w:val="pt-BR"/>
        </w:rPr>
        <w:t>VIRTUAL</w:t>
      </w:r>
      <w:r w:rsidRPr="009F7FDD"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 w:rsidRPr="009F7FDD">
        <w:rPr>
          <w:szCs w:val="22"/>
          <w:lang w:val="pt-BR"/>
        </w:rPr>
        <w:tab/>
        <w:t>Original: espanhol</w:t>
      </w:r>
    </w:p>
    <w:p w14:paraId="45380795" w14:textId="77777777" w:rsidR="00D81522" w:rsidRDefault="00D81522" w:rsidP="00D81522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</w:p>
    <w:p w14:paraId="1187B779" w14:textId="07AE9815" w:rsidR="00D81522" w:rsidRPr="004519B2" w:rsidRDefault="00D81522" w:rsidP="00D81522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 w:rsidRPr="007C48AB">
        <w:rPr>
          <w:szCs w:val="22"/>
          <w:u w:val="single"/>
          <w:lang w:val="pt-BR"/>
        </w:rPr>
        <w:t xml:space="preserve">Tema </w:t>
      </w:r>
      <w:r>
        <w:rPr>
          <w:szCs w:val="22"/>
          <w:u w:val="single"/>
          <w:lang w:val="pt-BR"/>
        </w:rPr>
        <w:t>10</w:t>
      </w:r>
      <w:r w:rsidRPr="007C48AB">
        <w:rPr>
          <w:szCs w:val="22"/>
          <w:u w:val="single"/>
          <w:lang w:val="pt-BR"/>
        </w:rPr>
        <w:t xml:space="preserve"> da agenda</w:t>
      </w:r>
    </w:p>
    <w:p w14:paraId="1E96565B" w14:textId="77777777" w:rsidR="00D81522" w:rsidRPr="00805099" w:rsidRDefault="00D81522" w:rsidP="00D81522">
      <w:pPr>
        <w:widowControl/>
        <w:ind w:right="-929"/>
        <w:jc w:val="left"/>
        <w:rPr>
          <w:szCs w:val="22"/>
          <w:lang w:val="pt-BR"/>
        </w:rPr>
      </w:pPr>
    </w:p>
    <w:p w14:paraId="00A25C74" w14:textId="77777777" w:rsidR="00D81522" w:rsidRDefault="00D81522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6C9C4752" w14:textId="77777777" w:rsidR="00D81522" w:rsidRDefault="00D81522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71E8B15F" w14:textId="77777777" w:rsidR="00D81522" w:rsidRPr="00D81522" w:rsidRDefault="00D81522" w:rsidP="00D81522">
      <w:pPr>
        <w:jc w:val="center"/>
        <w:rPr>
          <w:rFonts w:ascii="Times New Roman" w:hAnsi="Times New Roman"/>
          <w:lang w:val="pt-BR"/>
        </w:rPr>
      </w:pPr>
      <w:r w:rsidRPr="00D81522">
        <w:rPr>
          <w:rFonts w:ascii="Times New Roman" w:hAnsi="Times New Roman"/>
          <w:lang w:val="pt-BR"/>
        </w:rPr>
        <w:t xml:space="preserve">PROJETO DE DECLARAÇÃO SOBRE “A QUESTÃO </w:t>
      </w:r>
      <w:r w:rsidRPr="00D81522">
        <w:rPr>
          <w:rFonts w:ascii="Times New Roman" w:hAnsi="Times New Roman"/>
          <w:bCs/>
          <w:iCs/>
          <w:lang w:val="pt-BR"/>
        </w:rPr>
        <w:t>DAS ILHAS MALVINAS”</w:t>
      </w:r>
    </w:p>
    <w:p w14:paraId="06E980E0" w14:textId="77777777" w:rsidR="00D81522" w:rsidRPr="00D81522" w:rsidRDefault="00D81522" w:rsidP="00D81522">
      <w:pPr>
        <w:jc w:val="center"/>
        <w:rPr>
          <w:rFonts w:ascii="Times New Roman" w:hAnsi="Times New Roman"/>
          <w:szCs w:val="22"/>
          <w:lang w:val="pt-BR"/>
        </w:rPr>
      </w:pPr>
    </w:p>
    <w:p w14:paraId="4701D27D" w14:textId="77777777" w:rsidR="00D81522" w:rsidRPr="00D81522" w:rsidRDefault="00D81522" w:rsidP="00D81522">
      <w:pPr>
        <w:jc w:val="center"/>
        <w:rPr>
          <w:rFonts w:ascii="Times New Roman" w:hAnsi="Times New Roman"/>
          <w:szCs w:val="22"/>
          <w:lang w:val="pt-BR"/>
        </w:rPr>
      </w:pPr>
      <w:r w:rsidRPr="00D81522">
        <w:rPr>
          <w:rFonts w:ascii="Times New Roman" w:hAnsi="Times New Roman"/>
          <w:lang w:val="pt-BR"/>
        </w:rPr>
        <w:t>(Apresentado pela Missão Permanente da República da Argentina)</w:t>
      </w:r>
    </w:p>
    <w:p w14:paraId="0139A13A" w14:textId="6E637C48" w:rsidR="009B44CE" w:rsidRDefault="009B44CE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79A3B683" w14:textId="77777777" w:rsidR="009F7FDD" w:rsidRPr="009F7FDD" w:rsidRDefault="009F7FDD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1AEAD676" w14:textId="168AD8E0" w:rsidR="009B44CE" w:rsidRPr="009F7FDD" w:rsidRDefault="009F7FDD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ab/>
      </w:r>
      <w:r w:rsidR="009B44CE" w:rsidRPr="009F7FDD">
        <w:rPr>
          <w:rFonts w:ascii="Times New Roman" w:hAnsi="Times New Roman"/>
          <w:szCs w:val="22"/>
          <w:lang w:val="pt-BR"/>
        </w:rPr>
        <w:t>A ASSEMBLEIA GERAL,</w:t>
      </w:r>
    </w:p>
    <w:p w14:paraId="3E321CAC" w14:textId="77777777" w:rsidR="009B44CE" w:rsidRPr="009F7FDD" w:rsidRDefault="009B44CE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2382D37B" w14:textId="77777777" w:rsidR="009B44CE" w:rsidRPr="009F7FDD" w:rsidRDefault="009B44CE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ab/>
        <w:t>CONSIDERANDO que em reiteradas oportunidades tem declarado que a Questão das Ilhas Malvinas constitui um tema de interesse hemisférico permanente;</w:t>
      </w:r>
    </w:p>
    <w:p w14:paraId="6CF7E182" w14:textId="77777777" w:rsidR="009B44CE" w:rsidRPr="009F7FDD" w:rsidRDefault="009B44CE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7C933188" w14:textId="77777777" w:rsidR="009B44CE" w:rsidRPr="009F7FDD" w:rsidRDefault="009B44CE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ab/>
        <w:t>RECORDANDO a resolução AG/RES. 928 (XVIII-O/88), aprovada por consenso em 19 de novembro de 1988, que solicita aos Governos da República Argentina e do Reino Unido da Grã-Bretanha e Irlanda do Norte que retomem as negociações a fim de encontrar, o mais breve possível, uma solução pacífica para a disputa de soberania;</w:t>
      </w:r>
    </w:p>
    <w:p w14:paraId="35E0319B" w14:textId="77777777" w:rsidR="009B44CE" w:rsidRPr="009F7FDD" w:rsidRDefault="009B44CE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74DBE33E" w14:textId="77777777" w:rsidR="009B44CE" w:rsidRPr="009F7FDD" w:rsidRDefault="009B44CE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ab/>
        <w:t>LEVANDO EM CONTA que na resolução AG/RES. 1049 (XX-O/90) manifestou sua satisfação pela retomada das relações diplomáticas entre ambos os países;</w:t>
      </w:r>
    </w:p>
    <w:p w14:paraId="32A9BCDB" w14:textId="77777777" w:rsidR="009B44CE" w:rsidRPr="009F7FDD" w:rsidRDefault="009B44CE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34BEF6CD" w14:textId="77777777" w:rsidR="009B44CE" w:rsidRPr="009F7FDD" w:rsidRDefault="009B44CE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ab/>
        <w:t>RECONHECENDO que a incorporação do Reino Unido da Grã-Bretanha e Irlanda do Norte à Organização dos Estados Americanos na qualidade de Observador Permanente, mediante a resolução CP/RES. 655 (1041/95), reflete princípios e valores comuns a esse país e aos Estados membros da Organização, o que permite um maior entendimento mútuo;</w:t>
      </w:r>
    </w:p>
    <w:p w14:paraId="1D0ED6C3" w14:textId="77777777" w:rsidR="009B44CE" w:rsidRPr="009F7FDD" w:rsidRDefault="009B44CE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5D51CAD5" w14:textId="77777777" w:rsidR="009B44CE" w:rsidRPr="009F7FDD" w:rsidRDefault="009B44CE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ab/>
        <w:t>CONSTATANDO com satisfação que os Governos da República Argentina e do Reino Unido da Grã-Bretanha e Irlanda do Norte mantêm importantes vínculos comerciais, culturais e políticos, compartilham valores comuns e, além disso, desenvolvem uma estreita cooperação, tanto bilateral como nos fóruns internacionais;</w:t>
      </w:r>
    </w:p>
    <w:p w14:paraId="25DF3EF9" w14:textId="77777777" w:rsidR="009B44CE" w:rsidRPr="009F7FDD" w:rsidRDefault="009B44CE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007F9806" w14:textId="0D4CE951" w:rsidR="009B44CE" w:rsidRPr="009F7FDD" w:rsidRDefault="009B44CE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ab/>
        <w:t>LEVANDO EM CONTA que, apesar de tais vínculos e valores comuns, ainda não foi possível retomar as negociações destinadas a solucionar a disputa de soberania entre os dois países sobre as Ilhas Malvinas, Geórgias do Sul e Sandwich do Sul e os espaços marítimos circundantes, no contexto das Resoluções 2065 (XX), 3160 (XXVIII), 31/49, 37/9, 38/12, 39/6, 40/21, 41/40, 42/19 e 43/25 da Assembleia Geral das Nações Unidas, das decisões adotadas por esse órgão sobre o mesmo tema, originadas no Comitê Especial de Descolonização, e das reiteradas resoluções e declarações aprovadas nesta Assembleia Geral; e</w:t>
      </w:r>
    </w:p>
    <w:p w14:paraId="3CF276EE" w14:textId="77777777" w:rsidR="009F7FDD" w:rsidRDefault="009F7FDD" w:rsidP="00D8152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pt-BR"/>
        </w:rPr>
      </w:pPr>
    </w:p>
    <w:p w14:paraId="72D40FF8" w14:textId="3CC94CF3" w:rsidR="009B44CE" w:rsidRPr="009F7FDD" w:rsidRDefault="009B44CE" w:rsidP="00D8152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ab/>
        <w:t>TENDO ESCUTADO a exposição do Chefe da Delegação da República Argentina,</w:t>
      </w:r>
    </w:p>
    <w:p w14:paraId="4C7596DA" w14:textId="77777777" w:rsidR="009B44CE" w:rsidRPr="009F7FDD" w:rsidRDefault="009B44CE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293201D6" w14:textId="77777777" w:rsidR="00D81522" w:rsidRDefault="00D8152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br w:type="page"/>
      </w:r>
    </w:p>
    <w:p w14:paraId="5629097A" w14:textId="7B272E8E" w:rsidR="009B44CE" w:rsidRPr="009F7FDD" w:rsidRDefault="009B44CE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lastRenderedPageBreak/>
        <w:tab/>
        <w:t>EXPRESSA sua satisfação pela reafirmação da vontade do Governo argentino de continuar a explorar todas as vias possíveis para a solução pacífica da controvérsia e por sua atitude construtiva em favor dos habitantes das Ilhas Malvinas.</w:t>
      </w:r>
    </w:p>
    <w:p w14:paraId="7F5D76D1" w14:textId="77777777" w:rsidR="009B44CE" w:rsidRPr="009F7FDD" w:rsidRDefault="009B44CE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3FA4268A" w14:textId="77777777" w:rsidR="009B44CE" w:rsidRPr="009F7FDD" w:rsidRDefault="009B44CE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ab/>
        <w:t>REAFIRMA a necessidade de que os Governos da República Argentina e do Reino Unido da Grã-Bretanha e Irlanda do Norte retomem, o mais breve possível, as negociações sobre a disputa de soberania, a fim de encontrar uma solução pacífica para essa prolongada controvérsia.</w:t>
      </w:r>
    </w:p>
    <w:p w14:paraId="1767444B" w14:textId="77777777" w:rsidR="009B44CE" w:rsidRPr="009F7FDD" w:rsidRDefault="009B44CE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6FB3A1A6" w14:textId="77777777" w:rsidR="009B44CE" w:rsidRPr="009F7FDD" w:rsidRDefault="009B44CE" w:rsidP="00D815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ab/>
        <w:t>DECIDE continuar a examinar a Questão das Ilhas Malvinas nos próximos períodos de sessões da Assembleia Geral, até sua solução definitiva.</w:t>
      </w:r>
    </w:p>
    <w:p w14:paraId="6425A184" w14:textId="77777777" w:rsidR="00D81522" w:rsidRDefault="00D81522" w:rsidP="00D81522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szCs w:val="22"/>
          <w:lang w:val="pt-BR"/>
        </w:rPr>
      </w:pPr>
    </w:p>
    <w:p w14:paraId="79ABFDB2" w14:textId="2A241202" w:rsidR="009B44CE" w:rsidRPr="009F7FDD" w:rsidRDefault="00D81522" w:rsidP="00D81522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8640"/>
        </w:tabs>
        <w:jc w:val="both"/>
        <w:rPr>
          <w:rStyle w:val="FootnoteReference"/>
          <w:szCs w:val="22"/>
          <w:lang w:val="pt-B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94D114" wp14:editId="14236952">
            <wp:simplePos x="0" y="0"/>
            <wp:positionH relativeFrom="column">
              <wp:posOffset>5046084</wp:posOffset>
            </wp:positionH>
            <wp:positionV relativeFrom="paragraph">
              <wp:posOffset>5382260</wp:posOffset>
            </wp:positionV>
            <wp:extent cx="713232" cy="713232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4CE" w:rsidRPr="009F7FDD">
        <w:rPr>
          <w:noProof/>
          <w:szCs w:val="22"/>
          <w:lang w:val="pt-BR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10CB935F" wp14:editId="4578394F">
                <wp:simplePos x="0" y="0"/>
                <wp:positionH relativeFrom="column">
                  <wp:posOffset>-121920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4CA4CE" w14:textId="316D6094" w:rsidR="009B44CE" w:rsidRPr="009B44CE" w:rsidRDefault="009B44C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D81522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AG08377P01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B93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6pt;margin-top:0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" filled="f" stroked="f">
                <v:stroke joinstyle="round"/>
                <v:textbox>
                  <w:txbxContent>
                    <w:p w14:paraId="504CA4CE" w14:textId="316D6094" w:rsidR="009B44CE" w:rsidRPr="009B44CE" w:rsidRDefault="009B44C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D81522">
                        <w:rPr>
                          <w:rFonts w:ascii="Times New Roman" w:hAnsi="Times New Roman"/>
                          <w:noProof/>
                          <w:sz w:val="18"/>
                        </w:rPr>
                        <w:t>AG08377P01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9B44CE" w:rsidRPr="009F7FDD" w:rsidSect="00D81522">
      <w:headerReference w:type="default" r:id="rId9"/>
      <w:endnotePr>
        <w:numFmt w:val="decimal"/>
      </w:endnotePr>
      <w:type w:val="oddPage"/>
      <w:pgSz w:w="12240" w:h="15840" w:code="1"/>
      <w:pgMar w:top="2160" w:right="1570" w:bottom="1296" w:left="169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61E8" w14:textId="77777777" w:rsidR="00DA2AD5" w:rsidRDefault="00DA2AD5">
      <w:pPr>
        <w:spacing w:line="20" w:lineRule="exact"/>
      </w:pPr>
    </w:p>
  </w:endnote>
  <w:endnote w:type="continuationSeparator" w:id="0">
    <w:p w14:paraId="5565F035" w14:textId="77777777" w:rsidR="00DA2AD5" w:rsidRDefault="00DA2AD5">
      <w:r>
        <w:t xml:space="preserve"> </w:t>
      </w:r>
    </w:p>
  </w:endnote>
  <w:endnote w:type="continuationNotice" w:id="1">
    <w:p w14:paraId="66A35D45" w14:textId="77777777" w:rsidR="00DA2AD5" w:rsidRDefault="00DA2AD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7831" w14:textId="77777777" w:rsidR="00DA2AD5" w:rsidRDefault="00DA2AD5">
      <w:r>
        <w:separator/>
      </w:r>
    </w:p>
  </w:footnote>
  <w:footnote w:type="continuationSeparator" w:id="0">
    <w:p w14:paraId="76171DA1" w14:textId="77777777" w:rsidR="00DA2AD5" w:rsidRDefault="00DA2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F123" w14:textId="778F3FA9" w:rsidR="00D81522" w:rsidRPr="00D81522" w:rsidRDefault="00D81522">
    <w:pPr>
      <w:pStyle w:val="Header"/>
      <w:jc w:val="center"/>
      <w:rPr>
        <w:rFonts w:ascii="Times New Roman" w:hAnsi="Times New Roman"/>
      </w:rPr>
    </w:pPr>
    <w:r w:rsidRPr="00D81522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-625645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81522">
          <w:rPr>
            <w:rFonts w:ascii="Times New Roman" w:hAnsi="Times New Roman"/>
          </w:rPr>
          <w:fldChar w:fldCharType="begin"/>
        </w:r>
        <w:r w:rsidRPr="00D81522">
          <w:rPr>
            <w:rFonts w:ascii="Times New Roman" w:hAnsi="Times New Roman"/>
          </w:rPr>
          <w:instrText xml:space="preserve"> PAGE   \* MERGEFORMAT </w:instrText>
        </w:r>
        <w:r w:rsidRPr="00D81522">
          <w:rPr>
            <w:rFonts w:ascii="Times New Roman" w:hAnsi="Times New Roman"/>
          </w:rPr>
          <w:fldChar w:fldCharType="separate"/>
        </w:r>
        <w:r w:rsidRPr="00D81522">
          <w:rPr>
            <w:rFonts w:ascii="Times New Roman" w:hAnsi="Times New Roman"/>
            <w:noProof/>
          </w:rPr>
          <w:t>2</w:t>
        </w:r>
        <w:r w:rsidRPr="00D81522">
          <w:rPr>
            <w:rFonts w:ascii="Times New Roman" w:hAnsi="Times New Roman"/>
            <w:noProof/>
          </w:rPr>
          <w:fldChar w:fldCharType="end"/>
        </w:r>
        <w:r w:rsidRPr="00D81522">
          <w:rPr>
            <w:rFonts w:ascii="Times New Roman" w:hAnsi="Times New Roman"/>
            <w:noProof/>
          </w:rPr>
          <w:t xml:space="preserve"> -</w:t>
        </w:r>
      </w:sdtContent>
    </w:sdt>
  </w:p>
  <w:p w14:paraId="191D4E17" w14:textId="77777777" w:rsidR="00D81522" w:rsidRPr="00D81522" w:rsidRDefault="00D81522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E1"/>
    <w:rsid w:val="000E6376"/>
    <w:rsid w:val="0033151D"/>
    <w:rsid w:val="003B5708"/>
    <w:rsid w:val="0044697B"/>
    <w:rsid w:val="004653E1"/>
    <w:rsid w:val="00475EAF"/>
    <w:rsid w:val="00531F31"/>
    <w:rsid w:val="005D50A6"/>
    <w:rsid w:val="00621736"/>
    <w:rsid w:val="006C63FD"/>
    <w:rsid w:val="006D5EA0"/>
    <w:rsid w:val="006E5559"/>
    <w:rsid w:val="006F0269"/>
    <w:rsid w:val="007B08AC"/>
    <w:rsid w:val="007C7D07"/>
    <w:rsid w:val="00841129"/>
    <w:rsid w:val="009B44CE"/>
    <w:rsid w:val="009D31A8"/>
    <w:rsid w:val="009F7FDD"/>
    <w:rsid w:val="00A205FE"/>
    <w:rsid w:val="00A44365"/>
    <w:rsid w:val="00A44D47"/>
    <w:rsid w:val="00A45719"/>
    <w:rsid w:val="00AB63E0"/>
    <w:rsid w:val="00AF566C"/>
    <w:rsid w:val="00AF5D68"/>
    <w:rsid w:val="00B24F9B"/>
    <w:rsid w:val="00B26D49"/>
    <w:rsid w:val="00C94242"/>
    <w:rsid w:val="00CC7A4C"/>
    <w:rsid w:val="00D56C60"/>
    <w:rsid w:val="00D81522"/>
    <w:rsid w:val="00DA2AD5"/>
    <w:rsid w:val="00DB0FF6"/>
    <w:rsid w:val="00E132D8"/>
    <w:rsid w:val="00E86520"/>
    <w:rsid w:val="00F02DFE"/>
    <w:rsid w:val="00F4739D"/>
    <w:rsid w:val="00F8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A0CB88"/>
  <w15:chartTrackingRefBased/>
  <w15:docId w15:val="{F5283165-57B4-4B8E-964A-D04E99FB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customStyle="1" w:styleId="HeaderChar">
    <w:name w:val="Header Char"/>
    <w:basedOn w:val="DefaultParagraphFont"/>
    <w:link w:val="Header"/>
    <w:uiPriority w:val="99"/>
    <w:rsid w:val="009B44CE"/>
    <w:rPr>
      <w:rFonts w:ascii="CG Times" w:hAnsi="CG Times"/>
      <w:sz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B63E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Calibri" w:eastAsia="Calibri" w:hAnsi="Calibri" w:cs="Calibri"/>
      <w:sz w:val="21"/>
      <w:szCs w:val="21"/>
      <w:lang w:val="pt-BR"/>
    </w:rPr>
  </w:style>
  <w:style w:type="character" w:customStyle="1" w:styleId="BodyTextChar">
    <w:name w:val="Body Text Char"/>
    <w:basedOn w:val="DefaultParagraphFont"/>
    <w:link w:val="BodyText"/>
    <w:uiPriority w:val="1"/>
    <w:rsid w:val="00AB63E0"/>
    <w:rPr>
      <w:rFonts w:ascii="Calibri" w:eastAsia="Calibri" w:hAnsi="Calibri" w:cs="Calibri"/>
      <w:sz w:val="21"/>
      <w:szCs w:val="21"/>
      <w:lang w:val="pt-BR"/>
    </w:rPr>
  </w:style>
  <w:style w:type="paragraph" w:styleId="Title">
    <w:name w:val="Title"/>
    <w:basedOn w:val="Normal"/>
    <w:link w:val="TitleChar"/>
    <w:uiPriority w:val="10"/>
    <w:qFormat/>
    <w:rsid w:val="00AB63E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line="236" w:lineRule="exact"/>
      <w:ind w:left="1554" w:right="1572"/>
      <w:jc w:val="center"/>
    </w:pPr>
    <w:rPr>
      <w:rFonts w:ascii="Calibri" w:eastAsia="Calibri" w:hAnsi="Calibri" w:cs="Calibri"/>
      <w:b/>
      <w:bCs/>
      <w:i/>
      <w:iCs/>
      <w:sz w:val="21"/>
      <w:szCs w:val="21"/>
      <w:lang w:val="pt-BR"/>
    </w:rPr>
  </w:style>
  <w:style w:type="character" w:customStyle="1" w:styleId="TitleChar">
    <w:name w:val="Title Char"/>
    <w:basedOn w:val="DefaultParagraphFont"/>
    <w:link w:val="Title"/>
    <w:uiPriority w:val="10"/>
    <w:rsid w:val="00AB63E0"/>
    <w:rPr>
      <w:rFonts w:ascii="Calibri" w:eastAsia="Calibri" w:hAnsi="Calibri" w:cs="Calibri"/>
      <w:b/>
      <w:bCs/>
      <w:i/>
      <w:iCs/>
      <w:sz w:val="21"/>
      <w:szCs w:val="21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OEA/Ser</vt:lpstr>
      <vt:lpstr>OEA/Ser</vt:lpstr>
    </vt:vector>
  </TitlesOfParts>
  <Company>oas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Mayorga, Georgina</cp:lastModifiedBy>
  <cp:revision>3</cp:revision>
  <cp:lastPrinted>1998-03-30T15:02:00Z</cp:lastPrinted>
  <dcterms:created xsi:type="dcterms:W3CDTF">2021-11-05T20:26:00Z</dcterms:created>
  <dcterms:modified xsi:type="dcterms:W3CDTF">2021-11-05T20:33:00Z</dcterms:modified>
</cp:coreProperties>
</file>