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11D6" w14:textId="0FDA4421" w:rsidR="00A568E5" w:rsidRPr="005508CB" w:rsidRDefault="00DB01AB" w:rsidP="006B07F9">
      <w:pPr>
        <w:spacing w:after="0" w:line="240" w:lineRule="auto"/>
        <w:ind w:left="7200" w:right="-1289"/>
        <w:rPr>
          <w:rFonts w:ascii="Times New Roman" w:hAnsi="Times New Roman"/>
          <w:lang w:val="en-US"/>
        </w:rPr>
      </w:pPr>
      <w:r>
        <w:rPr>
          <w:rFonts w:ascii="Times New Roman" w:hAnsi="Times New Roman"/>
        </w:rPr>
        <w:object w:dxaOrig="1440" w:dyaOrig="1440" w14:anchorId="4128C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0;text-align:left;margin-left:118.15pt;margin-top:68.15pt;width:320.05pt;height:28pt;z-index:-251657728;mso-wrap-edited:f;mso-position-vertical-relative:page" wrapcoords="3572 1580 2041 2634 170 7376 170 11590 2381 19493 5272 20020 11055 20020 17008 20020 21260 12117 21600 4215 18709 2107 9524 1580 3572 1580" o:allowincell="f" o:allowoverlap="f" fillcolor="window">
            <v:imagedata r:id="rId7" o:title=""/>
            <w10:wrap type="square" anchory="page"/>
          </v:shape>
          <o:OLEObject Type="Embed" ProgID="Word.Picture.8" ShapeID="_x0000_s2069" DrawAspect="Content" ObjectID="_1731769466" r:id="rId8"/>
        </w:object>
      </w:r>
      <w:r w:rsidR="001473D4" w:rsidRPr="005508CB">
        <w:rPr>
          <w:rFonts w:ascii="Times New Roman" w:hAnsi="Times New Roman"/>
          <w:lang w:val="en-US"/>
        </w:rPr>
        <w:t>OEA/</w:t>
      </w:r>
      <w:proofErr w:type="spellStart"/>
      <w:r w:rsidR="001473D4" w:rsidRPr="005508CB">
        <w:rPr>
          <w:rFonts w:ascii="Times New Roman" w:hAnsi="Times New Roman"/>
          <w:lang w:val="en-US"/>
        </w:rPr>
        <w:t>Ser.G</w:t>
      </w:r>
      <w:proofErr w:type="spellEnd"/>
    </w:p>
    <w:p w14:paraId="799532BA" w14:textId="27A0876D" w:rsidR="00A568E5" w:rsidRPr="005508CB" w:rsidRDefault="005B74CA" w:rsidP="006B07F9">
      <w:pPr>
        <w:spacing w:after="0" w:line="240" w:lineRule="auto"/>
        <w:ind w:left="7200" w:right="-1289"/>
        <w:rPr>
          <w:rFonts w:ascii="Times New Roman" w:hAnsi="Times New Roman"/>
          <w:lang w:val="en-US"/>
        </w:rPr>
      </w:pPr>
      <w:r w:rsidRPr="005508CB">
        <w:rPr>
          <w:rFonts w:ascii="Times New Roman" w:hAnsi="Times New Roman"/>
          <w:lang w:val="en-US"/>
        </w:rPr>
        <w:t>CP/INF.95</w:t>
      </w:r>
      <w:r w:rsidR="00074D82" w:rsidRPr="005508CB">
        <w:rPr>
          <w:rFonts w:ascii="Times New Roman" w:hAnsi="Times New Roman"/>
          <w:lang w:val="en-US"/>
        </w:rPr>
        <w:t>48</w:t>
      </w:r>
      <w:r w:rsidRPr="005508CB">
        <w:rPr>
          <w:rFonts w:ascii="Times New Roman" w:hAnsi="Times New Roman"/>
          <w:lang w:val="en-US"/>
        </w:rPr>
        <w:t>/22</w:t>
      </w:r>
      <w:r w:rsidR="000901F3" w:rsidRPr="005508CB">
        <w:rPr>
          <w:rFonts w:ascii="Times New Roman" w:hAnsi="Times New Roman"/>
          <w:lang w:val="en-US"/>
        </w:rPr>
        <w:t xml:space="preserve"> rev. 1</w:t>
      </w:r>
    </w:p>
    <w:p w14:paraId="6BC810AA" w14:textId="4451222E" w:rsidR="005B74CA" w:rsidRPr="005508CB" w:rsidRDefault="000901F3" w:rsidP="006B07F9">
      <w:pPr>
        <w:spacing w:after="0" w:line="240" w:lineRule="auto"/>
        <w:ind w:left="7200"/>
        <w:rPr>
          <w:rFonts w:ascii="Times New Roman" w:hAnsi="Times New Roman"/>
        </w:rPr>
      </w:pPr>
      <w:r w:rsidRPr="005508CB">
        <w:rPr>
          <w:rFonts w:ascii="Times New Roman" w:hAnsi="Times New Roman"/>
        </w:rPr>
        <w:t>5</w:t>
      </w:r>
      <w:r w:rsidR="0014325A" w:rsidRPr="005508CB">
        <w:rPr>
          <w:rFonts w:ascii="Times New Roman" w:hAnsi="Times New Roman"/>
        </w:rPr>
        <w:t xml:space="preserve"> décembre 2022</w:t>
      </w:r>
    </w:p>
    <w:p w14:paraId="753436C7" w14:textId="49A994A2" w:rsidR="005B74CA" w:rsidRPr="005508CB" w:rsidRDefault="005B74CA" w:rsidP="006B07F9">
      <w:pPr>
        <w:spacing w:after="0" w:line="240" w:lineRule="auto"/>
        <w:ind w:left="7200"/>
        <w:rPr>
          <w:rFonts w:ascii="Times New Roman" w:hAnsi="Times New Roman"/>
        </w:rPr>
      </w:pPr>
      <w:r w:rsidRPr="005508CB">
        <w:rPr>
          <w:rFonts w:ascii="Times New Roman" w:hAnsi="Times New Roman"/>
        </w:rPr>
        <w:t>Original: anglais</w:t>
      </w:r>
    </w:p>
    <w:p w14:paraId="6F265538" w14:textId="77777777" w:rsidR="005B74CA" w:rsidRPr="005508CB" w:rsidRDefault="005B74CA" w:rsidP="006B07F9">
      <w:pPr>
        <w:spacing w:after="0" w:line="240" w:lineRule="auto"/>
        <w:rPr>
          <w:rFonts w:ascii="Times New Roman" w:hAnsi="Times New Roman"/>
        </w:rPr>
      </w:pPr>
    </w:p>
    <w:p w14:paraId="2CA038F6" w14:textId="77777777" w:rsidR="005B74CA" w:rsidRPr="005508CB" w:rsidRDefault="005B74CA" w:rsidP="006B07F9">
      <w:pPr>
        <w:spacing w:after="0" w:line="240" w:lineRule="auto"/>
        <w:rPr>
          <w:rFonts w:ascii="Times New Roman" w:hAnsi="Times New Roman"/>
        </w:rPr>
      </w:pPr>
    </w:p>
    <w:p w14:paraId="19B5F356" w14:textId="77777777" w:rsidR="005B74CA" w:rsidRPr="005508CB" w:rsidRDefault="005B74CA" w:rsidP="006B07F9">
      <w:pPr>
        <w:spacing w:after="0" w:line="240" w:lineRule="auto"/>
        <w:rPr>
          <w:rFonts w:ascii="Times New Roman" w:hAnsi="Times New Roman"/>
        </w:rPr>
      </w:pPr>
    </w:p>
    <w:p w14:paraId="7444E608" w14:textId="77777777" w:rsidR="005B74CA" w:rsidRPr="005508CB" w:rsidRDefault="005B74CA" w:rsidP="006B07F9">
      <w:pPr>
        <w:pStyle w:val="ListParagraph"/>
        <w:spacing w:after="0" w:line="240" w:lineRule="auto"/>
        <w:ind w:left="0"/>
        <w:rPr>
          <w:rFonts w:ascii="Times New Roman" w:hAnsi="Times New Roman"/>
        </w:rPr>
      </w:pPr>
    </w:p>
    <w:p w14:paraId="1239BF2A" w14:textId="328B62DF" w:rsidR="00653027" w:rsidRPr="005508CB" w:rsidRDefault="00653027" w:rsidP="005508CB">
      <w:pPr>
        <w:pStyle w:val="BodyTextIndent3"/>
        <w:spacing w:line="360" w:lineRule="auto"/>
        <w:ind w:left="0" w:firstLine="720"/>
      </w:pPr>
      <w:r w:rsidRPr="005508CB">
        <w:t xml:space="preserve">Le Président du Conseil permanent de l’Organisation des États Américains, l’Ambassadeur </w:t>
      </w:r>
      <w:proofErr w:type="spellStart"/>
      <w:r w:rsidRPr="005508CB">
        <w:t>Marten</w:t>
      </w:r>
      <w:proofErr w:type="spellEnd"/>
      <w:r w:rsidRPr="005508CB">
        <w:t xml:space="preserve"> </w:t>
      </w:r>
      <w:proofErr w:type="spellStart"/>
      <w:r w:rsidRPr="005508CB">
        <w:t>Schalkwijk</w:t>
      </w:r>
      <w:proofErr w:type="spellEnd"/>
      <w:r w:rsidRPr="005508CB">
        <w:t>, Représentant permanent du Suriname, présente ses compliments à toutes les délégations et a le plaisir de les convoquer à une séance ordinaire du Conseil permanent pour le mercredi 7 décembre 2022 à 10 heures afin d’examiner les points inscrits à l’ordre du jour.</w:t>
      </w:r>
    </w:p>
    <w:p w14:paraId="4C676448" w14:textId="77777777" w:rsidR="00653027" w:rsidRPr="005508CB" w:rsidRDefault="00653027" w:rsidP="005508CB">
      <w:pPr>
        <w:pStyle w:val="BodyTextIndent3"/>
        <w:spacing w:line="360" w:lineRule="auto"/>
        <w:ind w:left="0" w:firstLine="0"/>
        <w:contextualSpacing/>
      </w:pPr>
    </w:p>
    <w:p w14:paraId="66B4F59B" w14:textId="640B6CB6" w:rsidR="002562D2" w:rsidRPr="005508CB" w:rsidRDefault="002562D2" w:rsidP="005508CB">
      <w:pPr>
        <w:spacing w:after="0" w:line="360" w:lineRule="auto"/>
        <w:ind w:firstLine="720"/>
        <w:contextualSpacing/>
        <w:jc w:val="both"/>
        <w:rPr>
          <w:rFonts w:ascii="Times New Roman" w:hAnsi="Times New Roman"/>
        </w:rPr>
      </w:pPr>
      <w:r w:rsidRPr="005508CB">
        <w:rPr>
          <w:rFonts w:ascii="Times New Roman" w:hAnsi="Times New Roman"/>
        </w:rPr>
        <w:t>Cette séance se déroulera en mode présentiel dans la Salle des Amériques, avec la possibilité d'une participation virtuelle sur la base des « Recommandations sur les procédures régissant la tenue en mode présentiel des séances du Conseil permanent avec participation virtuelle » (</w:t>
      </w:r>
      <w:hyperlink r:id="rId9" w:history="1">
        <w:r w:rsidRPr="005508CB">
          <w:rPr>
            <w:rStyle w:val="Hyperlink"/>
            <w:rFonts w:ascii="Times New Roman" w:hAnsi="Times New Roman"/>
            <w:snapToGrid w:val="0"/>
            <w:color w:val="0000FF"/>
          </w:rPr>
          <w:t>CP/INF.9344/22</w:t>
        </w:r>
      </w:hyperlink>
      <w:r w:rsidRPr="005508CB">
        <w:rPr>
          <w:rFonts w:ascii="Times New Roman" w:hAnsi="Times New Roman"/>
        </w:rPr>
        <w:t>).</w:t>
      </w:r>
    </w:p>
    <w:p w14:paraId="473F3B70" w14:textId="77777777" w:rsidR="002562D2" w:rsidRPr="005508CB" w:rsidRDefault="002562D2" w:rsidP="005508CB">
      <w:pPr>
        <w:pStyle w:val="BodyTextIndent3"/>
        <w:spacing w:line="360" w:lineRule="auto"/>
        <w:ind w:left="0" w:firstLine="0"/>
        <w:contextualSpacing/>
      </w:pPr>
    </w:p>
    <w:p w14:paraId="66A3AB2A" w14:textId="4E946CF5" w:rsidR="00653027" w:rsidRPr="005508CB" w:rsidRDefault="002562D2" w:rsidP="005508CB">
      <w:pPr>
        <w:pStyle w:val="BodyTextIndent3"/>
        <w:spacing w:line="360" w:lineRule="auto"/>
        <w:ind w:left="0" w:firstLine="720"/>
        <w:contextualSpacing/>
        <w:rPr>
          <w:noProof/>
        </w:rPr>
      </w:pPr>
      <w:r w:rsidRPr="005508CB">
        <w:t xml:space="preserve">Le Président du Conseil permanent tient à signaler que, </w:t>
      </w:r>
      <w:r w:rsidRPr="005508CB">
        <w:rPr>
          <w:u w:val="single"/>
        </w:rPr>
        <w:t>jusqu'à nouvel ordre, le port du masque est obligatoire dans toutes les séances du Conseil permanent</w:t>
      </w:r>
      <w:r w:rsidRPr="005508CB">
        <w:t>.</w:t>
      </w:r>
    </w:p>
    <w:p w14:paraId="2FEA57BB" w14:textId="77777777" w:rsidR="00653027" w:rsidRPr="005508CB" w:rsidRDefault="00653027" w:rsidP="005508CB">
      <w:pPr>
        <w:pStyle w:val="BodyTextIndent3"/>
        <w:spacing w:line="360" w:lineRule="auto"/>
        <w:ind w:left="0" w:firstLine="0"/>
        <w:contextualSpacing/>
      </w:pPr>
    </w:p>
    <w:p w14:paraId="4C3462DF" w14:textId="77777777" w:rsidR="005B74CA" w:rsidRPr="005508CB" w:rsidRDefault="005B74CA" w:rsidP="000901F3">
      <w:pPr>
        <w:spacing w:after="0" w:line="240" w:lineRule="auto"/>
        <w:jc w:val="both"/>
        <w:rPr>
          <w:rFonts w:ascii="Times New Roman" w:hAnsi="Times New Roman"/>
        </w:rPr>
      </w:pPr>
    </w:p>
    <w:p w14:paraId="10C1D8DC" w14:textId="77777777" w:rsidR="005B74CA" w:rsidRPr="005508CB" w:rsidRDefault="005B74CA" w:rsidP="006B07F9">
      <w:pPr>
        <w:spacing w:after="0" w:line="240" w:lineRule="auto"/>
        <w:jc w:val="both"/>
        <w:rPr>
          <w:rFonts w:ascii="Times New Roman" w:hAnsi="Times New Roman"/>
        </w:rPr>
      </w:pPr>
    </w:p>
    <w:p w14:paraId="6A093663" w14:textId="77777777" w:rsidR="006C3C74" w:rsidRPr="005508CB" w:rsidRDefault="006C3C74">
      <w:pPr>
        <w:spacing w:after="0" w:line="240" w:lineRule="auto"/>
        <w:rPr>
          <w:rFonts w:ascii="Times New Roman" w:hAnsi="Times New Roman"/>
        </w:rPr>
        <w:sectPr w:rsidR="006C3C74" w:rsidRPr="005508CB" w:rsidSect="006B07F9">
          <w:headerReference w:type="default" r:id="rId10"/>
          <w:headerReference w:type="first" r:id="rId11"/>
          <w:pgSz w:w="12240" w:h="15840" w:code="1"/>
          <w:pgMar w:top="2160" w:right="1570" w:bottom="1296" w:left="1699" w:header="1296" w:footer="1296" w:gutter="0"/>
          <w:pgNumType w:start="1"/>
          <w:cols w:space="720"/>
          <w:titlePg/>
          <w:docGrid w:linePitch="360"/>
        </w:sectPr>
      </w:pPr>
    </w:p>
    <w:p w14:paraId="303860C9" w14:textId="78834932" w:rsidR="005B74CA" w:rsidRPr="005508CB" w:rsidRDefault="00B83DCF" w:rsidP="006B07F9">
      <w:pPr>
        <w:pStyle w:val="Heading"/>
        <w:tabs>
          <w:tab w:val="left" w:pos="720"/>
        </w:tabs>
        <w:jc w:val="center"/>
      </w:pPr>
      <w:r w:rsidRPr="005508CB">
        <w:lastRenderedPageBreak/>
        <w:t>PROJET D’ORDRE DU JOUR</w:t>
      </w:r>
    </w:p>
    <w:p w14:paraId="7DE5D5B5" w14:textId="77777777" w:rsidR="005B74CA" w:rsidRPr="005508CB" w:rsidRDefault="005B74CA" w:rsidP="006B07F9">
      <w:pPr>
        <w:pStyle w:val="CenterTittle"/>
        <w:jc w:val="left"/>
      </w:pPr>
    </w:p>
    <w:p w14:paraId="4013A798" w14:textId="20E95929" w:rsidR="00D46BFF" w:rsidRPr="005508CB" w:rsidRDefault="000544C3" w:rsidP="006B07F9">
      <w:pPr>
        <w:spacing w:after="0" w:line="240" w:lineRule="auto"/>
        <w:jc w:val="center"/>
        <w:rPr>
          <w:rFonts w:ascii="Times New Roman" w:hAnsi="Times New Roman"/>
        </w:rPr>
      </w:pPr>
      <w:r w:rsidRPr="005508CB">
        <w:rPr>
          <w:rFonts w:ascii="Times New Roman" w:hAnsi="Times New Roman"/>
        </w:rPr>
        <w:t>SÉANCE ORDINAIRE DU CONSEIL PERMANENT</w:t>
      </w:r>
    </w:p>
    <w:p w14:paraId="5FE52F74" w14:textId="27525704" w:rsidR="005B74CA" w:rsidRPr="005508CB" w:rsidRDefault="005B74CA" w:rsidP="006B07F9">
      <w:pPr>
        <w:pStyle w:val="CenterTittle"/>
        <w:jc w:val="left"/>
        <w:rPr>
          <w:lang w:val="fr-FR"/>
        </w:rPr>
      </w:pPr>
    </w:p>
    <w:p w14:paraId="765A68AD" w14:textId="2FB0BF2C" w:rsidR="005B74CA" w:rsidRPr="005508CB" w:rsidRDefault="005B74CA" w:rsidP="006B07F9">
      <w:pPr>
        <w:pStyle w:val="Horario"/>
        <w:tabs>
          <w:tab w:val="clear" w:pos="2664"/>
          <w:tab w:val="left" w:pos="2880"/>
          <w:tab w:val="left" w:pos="3600"/>
        </w:tabs>
      </w:pPr>
      <w:r w:rsidRPr="005508CB">
        <w:tab/>
      </w:r>
      <w:r w:rsidRPr="005508CB">
        <w:rPr>
          <w:u w:val="single"/>
        </w:rPr>
        <w:t>Date</w:t>
      </w:r>
      <w:r w:rsidRPr="005508CB">
        <w:t> :</w:t>
      </w:r>
      <w:r w:rsidRPr="005508CB">
        <w:tab/>
        <w:t xml:space="preserve">mercredi 7 décembre 2022 </w:t>
      </w:r>
    </w:p>
    <w:p w14:paraId="056EB880" w14:textId="31C4E6CC" w:rsidR="005B74CA" w:rsidRPr="005508CB" w:rsidRDefault="005B74CA" w:rsidP="006B07F9">
      <w:pPr>
        <w:pStyle w:val="Horario"/>
        <w:tabs>
          <w:tab w:val="clear" w:pos="2664"/>
          <w:tab w:val="left" w:pos="2880"/>
          <w:tab w:val="left" w:pos="3600"/>
        </w:tabs>
      </w:pPr>
      <w:r w:rsidRPr="005508CB">
        <w:tab/>
      </w:r>
      <w:r w:rsidRPr="005508CB">
        <w:rPr>
          <w:u w:val="single"/>
        </w:rPr>
        <w:t>Heure</w:t>
      </w:r>
      <w:r w:rsidRPr="005508CB">
        <w:t xml:space="preserve"> :</w:t>
      </w:r>
      <w:r w:rsidRPr="005508CB">
        <w:tab/>
        <w:t>10 h 00 – 1</w:t>
      </w:r>
      <w:r w:rsidR="00A44F9F">
        <w:t>7</w:t>
      </w:r>
      <w:r w:rsidRPr="005508CB">
        <w:t xml:space="preserve"> h </w:t>
      </w:r>
      <w:r w:rsidR="00A44F9F">
        <w:t>3</w:t>
      </w:r>
      <w:r w:rsidRPr="005508CB">
        <w:t>0</w:t>
      </w:r>
    </w:p>
    <w:p w14:paraId="03A8BF86" w14:textId="77DABDEB" w:rsidR="005B74CA" w:rsidRPr="005508CB" w:rsidRDefault="005B74CA" w:rsidP="006B07F9">
      <w:pPr>
        <w:pStyle w:val="Horario"/>
        <w:tabs>
          <w:tab w:val="clear" w:pos="2664"/>
          <w:tab w:val="left" w:pos="2880"/>
          <w:tab w:val="left" w:pos="3600"/>
        </w:tabs>
      </w:pPr>
      <w:r w:rsidRPr="005508CB">
        <w:tab/>
      </w:r>
      <w:r w:rsidRPr="005508CB">
        <w:rPr>
          <w:u w:val="single"/>
        </w:rPr>
        <w:t>Lieu</w:t>
      </w:r>
      <w:r w:rsidRPr="005508CB">
        <w:t xml:space="preserve"> :</w:t>
      </w:r>
      <w:r w:rsidRPr="005508CB">
        <w:tab/>
        <w:t>Salle des Amériques</w:t>
      </w:r>
    </w:p>
    <w:p w14:paraId="7BC833EB" w14:textId="77777777" w:rsidR="005B74CA" w:rsidRPr="005508CB" w:rsidRDefault="005B74CA" w:rsidP="006B07F9">
      <w:pPr>
        <w:suppressAutoHyphens/>
        <w:spacing w:after="0" w:line="240" w:lineRule="auto"/>
        <w:rPr>
          <w:rFonts w:ascii="Times New Roman" w:hAnsi="Times New Roman"/>
        </w:rPr>
      </w:pPr>
    </w:p>
    <w:p w14:paraId="4A7CC012" w14:textId="77777777" w:rsidR="005B74CA" w:rsidRPr="005508CB" w:rsidRDefault="005B74CA" w:rsidP="006B07F9">
      <w:pPr>
        <w:suppressAutoHyphens/>
        <w:spacing w:after="0" w:line="240" w:lineRule="auto"/>
        <w:jc w:val="both"/>
        <w:rPr>
          <w:rFonts w:ascii="Times New Roman" w:hAnsi="Times New Roman"/>
        </w:rPr>
      </w:pPr>
    </w:p>
    <w:p w14:paraId="02DA5DAE" w14:textId="13CDE0E0" w:rsidR="00CC2634" w:rsidRPr="005508CB" w:rsidRDefault="007A36F4" w:rsidP="006B07F9">
      <w:pPr>
        <w:numPr>
          <w:ilvl w:val="0"/>
          <w:numId w:val="1"/>
        </w:numPr>
        <w:suppressAutoHyphens/>
        <w:autoSpaceDE w:val="0"/>
        <w:autoSpaceDN w:val="0"/>
        <w:adjustRightInd w:val="0"/>
        <w:snapToGrid w:val="0"/>
        <w:spacing w:after="0" w:line="240" w:lineRule="auto"/>
        <w:jc w:val="both"/>
        <w:rPr>
          <w:rFonts w:ascii="Times New Roman" w:hAnsi="Times New Roman"/>
        </w:rPr>
      </w:pPr>
      <w:r w:rsidRPr="005508CB">
        <w:rPr>
          <w:rFonts w:ascii="Times New Roman" w:hAnsi="Times New Roman"/>
        </w:rPr>
        <w:t xml:space="preserve">Adoption de l’ordre du jour (CP/OD-2405/22) </w:t>
      </w:r>
    </w:p>
    <w:p w14:paraId="5F7D8051" w14:textId="77777777" w:rsidR="00682024" w:rsidRPr="005508CB" w:rsidRDefault="00682024" w:rsidP="006B07F9">
      <w:pPr>
        <w:suppressAutoHyphens/>
        <w:spacing w:after="0" w:line="240" w:lineRule="auto"/>
        <w:jc w:val="both"/>
        <w:rPr>
          <w:rFonts w:ascii="Times New Roman" w:hAnsi="Times New Roman"/>
        </w:rPr>
      </w:pPr>
    </w:p>
    <w:p w14:paraId="077733F4" w14:textId="1EA8103A" w:rsidR="0014325A" w:rsidRPr="005508CB" w:rsidRDefault="0014325A" w:rsidP="006B07F9">
      <w:pPr>
        <w:numPr>
          <w:ilvl w:val="0"/>
          <w:numId w:val="1"/>
        </w:numPr>
        <w:tabs>
          <w:tab w:val="clear" w:pos="720"/>
        </w:tabs>
        <w:suppressAutoHyphens/>
        <w:autoSpaceDE w:val="0"/>
        <w:autoSpaceDN w:val="0"/>
        <w:adjustRightInd w:val="0"/>
        <w:snapToGrid w:val="0"/>
        <w:spacing w:after="0" w:line="240" w:lineRule="auto"/>
        <w:jc w:val="both"/>
        <w:rPr>
          <w:rFonts w:ascii="Times New Roman" w:eastAsia="Times New Roman" w:hAnsi="Times New Roman"/>
        </w:rPr>
      </w:pPr>
      <w:r w:rsidRPr="005508CB">
        <w:rPr>
          <w:rFonts w:ascii="Times New Roman" w:hAnsi="Times New Roman"/>
        </w:rPr>
        <w:t>Rapport de la mission d’observation des élections au Mexique</w:t>
      </w:r>
    </w:p>
    <w:p w14:paraId="0310C62D" w14:textId="187DD99C" w:rsidR="0014325A" w:rsidRPr="005508CB" w:rsidRDefault="0014325A" w:rsidP="006B07F9">
      <w:pPr>
        <w:shd w:val="clear" w:color="auto" w:fill="FFFFFF"/>
        <w:spacing w:after="0" w:line="240" w:lineRule="auto"/>
        <w:rPr>
          <w:rFonts w:ascii="Times New Roman" w:eastAsia="Times New Roman" w:hAnsi="Times New Roman"/>
          <w:lang w:val="fr-FR" w:eastAsia="en-US"/>
        </w:rPr>
      </w:pPr>
    </w:p>
    <w:p w14:paraId="3A9E07ED" w14:textId="5BA2DEAC" w:rsidR="00074D82" w:rsidRPr="005508CB" w:rsidRDefault="00074D82" w:rsidP="006B07F9">
      <w:pPr>
        <w:numPr>
          <w:ilvl w:val="0"/>
          <w:numId w:val="18"/>
        </w:numPr>
        <w:spacing w:after="0" w:line="240" w:lineRule="auto"/>
        <w:ind w:left="1080"/>
        <w:jc w:val="both"/>
        <w:rPr>
          <w:rFonts w:ascii="Times New Roman" w:eastAsia="Times New Roman" w:hAnsi="Times New Roman"/>
        </w:rPr>
      </w:pPr>
      <w:r w:rsidRPr="005508CB">
        <w:rPr>
          <w:rFonts w:ascii="Times New Roman" w:hAnsi="Times New Roman"/>
        </w:rPr>
        <w:t>Note du Secrétaire général sollicitant la présentation du rapport final (</w:t>
      </w:r>
      <w:hyperlink r:id="rId12" w:history="1">
        <w:r w:rsidRPr="005508CB">
          <w:rPr>
            <w:rStyle w:val="Hyperlink"/>
            <w:rFonts w:ascii="Times New Roman" w:eastAsia="Times New Roman" w:hAnsi="Times New Roman"/>
            <w:color w:val="0000FF"/>
            <w:lang w:val="fr-FR"/>
          </w:rPr>
          <w:t>CP/INF.9524/22</w:t>
        </w:r>
      </w:hyperlink>
      <w:r w:rsidRPr="005508CB">
        <w:rPr>
          <w:rFonts w:ascii="Times New Roman" w:hAnsi="Times New Roman"/>
        </w:rPr>
        <w:t>)</w:t>
      </w:r>
    </w:p>
    <w:p w14:paraId="0617F64B" w14:textId="7D3DB5BC" w:rsidR="00074D82" w:rsidRPr="005508CB" w:rsidRDefault="00074D82" w:rsidP="006B07F9">
      <w:pPr>
        <w:numPr>
          <w:ilvl w:val="0"/>
          <w:numId w:val="18"/>
        </w:numPr>
        <w:spacing w:after="0" w:line="240" w:lineRule="auto"/>
        <w:ind w:left="1080"/>
        <w:jc w:val="both"/>
        <w:rPr>
          <w:rFonts w:ascii="Times New Roman" w:eastAsia="Times New Roman" w:hAnsi="Times New Roman"/>
        </w:rPr>
      </w:pPr>
      <w:r w:rsidRPr="005508CB">
        <w:rPr>
          <w:rFonts w:ascii="Times New Roman" w:eastAsia="Times New Roman" w:hAnsi="Times New Roman"/>
        </w:rPr>
        <w:t>Rapport final de la mission des visiteurs étrangers de l'OEA dépêchée pour les élections locales et fédérales au Mexique tenues le 6 juin 2021 (</w:t>
      </w:r>
      <w:hyperlink r:id="rId13" w:history="1">
        <w:r w:rsidRPr="005508CB">
          <w:rPr>
            <w:rStyle w:val="Hyperlink"/>
            <w:rFonts w:ascii="Times New Roman" w:hAnsi="Times New Roman"/>
            <w:color w:val="0000FF"/>
            <w:lang w:val="fr-FR"/>
          </w:rPr>
          <w:t>CP/doc.5832/22</w:t>
        </w:r>
      </w:hyperlink>
      <w:r w:rsidRPr="005508CB">
        <w:rPr>
          <w:rFonts w:ascii="Times New Roman" w:hAnsi="Times New Roman"/>
        </w:rPr>
        <w:t>)</w:t>
      </w:r>
    </w:p>
    <w:p w14:paraId="358F581B" w14:textId="12454295" w:rsidR="0014325A" w:rsidRPr="005508CB" w:rsidRDefault="0014325A" w:rsidP="006B07F9">
      <w:pPr>
        <w:numPr>
          <w:ilvl w:val="0"/>
          <w:numId w:val="18"/>
        </w:numPr>
        <w:spacing w:after="0" w:line="240" w:lineRule="auto"/>
        <w:ind w:left="1080"/>
        <w:jc w:val="both"/>
        <w:rPr>
          <w:rFonts w:ascii="Times New Roman" w:eastAsia="Times New Roman" w:hAnsi="Times New Roman"/>
        </w:rPr>
      </w:pPr>
      <w:r w:rsidRPr="005508CB">
        <w:rPr>
          <w:rFonts w:ascii="Times New Roman" w:hAnsi="Times New Roman"/>
        </w:rPr>
        <w:t>Présentation</w:t>
      </w:r>
      <w:r w:rsidRPr="005508CB">
        <w:rPr>
          <w:rFonts w:ascii="Times New Roman" w:hAnsi="Times New Roman"/>
          <w:color w:val="000000"/>
        </w:rPr>
        <w:t xml:space="preserve"> du rapport par le chef de la mission, M. Santiago </w:t>
      </w:r>
      <w:proofErr w:type="spellStart"/>
      <w:r w:rsidRPr="005508CB">
        <w:rPr>
          <w:rFonts w:ascii="Times New Roman" w:hAnsi="Times New Roman"/>
          <w:color w:val="000000"/>
        </w:rPr>
        <w:t>Cantón</w:t>
      </w:r>
      <w:proofErr w:type="spellEnd"/>
      <w:r w:rsidRPr="005508CB">
        <w:rPr>
          <w:rFonts w:ascii="Times New Roman" w:hAnsi="Times New Roman"/>
          <w:color w:val="000000"/>
        </w:rPr>
        <w:t xml:space="preserve"> </w:t>
      </w:r>
    </w:p>
    <w:p w14:paraId="5733E0A5" w14:textId="77777777" w:rsidR="0014325A" w:rsidRPr="005508CB" w:rsidRDefault="0014325A" w:rsidP="006B07F9">
      <w:pPr>
        <w:shd w:val="clear" w:color="auto" w:fill="FFFFFF"/>
        <w:spacing w:after="0" w:line="240" w:lineRule="auto"/>
        <w:rPr>
          <w:rFonts w:ascii="Times New Roman" w:hAnsi="Times New Roman"/>
          <w:lang w:val="fr-FR" w:eastAsia="en-US"/>
        </w:rPr>
      </w:pPr>
    </w:p>
    <w:p w14:paraId="4989C463" w14:textId="1E5AAEF7" w:rsidR="0014325A" w:rsidRPr="005508CB" w:rsidRDefault="0014325A" w:rsidP="006B07F9">
      <w:pPr>
        <w:numPr>
          <w:ilvl w:val="0"/>
          <w:numId w:val="1"/>
        </w:numPr>
        <w:tabs>
          <w:tab w:val="clear" w:pos="720"/>
        </w:tabs>
        <w:suppressAutoHyphens/>
        <w:autoSpaceDE w:val="0"/>
        <w:autoSpaceDN w:val="0"/>
        <w:adjustRightInd w:val="0"/>
        <w:snapToGrid w:val="0"/>
        <w:spacing w:after="0" w:line="240" w:lineRule="auto"/>
        <w:jc w:val="both"/>
        <w:rPr>
          <w:rFonts w:ascii="Times New Roman" w:eastAsia="Times New Roman" w:hAnsi="Times New Roman"/>
        </w:rPr>
      </w:pPr>
      <w:r w:rsidRPr="005508CB">
        <w:rPr>
          <w:rFonts w:ascii="Times New Roman" w:hAnsi="Times New Roman"/>
        </w:rPr>
        <w:t xml:space="preserve">Élection des membres de bureau </w:t>
      </w:r>
      <w:r w:rsidRPr="005508CB">
        <w:rPr>
          <w:rFonts w:ascii="Times New Roman" w:hAnsi="Times New Roman"/>
          <w:color w:val="000000"/>
        </w:rPr>
        <w:t xml:space="preserve">de la Commission des questions </w:t>
      </w:r>
      <w:r w:rsidR="000901F3" w:rsidRPr="005508CB">
        <w:rPr>
          <w:rFonts w:ascii="Times New Roman" w:hAnsi="Times New Roman"/>
          <w:color w:val="000000"/>
        </w:rPr>
        <w:t xml:space="preserve">administratives et budgétaires </w:t>
      </w:r>
      <w:r w:rsidRPr="005508CB">
        <w:rPr>
          <w:rFonts w:ascii="Times New Roman" w:hAnsi="Times New Roman"/>
          <w:color w:val="000000"/>
        </w:rPr>
        <w:t>(CA</w:t>
      </w:r>
      <w:r w:rsidR="000901F3" w:rsidRPr="005508CB">
        <w:rPr>
          <w:rFonts w:ascii="Times New Roman" w:hAnsi="Times New Roman"/>
          <w:color w:val="000000"/>
        </w:rPr>
        <w:t>A</w:t>
      </w:r>
      <w:r w:rsidRPr="005508CB">
        <w:rPr>
          <w:rFonts w:ascii="Times New Roman" w:hAnsi="Times New Roman"/>
          <w:color w:val="000000"/>
        </w:rPr>
        <w:t>P)</w:t>
      </w:r>
      <w:r w:rsidR="000901F3" w:rsidRPr="005508CB">
        <w:rPr>
          <w:rFonts w:ascii="Times New Roman" w:hAnsi="Times New Roman"/>
          <w:color w:val="000000"/>
        </w:rPr>
        <w:t xml:space="preserve"> et </w:t>
      </w:r>
      <w:r w:rsidRPr="005508CB">
        <w:rPr>
          <w:rFonts w:ascii="Times New Roman" w:hAnsi="Times New Roman"/>
          <w:color w:val="000000"/>
        </w:rPr>
        <w:t xml:space="preserve">de la </w:t>
      </w:r>
      <w:r w:rsidR="000901F3" w:rsidRPr="005508CB">
        <w:rPr>
          <w:rFonts w:ascii="Times New Roman" w:hAnsi="Times New Roman"/>
          <w:color w:val="000000"/>
        </w:rPr>
        <w:t>Commission des questions juridiques et politiques (CAJP)</w:t>
      </w:r>
      <w:r w:rsidRPr="005508CB">
        <w:rPr>
          <w:rFonts w:ascii="Times New Roman" w:hAnsi="Times New Roman"/>
          <w:color w:val="000000"/>
        </w:rPr>
        <w:t xml:space="preserve"> </w:t>
      </w:r>
    </w:p>
    <w:p w14:paraId="453FE24E" w14:textId="77777777" w:rsidR="0014325A" w:rsidRPr="005508CB" w:rsidRDefault="0014325A" w:rsidP="006B07F9">
      <w:pPr>
        <w:shd w:val="clear" w:color="auto" w:fill="FFFFFF"/>
        <w:spacing w:after="0" w:line="240" w:lineRule="auto"/>
        <w:rPr>
          <w:rFonts w:ascii="Times New Roman" w:eastAsia="Times New Roman" w:hAnsi="Times New Roman"/>
          <w:color w:val="000000"/>
          <w:lang w:val="fr-FR" w:eastAsia="en-US"/>
        </w:rPr>
      </w:pPr>
    </w:p>
    <w:p w14:paraId="3F5F39CE" w14:textId="011C226E" w:rsidR="0014325A" w:rsidRPr="005508CB" w:rsidRDefault="0014325A" w:rsidP="006B07F9">
      <w:pPr>
        <w:numPr>
          <w:ilvl w:val="0"/>
          <w:numId w:val="18"/>
        </w:numPr>
        <w:spacing w:after="0" w:line="240" w:lineRule="auto"/>
        <w:ind w:left="1080"/>
        <w:jc w:val="both"/>
        <w:rPr>
          <w:rFonts w:ascii="Times New Roman" w:eastAsia="Times New Roman" w:hAnsi="Times New Roman"/>
        </w:rPr>
      </w:pPr>
      <w:r w:rsidRPr="005508CB">
        <w:rPr>
          <w:rFonts w:ascii="Times New Roman" w:hAnsi="Times New Roman"/>
        </w:rPr>
        <w:t>Candidature à la présidence de la CAAP :</w:t>
      </w:r>
      <w:r w:rsidRPr="005508CB">
        <w:rPr>
          <w:rFonts w:ascii="Times New Roman" w:hAnsi="Times New Roman"/>
          <w:color w:val="000000"/>
        </w:rPr>
        <w:t xml:space="preserve"> Bahamas (</w:t>
      </w:r>
      <w:hyperlink r:id="rId14" w:history="1">
        <w:r w:rsidR="00BE0341" w:rsidRPr="005508CB">
          <w:rPr>
            <w:rFonts w:ascii="Times New Roman" w:hAnsi="Times New Roman"/>
            <w:color w:val="0000FF"/>
            <w:u w:val="single"/>
          </w:rPr>
          <w:t>CP/INF.9534/22</w:t>
        </w:r>
      </w:hyperlink>
      <w:r w:rsidRPr="005508CB">
        <w:rPr>
          <w:rFonts w:ascii="Times New Roman" w:hAnsi="Times New Roman"/>
          <w:color w:val="000000"/>
        </w:rPr>
        <w:t>)</w:t>
      </w:r>
    </w:p>
    <w:p w14:paraId="59A78008" w14:textId="77777777" w:rsidR="000901F3" w:rsidRPr="005508CB" w:rsidRDefault="000901F3" w:rsidP="000901F3">
      <w:pPr>
        <w:numPr>
          <w:ilvl w:val="0"/>
          <w:numId w:val="18"/>
        </w:numPr>
        <w:spacing w:after="0" w:line="240" w:lineRule="auto"/>
        <w:ind w:left="1080"/>
        <w:jc w:val="both"/>
        <w:rPr>
          <w:rFonts w:ascii="Times New Roman" w:eastAsia="Times New Roman" w:hAnsi="Times New Roman"/>
        </w:rPr>
      </w:pPr>
      <w:r w:rsidRPr="005508CB">
        <w:rPr>
          <w:rFonts w:ascii="Times New Roman" w:hAnsi="Times New Roman"/>
        </w:rPr>
        <w:t>Candidature à la présidence de la CAJP :</w:t>
      </w:r>
      <w:r w:rsidRPr="005508CB">
        <w:rPr>
          <w:rFonts w:ascii="Times New Roman" w:hAnsi="Times New Roman"/>
          <w:color w:val="000000"/>
        </w:rPr>
        <w:t xml:space="preserve"> Canada (</w:t>
      </w:r>
      <w:hyperlink r:id="rId15" w:history="1">
        <w:r w:rsidRPr="005508CB">
          <w:rPr>
            <w:rFonts w:ascii="Times New Roman" w:hAnsi="Times New Roman"/>
            <w:color w:val="0000FF"/>
            <w:u w:val="single"/>
          </w:rPr>
          <w:t>CP/INF.9529/22</w:t>
        </w:r>
      </w:hyperlink>
      <w:r w:rsidRPr="005508CB">
        <w:rPr>
          <w:rFonts w:ascii="Times New Roman" w:hAnsi="Times New Roman"/>
          <w:color w:val="0563C1"/>
        </w:rPr>
        <w:t>)</w:t>
      </w:r>
    </w:p>
    <w:p w14:paraId="43395A92" w14:textId="77777777" w:rsidR="0014325A" w:rsidRPr="005508CB" w:rsidRDefault="0014325A" w:rsidP="006B07F9">
      <w:pPr>
        <w:shd w:val="clear" w:color="auto" w:fill="FFFFFF"/>
        <w:spacing w:after="0" w:line="240" w:lineRule="auto"/>
        <w:rPr>
          <w:rFonts w:ascii="Times New Roman" w:hAnsi="Times New Roman"/>
          <w:lang w:val="fr-FR" w:eastAsia="en-US"/>
        </w:rPr>
      </w:pPr>
    </w:p>
    <w:p w14:paraId="724EF10E" w14:textId="331FF733" w:rsidR="00006509" w:rsidRPr="005508CB" w:rsidRDefault="00006509" w:rsidP="006B07F9">
      <w:pPr>
        <w:numPr>
          <w:ilvl w:val="0"/>
          <w:numId w:val="1"/>
        </w:numPr>
        <w:tabs>
          <w:tab w:val="clear" w:pos="720"/>
        </w:tabs>
        <w:suppressAutoHyphens/>
        <w:autoSpaceDE w:val="0"/>
        <w:autoSpaceDN w:val="0"/>
        <w:adjustRightInd w:val="0"/>
        <w:snapToGrid w:val="0"/>
        <w:spacing w:after="0" w:line="240" w:lineRule="auto"/>
        <w:jc w:val="both"/>
        <w:rPr>
          <w:rFonts w:ascii="Times New Roman" w:eastAsia="Times New Roman" w:hAnsi="Times New Roman"/>
        </w:rPr>
      </w:pPr>
      <w:r w:rsidRPr="005508CB">
        <w:rPr>
          <w:rFonts w:ascii="Times New Roman" w:eastAsia="Times New Roman" w:hAnsi="Times New Roman"/>
        </w:rPr>
        <w:t xml:space="preserve">Élections pour pourvoir les postes vacants </w:t>
      </w:r>
      <w:r w:rsidR="000901F3" w:rsidRPr="005508CB">
        <w:rPr>
          <w:rFonts w:ascii="Times New Roman" w:eastAsia="Times New Roman" w:hAnsi="Times New Roman"/>
        </w:rPr>
        <w:t xml:space="preserve">d’experts gouvernementaux </w:t>
      </w:r>
      <w:r w:rsidRPr="005508CB">
        <w:rPr>
          <w:rFonts w:ascii="Times New Roman" w:eastAsia="Times New Roman" w:hAnsi="Times New Roman"/>
        </w:rPr>
        <w:t>au sein du Groupe de travail chargé d’examiner les rapports nationaux évoqués dans le Protocole de San Salvador (GTPSS) – Note du Secrétaire général (</w:t>
      </w:r>
      <w:hyperlink r:id="rId16" w:history="1">
        <w:r w:rsidR="000901F3" w:rsidRPr="005508CB">
          <w:rPr>
            <w:rStyle w:val="Hyperlink"/>
            <w:rFonts w:ascii="Times New Roman" w:hAnsi="Times New Roman"/>
            <w:color w:val="3333FF"/>
            <w:lang w:val="fr-FR"/>
          </w:rPr>
          <w:t>CP/INF.9533/22</w:t>
        </w:r>
      </w:hyperlink>
      <w:r w:rsidRPr="005508CB">
        <w:rPr>
          <w:rFonts w:ascii="Times New Roman" w:eastAsia="Times New Roman" w:hAnsi="Times New Roman"/>
        </w:rPr>
        <w:t>)</w:t>
      </w:r>
    </w:p>
    <w:p w14:paraId="11C16ACA" w14:textId="77777777" w:rsidR="00006509" w:rsidRPr="005508CB" w:rsidRDefault="00006509" w:rsidP="006B07F9">
      <w:pPr>
        <w:suppressAutoHyphens/>
        <w:autoSpaceDE w:val="0"/>
        <w:autoSpaceDN w:val="0"/>
        <w:adjustRightInd w:val="0"/>
        <w:snapToGrid w:val="0"/>
        <w:spacing w:after="0" w:line="240" w:lineRule="auto"/>
        <w:jc w:val="both"/>
        <w:rPr>
          <w:rFonts w:ascii="Times New Roman" w:eastAsia="Times New Roman" w:hAnsi="Times New Roman"/>
        </w:rPr>
      </w:pPr>
    </w:p>
    <w:p w14:paraId="0A545880" w14:textId="6C5B2E46" w:rsidR="0014325A" w:rsidRPr="005508CB" w:rsidRDefault="0014325A" w:rsidP="006B07F9">
      <w:pPr>
        <w:numPr>
          <w:ilvl w:val="0"/>
          <w:numId w:val="1"/>
        </w:numPr>
        <w:tabs>
          <w:tab w:val="clear" w:pos="720"/>
        </w:tabs>
        <w:suppressAutoHyphens/>
        <w:autoSpaceDE w:val="0"/>
        <w:autoSpaceDN w:val="0"/>
        <w:adjustRightInd w:val="0"/>
        <w:snapToGrid w:val="0"/>
        <w:spacing w:after="0" w:line="240" w:lineRule="auto"/>
        <w:jc w:val="both"/>
        <w:rPr>
          <w:rFonts w:ascii="Times New Roman" w:eastAsia="Times New Roman" w:hAnsi="Times New Roman"/>
        </w:rPr>
      </w:pPr>
      <w:r w:rsidRPr="005508CB">
        <w:rPr>
          <w:rFonts w:ascii="Times New Roman" w:hAnsi="Times New Roman"/>
        </w:rPr>
        <w:t>Examen et adoption de projets de résolution à la demande du Président de la CAAP</w:t>
      </w:r>
      <w:r w:rsidR="000901F3" w:rsidRPr="005508CB">
        <w:rPr>
          <w:rFonts w:ascii="Times New Roman" w:hAnsi="Times New Roman"/>
        </w:rPr>
        <w:t xml:space="preserve"> (</w:t>
      </w:r>
      <w:hyperlink r:id="rId17" w:history="1">
        <w:r w:rsidR="000901F3" w:rsidRPr="005508CB">
          <w:rPr>
            <w:rStyle w:val="Hyperlink"/>
            <w:rFonts w:ascii="Times New Roman" w:hAnsi="Times New Roman"/>
            <w:color w:val="3333FF"/>
            <w:lang w:val="fr-FR"/>
          </w:rPr>
          <w:t>CP/INF.9545/22</w:t>
        </w:r>
      </w:hyperlink>
      <w:r w:rsidR="000901F3" w:rsidRPr="005508CB">
        <w:rPr>
          <w:rFonts w:ascii="Times New Roman" w:hAnsi="Times New Roman"/>
          <w:u w:val="single"/>
        </w:rPr>
        <w:t>)</w:t>
      </w:r>
    </w:p>
    <w:p w14:paraId="60D3E896" w14:textId="77777777" w:rsidR="0014325A" w:rsidRPr="005508CB" w:rsidRDefault="0014325A" w:rsidP="006B07F9">
      <w:pPr>
        <w:autoSpaceDE w:val="0"/>
        <w:autoSpaceDN w:val="0"/>
        <w:spacing w:after="0" w:line="240" w:lineRule="auto"/>
        <w:jc w:val="both"/>
        <w:rPr>
          <w:rFonts w:ascii="Times New Roman" w:eastAsia="Times New Roman" w:hAnsi="Times New Roman"/>
          <w:lang w:eastAsia="en-US"/>
        </w:rPr>
      </w:pPr>
    </w:p>
    <w:p w14:paraId="3C8EA446" w14:textId="6AE0030C" w:rsidR="0014325A" w:rsidRPr="005508CB" w:rsidRDefault="0014325A" w:rsidP="006B07F9">
      <w:pPr>
        <w:numPr>
          <w:ilvl w:val="0"/>
          <w:numId w:val="18"/>
        </w:numPr>
        <w:spacing w:after="0" w:line="240" w:lineRule="auto"/>
        <w:ind w:left="1080"/>
        <w:jc w:val="both"/>
        <w:rPr>
          <w:rFonts w:ascii="Times New Roman" w:hAnsi="Times New Roman"/>
        </w:rPr>
      </w:pPr>
      <w:r w:rsidRPr="005508CB">
        <w:rPr>
          <w:rFonts w:ascii="Times New Roman" w:hAnsi="Times New Roman"/>
        </w:rPr>
        <w:t>« Autorisation visant l’utilisation de ressources du Sous-fonds de réserve du recouvrement des coûts indirects (SFRRCI) pour financer la prolongation de projets pour la hiérarchisation des mandats et l’élaboration du Plan stratégique de l'Organisation pour la période 2023-2025 » (</w:t>
      </w:r>
      <w:hyperlink r:id="rId18" w:history="1">
        <w:r w:rsidRPr="005508CB">
          <w:rPr>
            <w:rFonts w:ascii="Times New Roman" w:hAnsi="Times New Roman"/>
            <w:color w:val="0000FF"/>
            <w:u w:val="single"/>
          </w:rPr>
          <w:t xml:space="preserve">CP/CAAP-3864/22 </w:t>
        </w:r>
        <w:proofErr w:type="spellStart"/>
        <w:r w:rsidRPr="005508CB">
          <w:rPr>
            <w:rFonts w:ascii="Times New Roman" w:hAnsi="Times New Roman"/>
            <w:color w:val="0000FF"/>
            <w:u w:val="single"/>
          </w:rPr>
          <w:t>rev</w:t>
        </w:r>
        <w:proofErr w:type="spellEnd"/>
        <w:r w:rsidRPr="005508CB">
          <w:rPr>
            <w:rFonts w:ascii="Times New Roman" w:hAnsi="Times New Roman"/>
            <w:color w:val="0000FF"/>
            <w:u w:val="single"/>
          </w:rPr>
          <w:t>.</w:t>
        </w:r>
      </w:hyperlink>
      <w:hyperlink r:id="rId19" w:history="1">
        <w:r w:rsidRPr="005508CB">
          <w:rPr>
            <w:rFonts w:ascii="Times New Roman" w:hAnsi="Times New Roman"/>
            <w:color w:val="0000FF"/>
            <w:u w:val="single"/>
          </w:rPr>
          <w:t xml:space="preserve"> 1</w:t>
        </w:r>
      </w:hyperlink>
      <w:r w:rsidR="00B4128E" w:rsidRPr="005508CB">
        <w:rPr>
          <w:rFonts w:ascii="Times New Roman" w:hAnsi="Times New Roman"/>
          <w:color w:val="0000FF"/>
        </w:rPr>
        <w:t>)</w:t>
      </w:r>
    </w:p>
    <w:p w14:paraId="4740ECD8" w14:textId="77777777" w:rsidR="0014325A" w:rsidRPr="005508CB" w:rsidRDefault="0014325A" w:rsidP="006B07F9">
      <w:pPr>
        <w:autoSpaceDE w:val="0"/>
        <w:autoSpaceDN w:val="0"/>
        <w:spacing w:after="0" w:line="240" w:lineRule="auto"/>
        <w:jc w:val="both"/>
        <w:rPr>
          <w:rFonts w:ascii="Times New Roman" w:eastAsia="Times New Roman" w:hAnsi="Times New Roman"/>
          <w:lang w:eastAsia="en-US"/>
        </w:rPr>
      </w:pPr>
    </w:p>
    <w:p w14:paraId="20CAE506" w14:textId="2893B7B4" w:rsidR="0014325A" w:rsidRPr="005508CB" w:rsidRDefault="0014325A" w:rsidP="006B07F9">
      <w:pPr>
        <w:numPr>
          <w:ilvl w:val="0"/>
          <w:numId w:val="18"/>
        </w:numPr>
        <w:spacing w:after="0" w:line="240" w:lineRule="auto"/>
        <w:ind w:left="1080"/>
        <w:jc w:val="both"/>
        <w:rPr>
          <w:rFonts w:ascii="Times New Roman" w:hAnsi="Times New Roman"/>
        </w:rPr>
      </w:pPr>
      <w:r w:rsidRPr="005508CB">
        <w:rPr>
          <w:rFonts w:ascii="Times New Roman" w:hAnsi="Times New Roman"/>
        </w:rPr>
        <w:t xml:space="preserve">« Virements entre chapitres du programme-budget pour couvrir les coûts supplémentaires </w:t>
      </w:r>
      <w:proofErr w:type="gramStart"/>
      <w:r w:rsidRPr="005508CB">
        <w:rPr>
          <w:rFonts w:ascii="Times New Roman" w:hAnsi="Times New Roman"/>
        </w:rPr>
        <w:t>liés</w:t>
      </w:r>
      <w:proofErr w:type="gramEnd"/>
      <w:r w:rsidRPr="005508CB">
        <w:rPr>
          <w:rFonts w:ascii="Times New Roman" w:hAnsi="Times New Roman"/>
        </w:rPr>
        <w:t xml:space="preserve"> aux ajustements des coûts de personnel » </w:t>
      </w:r>
      <w:r w:rsidR="00B4128E" w:rsidRPr="005508CB">
        <w:rPr>
          <w:rFonts w:ascii="Times New Roman" w:hAnsi="Times New Roman"/>
        </w:rPr>
        <w:t>(</w:t>
      </w:r>
      <w:hyperlink r:id="rId20" w:history="1">
        <w:r w:rsidRPr="005508CB">
          <w:rPr>
            <w:rFonts w:ascii="Times New Roman" w:hAnsi="Times New Roman"/>
            <w:color w:val="0000FF"/>
            <w:u w:val="single"/>
          </w:rPr>
          <w:t>CP/CAAP-3869/22</w:t>
        </w:r>
      </w:hyperlink>
      <w:r w:rsidR="00B4128E" w:rsidRPr="005508CB">
        <w:rPr>
          <w:rFonts w:ascii="Times New Roman" w:hAnsi="Times New Roman"/>
          <w:color w:val="0000FF"/>
        </w:rPr>
        <w:t>)</w:t>
      </w:r>
    </w:p>
    <w:p w14:paraId="22C0E6C1" w14:textId="77777777" w:rsidR="0014325A" w:rsidRPr="005508CB" w:rsidRDefault="0014325A" w:rsidP="006B07F9">
      <w:pPr>
        <w:autoSpaceDE w:val="0"/>
        <w:autoSpaceDN w:val="0"/>
        <w:spacing w:after="0" w:line="240" w:lineRule="auto"/>
        <w:rPr>
          <w:rFonts w:ascii="Times New Roman" w:eastAsia="Times New Roman" w:hAnsi="Times New Roman"/>
          <w:lang w:eastAsia="en-US"/>
        </w:rPr>
      </w:pPr>
    </w:p>
    <w:p w14:paraId="06AEE3B0" w14:textId="77777777" w:rsidR="00006509" w:rsidRPr="005508CB" w:rsidRDefault="00006509" w:rsidP="006B07F9">
      <w:pPr>
        <w:numPr>
          <w:ilvl w:val="0"/>
          <w:numId w:val="1"/>
        </w:numPr>
        <w:tabs>
          <w:tab w:val="clear" w:pos="720"/>
        </w:tabs>
        <w:suppressAutoHyphens/>
        <w:autoSpaceDE w:val="0"/>
        <w:autoSpaceDN w:val="0"/>
        <w:adjustRightInd w:val="0"/>
        <w:snapToGrid w:val="0"/>
        <w:spacing w:after="0" w:line="240" w:lineRule="auto"/>
        <w:jc w:val="both"/>
        <w:rPr>
          <w:rFonts w:ascii="Times New Roman" w:eastAsia="Times New Roman" w:hAnsi="Times New Roman"/>
          <w:color w:val="000000"/>
        </w:rPr>
      </w:pPr>
      <w:r w:rsidRPr="005508CB">
        <w:rPr>
          <w:rFonts w:ascii="Times New Roman" w:hAnsi="Times New Roman"/>
        </w:rPr>
        <w:t>Examen et approbation du projet de résolution « Lieu et date de la cinquante-troisième session ordinaire de l’Assemblée générale »</w:t>
      </w:r>
      <w:r w:rsidRPr="005508CB">
        <w:rPr>
          <w:rFonts w:ascii="Times New Roman" w:hAnsi="Times New Roman"/>
          <w:color w:val="000000"/>
        </w:rPr>
        <w:t xml:space="preserve"> </w:t>
      </w:r>
    </w:p>
    <w:p w14:paraId="7E617B6D" w14:textId="77777777" w:rsidR="00006509" w:rsidRPr="005508CB" w:rsidRDefault="00006509" w:rsidP="006B07F9">
      <w:pPr>
        <w:shd w:val="clear" w:color="auto" w:fill="FFFFFF"/>
        <w:spacing w:after="0" w:line="240" w:lineRule="auto"/>
        <w:rPr>
          <w:rFonts w:ascii="Times New Roman" w:hAnsi="Times New Roman"/>
          <w:lang w:val="fr-FR" w:eastAsia="en-US"/>
        </w:rPr>
      </w:pPr>
    </w:p>
    <w:p w14:paraId="7CC8F00B" w14:textId="65F83261" w:rsidR="00006509" w:rsidRPr="005508CB" w:rsidRDefault="00006509" w:rsidP="006B07F9">
      <w:pPr>
        <w:numPr>
          <w:ilvl w:val="0"/>
          <w:numId w:val="18"/>
        </w:numPr>
        <w:spacing w:after="0" w:line="240" w:lineRule="auto"/>
        <w:ind w:left="1080"/>
        <w:jc w:val="both"/>
        <w:rPr>
          <w:rFonts w:ascii="Times New Roman" w:hAnsi="Times New Roman"/>
        </w:rPr>
      </w:pPr>
      <w:r w:rsidRPr="005508CB">
        <w:rPr>
          <w:rFonts w:ascii="Times New Roman" w:hAnsi="Times New Roman"/>
        </w:rPr>
        <w:t>Projet de résolution « Lieu et date de la cinquante-troisième session ordinaire de l'Assemblée générale » (</w:t>
      </w:r>
      <w:r w:rsidR="00DD2AFD" w:rsidRPr="005508CB">
        <w:rPr>
          <w:rFonts w:ascii="Times New Roman" w:hAnsi="Times New Roman"/>
        </w:rPr>
        <w:t>D</w:t>
      </w:r>
      <w:r w:rsidRPr="005508CB">
        <w:rPr>
          <w:rFonts w:ascii="Times New Roman" w:hAnsi="Times New Roman"/>
        </w:rPr>
        <w:t>éposé par la présidence du Conseil permanent) (</w:t>
      </w:r>
      <w:hyperlink r:id="rId21" w:history="1">
        <w:r w:rsidRPr="005508CB">
          <w:rPr>
            <w:rFonts w:ascii="Times New Roman" w:hAnsi="Times New Roman"/>
            <w:color w:val="0000FF"/>
            <w:u w:val="single"/>
          </w:rPr>
          <w:t>CP/doc.5831/22</w:t>
        </w:r>
      </w:hyperlink>
      <w:r w:rsidRPr="005508CB">
        <w:rPr>
          <w:rFonts w:ascii="Times New Roman" w:hAnsi="Times New Roman"/>
          <w:color w:val="0000FF"/>
        </w:rPr>
        <w:t>)</w:t>
      </w:r>
    </w:p>
    <w:p w14:paraId="31FA65BC" w14:textId="77777777" w:rsidR="006F32C6" w:rsidRPr="005508CB" w:rsidRDefault="006F32C6" w:rsidP="006B07F9">
      <w:pPr>
        <w:shd w:val="clear" w:color="auto" w:fill="FFFFFF"/>
        <w:spacing w:after="0" w:line="240" w:lineRule="auto"/>
        <w:rPr>
          <w:rFonts w:ascii="Times New Roman" w:hAnsi="Times New Roman"/>
        </w:rPr>
      </w:pPr>
    </w:p>
    <w:p w14:paraId="5D615034" w14:textId="3CE2E739" w:rsidR="0014325A" w:rsidRPr="005508CB" w:rsidRDefault="0014325A" w:rsidP="00D06DE4">
      <w:pPr>
        <w:keepNext/>
        <w:numPr>
          <w:ilvl w:val="0"/>
          <w:numId w:val="1"/>
        </w:numPr>
        <w:tabs>
          <w:tab w:val="clear" w:pos="720"/>
        </w:tabs>
        <w:suppressAutoHyphens/>
        <w:autoSpaceDE w:val="0"/>
        <w:autoSpaceDN w:val="0"/>
        <w:adjustRightInd w:val="0"/>
        <w:snapToGrid w:val="0"/>
        <w:spacing w:after="0" w:line="240" w:lineRule="auto"/>
        <w:jc w:val="both"/>
        <w:rPr>
          <w:rFonts w:ascii="Times New Roman" w:hAnsi="Times New Roman"/>
        </w:rPr>
      </w:pPr>
      <w:r w:rsidRPr="005508CB">
        <w:rPr>
          <w:rFonts w:ascii="Times New Roman" w:hAnsi="Times New Roman"/>
        </w:rPr>
        <w:lastRenderedPageBreak/>
        <w:t>Commémoration de la Journée des droits de l’homme (10 décembre)</w:t>
      </w:r>
      <w:r w:rsidRPr="005508CB">
        <w:rPr>
          <w:rFonts w:ascii="Times New Roman" w:hAnsi="Times New Roman"/>
          <w:color w:val="000000"/>
        </w:rPr>
        <w:t xml:space="preserve"> </w:t>
      </w:r>
    </w:p>
    <w:p w14:paraId="794ECFC7" w14:textId="77777777" w:rsidR="0014325A" w:rsidRPr="005508CB" w:rsidRDefault="0014325A" w:rsidP="00D06DE4">
      <w:pPr>
        <w:keepNext/>
        <w:shd w:val="clear" w:color="auto" w:fill="FFFFFF"/>
        <w:spacing w:after="0" w:line="240" w:lineRule="auto"/>
        <w:rPr>
          <w:rFonts w:ascii="Times New Roman" w:hAnsi="Times New Roman"/>
          <w:lang w:val="fr-FR" w:eastAsia="en-US"/>
        </w:rPr>
      </w:pPr>
    </w:p>
    <w:p w14:paraId="5F85ECEB" w14:textId="44C8E9E3" w:rsidR="0014325A" w:rsidRPr="005508CB" w:rsidRDefault="0014325A" w:rsidP="006B07F9">
      <w:pPr>
        <w:numPr>
          <w:ilvl w:val="0"/>
          <w:numId w:val="18"/>
        </w:numPr>
        <w:spacing w:after="0" w:line="240" w:lineRule="auto"/>
        <w:ind w:left="1080"/>
        <w:jc w:val="both"/>
        <w:rPr>
          <w:rFonts w:ascii="Times New Roman" w:hAnsi="Times New Roman"/>
        </w:rPr>
      </w:pPr>
      <w:r w:rsidRPr="005508CB">
        <w:rPr>
          <w:rFonts w:ascii="Times New Roman" w:hAnsi="Times New Roman"/>
        </w:rPr>
        <w:t>Note de la mission permanente des États-Unis au nom des délégations de l'Argentine, du Canada, du Chili, de la Colombie, du Costa Rica, de l’Équateur, du Mexique, du Panama, du Pérou, de la République dominicaine et de Sainte-Lucie</w:t>
      </w:r>
      <w:r w:rsidR="00025CA1" w:rsidRPr="005508CB">
        <w:rPr>
          <w:rFonts w:ascii="Times New Roman" w:hAnsi="Times New Roman"/>
        </w:rPr>
        <w:t xml:space="preserve"> et </w:t>
      </w:r>
      <w:r w:rsidR="000A3987" w:rsidRPr="005508CB">
        <w:rPr>
          <w:rFonts w:ascii="Times New Roman" w:hAnsi="Times New Roman"/>
        </w:rPr>
        <w:t>n</w:t>
      </w:r>
      <w:r w:rsidR="00025CA1" w:rsidRPr="005508CB">
        <w:rPr>
          <w:rFonts w:ascii="Times New Roman" w:hAnsi="Times New Roman"/>
        </w:rPr>
        <w:t xml:space="preserve">ote de la mission permanente de l’Uruguay sollicitant </w:t>
      </w:r>
      <w:r w:rsidRPr="005508CB">
        <w:rPr>
          <w:rFonts w:ascii="Times New Roman" w:hAnsi="Times New Roman"/>
        </w:rPr>
        <w:t xml:space="preserve">l’inscription du point « Commémoration de la Journée des droits de l'homme » à l'ordre du jour de la séance du Conseil permanent qui se tiendra le 7 décembre 2022 </w:t>
      </w:r>
      <w:r w:rsidR="00B4128E" w:rsidRPr="005508CB">
        <w:rPr>
          <w:rFonts w:ascii="Times New Roman" w:hAnsi="Times New Roman"/>
        </w:rPr>
        <w:t>(</w:t>
      </w:r>
      <w:hyperlink r:id="rId22" w:history="1">
        <w:r w:rsidR="00BE0341" w:rsidRPr="005508CB">
          <w:rPr>
            <w:rFonts w:ascii="Times New Roman" w:hAnsi="Times New Roman"/>
            <w:color w:val="0000FF"/>
            <w:u w:val="single"/>
          </w:rPr>
          <w:t>CP/INF.9538/22</w:t>
        </w:r>
      </w:hyperlink>
      <w:r w:rsidR="00025CA1" w:rsidRPr="005508CB">
        <w:rPr>
          <w:rFonts w:ascii="Times New Roman" w:hAnsi="Times New Roman"/>
        </w:rPr>
        <w:t xml:space="preserve"> et </w:t>
      </w:r>
      <w:hyperlink r:id="rId23" w:history="1">
        <w:r w:rsidR="00025CA1" w:rsidRPr="005508CB">
          <w:rPr>
            <w:rStyle w:val="Hyperlink"/>
            <w:rFonts w:ascii="Times New Roman" w:hAnsi="Times New Roman"/>
            <w:color w:val="0000FF"/>
            <w:lang w:val="fr-FR"/>
          </w:rPr>
          <w:t xml:space="preserve">CP/INF.9538/22 </w:t>
        </w:r>
        <w:proofErr w:type="spellStart"/>
        <w:r w:rsidR="00025CA1" w:rsidRPr="005508CB">
          <w:rPr>
            <w:rStyle w:val="Hyperlink"/>
            <w:rFonts w:ascii="Times New Roman" w:hAnsi="Times New Roman"/>
            <w:color w:val="0000FF"/>
            <w:lang w:val="fr-FR"/>
          </w:rPr>
          <w:t>add</w:t>
        </w:r>
        <w:proofErr w:type="spellEnd"/>
        <w:r w:rsidR="00025CA1" w:rsidRPr="005508CB">
          <w:rPr>
            <w:rStyle w:val="Hyperlink"/>
            <w:rFonts w:ascii="Times New Roman" w:hAnsi="Times New Roman"/>
            <w:color w:val="0000FF"/>
            <w:lang w:val="fr-FR"/>
          </w:rPr>
          <w:t>. 1</w:t>
        </w:r>
      </w:hyperlink>
      <w:r w:rsidR="00025CA1" w:rsidRPr="005508CB">
        <w:rPr>
          <w:rFonts w:ascii="Times New Roman" w:hAnsi="Times New Roman"/>
        </w:rPr>
        <w:t>)</w:t>
      </w:r>
    </w:p>
    <w:p w14:paraId="2FDED54E" w14:textId="77777777" w:rsidR="0014325A" w:rsidRPr="005508CB" w:rsidRDefault="0014325A" w:rsidP="006B07F9">
      <w:pPr>
        <w:shd w:val="clear" w:color="auto" w:fill="FFFFFF"/>
        <w:spacing w:after="0" w:line="240" w:lineRule="auto"/>
        <w:rPr>
          <w:rFonts w:ascii="Times New Roman" w:eastAsia="Times New Roman" w:hAnsi="Times New Roman"/>
          <w:lang w:eastAsia="en-US"/>
        </w:rPr>
      </w:pPr>
    </w:p>
    <w:p w14:paraId="12A9D453" w14:textId="7AB1BD34" w:rsidR="0014325A" w:rsidRPr="005508CB" w:rsidRDefault="0014325A" w:rsidP="006B07F9">
      <w:pPr>
        <w:numPr>
          <w:ilvl w:val="0"/>
          <w:numId w:val="18"/>
        </w:numPr>
        <w:spacing w:after="0" w:line="240" w:lineRule="auto"/>
        <w:ind w:left="1080"/>
        <w:jc w:val="both"/>
        <w:rPr>
          <w:rFonts w:ascii="Times New Roman" w:eastAsia="Times New Roman" w:hAnsi="Times New Roman"/>
        </w:rPr>
      </w:pPr>
      <w:r w:rsidRPr="005508CB">
        <w:rPr>
          <w:rFonts w:ascii="Times New Roman" w:hAnsi="Times New Roman"/>
        </w:rPr>
        <w:t>Interventions d</w:t>
      </w:r>
      <w:r w:rsidR="00B4128E" w:rsidRPr="005508CB">
        <w:rPr>
          <w:rFonts w:ascii="Times New Roman" w:hAnsi="Times New Roman"/>
        </w:rPr>
        <w:t>’</w:t>
      </w:r>
      <w:r w:rsidRPr="005508CB">
        <w:rPr>
          <w:rFonts w:ascii="Times New Roman" w:hAnsi="Times New Roman"/>
        </w:rPr>
        <w:t>invités spéciaux</w:t>
      </w:r>
      <w:r w:rsidR="00025CA1" w:rsidRPr="005508CB">
        <w:rPr>
          <w:rFonts w:ascii="Times New Roman" w:hAnsi="Times New Roman"/>
        </w:rPr>
        <w:t xml:space="preserve"> (</w:t>
      </w:r>
      <w:r w:rsidR="005508CB">
        <w:rPr>
          <w:rFonts w:ascii="Times New Roman" w:hAnsi="Times New Roman"/>
        </w:rPr>
        <w:t>5</w:t>
      </w:r>
      <w:r w:rsidR="00025CA1" w:rsidRPr="005508CB">
        <w:rPr>
          <w:rFonts w:ascii="Times New Roman" w:hAnsi="Times New Roman"/>
        </w:rPr>
        <w:t xml:space="preserve"> minutes par invité)</w:t>
      </w:r>
    </w:p>
    <w:p w14:paraId="18433677" w14:textId="77777777" w:rsidR="0014325A" w:rsidRPr="005508CB" w:rsidRDefault="0014325A" w:rsidP="006B07F9">
      <w:pPr>
        <w:spacing w:after="0" w:line="240" w:lineRule="auto"/>
        <w:rPr>
          <w:rFonts w:ascii="Times New Roman" w:hAnsi="Times New Roman"/>
          <w:lang w:eastAsia="en-US"/>
        </w:rPr>
      </w:pPr>
    </w:p>
    <w:p w14:paraId="658D438D" w14:textId="77777777" w:rsidR="0014325A" w:rsidRPr="005508CB" w:rsidRDefault="0014325A" w:rsidP="006B07F9">
      <w:pPr>
        <w:numPr>
          <w:ilvl w:val="0"/>
          <w:numId w:val="19"/>
        </w:numPr>
        <w:tabs>
          <w:tab w:val="left" w:pos="7920"/>
        </w:tabs>
        <w:spacing w:after="0" w:line="240" w:lineRule="auto"/>
        <w:ind w:left="1440"/>
        <w:contextualSpacing/>
        <w:jc w:val="both"/>
        <w:rPr>
          <w:rFonts w:ascii="Times New Roman" w:hAnsi="Times New Roman"/>
        </w:rPr>
      </w:pPr>
      <w:r w:rsidRPr="005508CB">
        <w:rPr>
          <w:rFonts w:ascii="Times New Roman" w:hAnsi="Times New Roman"/>
        </w:rPr>
        <w:t xml:space="preserve">Kathryn </w:t>
      </w:r>
      <w:proofErr w:type="spellStart"/>
      <w:r w:rsidRPr="005508CB">
        <w:rPr>
          <w:rFonts w:ascii="Times New Roman" w:hAnsi="Times New Roman"/>
        </w:rPr>
        <w:t>Sikkink</w:t>
      </w:r>
      <w:proofErr w:type="spellEnd"/>
      <w:r w:rsidRPr="005508CB">
        <w:rPr>
          <w:rFonts w:ascii="Times New Roman" w:hAnsi="Times New Roman"/>
        </w:rPr>
        <w:t xml:space="preserve">, professeure (famille Ryan) en politique des droits humains à la Kennedy </w:t>
      </w:r>
      <w:proofErr w:type="spellStart"/>
      <w:r w:rsidRPr="005508CB">
        <w:rPr>
          <w:rFonts w:ascii="Times New Roman" w:hAnsi="Times New Roman"/>
        </w:rPr>
        <w:t>School</w:t>
      </w:r>
      <w:proofErr w:type="spellEnd"/>
      <w:r w:rsidRPr="005508CB">
        <w:rPr>
          <w:rFonts w:ascii="Times New Roman" w:hAnsi="Times New Roman"/>
        </w:rPr>
        <w:t xml:space="preserve"> of </w:t>
      </w:r>
      <w:proofErr w:type="spellStart"/>
      <w:r w:rsidRPr="005508CB">
        <w:rPr>
          <w:rFonts w:ascii="Times New Roman" w:hAnsi="Times New Roman"/>
        </w:rPr>
        <w:t>Government</w:t>
      </w:r>
      <w:proofErr w:type="spellEnd"/>
      <w:r w:rsidRPr="005508CB">
        <w:rPr>
          <w:rFonts w:ascii="Times New Roman" w:hAnsi="Times New Roman"/>
        </w:rPr>
        <w:t xml:space="preserve"> de l'Université de Harvard</w:t>
      </w:r>
    </w:p>
    <w:p w14:paraId="77656DA2" w14:textId="77777777" w:rsidR="0014325A" w:rsidRPr="005508CB" w:rsidRDefault="0014325A" w:rsidP="006B07F9">
      <w:pPr>
        <w:numPr>
          <w:ilvl w:val="0"/>
          <w:numId w:val="19"/>
        </w:numPr>
        <w:tabs>
          <w:tab w:val="left" w:pos="7920"/>
        </w:tabs>
        <w:spacing w:after="0" w:line="240" w:lineRule="auto"/>
        <w:ind w:left="1440"/>
        <w:contextualSpacing/>
        <w:jc w:val="both"/>
        <w:rPr>
          <w:rFonts w:ascii="Times New Roman" w:hAnsi="Times New Roman"/>
        </w:rPr>
      </w:pPr>
      <w:r w:rsidRPr="005508CB">
        <w:rPr>
          <w:rFonts w:ascii="Times New Roman" w:hAnsi="Times New Roman"/>
        </w:rPr>
        <w:t xml:space="preserve">Bernard </w:t>
      </w:r>
      <w:proofErr w:type="spellStart"/>
      <w:r w:rsidRPr="005508CB">
        <w:rPr>
          <w:rFonts w:ascii="Times New Roman" w:hAnsi="Times New Roman"/>
        </w:rPr>
        <w:t>Duhaime</w:t>
      </w:r>
      <w:proofErr w:type="spellEnd"/>
      <w:r w:rsidRPr="005508CB">
        <w:rPr>
          <w:rFonts w:ascii="Times New Roman" w:hAnsi="Times New Roman"/>
        </w:rPr>
        <w:t>, professeur de droit international à la Faculté de science politique et de droit de l'Université du Québec</w:t>
      </w:r>
    </w:p>
    <w:p w14:paraId="092BD1E5" w14:textId="77777777" w:rsidR="0014325A" w:rsidRPr="005508CB" w:rsidRDefault="0014325A" w:rsidP="006B07F9">
      <w:pPr>
        <w:numPr>
          <w:ilvl w:val="0"/>
          <w:numId w:val="19"/>
        </w:numPr>
        <w:tabs>
          <w:tab w:val="left" w:pos="7920"/>
        </w:tabs>
        <w:spacing w:after="0" w:line="240" w:lineRule="auto"/>
        <w:ind w:left="1440"/>
        <w:contextualSpacing/>
        <w:jc w:val="both"/>
        <w:rPr>
          <w:rFonts w:ascii="Times New Roman" w:hAnsi="Times New Roman"/>
        </w:rPr>
      </w:pPr>
      <w:proofErr w:type="spellStart"/>
      <w:r w:rsidRPr="005508CB">
        <w:rPr>
          <w:rFonts w:ascii="Times New Roman" w:hAnsi="Times New Roman"/>
        </w:rPr>
        <w:t>Julissa</w:t>
      </w:r>
      <w:proofErr w:type="spellEnd"/>
      <w:r w:rsidRPr="005508CB">
        <w:rPr>
          <w:rFonts w:ascii="Times New Roman" w:hAnsi="Times New Roman"/>
        </w:rPr>
        <w:t xml:space="preserve"> </w:t>
      </w:r>
      <w:proofErr w:type="spellStart"/>
      <w:r w:rsidRPr="005508CB">
        <w:rPr>
          <w:rFonts w:ascii="Times New Roman" w:hAnsi="Times New Roman"/>
        </w:rPr>
        <w:t>Mantilla</w:t>
      </w:r>
      <w:proofErr w:type="spellEnd"/>
      <w:r w:rsidRPr="005508CB">
        <w:rPr>
          <w:rFonts w:ascii="Times New Roman" w:hAnsi="Times New Roman"/>
        </w:rPr>
        <w:t xml:space="preserve"> Falcón, Présidente de la Commission interaméricaine des droits de l'homme (CIDH)</w:t>
      </w:r>
    </w:p>
    <w:p w14:paraId="3CDD7F49" w14:textId="77777777" w:rsidR="00834DD1" w:rsidRPr="005508CB" w:rsidRDefault="00834DD1" w:rsidP="006B07F9">
      <w:pPr>
        <w:shd w:val="clear" w:color="auto" w:fill="FFFFFF"/>
        <w:spacing w:after="0" w:line="240" w:lineRule="auto"/>
        <w:rPr>
          <w:rFonts w:ascii="Times New Roman" w:hAnsi="Times New Roman"/>
          <w:lang w:val="fr-FR" w:eastAsia="en-US"/>
        </w:rPr>
      </w:pPr>
    </w:p>
    <w:p w14:paraId="1294A0E5" w14:textId="60E3D80C" w:rsidR="007F775C" w:rsidRPr="005508CB" w:rsidRDefault="007F775C" w:rsidP="006B07F9">
      <w:pPr>
        <w:numPr>
          <w:ilvl w:val="0"/>
          <w:numId w:val="1"/>
        </w:numPr>
        <w:tabs>
          <w:tab w:val="clear" w:pos="720"/>
        </w:tabs>
        <w:suppressAutoHyphens/>
        <w:autoSpaceDE w:val="0"/>
        <w:autoSpaceDN w:val="0"/>
        <w:adjustRightInd w:val="0"/>
        <w:snapToGrid w:val="0"/>
        <w:spacing w:after="0" w:line="240" w:lineRule="auto"/>
        <w:jc w:val="both"/>
        <w:rPr>
          <w:rFonts w:ascii="Times New Roman" w:eastAsia="Times New Roman" w:hAnsi="Times New Roman"/>
        </w:rPr>
      </w:pPr>
      <w:r w:rsidRPr="005508CB">
        <w:rPr>
          <w:rFonts w:ascii="Times New Roman" w:eastAsia="Times New Roman" w:hAnsi="Times New Roman"/>
        </w:rPr>
        <w:t>Lecture de la déclaration sur la Journée internationale pour l’élimination de la violence à l’égard des femmes – Note de la mission permanente du Mexique au nom des délégations du Mexique et de l’Argentine (</w:t>
      </w:r>
      <w:hyperlink r:id="rId24" w:history="1">
        <w:r w:rsidRPr="005508CB">
          <w:rPr>
            <w:rStyle w:val="Hyperlink"/>
            <w:rFonts w:ascii="Times New Roman" w:eastAsia="Times New Roman" w:hAnsi="Times New Roman"/>
            <w:color w:val="0000FF"/>
            <w:lang w:val="fr-FR"/>
          </w:rPr>
          <w:t>CP/INF.9546/22</w:t>
        </w:r>
      </w:hyperlink>
      <w:r w:rsidRPr="005508CB">
        <w:rPr>
          <w:rFonts w:ascii="Times New Roman" w:hAnsi="Times New Roman"/>
        </w:rPr>
        <w:t>)</w:t>
      </w:r>
      <w:r w:rsidR="000901F3" w:rsidRPr="005508CB">
        <w:rPr>
          <w:rFonts w:ascii="Times New Roman" w:hAnsi="Times New Roman"/>
        </w:rPr>
        <w:t xml:space="preserve"> (</w:t>
      </w:r>
      <w:hyperlink r:id="rId25" w:history="1">
        <w:r w:rsidR="000901F3" w:rsidRPr="005508CB">
          <w:rPr>
            <w:rStyle w:val="Hyperlink"/>
            <w:rFonts w:ascii="Times New Roman" w:eastAsia="Times New Roman" w:hAnsi="Times New Roman"/>
            <w:color w:val="3333FF"/>
            <w:lang w:val="fr-FR"/>
          </w:rPr>
          <w:t>CP/doc.5834/22</w:t>
        </w:r>
      </w:hyperlink>
      <w:r w:rsidR="000901F3" w:rsidRPr="005508CB">
        <w:rPr>
          <w:rFonts w:ascii="Times New Roman" w:hAnsi="Times New Roman"/>
        </w:rPr>
        <w:t>)</w:t>
      </w:r>
    </w:p>
    <w:p w14:paraId="77E26E98" w14:textId="77777777" w:rsidR="007F775C" w:rsidRPr="005508CB" w:rsidRDefault="007F775C" w:rsidP="006B07F9">
      <w:pPr>
        <w:suppressAutoHyphens/>
        <w:autoSpaceDE w:val="0"/>
        <w:autoSpaceDN w:val="0"/>
        <w:adjustRightInd w:val="0"/>
        <w:snapToGrid w:val="0"/>
        <w:spacing w:after="0" w:line="240" w:lineRule="auto"/>
        <w:jc w:val="both"/>
        <w:rPr>
          <w:rFonts w:ascii="Times New Roman" w:eastAsia="Times New Roman" w:hAnsi="Times New Roman"/>
        </w:rPr>
      </w:pPr>
    </w:p>
    <w:p w14:paraId="210713A0" w14:textId="7EC4F889" w:rsidR="007F775C" w:rsidRPr="005508CB" w:rsidRDefault="007F775C" w:rsidP="006B07F9">
      <w:pPr>
        <w:numPr>
          <w:ilvl w:val="0"/>
          <w:numId w:val="1"/>
        </w:numPr>
        <w:tabs>
          <w:tab w:val="clear" w:pos="720"/>
        </w:tabs>
        <w:suppressAutoHyphens/>
        <w:autoSpaceDE w:val="0"/>
        <w:autoSpaceDN w:val="0"/>
        <w:adjustRightInd w:val="0"/>
        <w:snapToGrid w:val="0"/>
        <w:spacing w:after="0" w:line="240" w:lineRule="auto"/>
        <w:jc w:val="both"/>
        <w:rPr>
          <w:rFonts w:ascii="Times New Roman" w:eastAsia="Times New Roman" w:hAnsi="Times New Roman"/>
        </w:rPr>
      </w:pPr>
      <w:r w:rsidRPr="005508CB">
        <w:rPr>
          <w:rFonts w:ascii="Times New Roman" w:eastAsia="Times New Roman" w:hAnsi="Times New Roman"/>
        </w:rPr>
        <w:t xml:space="preserve">Commémoration de la Journée internationale des personnes handicapées (3 décembre) – Note de la mission permanente du Brésil au nom du Groupe des </w:t>
      </w:r>
      <w:r w:rsidR="00DD2AFD" w:rsidRPr="005508CB">
        <w:rPr>
          <w:rFonts w:ascii="Times New Roman" w:eastAsia="Times New Roman" w:hAnsi="Times New Roman"/>
        </w:rPr>
        <w:t xml:space="preserve">pays </w:t>
      </w:r>
      <w:r w:rsidRPr="005508CB">
        <w:rPr>
          <w:rFonts w:ascii="Times New Roman" w:eastAsia="Times New Roman" w:hAnsi="Times New Roman"/>
        </w:rPr>
        <w:t>amis de l'OEA pour les personnes handicapées (</w:t>
      </w:r>
      <w:hyperlink r:id="rId26" w:history="1">
        <w:r w:rsidRPr="005508CB">
          <w:rPr>
            <w:rStyle w:val="Hyperlink"/>
            <w:rFonts w:ascii="Times New Roman" w:eastAsia="Times New Roman" w:hAnsi="Times New Roman"/>
            <w:color w:val="0000FF"/>
            <w:lang w:val="fr-FR"/>
          </w:rPr>
          <w:t>CP/INF.9547/22</w:t>
        </w:r>
      </w:hyperlink>
      <w:r w:rsidRPr="005508CB">
        <w:rPr>
          <w:rFonts w:ascii="Times New Roman" w:hAnsi="Times New Roman"/>
        </w:rPr>
        <w:t>)</w:t>
      </w:r>
    </w:p>
    <w:p w14:paraId="5A05DB25" w14:textId="66121AA1" w:rsidR="007F775C" w:rsidRPr="005508CB" w:rsidRDefault="007F775C" w:rsidP="006B07F9">
      <w:pPr>
        <w:suppressAutoHyphens/>
        <w:autoSpaceDE w:val="0"/>
        <w:autoSpaceDN w:val="0"/>
        <w:adjustRightInd w:val="0"/>
        <w:snapToGrid w:val="0"/>
        <w:spacing w:after="0" w:line="240" w:lineRule="auto"/>
        <w:jc w:val="both"/>
        <w:rPr>
          <w:rFonts w:ascii="Times New Roman" w:eastAsia="Times New Roman" w:hAnsi="Times New Roman"/>
        </w:rPr>
      </w:pPr>
    </w:p>
    <w:p w14:paraId="58AFBE9A" w14:textId="7ECEE815" w:rsidR="000901F3" w:rsidRPr="005508CB" w:rsidRDefault="000901F3" w:rsidP="000901F3">
      <w:pPr>
        <w:pStyle w:val="ListParagraph"/>
        <w:numPr>
          <w:ilvl w:val="0"/>
          <w:numId w:val="24"/>
        </w:numPr>
        <w:suppressAutoHyphens/>
        <w:autoSpaceDE w:val="0"/>
        <w:autoSpaceDN w:val="0"/>
        <w:adjustRightInd w:val="0"/>
        <w:snapToGrid w:val="0"/>
        <w:spacing w:after="0" w:line="240" w:lineRule="auto"/>
        <w:jc w:val="both"/>
        <w:rPr>
          <w:rFonts w:ascii="Times New Roman" w:eastAsia="Times New Roman" w:hAnsi="Times New Roman"/>
        </w:rPr>
      </w:pPr>
      <w:r w:rsidRPr="005508CB">
        <w:rPr>
          <w:rFonts w:ascii="Times New Roman" w:eastAsia="Times New Roman" w:hAnsi="Times New Roman"/>
        </w:rPr>
        <w:t xml:space="preserve">Lecture par le Représentant permanent du Brésil d'une déclaration au nom du Groupe des </w:t>
      </w:r>
      <w:r w:rsidR="00DD2AFD" w:rsidRPr="005508CB">
        <w:rPr>
          <w:rFonts w:ascii="Times New Roman" w:eastAsia="Times New Roman" w:hAnsi="Times New Roman"/>
        </w:rPr>
        <w:t xml:space="preserve">pays </w:t>
      </w:r>
      <w:r w:rsidRPr="005508CB">
        <w:rPr>
          <w:rFonts w:ascii="Times New Roman" w:eastAsia="Times New Roman" w:hAnsi="Times New Roman"/>
        </w:rPr>
        <w:t>amis des personnes handicapées</w:t>
      </w:r>
    </w:p>
    <w:p w14:paraId="692FEE9D" w14:textId="77777777" w:rsidR="000901F3" w:rsidRPr="005508CB" w:rsidRDefault="000901F3" w:rsidP="000901F3">
      <w:pPr>
        <w:suppressAutoHyphens/>
        <w:autoSpaceDE w:val="0"/>
        <w:autoSpaceDN w:val="0"/>
        <w:adjustRightInd w:val="0"/>
        <w:snapToGrid w:val="0"/>
        <w:spacing w:after="0" w:line="240" w:lineRule="auto"/>
        <w:jc w:val="both"/>
        <w:rPr>
          <w:rFonts w:ascii="Times New Roman" w:eastAsia="Times New Roman" w:hAnsi="Times New Roman"/>
        </w:rPr>
      </w:pPr>
    </w:p>
    <w:p w14:paraId="6EE1E09D" w14:textId="32D4AFC0" w:rsidR="000901F3" w:rsidRPr="005508CB" w:rsidRDefault="000901F3" w:rsidP="000901F3">
      <w:pPr>
        <w:pStyle w:val="ListParagraph"/>
        <w:numPr>
          <w:ilvl w:val="0"/>
          <w:numId w:val="24"/>
        </w:numPr>
        <w:suppressAutoHyphens/>
        <w:autoSpaceDE w:val="0"/>
        <w:autoSpaceDN w:val="0"/>
        <w:adjustRightInd w:val="0"/>
        <w:snapToGrid w:val="0"/>
        <w:spacing w:after="0" w:line="240" w:lineRule="auto"/>
        <w:jc w:val="both"/>
        <w:rPr>
          <w:rFonts w:ascii="Times New Roman" w:eastAsia="Times New Roman" w:hAnsi="Times New Roman"/>
        </w:rPr>
      </w:pPr>
      <w:r w:rsidRPr="005508CB">
        <w:rPr>
          <w:rFonts w:ascii="Times New Roman" w:eastAsia="Times New Roman" w:hAnsi="Times New Roman"/>
        </w:rPr>
        <w:t>Exposés d’invités spéciaux (5 minutes par invité)</w:t>
      </w:r>
    </w:p>
    <w:p w14:paraId="6A72D03B" w14:textId="77777777" w:rsidR="000901F3" w:rsidRPr="005508CB" w:rsidRDefault="000901F3" w:rsidP="000901F3">
      <w:pPr>
        <w:suppressAutoHyphens/>
        <w:autoSpaceDE w:val="0"/>
        <w:autoSpaceDN w:val="0"/>
        <w:adjustRightInd w:val="0"/>
        <w:snapToGrid w:val="0"/>
        <w:spacing w:after="0" w:line="240" w:lineRule="auto"/>
        <w:jc w:val="both"/>
        <w:rPr>
          <w:rFonts w:ascii="Times New Roman" w:eastAsia="Times New Roman" w:hAnsi="Times New Roman"/>
        </w:rPr>
      </w:pPr>
    </w:p>
    <w:p w14:paraId="51AB6889" w14:textId="598CAEE5" w:rsidR="000901F3" w:rsidRPr="005508CB" w:rsidRDefault="000901F3" w:rsidP="000901F3">
      <w:pPr>
        <w:suppressAutoHyphens/>
        <w:autoSpaceDE w:val="0"/>
        <w:autoSpaceDN w:val="0"/>
        <w:adjustRightInd w:val="0"/>
        <w:snapToGrid w:val="0"/>
        <w:spacing w:after="0" w:line="240" w:lineRule="auto"/>
        <w:ind w:left="1440" w:hanging="360"/>
        <w:jc w:val="both"/>
        <w:rPr>
          <w:rFonts w:ascii="Times New Roman" w:eastAsia="Times New Roman" w:hAnsi="Times New Roman"/>
        </w:rPr>
      </w:pPr>
      <w:r w:rsidRPr="005508CB">
        <w:rPr>
          <w:rFonts w:ascii="Times New Roman" w:eastAsia="Times New Roman" w:hAnsi="Times New Roman"/>
        </w:rPr>
        <w:t>1.</w:t>
      </w:r>
      <w:r w:rsidRPr="005508CB">
        <w:rPr>
          <w:rFonts w:ascii="Times New Roman" w:eastAsia="Times New Roman" w:hAnsi="Times New Roman"/>
        </w:rPr>
        <w:tab/>
        <w:t>Allocution de M</w:t>
      </w:r>
      <w:r w:rsidRPr="005508CB">
        <w:rPr>
          <w:rFonts w:ascii="Times New Roman" w:eastAsia="Times New Roman" w:hAnsi="Times New Roman"/>
          <w:vertAlign w:val="superscript"/>
        </w:rPr>
        <w:t>me</w:t>
      </w:r>
      <w:r w:rsidRPr="005508CB">
        <w:rPr>
          <w:rFonts w:ascii="Times New Roman" w:eastAsia="Times New Roman" w:hAnsi="Times New Roman"/>
        </w:rPr>
        <w:t xml:space="preserve"> </w:t>
      </w:r>
      <w:proofErr w:type="spellStart"/>
      <w:r w:rsidRPr="005508CB">
        <w:rPr>
          <w:rFonts w:ascii="Times New Roman" w:eastAsia="Times New Roman" w:hAnsi="Times New Roman"/>
        </w:rPr>
        <w:t>lris</w:t>
      </w:r>
      <w:proofErr w:type="spellEnd"/>
      <w:r w:rsidRPr="005508CB">
        <w:rPr>
          <w:rFonts w:ascii="Times New Roman" w:eastAsia="Times New Roman" w:hAnsi="Times New Roman"/>
        </w:rPr>
        <w:t xml:space="preserve"> González de Valenzuela, Présidente du Comité pour l'élimination de toutes les formes de discrimination à l'égard des personnes handicapées (CEDDIS)</w:t>
      </w:r>
    </w:p>
    <w:p w14:paraId="37D62856" w14:textId="2B415C39" w:rsidR="000901F3" w:rsidRPr="005508CB" w:rsidRDefault="000901F3" w:rsidP="000901F3">
      <w:pPr>
        <w:suppressAutoHyphens/>
        <w:autoSpaceDE w:val="0"/>
        <w:autoSpaceDN w:val="0"/>
        <w:adjustRightInd w:val="0"/>
        <w:snapToGrid w:val="0"/>
        <w:spacing w:after="0" w:line="240" w:lineRule="auto"/>
        <w:ind w:left="1440" w:hanging="360"/>
        <w:jc w:val="both"/>
        <w:rPr>
          <w:rFonts w:ascii="Times New Roman" w:eastAsia="Times New Roman" w:hAnsi="Times New Roman"/>
        </w:rPr>
      </w:pPr>
      <w:r w:rsidRPr="005508CB">
        <w:rPr>
          <w:rFonts w:ascii="Times New Roman" w:eastAsia="Times New Roman" w:hAnsi="Times New Roman"/>
        </w:rPr>
        <w:t>2.</w:t>
      </w:r>
      <w:r w:rsidRPr="005508CB">
        <w:rPr>
          <w:rFonts w:ascii="Times New Roman" w:eastAsia="Times New Roman" w:hAnsi="Times New Roman"/>
        </w:rPr>
        <w:tab/>
        <w:t>Allocution de M</w:t>
      </w:r>
      <w:r w:rsidRPr="005508CB">
        <w:rPr>
          <w:rFonts w:ascii="Times New Roman" w:eastAsia="Times New Roman" w:hAnsi="Times New Roman"/>
          <w:vertAlign w:val="superscript"/>
        </w:rPr>
        <w:t>me</w:t>
      </w:r>
      <w:r w:rsidRPr="005508CB">
        <w:rPr>
          <w:rFonts w:ascii="Times New Roman" w:eastAsia="Times New Roman" w:hAnsi="Times New Roman"/>
        </w:rPr>
        <w:t xml:space="preserve"> María Soledad </w:t>
      </w:r>
      <w:proofErr w:type="spellStart"/>
      <w:r w:rsidRPr="005508CB">
        <w:rPr>
          <w:rFonts w:ascii="Times New Roman" w:eastAsia="Times New Roman" w:hAnsi="Times New Roman"/>
        </w:rPr>
        <w:t>Cisternas</w:t>
      </w:r>
      <w:proofErr w:type="spellEnd"/>
      <w:r w:rsidRPr="005508CB">
        <w:rPr>
          <w:rFonts w:ascii="Times New Roman" w:eastAsia="Times New Roman" w:hAnsi="Times New Roman"/>
        </w:rPr>
        <w:t>, Envoyée spéciale du Secrétaire général des Nations Unies sur le handicap et l'accessibilité</w:t>
      </w:r>
    </w:p>
    <w:p w14:paraId="2DD6398B" w14:textId="057BC802" w:rsidR="000901F3" w:rsidRPr="005508CB" w:rsidRDefault="000901F3" w:rsidP="000901F3">
      <w:pPr>
        <w:suppressAutoHyphens/>
        <w:autoSpaceDE w:val="0"/>
        <w:autoSpaceDN w:val="0"/>
        <w:adjustRightInd w:val="0"/>
        <w:snapToGrid w:val="0"/>
        <w:spacing w:after="0" w:line="240" w:lineRule="auto"/>
        <w:ind w:left="1440" w:hanging="360"/>
        <w:jc w:val="both"/>
        <w:rPr>
          <w:rFonts w:ascii="Times New Roman" w:eastAsia="Times New Roman" w:hAnsi="Times New Roman"/>
        </w:rPr>
      </w:pPr>
      <w:r w:rsidRPr="005508CB">
        <w:rPr>
          <w:rFonts w:ascii="Times New Roman" w:eastAsia="Times New Roman" w:hAnsi="Times New Roman"/>
        </w:rPr>
        <w:t>3.</w:t>
      </w:r>
      <w:r w:rsidRPr="005508CB">
        <w:rPr>
          <w:rFonts w:ascii="Times New Roman" w:eastAsia="Times New Roman" w:hAnsi="Times New Roman"/>
        </w:rPr>
        <w:tab/>
        <w:t>Allocution de M</w:t>
      </w:r>
      <w:r w:rsidRPr="005508CB">
        <w:rPr>
          <w:rFonts w:ascii="Times New Roman" w:eastAsia="Times New Roman" w:hAnsi="Times New Roman"/>
          <w:vertAlign w:val="superscript"/>
        </w:rPr>
        <w:t>me</w:t>
      </w:r>
      <w:r w:rsidRPr="005508CB">
        <w:rPr>
          <w:rFonts w:ascii="Times New Roman" w:eastAsia="Times New Roman" w:hAnsi="Times New Roman"/>
        </w:rPr>
        <w:t xml:space="preserve"> Sara </w:t>
      </w:r>
      <w:proofErr w:type="spellStart"/>
      <w:r w:rsidRPr="005508CB">
        <w:rPr>
          <w:rFonts w:ascii="Times New Roman" w:eastAsia="Times New Roman" w:hAnsi="Times New Roman"/>
        </w:rPr>
        <w:t>Minkara</w:t>
      </w:r>
      <w:proofErr w:type="spellEnd"/>
      <w:r w:rsidRPr="005508CB">
        <w:rPr>
          <w:rFonts w:ascii="Times New Roman" w:eastAsia="Times New Roman" w:hAnsi="Times New Roman"/>
        </w:rPr>
        <w:t>, conseillère spéciale sur les droits internationaux des personnes handicapées, Bureau de la démocratie, des droits de l'homme et du travail, Département d'État des États-Unis</w:t>
      </w:r>
    </w:p>
    <w:p w14:paraId="0E6A5C38" w14:textId="657F9E52" w:rsidR="000901F3" w:rsidRPr="005508CB" w:rsidRDefault="000901F3" w:rsidP="000901F3">
      <w:pPr>
        <w:suppressAutoHyphens/>
        <w:autoSpaceDE w:val="0"/>
        <w:autoSpaceDN w:val="0"/>
        <w:adjustRightInd w:val="0"/>
        <w:snapToGrid w:val="0"/>
        <w:spacing w:after="0" w:line="240" w:lineRule="auto"/>
        <w:ind w:left="1440" w:hanging="360"/>
        <w:jc w:val="both"/>
        <w:rPr>
          <w:rFonts w:ascii="Times New Roman" w:eastAsia="Times New Roman" w:hAnsi="Times New Roman"/>
        </w:rPr>
      </w:pPr>
      <w:r w:rsidRPr="005508CB">
        <w:rPr>
          <w:rFonts w:ascii="Times New Roman" w:eastAsia="Times New Roman" w:hAnsi="Times New Roman"/>
        </w:rPr>
        <w:t>4.</w:t>
      </w:r>
      <w:r w:rsidRPr="005508CB">
        <w:rPr>
          <w:rFonts w:ascii="Times New Roman" w:eastAsia="Times New Roman" w:hAnsi="Times New Roman"/>
        </w:rPr>
        <w:tab/>
        <w:t xml:space="preserve">Allocution de M. Raul </w:t>
      </w:r>
      <w:proofErr w:type="spellStart"/>
      <w:r w:rsidRPr="005508CB">
        <w:rPr>
          <w:rFonts w:ascii="Times New Roman" w:eastAsia="Times New Roman" w:hAnsi="Times New Roman"/>
        </w:rPr>
        <w:t>Montiel</w:t>
      </w:r>
      <w:proofErr w:type="spellEnd"/>
      <w:r w:rsidRPr="005508CB">
        <w:rPr>
          <w:rFonts w:ascii="Times New Roman" w:eastAsia="Times New Roman" w:hAnsi="Times New Roman"/>
        </w:rPr>
        <w:t xml:space="preserve">, directeur </w:t>
      </w:r>
      <w:proofErr w:type="gramStart"/>
      <w:r w:rsidRPr="005508CB">
        <w:rPr>
          <w:rFonts w:ascii="Times New Roman" w:eastAsia="Times New Roman" w:hAnsi="Times New Roman"/>
        </w:rPr>
        <w:t>exécutif</w:t>
      </w:r>
      <w:proofErr w:type="gramEnd"/>
      <w:r w:rsidRPr="005508CB">
        <w:rPr>
          <w:rFonts w:ascii="Times New Roman" w:eastAsia="Times New Roman" w:hAnsi="Times New Roman"/>
        </w:rPr>
        <w:t xml:space="preserve"> de la </w:t>
      </w:r>
      <w:proofErr w:type="spellStart"/>
      <w:r w:rsidRPr="005508CB">
        <w:rPr>
          <w:rFonts w:ascii="Times New Roman" w:eastAsia="Times New Roman" w:hAnsi="Times New Roman"/>
        </w:rPr>
        <w:t>Fundación</w:t>
      </w:r>
      <w:proofErr w:type="spellEnd"/>
      <w:r w:rsidRPr="005508CB">
        <w:rPr>
          <w:rFonts w:ascii="Times New Roman" w:eastAsia="Times New Roman" w:hAnsi="Times New Roman"/>
        </w:rPr>
        <w:t xml:space="preserve"> </w:t>
      </w:r>
      <w:proofErr w:type="spellStart"/>
      <w:r w:rsidRPr="005508CB">
        <w:rPr>
          <w:rFonts w:ascii="Times New Roman" w:eastAsia="Times New Roman" w:hAnsi="Times New Roman"/>
        </w:rPr>
        <w:t>Saraki</w:t>
      </w:r>
      <w:proofErr w:type="spellEnd"/>
    </w:p>
    <w:p w14:paraId="21609834" w14:textId="77777777" w:rsidR="000901F3" w:rsidRPr="005508CB" w:rsidRDefault="000901F3" w:rsidP="000901F3">
      <w:pPr>
        <w:suppressAutoHyphens/>
        <w:autoSpaceDE w:val="0"/>
        <w:autoSpaceDN w:val="0"/>
        <w:adjustRightInd w:val="0"/>
        <w:snapToGrid w:val="0"/>
        <w:spacing w:after="0" w:line="240" w:lineRule="auto"/>
        <w:jc w:val="both"/>
        <w:rPr>
          <w:rFonts w:ascii="Times New Roman" w:eastAsia="Times New Roman" w:hAnsi="Times New Roman"/>
        </w:rPr>
      </w:pPr>
    </w:p>
    <w:p w14:paraId="11BBBDCA" w14:textId="1619A1CF" w:rsidR="000901F3" w:rsidRPr="005508CB" w:rsidRDefault="000901F3" w:rsidP="000901F3">
      <w:pPr>
        <w:pStyle w:val="ListParagraph"/>
        <w:numPr>
          <w:ilvl w:val="0"/>
          <w:numId w:val="24"/>
        </w:numPr>
        <w:suppressAutoHyphens/>
        <w:autoSpaceDE w:val="0"/>
        <w:autoSpaceDN w:val="0"/>
        <w:adjustRightInd w:val="0"/>
        <w:snapToGrid w:val="0"/>
        <w:spacing w:after="0" w:line="240" w:lineRule="auto"/>
        <w:jc w:val="both"/>
        <w:rPr>
          <w:rFonts w:ascii="Times New Roman" w:eastAsia="Times New Roman" w:hAnsi="Times New Roman"/>
        </w:rPr>
      </w:pPr>
      <w:r w:rsidRPr="005508CB">
        <w:rPr>
          <w:rFonts w:ascii="Times New Roman" w:eastAsia="Times New Roman" w:hAnsi="Times New Roman"/>
        </w:rPr>
        <w:t>Observations des représentants des États membres</w:t>
      </w:r>
    </w:p>
    <w:p w14:paraId="6A6C9904" w14:textId="77777777" w:rsidR="000901F3" w:rsidRPr="005508CB" w:rsidRDefault="000901F3" w:rsidP="000901F3">
      <w:pPr>
        <w:suppressAutoHyphens/>
        <w:autoSpaceDE w:val="0"/>
        <w:autoSpaceDN w:val="0"/>
        <w:adjustRightInd w:val="0"/>
        <w:snapToGrid w:val="0"/>
        <w:spacing w:after="0" w:line="240" w:lineRule="auto"/>
        <w:jc w:val="both"/>
        <w:rPr>
          <w:rFonts w:ascii="Times New Roman" w:eastAsia="Times New Roman" w:hAnsi="Times New Roman"/>
        </w:rPr>
      </w:pPr>
    </w:p>
    <w:p w14:paraId="633715DA" w14:textId="338499AE" w:rsidR="000901F3" w:rsidRPr="005508CB" w:rsidRDefault="000901F3" w:rsidP="000901F3">
      <w:pPr>
        <w:suppressAutoHyphens/>
        <w:autoSpaceDE w:val="0"/>
        <w:autoSpaceDN w:val="0"/>
        <w:adjustRightInd w:val="0"/>
        <w:snapToGrid w:val="0"/>
        <w:spacing w:after="0" w:line="240" w:lineRule="auto"/>
        <w:jc w:val="both"/>
        <w:rPr>
          <w:rFonts w:ascii="Times New Roman" w:eastAsia="Times New Roman" w:hAnsi="Times New Roman"/>
        </w:rPr>
      </w:pPr>
      <w:r w:rsidRPr="005508CB">
        <w:rPr>
          <w:rFonts w:ascii="Times New Roman" w:eastAsia="Times New Roman" w:hAnsi="Times New Roman"/>
        </w:rPr>
        <w:t>10.</w:t>
      </w:r>
      <w:r w:rsidRPr="005508CB">
        <w:rPr>
          <w:rFonts w:ascii="Times New Roman" w:eastAsia="Times New Roman" w:hAnsi="Times New Roman"/>
        </w:rPr>
        <w:tab/>
        <w:t>Examen du document « Manifeste contre la pauvreté dans les Amériques »</w:t>
      </w:r>
    </w:p>
    <w:p w14:paraId="534E3F82" w14:textId="77777777" w:rsidR="000901F3" w:rsidRPr="005508CB" w:rsidRDefault="000901F3" w:rsidP="000901F3">
      <w:pPr>
        <w:suppressAutoHyphens/>
        <w:autoSpaceDE w:val="0"/>
        <w:autoSpaceDN w:val="0"/>
        <w:adjustRightInd w:val="0"/>
        <w:snapToGrid w:val="0"/>
        <w:spacing w:after="0" w:line="240" w:lineRule="auto"/>
        <w:jc w:val="both"/>
        <w:rPr>
          <w:rFonts w:ascii="Times New Roman" w:eastAsia="Times New Roman" w:hAnsi="Times New Roman"/>
        </w:rPr>
      </w:pPr>
    </w:p>
    <w:p w14:paraId="5F948CB2" w14:textId="1E60A267" w:rsidR="000901F3" w:rsidRPr="005508CB" w:rsidRDefault="000901F3" w:rsidP="000901F3">
      <w:pPr>
        <w:pStyle w:val="ListParagraph"/>
        <w:numPr>
          <w:ilvl w:val="0"/>
          <w:numId w:val="24"/>
        </w:numPr>
        <w:suppressAutoHyphens/>
        <w:autoSpaceDE w:val="0"/>
        <w:autoSpaceDN w:val="0"/>
        <w:adjustRightInd w:val="0"/>
        <w:snapToGrid w:val="0"/>
        <w:spacing w:after="0" w:line="240" w:lineRule="auto"/>
        <w:jc w:val="both"/>
        <w:rPr>
          <w:rFonts w:ascii="Times New Roman" w:eastAsia="Times New Roman" w:hAnsi="Times New Roman"/>
        </w:rPr>
      </w:pPr>
      <w:r w:rsidRPr="005508CB">
        <w:rPr>
          <w:rFonts w:ascii="Times New Roman" w:eastAsia="Times New Roman" w:hAnsi="Times New Roman"/>
        </w:rPr>
        <w:t xml:space="preserve">Note conjointe des </w:t>
      </w:r>
      <w:r w:rsidR="00DD2AFD" w:rsidRPr="005508CB">
        <w:rPr>
          <w:rFonts w:ascii="Times New Roman" w:eastAsia="Times New Roman" w:hAnsi="Times New Roman"/>
        </w:rPr>
        <w:t>m</w:t>
      </w:r>
      <w:r w:rsidRPr="005508CB">
        <w:rPr>
          <w:rFonts w:ascii="Times New Roman" w:eastAsia="Times New Roman" w:hAnsi="Times New Roman"/>
        </w:rPr>
        <w:t xml:space="preserve">issions permanentes d'Antigua-et-Barbuda et de la Colombie et du Secrétariat général de l'Organisation des États </w:t>
      </w:r>
      <w:r w:rsidR="00DD2AFD" w:rsidRPr="005508CB">
        <w:rPr>
          <w:rFonts w:ascii="Times New Roman" w:eastAsia="Times New Roman" w:hAnsi="Times New Roman"/>
        </w:rPr>
        <w:t>A</w:t>
      </w:r>
      <w:r w:rsidRPr="005508CB">
        <w:rPr>
          <w:rFonts w:ascii="Times New Roman" w:eastAsia="Times New Roman" w:hAnsi="Times New Roman"/>
        </w:rPr>
        <w:t xml:space="preserve">méricains soumettant le document </w:t>
      </w:r>
      <w:r w:rsidR="00DD2AFD" w:rsidRPr="005508CB">
        <w:rPr>
          <w:rFonts w:ascii="Times New Roman" w:eastAsia="Times New Roman" w:hAnsi="Times New Roman"/>
        </w:rPr>
        <w:lastRenderedPageBreak/>
        <w:t>« </w:t>
      </w:r>
      <w:r w:rsidRPr="005508CB">
        <w:rPr>
          <w:rFonts w:ascii="Times New Roman" w:eastAsia="Times New Roman" w:hAnsi="Times New Roman"/>
        </w:rPr>
        <w:t>Manifeste contre la pauvreté dans les Amériques</w:t>
      </w:r>
      <w:r w:rsidR="00DD2AFD" w:rsidRPr="005508CB">
        <w:rPr>
          <w:rFonts w:ascii="Times New Roman" w:eastAsia="Times New Roman" w:hAnsi="Times New Roman"/>
        </w:rPr>
        <w:t> » aux États membres aux fins d’examen, de débat et d’adhésion</w:t>
      </w:r>
      <w:r w:rsidRPr="005508CB">
        <w:rPr>
          <w:rFonts w:ascii="Times New Roman" w:eastAsia="Times New Roman" w:hAnsi="Times New Roman"/>
        </w:rPr>
        <w:t xml:space="preserve"> (</w:t>
      </w:r>
      <w:hyperlink r:id="rId27" w:history="1">
        <w:r w:rsidR="00DD2AFD" w:rsidRPr="005508CB">
          <w:rPr>
            <w:rStyle w:val="Hyperlink"/>
            <w:rFonts w:ascii="Times New Roman" w:hAnsi="Times New Roman"/>
            <w:color w:val="0000FF"/>
            <w:lang w:val="fr-FR"/>
          </w:rPr>
          <w:t xml:space="preserve">CP/doc.5830/22 </w:t>
        </w:r>
        <w:proofErr w:type="spellStart"/>
        <w:r w:rsidR="00DD2AFD" w:rsidRPr="005508CB">
          <w:rPr>
            <w:rStyle w:val="Hyperlink"/>
            <w:rFonts w:ascii="Times New Roman" w:hAnsi="Times New Roman"/>
            <w:color w:val="0000FF"/>
            <w:lang w:val="fr-FR"/>
          </w:rPr>
          <w:t>rev</w:t>
        </w:r>
        <w:proofErr w:type="spellEnd"/>
        <w:r w:rsidR="00DD2AFD" w:rsidRPr="005508CB">
          <w:rPr>
            <w:rStyle w:val="Hyperlink"/>
            <w:rFonts w:ascii="Times New Roman" w:hAnsi="Times New Roman"/>
            <w:color w:val="0000FF"/>
            <w:lang w:val="fr-FR"/>
          </w:rPr>
          <w:t>. 1</w:t>
        </w:r>
      </w:hyperlink>
      <w:r w:rsidRPr="005508CB">
        <w:rPr>
          <w:rFonts w:ascii="Times New Roman" w:eastAsia="Times New Roman" w:hAnsi="Times New Roman"/>
        </w:rPr>
        <w:t>)</w:t>
      </w:r>
    </w:p>
    <w:p w14:paraId="66901965" w14:textId="77777777" w:rsidR="000901F3" w:rsidRPr="005508CB" w:rsidRDefault="000901F3" w:rsidP="000901F3">
      <w:pPr>
        <w:suppressAutoHyphens/>
        <w:autoSpaceDE w:val="0"/>
        <w:autoSpaceDN w:val="0"/>
        <w:adjustRightInd w:val="0"/>
        <w:snapToGrid w:val="0"/>
        <w:spacing w:after="0" w:line="240" w:lineRule="auto"/>
        <w:jc w:val="both"/>
        <w:rPr>
          <w:rFonts w:ascii="Times New Roman" w:eastAsia="Times New Roman" w:hAnsi="Times New Roman"/>
        </w:rPr>
      </w:pPr>
    </w:p>
    <w:p w14:paraId="5587D144" w14:textId="59370B66" w:rsidR="00834DD1" w:rsidRPr="005508CB" w:rsidRDefault="00834DD1" w:rsidP="00DD2AFD">
      <w:pPr>
        <w:numPr>
          <w:ilvl w:val="0"/>
          <w:numId w:val="26"/>
        </w:numPr>
        <w:suppressAutoHyphens/>
        <w:autoSpaceDE w:val="0"/>
        <w:autoSpaceDN w:val="0"/>
        <w:adjustRightInd w:val="0"/>
        <w:snapToGrid w:val="0"/>
        <w:spacing w:after="0" w:line="240" w:lineRule="auto"/>
        <w:jc w:val="both"/>
        <w:rPr>
          <w:rFonts w:ascii="Times New Roman" w:eastAsia="Times New Roman" w:hAnsi="Times New Roman"/>
        </w:rPr>
      </w:pPr>
      <w:r w:rsidRPr="005508CB">
        <w:rPr>
          <w:rFonts w:ascii="Times New Roman" w:hAnsi="Times New Roman"/>
        </w:rPr>
        <w:t xml:space="preserve">Mise au point de l'Ambassadeur Jan </w:t>
      </w:r>
      <w:proofErr w:type="spellStart"/>
      <w:r w:rsidRPr="005508CB">
        <w:rPr>
          <w:rFonts w:ascii="Times New Roman" w:hAnsi="Times New Roman"/>
        </w:rPr>
        <w:t>Marten</w:t>
      </w:r>
      <w:proofErr w:type="spellEnd"/>
      <w:r w:rsidRPr="005508CB">
        <w:rPr>
          <w:rFonts w:ascii="Times New Roman" w:hAnsi="Times New Roman"/>
        </w:rPr>
        <w:t xml:space="preserve"> Willem </w:t>
      </w:r>
      <w:proofErr w:type="spellStart"/>
      <w:r w:rsidRPr="005508CB">
        <w:rPr>
          <w:rFonts w:ascii="Times New Roman" w:hAnsi="Times New Roman"/>
        </w:rPr>
        <w:t>Schalkwijk</w:t>
      </w:r>
      <w:proofErr w:type="spellEnd"/>
      <w:r w:rsidRPr="005508CB">
        <w:rPr>
          <w:rFonts w:ascii="Times New Roman" w:hAnsi="Times New Roman"/>
        </w:rPr>
        <w:t xml:space="preserve">, Président du Conseil permanent et Représentant permanent du Suriname près l'OEA, sur les mesures prises jusqu’à ce jour par le groupe de travail établi en vertu de la résolution </w:t>
      </w:r>
      <w:hyperlink r:id="rId28" w:history="1">
        <w:r w:rsidR="000666B2" w:rsidRPr="005508CB">
          <w:rPr>
            <w:rStyle w:val="Hyperlink"/>
            <w:rFonts w:ascii="Times New Roman" w:hAnsi="Times New Roman"/>
            <w:color w:val="0000FF"/>
            <w:lang w:val="fr-FR"/>
          </w:rPr>
          <w:t>CP/RES. 1210 (2402/22</w:t>
        </w:r>
        <w:r w:rsidR="000666B2" w:rsidRPr="005508CB">
          <w:rPr>
            <w:rStyle w:val="Hyperlink"/>
            <w:rFonts w:ascii="Times New Roman" w:hAnsi="Times New Roman"/>
            <w:color w:val="0000FF"/>
            <w:u w:val="none"/>
            <w:lang w:val="fr-FR"/>
          </w:rPr>
          <w:t>)</w:t>
        </w:r>
      </w:hyperlink>
      <w:r w:rsidRPr="005508CB">
        <w:rPr>
          <w:rFonts w:ascii="Times New Roman" w:hAnsi="Times New Roman"/>
        </w:rPr>
        <w:t>, « Autoriser un cabinet extérieur à enquêter sur les allégations concernant le Secrétaire général</w:t>
      </w:r>
      <w:r w:rsidR="000666B2" w:rsidRPr="005508CB">
        <w:rPr>
          <w:rFonts w:ascii="Times New Roman" w:hAnsi="Times New Roman"/>
        </w:rPr>
        <w:t> </w:t>
      </w:r>
      <w:r w:rsidRPr="005508CB">
        <w:rPr>
          <w:rFonts w:ascii="Times New Roman" w:hAnsi="Times New Roman"/>
        </w:rPr>
        <w:t>» (</w:t>
      </w:r>
      <w:r w:rsidR="00DD2AFD" w:rsidRPr="005508CB">
        <w:rPr>
          <w:rFonts w:ascii="Times New Roman" w:hAnsi="Times New Roman"/>
        </w:rPr>
        <w:t>A</w:t>
      </w:r>
      <w:r w:rsidRPr="005508CB">
        <w:rPr>
          <w:rFonts w:ascii="Times New Roman" w:hAnsi="Times New Roman"/>
        </w:rPr>
        <w:t>doptée par le Conseil permanent à sa séance ordinaire du 11 novembre 2022)</w:t>
      </w:r>
    </w:p>
    <w:p w14:paraId="615AA709" w14:textId="77777777" w:rsidR="0014325A" w:rsidRPr="005508CB" w:rsidRDefault="0014325A" w:rsidP="006B07F9">
      <w:pPr>
        <w:shd w:val="clear" w:color="auto" w:fill="FFFFFF"/>
        <w:spacing w:after="0" w:line="240" w:lineRule="auto"/>
        <w:rPr>
          <w:rFonts w:ascii="Times New Roman" w:hAnsi="Times New Roman"/>
          <w:lang w:val="fr-FR" w:eastAsia="en-US"/>
        </w:rPr>
      </w:pPr>
    </w:p>
    <w:p w14:paraId="6DC6FC87" w14:textId="77777777" w:rsidR="0014325A" w:rsidRPr="005508CB" w:rsidRDefault="0014325A" w:rsidP="00DD2AFD">
      <w:pPr>
        <w:numPr>
          <w:ilvl w:val="0"/>
          <w:numId w:val="26"/>
        </w:numPr>
        <w:suppressAutoHyphens/>
        <w:autoSpaceDE w:val="0"/>
        <w:autoSpaceDN w:val="0"/>
        <w:adjustRightInd w:val="0"/>
        <w:snapToGrid w:val="0"/>
        <w:spacing w:after="0" w:line="240" w:lineRule="auto"/>
        <w:jc w:val="both"/>
        <w:rPr>
          <w:rFonts w:ascii="Times New Roman" w:eastAsia="Times New Roman" w:hAnsi="Times New Roman"/>
        </w:rPr>
      </w:pPr>
      <w:r w:rsidRPr="005508CB">
        <w:rPr>
          <w:rFonts w:ascii="Times New Roman" w:hAnsi="Times New Roman"/>
        </w:rPr>
        <w:t xml:space="preserve">Examen et ratification </w:t>
      </w:r>
      <w:r w:rsidRPr="005508CB">
        <w:rPr>
          <w:rFonts w:ascii="Times New Roman" w:hAnsi="Times New Roman"/>
          <w:color w:val="000000"/>
        </w:rPr>
        <w:t>de procès-verbaux de séances du Conseil permanent</w:t>
      </w:r>
    </w:p>
    <w:p w14:paraId="05D2B557" w14:textId="77777777" w:rsidR="0014325A" w:rsidRPr="005508CB" w:rsidRDefault="0014325A" w:rsidP="006B07F9">
      <w:pPr>
        <w:spacing w:after="0" w:line="240" w:lineRule="auto"/>
        <w:rPr>
          <w:rFonts w:ascii="Times New Roman" w:hAnsi="Times New Roman"/>
          <w:lang w:val="fr-FR" w:eastAsia="en-US"/>
        </w:rPr>
      </w:pPr>
    </w:p>
    <w:p w14:paraId="7F838C77" w14:textId="2F98EE8D" w:rsidR="0014325A" w:rsidRPr="005508CB" w:rsidRDefault="00BE0341" w:rsidP="006B07F9">
      <w:pPr>
        <w:numPr>
          <w:ilvl w:val="0"/>
          <w:numId w:val="20"/>
        </w:numPr>
        <w:spacing w:after="0" w:line="240" w:lineRule="auto"/>
        <w:ind w:left="1440" w:hanging="720"/>
        <w:jc w:val="both"/>
        <w:rPr>
          <w:rFonts w:ascii="Times New Roman" w:eastAsia="Times New Roman" w:hAnsi="Times New Roman"/>
        </w:rPr>
      </w:pPr>
      <w:r w:rsidRPr="005508CB">
        <w:rPr>
          <w:rFonts w:ascii="Times New Roman" w:hAnsi="Times New Roman"/>
        </w:rPr>
        <w:t xml:space="preserve">CP/ACTA </w:t>
      </w:r>
      <w:r w:rsidR="0014325A" w:rsidRPr="005508CB">
        <w:rPr>
          <w:rFonts w:ascii="Times New Roman" w:hAnsi="Times New Roman"/>
        </w:rPr>
        <w:t>2365/22 : </w:t>
      </w:r>
      <w:r w:rsidR="00B4128E" w:rsidRPr="005508CB">
        <w:rPr>
          <w:rFonts w:ascii="Times New Roman" w:hAnsi="Times New Roman"/>
        </w:rPr>
        <w:t>p</w:t>
      </w:r>
      <w:r w:rsidR="0014325A" w:rsidRPr="005508CB">
        <w:rPr>
          <w:rFonts w:ascii="Times New Roman" w:hAnsi="Times New Roman"/>
        </w:rPr>
        <w:t>rocès-verbal de la séance extraordinaire du Conseil permanent du 25 février 2022 (AC03955)</w:t>
      </w:r>
    </w:p>
    <w:p w14:paraId="37A27785" w14:textId="5B105D5F" w:rsidR="0014325A" w:rsidRPr="005508CB" w:rsidRDefault="00BE0341" w:rsidP="006B07F9">
      <w:pPr>
        <w:numPr>
          <w:ilvl w:val="0"/>
          <w:numId w:val="20"/>
        </w:numPr>
        <w:spacing w:after="0" w:line="240" w:lineRule="auto"/>
        <w:ind w:left="1440" w:hanging="720"/>
        <w:jc w:val="both"/>
        <w:rPr>
          <w:rFonts w:ascii="Times New Roman" w:eastAsia="Times New Roman" w:hAnsi="Times New Roman"/>
        </w:rPr>
      </w:pPr>
      <w:r w:rsidRPr="005508CB">
        <w:rPr>
          <w:rFonts w:ascii="Times New Roman" w:hAnsi="Times New Roman"/>
        </w:rPr>
        <w:t xml:space="preserve">CP/ACTA </w:t>
      </w:r>
      <w:r w:rsidR="0014325A" w:rsidRPr="005508CB">
        <w:rPr>
          <w:rFonts w:ascii="Times New Roman" w:hAnsi="Times New Roman"/>
        </w:rPr>
        <w:t>2367/22 : </w:t>
      </w:r>
      <w:r w:rsidR="00B4128E" w:rsidRPr="005508CB">
        <w:rPr>
          <w:rFonts w:ascii="Times New Roman" w:hAnsi="Times New Roman"/>
        </w:rPr>
        <w:t>p</w:t>
      </w:r>
      <w:r w:rsidR="0014325A" w:rsidRPr="005508CB">
        <w:rPr>
          <w:rFonts w:ascii="Times New Roman" w:hAnsi="Times New Roman"/>
        </w:rPr>
        <w:t>rocès-verbal de la séance extraordinaire du Conseil permanent du 9 mars 2022 (AC03956)</w:t>
      </w:r>
    </w:p>
    <w:p w14:paraId="3CB9EB58" w14:textId="712D2C10" w:rsidR="0014325A" w:rsidRPr="005508CB" w:rsidRDefault="00BE0341" w:rsidP="006B07F9">
      <w:pPr>
        <w:numPr>
          <w:ilvl w:val="0"/>
          <w:numId w:val="20"/>
        </w:numPr>
        <w:spacing w:after="0" w:line="240" w:lineRule="auto"/>
        <w:ind w:left="1440" w:hanging="720"/>
        <w:jc w:val="both"/>
        <w:rPr>
          <w:rFonts w:ascii="Times New Roman" w:eastAsia="Times New Roman" w:hAnsi="Times New Roman"/>
        </w:rPr>
      </w:pPr>
      <w:r w:rsidRPr="005508CB">
        <w:rPr>
          <w:rFonts w:ascii="Times New Roman" w:hAnsi="Times New Roman"/>
        </w:rPr>
        <w:t xml:space="preserve">CP/ACTA </w:t>
      </w:r>
      <w:r w:rsidR="0014325A" w:rsidRPr="005508CB">
        <w:rPr>
          <w:rFonts w:ascii="Times New Roman" w:hAnsi="Times New Roman"/>
        </w:rPr>
        <w:t>2368/22 : </w:t>
      </w:r>
      <w:r w:rsidR="00B4128E" w:rsidRPr="005508CB">
        <w:rPr>
          <w:rFonts w:ascii="Times New Roman" w:hAnsi="Times New Roman"/>
        </w:rPr>
        <w:t>p</w:t>
      </w:r>
      <w:r w:rsidR="0014325A" w:rsidRPr="005508CB">
        <w:rPr>
          <w:rFonts w:ascii="Times New Roman" w:hAnsi="Times New Roman"/>
        </w:rPr>
        <w:t>rocès-verbal de la séance extraordinaire du Conseil permanent du 10 mars 2022 (AC03957)</w:t>
      </w:r>
    </w:p>
    <w:p w14:paraId="132844A3" w14:textId="4058C0D2" w:rsidR="0014325A" w:rsidRPr="005508CB" w:rsidRDefault="00BE0341" w:rsidP="006B07F9">
      <w:pPr>
        <w:numPr>
          <w:ilvl w:val="0"/>
          <w:numId w:val="20"/>
        </w:numPr>
        <w:spacing w:after="0" w:line="240" w:lineRule="auto"/>
        <w:ind w:left="1440" w:hanging="720"/>
        <w:jc w:val="both"/>
        <w:rPr>
          <w:rFonts w:ascii="Times New Roman" w:eastAsia="Times New Roman" w:hAnsi="Times New Roman"/>
        </w:rPr>
      </w:pPr>
      <w:r w:rsidRPr="005508CB">
        <w:rPr>
          <w:rFonts w:ascii="Times New Roman" w:hAnsi="Times New Roman"/>
        </w:rPr>
        <w:t xml:space="preserve">CP/ACTA </w:t>
      </w:r>
      <w:r w:rsidR="0014325A" w:rsidRPr="005508CB">
        <w:rPr>
          <w:rFonts w:ascii="Times New Roman" w:hAnsi="Times New Roman"/>
        </w:rPr>
        <w:t>2369/22 : </w:t>
      </w:r>
      <w:r w:rsidR="00B4128E" w:rsidRPr="005508CB">
        <w:rPr>
          <w:rFonts w:ascii="Times New Roman" w:hAnsi="Times New Roman"/>
        </w:rPr>
        <w:t>p</w:t>
      </w:r>
      <w:r w:rsidR="0014325A" w:rsidRPr="005508CB">
        <w:rPr>
          <w:rFonts w:ascii="Times New Roman" w:hAnsi="Times New Roman"/>
        </w:rPr>
        <w:t>rocès-verbal de la séance ordinaire du Conseil permanent du 23 mars 2022 (AC03958)</w:t>
      </w:r>
    </w:p>
    <w:p w14:paraId="7D40846F" w14:textId="5B1F3E24" w:rsidR="0014325A" w:rsidRPr="005508CB" w:rsidRDefault="00BE0341" w:rsidP="006B07F9">
      <w:pPr>
        <w:numPr>
          <w:ilvl w:val="0"/>
          <w:numId w:val="20"/>
        </w:numPr>
        <w:spacing w:after="0" w:line="240" w:lineRule="auto"/>
        <w:ind w:left="1440" w:hanging="720"/>
        <w:jc w:val="both"/>
        <w:rPr>
          <w:rFonts w:ascii="Times New Roman" w:eastAsia="Times New Roman" w:hAnsi="Times New Roman"/>
        </w:rPr>
      </w:pPr>
      <w:r w:rsidRPr="005508CB">
        <w:rPr>
          <w:rFonts w:ascii="Times New Roman" w:hAnsi="Times New Roman"/>
        </w:rPr>
        <w:t xml:space="preserve">CP/ACTA </w:t>
      </w:r>
      <w:r w:rsidR="0014325A" w:rsidRPr="005508CB">
        <w:rPr>
          <w:rFonts w:ascii="Times New Roman" w:hAnsi="Times New Roman"/>
        </w:rPr>
        <w:t>2370/22 : </w:t>
      </w:r>
      <w:r w:rsidR="00B4128E" w:rsidRPr="005508CB">
        <w:rPr>
          <w:rFonts w:ascii="Times New Roman" w:hAnsi="Times New Roman"/>
        </w:rPr>
        <w:t>p</w:t>
      </w:r>
      <w:r w:rsidR="0014325A" w:rsidRPr="005508CB">
        <w:rPr>
          <w:rFonts w:ascii="Times New Roman" w:hAnsi="Times New Roman"/>
        </w:rPr>
        <w:t>rocès-verbal de la séance extraordinaire du Conseil permanent du 25 mars 2022 (AC03959)</w:t>
      </w:r>
    </w:p>
    <w:p w14:paraId="4CD0B009" w14:textId="04E1F695" w:rsidR="0014325A" w:rsidRPr="005508CB" w:rsidRDefault="00BE0341" w:rsidP="006B07F9">
      <w:pPr>
        <w:numPr>
          <w:ilvl w:val="0"/>
          <w:numId w:val="20"/>
        </w:numPr>
        <w:spacing w:after="0" w:line="240" w:lineRule="auto"/>
        <w:ind w:left="1440" w:hanging="720"/>
        <w:jc w:val="both"/>
        <w:rPr>
          <w:rFonts w:ascii="Times New Roman" w:eastAsia="Times New Roman" w:hAnsi="Times New Roman"/>
        </w:rPr>
      </w:pPr>
      <w:r w:rsidRPr="005508CB">
        <w:rPr>
          <w:rFonts w:ascii="Times New Roman" w:hAnsi="Times New Roman"/>
        </w:rPr>
        <w:t xml:space="preserve">CP/ACTA </w:t>
      </w:r>
      <w:r w:rsidR="0014325A" w:rsidRPr="005508CB">
        <w:rPr>
          <w:rFonts w:ascii="Times New Roman" w:hAnsi="Times New Roman"/>
        </w:rPr>
        <w:t>2376/22 : </w:t>
      </w:r>
      <w:r w:rsidR="00B4128E" w:rsidRPr="005508CB">
        <w:rPr>
          <w:rFonts w:ascii="Times New Roman" w:hAnsi="Times New Roman"/>
        </w:rPr>
        <w:t>p</w:t>
      </w:r>
      <w:r w:rsidR="0014325A" w:rsidRPr="005508CB">
        <w:rPr>
          <w:rFonts w:ascii="Times New Roman" w:hAnsi="Times New Roman"/>
        </w:rPr>
        <w:t>rocès-verbal de la séance extraordinaire du Conseil permanent du 13 mai 2022 (AC03960)</w:t>
      </w:r>
    </w:p>
    <w:p w14:paraId="3D33D3BB" w14:textId="59BC5654" w:rsidR="0014325A" w:rsidRPr="005508CB" w:rsidRDefault="00BE0341" w:rsidP="006B07F9">
      <w:pPr>
        <w:numPr>
          <w:ilvl w:val="0"/>
          <w:numId w:val="20"/>
        </w:numPr>
        <w:spacing w:after="0" w:line="240" w:lineRule="auto"/>
        <w:ind w:left="1440" w:hanging="720"/>
        <w:jc w:val="both"/>
        <w:rPr>
          <w:rFonts w:ascii="Times New Roman" w:eastAsia="Times New Roman" w:hAnsi="Times New Roman"/>
        </w:rPr>
      </w:pPr>
      <w:r w:rsidRPr="005508CB">
        <w:rPr>
          <w:rFonts w:ascii="Times New Roman" w:hAnsi="Times New Roman"/>
        </w:rPr>
        <w:t xml:space="preserve">CP/ACTA </w:t>
      </w:r>
      <w:r w:rsidR="0014325A" w:rsidRPr="005508CB">
        <w:rPr>
          <w:rFonts w:ascii="Times New Roman" w:hAnsi="Times New Roman"/>
        </w:rPr>
        <w:t>2377/22 : </w:t>
      </w:r>
      <w:r w:rsidR="00B4128E" w:rsidRPr="005508CB">
        <w:rPr>
          <w:rFonts w:ascii="Times New Roman" w:hAnsi="Times New Roman"/>
        </w:rPr>
        <w:t>p</w:t>
      </w:r>
      <w:r w:rsidR="0014325A" w:rsidRPr="005508CB">
        <w:rPr>
          <w:rFonts w:ascii="Times New Roman" w:hAnsi="Times New Roman"/>
        </w:rPr>
        <w:t>rocès-verbal de la séance extraordinaire du Conseil permanent du 13 mai 2022 (AC03961)</w:t>
      </w:r>
    </w:p>
    <w:p w14:paraId="015D02DC" w14:textId="77777777" w:rsidR="00682024" w:rsidRPr="005508CB" w:rsidRDefault="00682024" w:rsidP="006B07F9">
      <w:pPr>
        <w:suppressAutoHyphens/>
        <w:spacing w:after="0" w:line="240" w:lineRule="auto"/>
        <w:jc w:val="both"/>
        <w:rPr>
          <w:rFonts w:ascii="Times New Roman" w:hAnsi="Times New Roman"/>
          <w:lang w:val="fr-FR"/>
        </w:rPr>
      </w:pPr>
    </w:p>
    <w:p w14:paraId="3E3D7DCB" w14:textId="77777777" w:rsidR="00F9126C" w:rsidRPr="005508CB" w:rsidRDefault="0014325A" w:rsidP="00DD2AFD">
      <w:pPr>
        <w:numPr>
          <w:ilvl w:val="0"/>
          <w:numId w:val="26"/>
        </w:numPr>
        <w:suppressAutoHyphens/>
        <w:autoSpaceDE w:val="0"/>
        <w:autoSpaceDN w:val="0"/>
        <w:adjustRightInd w:val="0"/>
        <w:snapToGrid w:val="0"/>
        <w:spacing w:after="0" w:line="240" w:lineRule="auto"/>
        <w:jc w:val="both"/>
        <w:rPr>
          <w:rFonts w:ascii="Times New Roman" w:hAnsi="Times New Roman"/>
        </w:rPr>
      </w:pPr>
      <w:r w:rsidRPr="005508CB">
        <w:rPr>
          <w:rFonts w:ascii="Times New Roman" w:hAnsi="Times New Roman"/>
        </w:rPr>
        <w:t>Autres questions</w:t>
      </w:r>
    </w:p>
    <w:p w14:paraId="66E57A6A" w14:textId="2AB04584" w:rsidR="00A568E5" w:rsidRPr="005508CB" w:rsidRDefault="00F9126C" w:rsidP="00F9126C">
      <w:pPr>
        <w:suppressAutoHyphens/>
        <w:autoSpaceDE w:val="0"/>
        <w:autoSpaceDN w:val="0"/>
        <w:adjustRightInd w:val="0"/>
        <w:snapToGrid w:val="0"/>
        <w:spacing w:after="0" w:line="240" w:lineRule="auto"/>
        <w:jc w:val="both"/>
        <w:rPr>
          <w:rFonts w:ascii="Times New Roman" w:hAnsi="Times New Roman"/>
        </w:rPr>
      </w:pPr>
      <w:r w:rsidRPr="005508CB">
        <w:rPr>
          <w:rFonts w:ascii="Times New Roman" w:hAnsi="Times New Roman"/>
          <w:noProof/>
        </w:rPr>
        <w:drawing>
          <wp:anchor distT="0" distB="0" distL="114300" distR="114300" simplePos="0" relativeHeight="251657728" behindDoc="0" locked="0" layoutInCell="1" allowOverlap="1" wp14:anchorId="1A4C9AED" wp14:editId="1FF8D82D">
            <wp:simplePos x="0" y="0"/>
            <wp:positionH relativeFrom="column">
              <wp:posOffset>5077802</wp:posOffset>
            </wp:positionH>
            <wp:positionV relativeFrom="page">
              <wp:posOffset>8927465</wp:posOffset>
            </wp:positionV>
            <wp:extent cx="713105" cy="7131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BE0341" w:rsidRPr="005508CB">
        <w:rPr>
          <w:rFonts w:ascii="Times New Roman" w:hAnsi="Times New Roman"/>
          <w:noProof/>
        </w:rPr>
        <mc:AlternateContent>
          <mc:Choice Requires="wps">
            <w:drawing>
              <wp:anchor distT="0" distB="0" distL="114300" distR="114300" simplePos="0" relativeHeight="251656704" behindDoc="0" locked="1" layoutInCell="1" allowOverlap="1" wp14:anchorId="4DC65B4A" wp14:editId="55A39B74">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A4CCC83" w14:textId="527B85A9" w:rsidR="00BE0341" w:rsidRPr="00BE0341" w:rsidRDefault="00BE034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w:t>
                            </w:r>
                            <w:r w:rsidR="006B07F9">
                              <w:rPr>
                                <w:rFonts w:ascii="Times New Roman" w:hAnsi="Times New Roman"/>
                                <w:noProof/>
                                <w:sz w:val="18"/>
                              </w:rPr>
                              <w:t>4686</w:t>
                            </w:r>
                            <w:r w:rsidR="00D06DE4">
                              <w:rPr>
                                <w:rFonts w:ascii="Times New Roman" w:hAnsi="Times New Roman"/>
                                <w:noProof/>
                                <w:sz w:val="18"/>
                              </w:rPr>
                              <w:t>8</w:t>
                            </w:r>
                            <w:r>
                              <w:rPr>
                                <w:rFonts w:ascii="Times New Roman" w:hAnsi="Times New Roman"/>
                                <w:noProof/>
                                <w:sz w:val="18"/>
                              </w:rPr>
                              <w:t>F04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C65B4A"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6A4CCC83" w14:textId="527B85A9" w:rsidR="00BE0341" w:rsidRPr="00BE0341" w:rsidRDefault="00BE034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w:t>
                      </w:r>
                      <w:r w:rsidR="006B07F9">
                        <w:rPr>
                          <w:rFonts w:ascii="Times New Roman" w:hAnsi="Times New Roman"/>
                          <w:noProof/>
                          <w:sz w:val="18"/>
                        </w:rPr>
                        <w:t>4686</w:t>
                      </w:r>
                      <w:r w:rsidR="00D06DE4">
                        <w:rPr>
                          <w:rFonts w:ascii="Times New Roman" w:hAnsi="Times New Roman"/>
                          <w:noProof/>
                          <w:sz w:val="18"/>
                        </w:rPr>
                        <w:t>8</w:t>
                      </w:r>
                      <w:r>
                        <w:rPr>
                          <w:rFonts w:ascii="Times New Roman" w:hAnsi="Times New Roman"/>
                          <w:noProof/>
                          <w:sz w:val="18"/>
                        </w:rPr>
                        <w:t>F04</w:t>
                      </w:r>
                      <w:r>
                        <w:rPr>
                          <w:rFonts w:ascii="Times New Roman" w:hAnsi="Times New Roman"/>
                          <w:sz w:val="18"/>
                        </w:rPr>
                        <w:fldChar w:fldCharType="end"/>
                      </w:r>
                    </w:p>
                  </w:txbxContent>
                </v:textbox>
                <w10:wrap anchory="page"/>
                <w10:anchorlock/>
              </v:shape>
            </w:pict>
          </mc:Fallback>
        </mc:AlternateContent>
      </w:r>
    </w:p>
    <w:sectPr w:rsidR="00A568E5" w:rsidRPr="005508CB" w:rsidSect="006B07F9">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EEBAD" w14:textId="77777777" w:rsidR="006033AD" w:rsidRPr="00274A3D" w:rsidRDefault="006033AD" w:rsidP="00A568E5">
      <w:pPr>
        <w:spacing w:after="0" w:line="240" w:lineRule="auto"/>
      </w:pPr>
      <w:r>
        <w:separator/>
      </w:r>
    </w:p>
  </w:endnote>
  <w:endnote w:type="continuationSeparator" w:id="0">
    <w:p w14:paraId="2AFCDEBB" w14:textId="77777777" w:rsidR="006033AD" w:rsidRPr="00274A3D" w:rsidRDefault="006033AD" w:rsidP="00A56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D88CA" w14:textId="77777777" w:rsidR="006033AD" w:rsidRPr="00274A3D" w:rsidRDefault="006033AD" w:rsidP="00A568E5">
      <w:pPr>
        <w:spacing w:after="0" w:line="240" w:lineRule="auto"/>
      </w:pPr>
      <w:r>
        <w:separator/>
      </w:r>
    </w:p>
  </w:footnote>
  <w:footnote w:type="continuationSeparator" w:id="0">
    <w:p w14:paraId="0C2B77E1" w14:textId="77777777" w:rsidR="006033AD" w:rsidRPr="00274A3D" w:rsidRDefault="006033AD" w:rsidP="00A56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7F97" w14:textId="7E0CAEF5" w:rsidR="006B07F9" w:rsidRPr="006B07F9" w:rsidRDefault="006B07F9">
    <w:pPr>
      <w:pStyle w:val="Header"/>
      <w:jc w:val="center"/>
      <w:rPr>
        <w:rFonts w:ascii="Times New Roman" w:hAnsi="Times New Roman"/>
      </w:rPr>
    </w:pPr>
    <w:r w:rsidRPr="006B07F9">
      <w:rPr>
        <w:rFonts w:ascii="Times New Roman" w:hAnsi="Times New Roman"/>
      </w:rPr>
      <w:t xml:space="preserve">- </w:t>
    </w:r>
    <w:sdt>
      <w:sdtPr>
        <w:rPr>
          <w:rFonts w:ascii="Times New Roman" w:hAnsi="Times New Roman"/>
        </w:rPr>
        <w:id w:val="1172846911"/>
        <w:docPartObj>
          <w:docPartGallery w:val="Page Numbers (Top of Page)"/>
          <w:docPartUnique/>
        </w:docPartObj>
      </w:sdtPr>
      <w:sdtEndPr>
        <w:rPr>
          <w:noProof/>
        </w:rPr>
      </w:sdtEndPr>
      <w:sdtContent>
        <w:r w:rsidRPr="006B07F9">
          <w:rPr>
            <w:rFonts w:ascii="Times New Roman" w:hAnsi="Times New Roman"/>
          </w:rPr>
          <w:fldChar w:fldCharType="begin"/>
        </w:r>
        <w:r w:rsidRPr="006B07F9">
          <w:rPr>
            <w:rFonts w:ascii="Times New Roman" w:hAnsi="Times New Roman"/>
          </w:rPr>
          <w:instrText xml:space="preserve"> PAGE   \* MERGEFORMAT </w:instrText>
        </w:r>
        <w:r w:rsidRPr="006B07F9">
          <w:rPr>
            <w:rFonts w:ascii="Times New Roman" w:hAnsi="Times New Roman"/>
          </w:rPr>
          <w:fldChar w:fldCharType="separate"/>
        </w:r>
        <w:r w:rsidRPr="006B07F9">
          <w:rPr>
            <w:rFonts w:ascii="Times New Roman" w:hAnsi="Times New Roman"/>
            <w:noProof/>
          </w:rPr>
          <w:t>2</w:t>
        </w:r>
        <w:r w:rsidRPr="006B07F9">
          <w:rPr>
            <w:rFonts w:ascii="Times New Roman" w:hAnsi="Times New Roman"/>
            <w:noProof/>
          </w:rPr>
          <w:fldChar w:fldCharType="end"/>
        </w:r>
        <w:r w:rsidRPr="006B07F9">
          <w:rPr>
            <w:rFonts w:ascii="Times New Roman" w:hAnsi="Times New Roman"/>
            <w:noProof/>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F6D4" w14:textId="77777777" w:rsidR="006B07F9" w:rsidRDefault="006B0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791B"/>
    <w:multiLevelType w:val="multilevel"/>
    <w:tmpl w:val="E94E024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630D5E"/>
    <w:multiLevelType w:val="hybridMultilevel"/>
    <w:tmpl w:val="3764826E"/>
    <w:lvl w:ilvl="0" w:tplc="65CCB852">
      <w:start w:val="1"/>
      <w:numFmt w:val="decimal"/>
      <w:lvlText w:val="%1."/>
      <w:lvlJc w:val="left"/>
      <w:pPr>
        <w:tabs>
          <w:tab w:val="num" w:pos="720"/>
        </w:tabs>
        <w:ind w:left="720" w:hanging="720"/>
      </w:pPr>
    </w:lvl>
    <w:lvl w:ilvl="1" w:tplc="C31214EA">
      <w:start w:val="1"/>
      <w:numFmt w:val="lowerLetter"/>
      <w:lvlText w:val="%2."/>
      <w:lvlJc w:val="left"/>
      <w:pPr>
        <w:tabs>
          <w:tab w:val="num" w:pos="1440"/>
        </w:tabs>
        <w:ind w:left="1440" w:hanging="360"/>
      </w:pPr>
    </w:lvl>
    <w:lvl w:ilvl="2" w:tplc="CF5ED2BE">
      <w:start w:val="1"/>
      <w:numFmt w:val="lowerRoman"/>
      <w:lvlText w:val="%3."/>
      <w:lvlJc w:val="right"/>
      <w:pPr>
        <w:tabs>
          <w:tab w:val="num" w:pos="2160"/>
        </w:tabs>
        <w:ind w:left="2160" w:hanging="180"/>
      </w:pPr>
    </w:lvl>
    <w:lvl w:ilvl="3" w:tplc="72FCBC9A">
      <w:start w:val="1"/>
      <w:numFmt w:val="decimal"/>
      <w:lvlText w:val="%4."/>
      <w:lvlJc w:val="left"/>
      <w:pPr>
        <w:tabs>
          <w:tab w:val="num" w:pos="2880"/>
        </w:tabs>
        <w:ind w:left="2880" w:hanging="360"/>
      </w:pPr>
    </w:lvl>
    <w:lvl w:ilvl="4" w:tplc="EF2CFB3C">
      <w:start w:val="1"/>
      <w:numFmt w:val="lowerLetter"/>
      <w:lvlText w:val="%5."/>
      <w:lvlJc w:val="left"/>
      <w:pPr>
        <w:tabs>
          <w:tab w:val="num" w:pos="3600"/>
        </w:tabs>
        <w:ind w:left="3600" w:hanging="360"/>
      </w:pPr>
    </w:lvl>
    <w:lvl w:ilvl="5" w:tplc="ED628406">
      <w:start w:val="1"/>
      <w:numFmt w:val="lowerRoman"/>
      <w:lvlText w:val="%6."/>
      <w:lvlJc w:val="right"/>
      <w:pPr>
        <w:tabs>
          <w:tab w:val="num" w:pos="4320"/>
        </w:tabs>
        <w:ind w:left="4320" w:hanging="180"/>
      </w:pPr>
    </w:lvl>
    <w:lvl w:ilvl="6" w:tplc="3FECBE48">
      <w:start w:val="1"/>
      <w:numFmt w:val="decimal"/>
      <w:lvlText w:val="%7."/>
      <w:lvlJc w:val="left"/>
      <w:pPr>
        <w:tabs>
          <w:tab w:val="num" w:pos="5040"/>
        </w:tabs>
        <w:ind w:left="5040" w:hanging="360"/>
      </w:pPr>
    </w:lvl>
    <w:lvl w:ilvl="7" w:tplc="4A3E878C">
      <w:start w:val="1"/>
      <w:numFmt w:val="lowerLetter"/>
      <w:lvlText w:val="%8."/>
      <w:lvlJc w:val="left"/>
      <w:pPr>
        <w:tabs>
          <w:tab w:val="num" w:pos="5760"/>
        </w:tabs>
        <w:ind w:left="5760" w:hanging="360"/>
      </w:pPr>
    </w:lvl>
    <w:lvl w:ilvl="8" w:tplc="829C37EE">
      <w:start w:val="1"/>
      <w:numFmt w:val="lowerRoman"/>
      <w:lvlText w:val="%9."/>
      <w:lvlJc w:val="right"/>
      <w:pPr>
        <w:tabs>
          <w:tab w:val="num" w:pos="6480"/>
        </w:tabs>
        <w:ind w:left="6480" w:hanging="180"/>
      </w:pPr>
    </w:lvl>
  </w:abstractNum>
  <w:abstractNum w:abstractNumId="2" w15:restartNumberingAfterBreak="0">
    <w:nsid w:val="0FB3079E"/>
    <w:multiLevelType w:val="hybridMultilevel"/>
    <w:tmpl w:val="D48E01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C309D6"/>
    <w:multiLevelType w:val="hybridMultilevel"/>
    <w:tmpl w:val="037C25D0"/>
    <w:lvl w:ilvl="0" w:tplc="F01CEBAC">
      <w:start w:val="1"/>
      <w:numFmt w:val="decimal"/>
      <w:lvlText w:val="%1."/>
      <w:lvlJc w:val="left"/>
      <w:pPr>
        <w:ind w:left="1440" w:hanging="360"/>
      </w:pPr>
      <w:rPr>
        <w:rFonts w:ascii="Times New Roman" w:hAnsi="Times New Roman" w:cs="Times New Roman" w:hint="default"/>
        <w:lang w:val="es-AR"/>
      </w:rPr>
    </w:lvl>
    <w:lvl w:ilvl="1" w:tplc="B1907B78">
      <w:start w:val="1"/>
      <w:numFmt w:val="lowerRoman"/>
      <w:lvlText w:val="%2."/>
      <w:lvlJc w:val="left"/>
      <w:pPr>
        <w:tabs>
          <w:tab w:val="num" w:pos="2520"/>
        </w:tabs>
        <w:ind w:left="2520" w:hanging="720"/>
      </w:pPr>
      <w:rPr>
        <w:rFonts w:hint="default"/>
      </w:rPr>
    </w:lvl>
    <w:lvl w:ilvl="2" w:tplc="4330EAA8" w:tentative="1">
      <w:start w:val="1"/>
      <w:numFmt w:val="lowerRoman"/>
      <w:lvlText w:val="%3."/>
      <w:lvlJc w:val="right"/>
      <w:pPr>
        <w:ind w:left="2880" w:hanging="180"/>
      </w:pPr>
    </w:lvl>
    <w:lvl w:ilvl="3" w:tplc="E196FCDC" w:tentative="1">
      <w:start w:val="1"/>
      <w:numFmt w:val="decimal"/>
      <w:lvlText w:val="%4."/>
      <w:lvlJc w:val="left"/>
      <w:pPr>
        <w:ind w:left="3600" w:hanging="360"/>
      </w:pPr>
    </w:lvl>
    <w:lvl w:ilvl="4" w:tplc="39561700" w:tentative="1">
      <w:start w:val="1"/>
      <w:numFmt w:val="lowerLetter"/>
      <w:lvlText w:val="%5."/>
      <w:lvlJc w:val="left"/>
      <w:pPr>
        <w:ind w:left="4320" w:hanging="360"/>
      </w:pPr>
    </w:lvl>
    <w:lvl w:ilvl="5" w:tplc="9D4CF5B6" w:tentative="1">
      <w:start w:val="1"/>
      <w:numFmt w:val="lowerRoman"/>
      <w:lvlText w:val="%6."/>
      <w:lvlJc w:val="right"/>
      <w:pPr>
        <w:ind w:left="5040" w:hanging="180"/>
      </w:pPr>
    </w:lvl>
    <w:lvl w:ilvl="6" w:tplc="F75878A0" w:tentative="1">
      <w:start w:val="1"/>
      <w:numFmt w:val="decimal"/>
      <w:lvlText w:val="%7."/>
      <w:lvlJc w:val="left"/>
      <w:pPr>
        <w:ind w:left="5760" w:hanging="360"/>
      </w:pPr>
    </w:lvl>
    <w:lvl w:ilvl="7" w:tplc="027ED776" w:tentative="1">
      <w:start w:val="1"/>
      <w:numFmt w:val="lowerLetter"/>
      <w:lvlText w:val="%8."/>
      <w:lvlJc w:val="left"/>
      <w:pPr>
        <w:ind w:left="6480" w:hanging="360"/>
      </w:pPr>
    </w:lvl>
    <w:lvl w:ilvl="8" w:tplc="741E28A8" w:tentative="1">
      <w:start w:val="1"/>
      <w:numFmt w:val="lowerRoman"/>
      <w:lvlText w:val="%9."/>
      <w:lvlJc w:val="right"/>
      <w:pPr>
        <w:ind w:left="7200" w:hanging="180"/>
      </w:pPr>
    </w:lvl>
  </w:abstractNum>
  <w:abstractNum w:abstractNumId="4" w15:restartNumberingAfterBreak="0">
    <w:nsid w:val="15F05651"/>
    <w:multiLevelType w:val="hybridMultilevel"/>
    <w:tmpl w:val="783E7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8E7252"/>
    <w:multiLevelType w:val="hybridMultilevel"/>
    <w:tmpl w:val="74C07CB8"/>
    <w:lvl w:ilvl="0" w:tplc="DD2A320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F129AE"/>
    <w:multiLevelType w:val="hybridMultilevel"/>
    <w:tmpl w:val="77904E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DB7DBB"/>
    <w:multiLevelType w:val="hybridMultilevel"/>
    <w:tmpl w:val="2B6067C4"/>
    <w:lvl w:ilvl="0" w:tplc="C71028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D1485"/>
    <w:multiLevelType w:val="hybridMultilevel"/>
    <w:tmpl w:val="B96019AC"/>
    <w:lvl w:ilvl="0" w:tplc="657A6D54">
      <w:start w:val="1"/>
      <w:numFmt w:val="decimal"/>
      <w:lvlText w:val="%1."/>
      <w:lvlJc w:val="left"/>
      <w:pPr>
        <w:tabs>
          <w:tab w:val="num" w:pos="720"/>
        </w:tabs>
        <w:ind w:left="720" w:hanging="720"/>
      </w:pPr>
      <w:rPr>
        <w:rFonts w:ascii="Times New Roman" w:hAnsi="Times New Roman" w:cs="Times New Roman" w:hint="default"/>
        <w:b w:val="0"/>
        <w:bCs w:val="0"/>
        <w:lang w:val="es-MX"/>
      </w:rPr>
    </w:lvl>
    <w:lvl w:ilvl="1" w:tplc="0C0A0019">
      <w:start w:val="1"/>
      <w:numFmt w:val="lowerLetter"/>
      <w:lvlText w:val="%2."/>
      <w:lvlJc w:val="left"/>
      <w:pPr>
        <w:ind w:left="720" w:hanging="360"/>
      </w:pPr>
    </w:lvl>
    <w:lvl w:ilvl="2" w:tplc="04090003">
      <w:start w:val="1"/>
      <w:numFmt w:val="bullet"/>
      <w:lvlText w:val="o"/>
      <w:lvlJc w:val="left"/>
      <w:pPr>
        <w:ind w:left="1440" w:hanging="180"/>
      </w:pPr>
      <w:rPr>
        <w:rFonts w:ascii="Courier New" w:hAnsi="Courier New" w:cs="Courier New" w:hint="default"/>
      </w:rPr>
    </w:lvl>
    <w:lvl w:ilvl="3" w:tplc="0C0A000F">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9" w15:restartNumberingAfterBreak="0">
    <w:nsid w:val="29D51266"/>
    <w:multiLevelType w:val="hybridMultilevel"/>
    <w:tmpl w:val="B35A1D0A"/>
    <w:lvl w:ilvl="0" w:tplc="0409000F">
      <w:start w:val="1"/>
      <w:numFmt w:val="decimal"/>
      <w:lvlText w:val="%1."/>
      <w:lvlJc w:val="left"/>
      <w:pPr>
        <w:ind w:left="4320" w:hanging="360"/>
      </w:pPr>
    </w:lvl>
    <w:lvl w:ilvl="1" w:tplc="FFFFFFFF">
      <w:start w:val="1"/>
      <w:numFmt w:val="bullet"/>
      <w:lvlText w:val="o"/>
      <w:lvlJc w:val="left"/>
      <w:pPr>
        <w:ind w:left="5040" w:hanging="360"/>
      </w:pPr>
      <w:rPr>
        <w:rFonts w:ascii="Courier New" w:hAnsi="Courier New" w:cs="Courier New" w:hint="default"/>
      </w:rPr>
    </w:lvl>
    <w:lvl w:ilvl="2" w:tplc="FFFFFFFF">
      <w:start w:val="1"/>
      <w:numFmt w:val="bullet"/>
      <w:lvlText w:val=""/>
      <w:lvlJc w:val="left"/>
      <w:pPr>
        <w:ind w:left="5760" w:hanging="360"/>
      </w:pPr>
      <w:rPr>
        <w:rFonts w:ascii="Wingdings" w:hAnsi="Wingdings" w:hint="default"/>
      </w:rPr>
    </w:lvl>
    <w:lvl w:ilvl="3" w:tplc="FFFFFFFF">
      <w:start w:val="1"/>
      <w:numFmt w:val="bullet"/>
      <w:lvlText w:val=""/>
      <w:lvlJc w:val="left"/>
      <w:pPr>
        <w:ind w:left="6480" w:hanging="360"/>
      </w:pPr>
      <w:rPr>
        <w:rFonts w:ascii="Symbol" w:hAnsi="Symbol" w:hint="default"/>
      </w:rPr>
    </w:lvl>
    <w:lvl w:ilvl="4" w:tplc="FFFFFFFF">
      <w:start w:val="1"/>
      <w:numFmt w:val="bullet"/>
      <w:lvlText w:val="o"/>
      <w:lvlJc w:val="left"/>
      <w:pPr>
        <w:ind w:left="7200" w:hanging="360"/>
      </w:pPr>
      <w:rPr>
        <w:rFonts w:ascii="Courier New" w:hAnsi="Courier New" w:cs="Courier New" w:hint="default"/>
      </w:rPr>
    </w:lvl>
    <w:lvl w:ilvl="5" w:tplc="FFFFFFFF">
      <w:start w:val="1"/>
      <w:numFmt w:val="bullet"/>
      <w:lvlText w:val=""/>
      <w:lvlJc w:val="left"/>
      <w:pPr>
        <w:ind w:left="7920" w:hanging="360"/>
      </w:pPr>
      <w:rPr>
        <w:rFonts w:ascii="Wingdings" w:hAnsi="Wingdings" w:hint="default"/>
      </w:rPr>
    </w:lvl>
    <w:lvl w:ilvl="6" w:tplc="FFFFFFFF">
      <w:start w:val="1"/>
      <w:numFmt w:val="bullet"/>
      <w:lvlText w:val=""/>
      <w:lvlJc w:val="left"/>
      <w:pPr>
        <w:ind w:left="8640" w:hanging="360"/>
      </w:pPr>
      <w:rPr>
        <w:rFonts w:ascii="Symbol" w:hAnsi="Symbol" w:hint="default"/>
      </w:rPr>
    </w:lvl>
    <w:lvl w:ilvl="7" w:tplc="FFFFFFFF">
      <w:start w:val="1"/>
      <w:numFmt w:val="bullet"/>
      <w:lvlText w:val="o"/>
      <w:lvlJc w:val="left"/>
      <w:pPr>
        <w:ind w:left="9360" w:hanging="360"/>
      </w:pPr>
      <w:rPr>
        <w:rFonts w:ascii="Courier New" w:hAnsi="Courier New" w:cs="Courier New" w:hint="default"/>
      </w:rPr>
    </w:lvl>
    <w:lvl w:ilvl="8" w:tplc="FFFFFFFF">
      <w:start w:val="1"/>
      <w:numFmt w:val="bullet"/>
      <w:lvlText w:val=""/>
      <w:lvlJc w:val="left"/>
      <w:pPr>
        <w:ind w:left="10080" w:hanging="360"/>
      </w:pPr>
      <w:rPr>
        <w:rFonts w:ascii="Wingdings" w:hAnsi="Wingdings" w:hint="default"/>
      </w:rPr>
    </w:lvl>
  </w:abstractNum>
  <w:abstractNum w:abstractNumId="10" w15:restartNumberingAfterBreak="0">
    <w:nsid w:val="2D891C86"/>
    <w:multiLevelType w:val="hybridMultilevel"/>
    <w:tmpl w:val="D3B20536"/>
    <w:lvl w:ilvl="0" w:tplc="85ACBA4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992775"/>
    <w:multiLevelType w:val="hybridMultilevel"/>
    <w:tmpl w:val="775C74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9E1F38"/>
    <w:multiLevelType w:val="hybridMultilevel"/>
    <w:tmpl w:val="C9BE2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4C7B06"/>
    <w:multiLevelType w:val="hybridMultilevel"/>
    <w:tmpl w:val="C41E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D2FFB"/>
    <w:multiLevelType w:val="hybridMultilevel"/>
    <w:tmpl w:val="6CFEE8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AA4000D"/>
    <w:multiLevelType w:val="hybridMultilevel"/>
    <w:tmpl w:val="2D5A58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EED7D69"/>
    <w:multiLevelType w:val="hybridMultilevel"/>
    <w:tmpl w:val="F31065A0"/>
    <w:lvl w:ilvl="0" w:tplc="C61CDB76">
      <w:start w:val="1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A90F6B"/>
    <w:multiLevelType w:val="hybridMultilevel"/>
    <w:tmpl w:val="41C0CF86"/>
    <w:lvl w:ilvl="0" w:tplc="809080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0E3C97"/>
    <w:multiLevelType w:val="hybridMultilevel"/>
    <w:tmpl w:val="9DB0DCF6"/>
    <w:lvl w:ilvl="0" w:tplc="E68E5698">
      <w:numFmt w:val="bullet"/>
      <w:lvlText w:val=""/>
      <w:lvlJc w:val="left"/>
      <w:pPr>
        <w:ind w:left="3960" w:hanging="360"/>
      </w:pPr>
      <w:rPr>
        <w:rFonts w:ascii="Symbol" w:eastAsia="Times New Roman" w:hAnsi="Symbol" w:cs="Times New Roman"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19" w15:restartNumberingAfterBreak="0">
    <w:nsid w:val="683A3749"/>
    <w:multiLevelType w:val="hybridMultilevel"/>
    <w:tmpl w:val="68A852F8"/>
    <w:lvl w:ilvl="0" w:tplc="E806AB42">
      <w:start w:val="1"/>
      <w:numFmt w:val="decimal"/>
      <w:lvlText w:val="%1."/>
      <w:lvlJc w:val="left"/>
      <w:pPr>
        <w:tabs>
          <w:tab w:val="num" w:pos="1080"/>
        </w:tabs>
        <w:ind w:left="1080" w:hanging="360"/>
      </w:pPr>
      <w:rPr>
        <w:rFonts w:cs="Times New Roman"/>
      </w:rPr>
    </w:lvl>
    <w:lvl w:ilvl="1" w:tplc="838C296C" w:tentative="1">
      <w:start w:val="1"/>
      <w:numFmt w:val="lowerLetter"/>
      <w:lvlText w:val="%2."/>
      <w:lvlJc w:val="left"/>
      <w:pPr>
        <w:tabs>
          <w:tab w:val="num" w:pos="1800"/>
        </w:tabs>
        <w:ind w:left="1800" w:hanging="360"/>
      </w:pPr>
      <w:rPr>
        <w:rFonts w:cs="Times New Roman"/>
      </w:rPr>
    </w:lvl>
    <w:lvl w:ilvl="2" w:tplc="82928566" w:tentative="1">
      <w:start w:val="1"/>
      <w:numFmt w:val="lowerRoman"/>
      <w:lvlText w:val="%3."/>
      <w:lvlJc w:val="right"/>
      <w:pPr>
        <w:tabs>
          <w:tab w:val="num" w:pos="2520"/>
        </w:tabs>
        <w:ind w:left="2520" w:hanging="180"/>
      </w:pPr>
      <w:rPr>
        <w:rFonts w:cs="Times New Roman"/>
      </w:rPr>
    </w:lvl>
    <w:lvl w:ilvl="3" w:tplc="1ACC6A3C" w:tentative="1">
      <w:start w:val="1"/>
      <w:numFmt w:val="decimal"/>
      <w:lvlText w:val="%4."/>
      <w:lvlJc w:val="left"/>
      <w:pPr>
        <w:tabs>
          <w:tab w:val="num" w:pos="3240"/>
        </w:tabs>
        <w:ind w:left="3240" w:hanging="360"/>
      </w:pPr>
      <w:rPr>
        <w:rFonts w:cs="Times New Roman"/>
      </w:rPr>
    </w:lvl>
    <w:lvl w:ilvl="4" w:tplc="1F401DC0" w:tentative="1">
      <w:start w:val="1"/>
      <w:numFmt w:val="lowerLetter"/>
      <w:lvlText w:val="%5."/>
      <w:lvlJc w:val="left"/>
      <w:pPr>
        <w:tabs>
          <w:tab w:val="num" w:pos="3960"/>
        </w:tabs>
        <w:ind w:left="3960" w:hanging="360"/>
      </w:pPr>
      <w:rPr>
        <w:rFonts w:cs="Times New Roman"/>
      </w:rPr>
    </w:lvl>
    <w:lvl w:ilvl="5" w:tplc="D2AEEBEA" w:tentative="1">
      <w:start w:val="1"/>
      <w:numFmt w:val="lowerRoman"/>
      <w:lvlText w:val="%6."/>
      <w:lvlJc w:val="right"/>
      <w:pPr>
        <w:tabs>
          <w:tab w:val="num" w:pos="4680"/>
        </w:tabs>
        <w:ind w:left="4680" w:hanging="180"/>
      </w:pPr>
      <w:rPr>
        <w:rFonts w:cs="Times New Roman"/>
      </w:rPr>
    </w:lvl>
    <w:lvl w:ilvl="6" w:tplc="2CB2EDE6" w:tentative="1">
      <w:start w:val="1"/>
      <w:numFmt w:val="decimal"/>
      <w:lvlText w:val="%7."/>
      <w:lvlJc w:val="left"/>
      <w:pPr>
        <w:tabs>
          <w:tab w:val="num" w:pos="5400"/>
        </w:tabs>
        <w:ind w:left="5400" w:hanging="360"/>
      </w:pPr>
      <w:rPr>
        <w:rFonts w:cs="Times New Roman"/>
      </w:rPr>
    </w:lvl>
    <w:lvl w:ilvl="7" w:tplc="50D8F160" w:tentative="1">
      <w:start w:val="1"/>
      <w:numFmt w:val="lowerLetter"/>
      <w:lvlText w:val="%8."/>
      <w:lvlJc w:val="left"/>
      <w:pPr>
        <w:tabs>
          <w:tab w:val="num" w:pos="6120"/>
        </w:tabs>
        <w:ind w:left="6120" w:hanging="360"/>
      </w:pPr>
      <w:rPr>
        <w:rFonts w:cs="Times New Roman"/>
      </w:rPr>
    </w:lvl>
    <w:lvl w:ilvl="8" w:tplc="B444498A" w:tentative="1">
      <w:start w:val="1"/>
      <w:numFmt w:val="lowerRoman"/>
      <w:lvlText w:val="%9."/>
      <w:lvlJc w:val="right"/>
      <w:pPr>
        <w:tabs>
          <w:tab w:val="num" w:pos="6840"/>
        </w:tabs>
        <w:ind w:left="6840" w:hanging="180"/>
      </w:pPr>
      <w:rPr>
        <w:rFonts w:cs="Times New Roman"/>
      </w:rPr>
    </w:lvl>
  </w:abstractNum>
  <w:abstractNum w:abstractNumId="20" w15:restartNumberingAfterBreak="0">
    <w:nsid w:val="7D9347A6"/>
    <w:multiLevelType w:val="hybridMultilevel"/>
    <w:tmpl w:val="CF84A5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
  </w:num>
  <w:num w:numId="4">
    <w:abstractNumId w:val="19"/>
  </w:num>
  <w:num w:numId="5">
    <w:abstractNumId w:val="3"/>
  </w:num>
  <w:num w:numId="6">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11"/>
  </w:num>
  <w:num w:numId="10">
    <w:abstractNumId w:val="2"/>
  </w:num>
  <w:num w:numId="11">
    <w:abstractNumId w:val="20"/>
  </w:num>
  <w:num w:numId="12">
    <w:abstractNumId w:val="6"/>
  </w:num>
  <w:num w:numId="13">
    <w:abstractNumId w:val="2"/>
  </w:num>
  <w:num w:numId="14">
    <w:abstractNumId w:val="12"/>
  </w:num>
  <w:num w:numId="15">
    <w:abstractNumId w:val="17"/>
  </w:num>
  <w:num w:numId="16">
    <w:abstractNumId w:val="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4"/>
  </w:num>
  <w:num w:numId="23">
    <w:abstractNumId w:val="13"/>
  </w:num>
  <w:num w:numId="24">
    <w:abstractNumId w:val="4"/>
  </w:num>
  <w:num w:numId="25">
    <w:abstractNumId w:val="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oNotHyphenateCaps/>
  <w:characterSpacingControl w:val="doNotCompress"/>
  <w:hdrShapeDefaults>
    <o:shapedefaults v:ext="edit" spidmax="20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0B3866C-F34C-49F8-89BC-37467C54031C}"/>
    <w:docVar w:name="dgnword-eventsink" w:val="1599402648656"/>
  </w:docVars>
  <w:rsids>
    <w:rsidRoot w:val="00EC3FA8"/>
    <w:rsid w:val="000014A1"/>
    <w:rsid w:val="00006509"/>
    <w:rsid w:val="00025CA1"/>
    <w:rsid w:val="00027E44"/>
    <w:rsid w:val="00031D8D"/>
    <w:rsid w:val="000332C8"/>
    <w:rsid w:val="000544C3"/>
    <w:rsid w:val="00055409"/>
    <w:rsid w:val="0005763D"/>
    <w:rsid w:val="000666B2"/>
    <w:rsid w:val="00074D82"/>
    <w:rsid w:val="00075577"/>
    <w:rsid w:val="000901F3"/>
    <w:rsid w:val="00097006"/>
    <w:rsid w:val="000A0129"/>
    <w:rsid w:val="000A3987"/>
    <w:rsid w:val="00115BDC"/>
    <w:rsid w:val="001233B1"/>
    <w:rsid w:val="0012623D"/>
    <w:rsid w:val="00142228"/>
    <w:rsid w:val="0014325A"/>
    <w:rsid w:val="001473D4"/>
    <w:rsid w:val="00161628"/>
    <w:rsid w:val="001621D1"/>
    <w:rsid w:val="001916E2"/>
    <w:rsid w:val="001D0077"/>
    <w:rsid w:val="001D7654"/>
    <w:rsid w:val="00211D27"/>
    <w:rsid w:val="0022340B"/>
    <w:rsid w:val="002562D2"/>
    <w:rsid w:val="00264157"/>
    <w:rsid w:val="0026695F"/>
    <w:rsid w:val="00267CF9"/>
    <w:rsid w:val="002A6D63"/>
    <w:rsid w:val="002E6080"/>
    <w:rsid w:val="002F43DB"/>
    <w:rsid w:val="002F69C1"/>
    <w:rsid w:val="00310D1E"/>
    <w:rsid w:val="0031774E"/>
    <w:rsid w:val="00320128"/>
    <w:rsid w:val="003265DE"/>
    <w:rsid w:val="003301CF"/>
    <w:rsid w:val="00356F33"/>
    <w:rsid w:val="00385CD8"/>
    <w:rsid w:val="00390E47"/>
    <w:rsid w:val="003B2300"/>
    <w:rsid w:val="003C40D6"/>
    <w:rsid w:val="003D5EDE"/>
    <w:rsid w:val="00401184"/>
    <w:rsid w:val="004015D4"/>
    <w:rsid w:val="00405394"/>
    <w:rsid w:val="00410A46"/>
    <w:rsid w:val="0041221A"/>
    <w:rsid w:val="00412626"/>
    <w:rsid w:val="00416C4F"/>
    <w:rsid w:val="00421A09"/>
    <w:rsid w:val="004306A6"/>
    <w:rsid w:val="004405AF"/>
    <w:rsid w:val="00480D4C"/>
    <w:rsid w:val="004C2625"/>
    <w:rsid w:val="004D41D2"/>
    <w:rsid w:val="0050030C"/>
    <w:rsid w:val="00513CDC"/>
    <w:rsid w:val="0054284B"/>
    <w:rsid w:val="00543C09"/>
    <w:rsid w:val="00544D3C"/>
    <w:rsid w:val="005508CB"/>
    <w:rsid w:val="00555658"/>
    <w:rsid w:val="005602BD"/>
    <w:rsid w:val="00563747"/>
    <w:rsid w:val="0056488F"/>
    <w:rsid w:val="00574C4A"/>
    <w:rsid w:val="00586252"/>
    <w:rsid w:val="005B74CA"/>
    <w:rsid w:val="005C6828"/>
    <w:rsid w:val="005D6847"/>
    <w:rsid w:val="005D7B62"/>
    <w:rsid w:val="005E51A7"/>
    <w:rsid w:val="005E5992"/>
    <w:rsid w:val="005E7878"/>
    <w:rsid w:val="006033AD"/>
    <w:rsid w:val="006172AE"/>
    <w:rsid w:val="00632A1A"/>
    <w:rsid w:val="006403AD"/>
    <w:rsid w:val="006423F0"/>
    <w:rsid w:val="00653027"/>
    <w:rsid w:val="006546AA"/>
    <w:rsid w:val="00682024"/>
    <w:rsid w:val="006B07F9"/>
    <w:rsid w:val="006B1096"/>
    <w:rsid w:val="006C0F6A"/>
    <w:rsid w:val="006C3C74"/>
    <w:rsid w:val="006E2A13"/>
    <w:rsid w:val="006F32C6"/>
    <w:rsid w:val="00703584"/>
    <w:rsid w:val="00764841"/>
    <w:rsid w:val="007A36F4"/>
    <w:rsid w:val="007C1E2E"/>
    <w:rsid w:val="007D02DD"/>
    <w:rsid w:val="007E0DE1"/>
    <w:rsid w:val="007E5F7D"/>
    <w:rsid w:val="007F775C"/>
    <w:rsid w:val="008065A6"/>
    <w:rsid w:val="008158E4"/>
    <w:rsid w:val="00834DD1"/>
    <w:rsid w:val="008362C2"/>
    <w:rsid w:val="0084357D"/>
    <w:rsid w:val="00861E12"/>
    <w:rsid w:val="00880C16"/>
    <w:rsid w:val="00885CAE"/>
    <w:rsid w:val="008959BF"/>
    <w:rsid w:val="008A1A27"/>
    <w:rsid w:val="008A4E8B"/>
    <w:rsid w:val="008C538B"/>
    <w:rsid w:val="008D08BD"/>
    <w:rsid w:val="008D3E50"/>
    <w:rsid w:val="008F581C"/>
    <w:rsid w:val="008F6359"/>
    <w:rsid w:val="00921A7B"/>
    <w:rsid w:val="009C1497"/>
    <w:rsid w:val="009C3147"/>
    <w:rsid w:val="009E0EBB"/>
    <w:rsid w:val="00A170C9"/>
    <w:rsid w:val="00A21B9F"/>
    <w:rsid w:val="00A2652F"/>
    <w:rsid w:val="00A44F9F"/>
    <w:rsid w:val="00A568E5"/>
    <w:rsid w:val="00A7445D"/>
    <w:rsid w:val="00A81D2B"/>
    <w:rsid w:val="00A90DF4"/>
    <w:rsid w:val="00A925E3"/>
    <w:rsid w:val="00AA203F"/>
    <w:rsid w:val="00AB5211"/>
    <w:rsid w:val="00AD5BFF"/>
    <w:rsid w:val="00AD7061"/>
    <w:rsid w:val="00AE5083"/>
    <w:rsid w:val="00AE5461"/>
    <w:rsid w:val="00AE5B06"/>
    <w:rsid w:val="00AF455D"/>
    <w:rsid w:val="00B03832"/>
    <w:rsid w:val="00B2115D"/>
    <w:rsid w:val="00B4128E"/>
    <w:rsid w:val="00B70160"/>
    <w:rsid w:val="00B73ED6"/>
    <w:rsid w:val="00B74B67"/>
    <w:rsid w:val="00B83DCF"/>
    <w:rsid w:val="00BA67CF"/>
    <w:rsid w:val="00BB29D6"/>
    <w:rsid w:val="00BD2077"/>
    <w:rsid w:val="00BE0341"/>
    <w:rsid w:val="00BF01C7"/>
    <w:rsid w:val="00C00D18"/>
    <w:rsid w:val="00C12B82"/>
    <w:rsid w:val="00C872DA"/>
    <w:rsid w:val="00CB3A05"/>
    <w:rsid w:val="00CC2634"/>
    <w:rsid w:val="00CE13DA"/>
    <w:rsid w:val="00D015FB"/>
    <w:rsid w:val="00D06DE4"/>
    <w:rsid w:val="00D46BFF"/>
    <w:rsid w:val="00D517B7"/>
    <w:rsid w:val="00D5317C"/>
    <w:rsid w:val="00D71911"/>
    <w:rsid w:val="00DA55E0"/>
    <w:rsid w:val="00DB01AB"/>
    <w:rsid w:val="00DC0CB1"/>
    <w:rsid w:val="00DD2AFD"/>
    <w:rsid w:val="00E048CE"/>
    <w:rsid w:val="00E06201"/>
    <w:rsid w:val="00E25271"/>
    <w:rsid w:val="00E30B7C"/>
    <w:rsid w:val="00E36459"/>
    <w:rsid w:val="00E364F5"/>
    <w:rsid w:val="00E454E1"/>
    <w:rsid w:val="00E45F0D"/>
    <w:rsid w:val="00EC3FA8"/>
    <w:rsid w:val="00EC4B37"/>
    <w:rsid w:val="00EE2C81"/>
    <w:rsid w:val="00EE5215"/>
    <w:rsid w:val="00EF2695"/>
    <w:rsid w:val="00EF3AF9"/>
    <w:rsid w:val="00F10481"/>
    <w:rsid w:val="00F16AC6"/>
    <w:rsid w:val="00F666FF"/>
    <w:rsid w:val="00F71883"/>
    <w:rsid w:val="00F77055"/>
    <w:rsid w:val="00F9126C"/>
    <w:rsid w:val="00FB384B"/>
    <w:rsid w:val="00FC648D"/>
    <w:rsid w:val="00FD4DC0"/>
    <w:rsid w:val="00FE4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75890B52"/>
  <w15:chartTrackingRefBased/>
  <w15:docId w15:val="{602A2907-2FE9-4D68-9B8B-117232B9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styleId="ListParagraph">
    <w:name w:val="List Paragraph"/>
    <w:basedOn w:val="Normal"/>
    <w:link w:val="ListParagraphChar"/>
    <w:uiPriority w:val="34"/>
    <w:qFormat/>
    <w:rsid w:val="00EC3FA8"/>
    <w:pPr>
      <w:ind w:left="720"/>
    </w:pPr>
  </w:style>
  <w:style w:type="paragraph" w:styleId="BalloonText">
    <w:name w:val="Balloon Text"/>
    <w:basedOn w:val="Normal"/>
    <w:semiHidden/>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rPr>
  </w:style>
  <w:style w:type="character" w:customStyle="1" w:styleId="BodyTextIndent3Char">
    <w:name w:val="Body Text Indent 3 Char"/>
    <w:link w:val="BodyTextIndent3"/>
    <w:rsid w:val="00ED6DB5"/>
    <w:rPr>
      <w:snapToGrid/>
      <w:sz w:val="22"/>
      <w:szCs w:val="22"/>
      <w:lang w:val="fr-CA" w:eastAsia="es-ES" w:bidi="ar-SA"/>
    </w:rPr>
  </w:style>
  <w:style w:type="paragraph" w:customStyle="1" w:styleId="CPTitle">
    <w:name w:val="CP Title"/>
    <w:basedOn w:val="Normal"/>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basedOn w:val="Normal"/>
    <w:link w:val="HeaderChar"/>
    <w:uiPriority w:val="99"/>
    <w:unhideWhenUsed/>
    <w:rsid w:val="00274A3D"/>
    <w:pPr>
      <w:tabs>
        <w:tab w:val="center" w:pos="4680"/>
        <w:tab w:val="right" w:pos="9360"/>
      </w:tabs>
    </w:pPr>
  </w:style>
  <w:style w:type="character" w:customStyle="1" w:styleId="HeaderChar">
    <w:name w:val="Header Char"/>
    <w:link w:val="Header"/>
    <w:uiPriority w:val="99"/>
    <w:rsid w:val="00274A3D"/>
    <w:rPr>
      <w:sz w:val="22"/>
      <w:szCs w:val="22"/>
      <w:lang w:val="fr-CA" w:eastAsia="es-ES"/>
    </w:rPr>
  </w:style>
  <w:style w:type="paragraph" w:styleId="Footer">
    <w:name w:val="footer"/>
    <w:basedOn w:val="Normal"/>
    <w:link w:val="FooterChar"/>
    <w:uiPriority w:val="99"/>
    <w:unhideWhenUsed/>
    <w:rsid w:val="00274A3D"/>
    <w:pPr>
      <w:tabs>
        <w:tab w:val="center" w:pos="4680"/>
        <w:tab w:val="right" w:pos="9360"/>
      </w:tabs>
    </w:pPr>
  </w:style>
  <w:style w:type="character" w:customStyle="1" w:styleId="FooterChar">
    <w:name w:val="Footer Char"/>
    <w:link w:val="Footer"/>
    <w:uiPriority w:val="99"/>
    <w:rsid w:val="00274A3D"/>
    <w:rPr>
      <w:sz w:val="22"/>
      <w:szCs w:val="22"/>
      <w:lang w:val="fr-CA" w:eastAsia="es-ES"/>
    </w:rPr>
  </w:style>
  <w:style w:type="character" w:styleId="Hyperlink">
    <w:name w:val="Hyperlink"/>
    <w:uiPriority w:val="99"/>
    <w:unhideWhenUsed/>
    <w:rsid w:val="0022340B"/>
    <w:rPr>
      <w:color w:val="0563C1"/>
      <w:u w:val="single"/>
    </w:rPr>
  </w:style>
  <w:style w:type="character" w:styleId="FollowedHyperlink">
    <w:name w:val="FollowedHyperlink"/>
    <w:uiPriority w:val="99"/>
    <w:semiHidden/>
    <w:unhideWhenUsed/>
    <w:rsid w:val="008F581C"/>
    <w:rPr>
      <w:color w:val="954F72"/>
      <w:u w:val="single"/>
    </w:rPr>
  </w:style>
  <w:style w:type="paragraph" w:customStyle="1" w:styleId="ColorfulList-Accent11">
    <w:name w:val="Colorful List - Accent 11"/>
    <w:basedOn w:val="Normal"/>
    <w:uiPriority w:val="99"/>
    <w:rsid w:val="002562D2"/>
    <w:pPr>
      <w:ind w:left="720"/>
    </w:pPr>
    <w:rPr>
      <w:rFonts w:cs="Calibri"/>
      <w:lang w:eastAsia="en-US"/>
    </w:rPr>
  </w:style>
  <w:style w:type="character" w:styleId="Strong">
    <w:name w:val="Strong"/>
    <w:basedOn w:val="DefaultParagraphFont"/>
    <w:uiPriority w:val="22"/>
    <w:qFormat/>
    <w:rsid w:val="008D08BD"/>
    <w:rPr>
      <w:b/>
      <w:bCs/>
    </w:rPr>
  </w:style>
  <w:style w:type="character" w:styleId="UnresolvedMention">
    <w:name w:val="Unresolved Mention"/>
    <w:basedOn w:val="DefaultParagraphFont"/>
    <w:uiPriority w:val="99"/>
    <w:semiHidden/>
    <w:unhideWhenUsed/>
    <w:rsid w:val="00B83DCF"/>
    <w:rPr>
      <w:color w:val="605E5C"/>
      <w:shd w:val="clear" w:color="auto" w:fill="E1DFDD"/>
    </w:rPr>
  </w:style>
  <w:style w:type="character" w:customStyle="1" w:styleId="ListParagraphChar">
    <w:name w:val="List Paragraph Char"/>
    <w:link w:val="ListParagraph"/>
    <w:uiPriority w:val="34"/>
    <w:locked/>
    <w:rsid w:val="00544D3C"/>
    <w:rPr>
      <w:sz w:val="22"/>
      <w:szCs w:val="22"/>
      <w:lang w:val="fr-CA"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15684">
      <w:bodyDiv w:val="1"/>
      <w:marLeft w:val="0"/>
      <w:marRight w:val="0"/>
      <w:marTop w:val="0"/>
      <w:marBottom w:val="0"/>
      <w:divBdr>
        <w:top w:val="none" w:sz="0" w:space="0" w:color="auto"/>
        <w:left w:val="none" w:sz="0" w:space="0" w:color="auto"/>
        <w:bottom w:val="none" w:sz="0" w:space="0" w:color="auto"/>
        <w:right w:val="none" w:sz="0" w:space="0" w:color="auto"/>
      </w:divBdr>
    </w:div>
    <w:div w:id="1698238564">
      <w:bodyDiv w:val="1"/>
      <w:marLeft w:val="0"/>
      <w:marRight w:val="0"/>
      <w:marTop w:val="0"/>
      <w:marBottom w:val="0"/>
      <w:divBdr>
        <w:top w:val="none" w:sz="0" w:space="0" w:color="auto"/>
        <w:left w:val="none" w:sz="0" w:space="0" w:color="auto"/>
        <w:bottom w:val="none" w:sz="0" w:space="0" w:color="auto"/>
        <w:right w:val="none" w:sz="0" w:space="0" w:color="auto"/>
      </w:divBdr>
    </w:div>
    <w:div w:id="2025931648">
      <w:bodyDiv w:val="1"/>
      <w:marLeft w:val="0"/>
      <w:marRight w:val="0"/>
      <w:marTop w:val="0"/>
      <w:marBottom w:val="0"/>
      <w:divBdr>
        <w:top w:val="none" w:sz="0" w:space="0" w:color="auto"/>
        <w:left w:val="none" w:sz="0" w:space="0" w:color="auto"/>
        <w:bottom w:val="none" w:sz="0" w:space="0" w:color="auto"/>
        <w:right w:val="none" w:sz="0" w:space="0" w:color="auto"/>
      </w:divBdr>
    </w:div>
    <w:div w:id="212129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cm.oas.org/doc_public/ENGLISH/HIST_22/CP46853E03.docx" TargetMode="External"/><Relationship Id="rId18" Type="http://schemas.openxmlformats.org/officeDocument/2006/relationships/hyperlink" Target="http://scm.oas.org/IDMS/Redirectpage.aspx?class=CP/CAAP&amp;&amp;classNum=3864&amp;&amp;lang=F" TargetMode="External"/><Relationship Id="rId26" Type="http://schemas.openxmlformats.org/officeDocument/2006/relationships/hyperlink" Target="http://scm.oas.org/IDMS/Redirectpage.aspx?class=CP/INF.&amp;classNum=9547&amp;lang=f" TargetMode="External"/><Relationship Id="rId3" Type="http://schemas.openxmlformats.org/officeDocument/2006/relationships/settings" Target="settings.xml"/><Relationship Id="rId21" Type="http://schemas.openxmlformats.org/officeDocument/2006/relationships/hyperlink" Target="http://scm.oas.org/doc_public/french/HIST_22/CP46830f03.docx" TargetMode="External"/><Relationship Id="rId7" Type="http://schemas.openxmlformats.org/officeDocument/2006/relationships/image" Target="media/image1.wmf"/><Relationship Id="rId12" Type="http://schemas.openxmlformats.org/officeDocument/2006/relationships/hyperlink" Target="http://scm.oas.org/doc_public/english/hist_22/CP46773e03.docx" TargetMode="External"/><Relationship Id="rId17" Type="http://schemas.openxmlformats.org/officeDocument/2006/relationships/hyperlink" Target="http://scm.oas.org/IDMS/Redirectpage.aspx?class=CP/INF.&amp;classNum=9545&amp;lang=f" TargetMode="External"/><Relationship Id="rId25" Type="http://schemas.openxmlformats.org/officeDocument/2006/relationships/hyperlink" Target="http://scm.oas.org/IDMS/Redirectpage.aspx?class=CP/doc.&amp;classNum=5834&amp;lang=f" TargetMode="External"/><Relationship Id="rId2" Type="http://schemas.openxmlformats.org/officeDocument/2006/relationships/styles" Target="styles.xml"/><Relationship Id="rId16" Type="http://schemas.openxmlformats.org/officeDocument/2006/relationships/hyperlink" Target="http://scm.oas.org/IDMS/Redirectpage.aspx?class=CP/INF.&amp;classNum=9533&amp;lang=f" TargetMode="External"/><Relationship Id="rId20" Type="http://schemas.openxmlformats.org/officeDocument/2006/relationships/hyperlink" Target="http://scm.oas.org/IDMS/Redirectpage.aspx?class=CP/CAAP&amp;&amp;classNum=3869&amp;&amp;lang=f"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cm.oas.org/IDMS/Redirectpage.aspx?class=CP/INF.&amp;classNum=9546&amp;lang=f" TargetMode="External"/><Relationship Id="rId5" Type="http://schemas.openxmlformats.org/officeDocument/2006/relationships/footnotes" Target="footnotes.xml"/><Relationship Id="rId15" Type="http://schemas.openxmlformats.org/officeDocument/2006/relationships/hyperlink" Target="http://scm.oas.org/doc_public/french/hist_22/CP46788f07.docx" TargetMode="External"/><Relationship Id="rId23" Type="http://schemas.openxmlformats.org/officeDocument/2006/relationships/hyperlink" Target="http://scm.oas.org/doc_public/french/HIST_22/CP46848f07.docx" TargetMode="External"/><Relationship Id="rId28" Type="http://schemas.openxmlformats.org/officeDocument/2006/relationships/hyperlink" Target="http://scm.oas.org/IDMS/Redirectpage.aspx?class=CP/RES.&amp;classNum=1210&amp;lang=f" TargetMode="External"/><Relationship Id="rId10" Type="http://schemas.openxmlformats.org/officeDocument/2006/relationships/header" Target="header1.xml"/><Relationship Id="rId19" Type="http://schemas.openxmlformats.org/officeDocument/2006/relationships/hyperlink" Target="http://scm.oas.org/IDMS/Redirectpage.aspx?class=CP/CAAP&amp;&amp;classNum=3864&amp;&amp;lang=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m.oas.org/doc_public/spanish/HIST_22/CP45816s03.docx" TargetMode="External"/><Relationship Id="rId14" Type="http://schemas.openxmlformats.org/officeDocument/2006/relationships/hyperlink" Target="http://scm.oas.org/doc_public/french/HIST_22/CP46818f07.docx" TargetMode="External"/><Relationship Id="rId22" Type="http://schemas.openxmlformats.org/officeDocument/2006/relationships/hyperlink" Target="http://scm.oas.org/doc_public/french/HIST_22/CP46825f03.docx" TargetMode="External"/><Relationship Id="rId27" Type="http://schemas.openxmlformats.org/officeDocument/2006/relationships/hyperlink" Target="http://scm.oas.org/doc_public/ENGLISH/HIST_22/CP46861E03.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Mayorga, Georgina</dc:creator>
  <cp:keywords/>
  <cp:lastModifiedBy>Mayorga, Georgina</cp:lastModifiedBy>
  <cp:revision>2</cp:revision>
  <cp:lastPrinted>2017-10-10T18:58:00Z</cp:lastPrinted>
  <dcterms:created xsi:type="dcterms:W3CDTF">2022-12-05T23:16:00Z</dcterms:created>
  <dcterms:modified xsi:type="dcterms:W3CDTF">2022-12-05T23:16:00Z</dcterms:modified>
</cp:coreProperties>
</file>