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F9E7" w14:textId="77777777" w:rsidR="00397947" w:rsidRPr="007C2270" w:rsidRDefault="00397947" w:rsidP="00397947">
      <w:pPr>
        <w:pStyle w:val="Header"/>
        <w:widowControl/>
        <w:tabs>
          <w:tab w:val="clear" w:pos="4320"/>
          <w:tab w:val="clear" w:pos="8640"/>
          <w:tab w:val="center" w:pos="2880"/>
          <w:tab w:val="left" w:pos="7200"/>
        </w:tabs>
        <w:rPr>
          <w:rFonts w:ascii="Times New Roman" w:hAnsi="Times New Roman"/>
          <w:szCs w:val="22"/>
          <w:lang w:val="fr-FR"/>
        </w:rPr>
      </w:pPr>
      <w:r w:rsidRPr="007C2270">
        <w:rPr>
          <w:rFonts w:ascii="Times New Roman" w:hAnsi="Times New Roman"/>
          <w:lang w:val="fr-FR"/>
        </w:rPr>
        <w:tab/>
        <w:t>CONSEIL PERMANENT DE</w:t>
      </w:r>
      <w:r w:rsidRPr="007C2270">
        <w:rPr>
          <w:rFonts w:ascii="Times New Roman" w:hAnsi="Times New Roman"/>
          <w:lang w:val="fr-FR"/>
        </w:rPr>
        <w:tab/>
        <w:t>OEA/Ser.G</w:t>
      </w:r>
    </w:p>
    <w:p w14:paraId="1E940363" w14:textId="4033C6CE" w:rsidR="00397947" w:rsidRPr="007C2270" w:rsidRDefault="00397947" w:rsidP="00397947">
      <w:pPr>
        <w:widowControl/>
        <w:tabs>
          <w:tab w:val="clear" w:pos="720"/>
          <w:tab w:val="clear" w:pos="1440"/>
          <w:tab w:val="clear" w:pos="2160"/>
          <w:tab w:val="clear" w:pos="3600"/>
          <w:tab w:val="clear" w:pos="4320"/>
          <w:tab w:val="clear" w:pos="5760"/>
          <w:tab w:val="clear" w:pos="6480"/>
          <w:tab w:val="clear" w:pos="7920"/>
          <w:tab w:val="center" w:pos="2880"/>
        </w:tabs>
        <w:ind w:right="-1149"/>
        <w:jc w:val="left"/>
        <w:rPr>
          <w:rFonts w:ascii="Times New Roman" w:hAnsi="Times New Roman"/>
          <w:szCs w:val="22"/>
          <w:lang w:val="fr-FR"/>
        </w:rPr>
      </w:pPr>
      <w:r w:rsidRPr="007C2270">
        <w:rPr>
          <w:rFonts w:ascii="Times New Roman" w:hAnsi="Times New Roman"/>
          <w:lang w:val="fr-FR"/>
        </w:rPr>
        <w:tab/>
        <w:t>L’ORGANISATION DES ÉTATS AMÉRICAINS</w:t>
      </w:r>
      <w:r w:rsidRPr="007C2270">
        <w:rPr>
          <w:rFonts w:ascii="Times New Roman" w:hAnsi="Times New Roman"/>
          <w:lang w:val="fr-FR"/>
        </w:rPr>
        <w:tab/>
        <w:t>CP/CSH-21</w:t>
      </w:r>
      <w:r w:rsidR="007C2270" w:rsidRPr="007C2270">
        <w:rPr>
          <w:rFonts w:ascii="Times New Roman" w:hAnsi="Times New Roman"/>
          <w:lang w:val="fr-FR"/>
        </w:rPr>
        <w:t>80</w:t>
      </w:r>
      <w:r w:rsidRPr="007C2270">
        <w:rPr>
          <w:rFonts w:ascii="Times New Roman" w:hAnsi="Times New Roman"/>
          <w:lang w:val="fr-FR"/>
        </w:rPr>
        <w:t>/23</w:t>
      </w:r>
      <w:r w:rsidR="00FA597C">
        <w:rPr>
          <w:rFonts w:ascii="Times New Roman" w:hAnsi="Times New Roman"/>
          <w:lang w:val="fr-FR"/>
        </w:rPr>
        <w:t xml:space="preserve"> rev. 1</w:t>
      </w:r>
    </w:p>
    <w:p w14:paraId="2F52B918" w14:textId="70D36BA1" w:rsidR="00397947" w:rsidRPr="007C2270" w:rsidRDefault="00397947" w:rsidP="00397947">
      <w:pPr>
        <w:widowControl/>
        <w:tabs>
          <w:tab w:val="clear" w:pos="720"/>
          <w:tab w:val="clear" w:pos="1440"/>
          <w:tab w:val="clear" w:pos="2160"/>
          <w:tab w:val="clear" w:pos="3600"/>
          <w:tab w:val="clear" w:pos="4320"/>
          <w:tab w:val="clear" w:pos="5760"/>
          <w:tab w:val="clear" w:pos="6480"/>
          <w:tab w:val="clear" w:pos="7920"/>
          <w:tab w:val="center" w:pos="2880"/>
        </w:tabs>
        <w:jc w:val="left"/>
        <w:rPr>
          <w:rFonts w:ascii="Times New Roman" w:hAnsi="Times New Roman"/>
          <w:szCs w:val="22"/>
          <w:lang w:val="fr-FR"/>
        </w:rPr>
      </w:pPr>
      <w:r w:rsidRPr="007C2270">
        <w:rPr>
          <w:rFonts w:ascii="Times New Roman" w:hAnsi="Times New Roman"/>
          <w:lang w:val="fr-FR"/>
        </w:rPr>
        <w:tab/>
      </w:r>
      <w:r w:rsidRPr="007C2270">
        <w:rPr>
          <w:rFonts w:ascii="Times New Roman" w:hAnsi="Times New Roman"/>
          <w:lang w:val="fr-FR"/>
        </w:rPr>
        <w:tab/>
      </w:r>
      <w:r w:rsidR="00FA597C">
        <w:rPr>
          <w:rFonts w:ascii="Times New Roman" w:hAnsi="Times New Roman"/>
          <w:lang w:val="fr-FR"/>
        </w:rPr>
        <w:t>1</w:t>
      </w:r>
      <w:r w:rsidR="00FA597C" w:rsidRPr="00FA597C">
        <w:rPr>
          <w:rFonts w:ascii="Times New Roman" w:hAnsi="Times New Roman"/>
          <w:vertAlign w:val="superscript"/>
          <w:lang w:val="fr-FR"/>
        </w:rPr>
        <w:t>er</w:t>
      </w:r>
      <w:r w:rsidR="00FA597C">
        <w:rPr>
          <w:rFonts w:ascii="Times New Roman" w:hAnsi="Times New Roman"/>
          <w:lang w:val="fr-FR"/>
        </w:rPr>
        <w:t xml:space="preserve"> février 2023</w:t>
      </w:r>
      <w:r w:rsidRPr="007C2270">
        <w:rPr>
          <w:rFonts w:ascii="Times New Roman" w:hAnsi="Times New Roman"/>
          <w:lang w:val="fr-FR"/>
        </w:rPr>
        <w:tab/>
        <w:t>COMMISSION SUR LA SÉCURITÉ CONTINENTALE</w:t>
      </w:r>
      <w:r w:rsidRPr="007C2270">
        <w:rPr>
          <w:rFonts w:ascii="Times New Roman" w:hAnsi="Times New Roman"/>
          <w:lang w:val="fr-FR"/>
        </w:rPr>
        <w:tab/>
        <w:t>Original: espagnol</w:t>
      </w:r>
    </w:p>
    <w:p w14:paraId="64AB8A59" w14:textId="32756D1E" w:rsidR="00397947" w:rsidRPr="007C2270" w:rsidRDefault="00397947" w:rsidP="003979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DE7DE1B" w14:textId="23409338" w:rsidR="00F9681C" w:rsidRPr="007C2270" w:rsidRDefault="00F9681C" w:rsidP="003979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774A79" w14:textId="77777777" w:rsidR="00F9681C" w:rsidRPr="007C2270" w:rsidRDefault="00F9681C" w:rsidP="003979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3E775D7" w14:textId="370EDB61" w:rsidR="00397947" w:rsidRPr="007C2270" w:rsidRDefault="00397947" w:rsidP="00397947">
      <w:pPr>
        <w:pStyle w:val="CPTitle"/>
        <w:tabs>
          <w:tab w:val="clear" w:pos="720"/>
          <w:tab w:val="clear" w:pos="1440"/>
          <w:tab w:val="clear" w:pos="2160"/>
          <w:tab w:val="clear" w:pos="2880"/>
          <w:tab w:val="clear" w:pos="7200"/>
          <w:tab w:val="clear" w:pos="7920"/>
          <w:tab w:val="clear" w:pos="8640"/>
        </w:tabs>
        <w:rPr>
          <w:szCs w:val="22"/>
          <w:lang w:val="fr-FR"/>
        </w:rPr>
      </w:pPr>
      <w:r w:rsidRPr="007C2270">
        <w:rPr>
          <w:lang w:val="fr-FR"/>
        </w:rPr>
        <w:t>PROJET D’ORDRE DU JOUR</w:t>
      </w:r>
      <w:r w:rsidRPr="007C2270">
        <w:rPr>
          <w:rStyle w:val="FootnoteReference"/>
          <w:szCs w:val="22"/>
          <w:u w:val="single"/>
          <w:vertAlign w:val="superscript"/>
          <w:lang w:val="fr-FR"/>
        </w:rPr>
        <w:footnoteReference w:id="1"/>
      </w:r>
      <w:r w:rsidRPr="007C2270">
        <w:rPr>
          <w:vertAlign w:val="superscript"/>
          <w:lang w:val="fr-FR"/>
        </w:rPr>
        <w:t>/</w:t>
      </w:r>
      <w:r w:rsidRPr="007C2270">
        <w:rPr>
          <w:rStyle w:val="FootnoteReference"/>
          <w:szCs w:val="22"/>
          <w:u w:val="single"/>
          <w:vertAlign w:val="superscript"/>
          <w:lang w:val="fr-FR"/>
        </w:rPr>
        <w:footnoteReference w:id="2"/>
      </w:r>
      <w:r w:rsidRPr="007C2270">
        <w:rPr>
          <w:vertAlign w:val="superscript"/>
          <w:lang w:val="fr-FR"/>
        </w:rPr>
        <w:t>/</w:t>
      </w:r>
    </w:p>
    <w:p w14:paraId="01A0761A" w14:textId="254BBD44" w:rsidR="00397947" w:rsidRDefault="00397947" w:rsidP="003979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5A89B90" w14:textId="77777777" w:rsidR="00BE75D2" w:rsidRPr="007C2270" w:rsidRDefault="00BE75D2" w:rsidP="003979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3DF7161" w14:textId="4D59C3E9" w:rsidR="00397947" w:rsidRPr="007C2270" w:rsidRDefault="00397947" w:rsidP="00397947">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szCs w:val="22"/>
          <w:lang w:val="fr-FR"/>
        </w:rPr>
      </w:pPr>
      <w:r w:rsidRPr="007C2270">
        <w:rPr>
          <w:rFonts w:ascii="Times New Roman" w:hAnsi="Times New Roman"/>
          <w:lang w:val="fr-FR"/>
        </w:rPr>
        <w:tab/>
      </w:r>
      <w:r w:rsidRPr="007C2270">
        <w:rPr>
          <w:rFonts w:ascii="Times New Roman" w:hAnsi="Times New Roman"/>
          <w:u w:val="single"/>
          <w:lang w:val="fr-FR"/>
        </w:rPr>
        <w:t>Date</w:t>
      </w:r>
      <w:r w:rsidRPr="007C2270">
        <w:rPr>
          <w:rFonts w:ascii="Times New Roman" w:hAnsi="Times New Roman"/>
          <w:lang w:val="fr-FR"/>
        </w:rPr>
        <w:t> :</w:t>
      </w:r>
      <w:r w:rsidRPr="007C2270">
        <w:rPr>
          <w:rFonts w:ascii="Times New Roman" w:hAnsi="Times New Roman"/>
          <w:lang w:val="fr-FR"/>
        </w:rPr>
        <w:tab/>
        <w:t>jeudi 2 février 2023</w:t>
      </w:r>
    </w:p>
    <w:p w14:paraId="2E0D56FB" w14:textId="1BDF1922" w:rsidR="00397947" w:rsidRPr="007C2270" w:rsidRDefault="00397947" w:rsidP="00397947">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szCs w:val="22"/>
          <w:lang w:val="fr-FR"/>
        </w:rPr>
      </w:pPr>
      <w:r w:rsidRPr="007C2270">
        <w:rPr>
          <w:rFonts w:ascii="Times New Roman" w:hAnsi="Times New Roman"/>
          <w:lang w:val="fr-FR"/>
        </w:rPr>
        <w:tab/>
      </w:r>
      <w:r w:rsidRPr="007C2270">
        <w:rPr>
          <w:rFonts w:ascii="Times New Roman" w:hAnsi="Times New Roman"/>
          <w:u w:val="single"/>
          <w:lang w:val="fr-FR"/>
        </w:rPr>
        <w:t>Heure</w:t>
      </w:r>
      <w:r w:rsidRPr="007C2270">
        <w:rPr>
          <w:rFonts w:ascii="Times New Roman" w:hAnsi="Times New Roman"/>
          <w:lang w:val="fr-FR"/>
        </w:rPr>
        <w:t xml:space="preserve"> :</w:t>
      </w:r>
      <w:r w:rsidRPr="007C2270">
        <w:rPr>
          <w:rFonts w:ascii="Times New Roman" w:hAnsi="Times New Roman"/>
          <w:lang w:val="fr-FR"/>
        </w:rPr>
        <w:tab/>
        <w:t>10 h 00 – 1</w:t>
      </w:r>
      <w:r w:rsidR="007C2270" w:rsidRPr="007C2270">
        <w:rPr>
          <w:rFonts w:ascii="Times New Roman" w:hAnsi="Times New Roman"/>
          <w:lang w:val="fr-FR"/>
        </w:rPr>
        <w:t>3</w:t>
      </w:r>
      <w:r w:rsidRPr="007C2270">
        <w:rPr>
          <w:rFonts w:ascii="Times New Roman" w:hAnsi="Times New Roman"/>
          <w:lang w:val="fr-FR"/>
        </w:rPr>
        <w:t xml:space="preserve"> h </w:t>
      </w:r>
      <w:r w:rsidR="007C2270" w:rsidRPr="007C2270">
        <w:rPr>
          <w:rFonts w:ascii="Times New Roman" w:hAnsi="Times New Roman"/>
          <w:lang w:val="fr-FR"/>
        </w:rPr>
        <w:t>0</w:t>
      </w:r>
      <w:r w:rsidRPr="007C2270">
        <w:rPr>
          <w:rFonts w:ascii="Times New Roman" w:hAnsi="Times New Roman"/>
          <w:lang w:val="fr-FR"/>
        </w:rPr>
        <w:t>0</w:t>
      </w:r>
    </w:p>
    <w:p w14:paraId="50CE97C2" w14:textId="4D2C530D" w:rsidR="00397947" w:rsidRPr="007C2270" w:rsidRDefault="00397947" w:rsidP="00397947">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szCs w:val="22"/>
          <w:lang w:val="fr-FR"/>
        </w:rPr>
      </w:pPr>
      <w:r w:rsidRPr="007C2270">
        <w:rPr>
          <w:rFonts w:ascii="Times New Roman" w:hAnsi="Times New Roman"/>
          <w:lang w:val="fr-FR"/>
        </w:rPr>
        <w:tab/>
      </w:r>
      <w:r w:rsidRPr="007C2270">
        <w:rPr>
          <w:rFonts w:ascii="Times New Roman" w:hAnsi="Times New Roman"/>
          <w:u w:val="single"/>
          <w:lang w:val="fr-FR"/>
        </w:rPr>
        <w:t>Lieu</w:t>
      </w:r>
      <w:r w:rsidRPr="007C2270">
        <w:rPr>
          <w:rFonts w:ascii="Times New Roman" w:hAnsi="Times New Roman"/>
          <w:lang w:val="fr-FR"/>
        </w:rPr>
        <w:t> :</w:t>
      </w:r>
      <w:r w:rsidRPr="007C2270">
        <w:rPr>
          <w:rFonts w:ascii="Times New Roman" w:hAnsi="Times New Roman"/>
          <w:lang w:val="fr-FR"/>
        </w:rPr>
        <w:tab/>
      </w:r>
      <w:r w:rsidR="00FA597C">
        <w:rPr>
          <w:rFonts w:ascii="Times New Roman" w:hAnsi="Times New Roman"/>
          <w:lang w:val="fr-FR"/>
        </w:rPr>
        <w:t>virtuel</w:t>
      </w:r>
    </w:p>
    <w:p w14:paraId="53F2A5A6" w14:textId="283A8FF2" w:rsidR="00397947" w:rsidRPr="007C2270" w:rsidRDefault="00397947" w:rsidP="0039794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szCs w:val="22"/>
          <w:lang w:val="fr-FR"/>
        </w:rPr>
      </w:pPr>
    </w:p>
    <w:p w14:paraId="69B0FCAC" w14:textId="77777777" w:rsidR="00A81C91" w:rsidRPr="007C2270" w:rsidRDefault="00A81C91" w:rsidP="0039794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szCs w:val="22"/>
          <w:lang w:val="fr-FR"/>
        </w:rPr>
      </w:pPr>
    </w:p>
    <w:p w14:paraId="1EC9B4BD" w14:textId="77777777" w:rsidR="00397947" w:rsidRPr="007C2270" w:rsidRDefault="00397947" w:rsidP="00397947">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Fonts w:ascii="Times New Roman" w:hAnsi="Times New Roman"/>
          <w:bCs/>
          <w:szCs w:val="22"/>
          <w:lang w:val="fr-FR"/>
        </w:rPr>
      </w:pPr>
      <w:r w:rsidRPr="007C2270">
        <w:rPr>
          <w:rFonts w:ascii="Times New Roman" w:hAnsi="Times New Roman"/>
          <w:lang w:val="fr-FR"/>
        </w:rPr>
        <w:t>Adoption de l’ordre du jour</w:t>
      </w:r>
    </w:p>
    <w:p w14:paraId="3B276B8F" w14:textId="42520E07" w:rsidR="00397947" w:rsidRPr="007C2270" w:rsidRDefault="00397947" w:rsidP="0039794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bCs/>
          <w:szCs w:val="22"/>
          <w:lang w:val="fr-FR"/>
        </w:rPr>
      </w:pPr>
    </w:p>
    <w:p w14:paraId="6F6139BF" w14:textId="5E659A87" w:rsidR="00DA0458" w:rsidRPr="007C2270" w:rsidRDefault="00D47F6E" w:rsidP="00397947">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Style w:val="Hyperlink"/>
          <w:rFonts w:ascii="Times New Roman" w:hAnsi="Times New Roman"/>
          <w:bCs/>
          <w:color w:val="auto"/>
          <w:szCs w:val="22"/>
          <w:u w:val="none"/>
          <w:lang w:val="fr-FR"/>
        </w:rPr>
      </w:pPr>
      <w:r w:rsidRPr="007C2270">
        <w:rPr>
          <w:rFonts w:ascii="Times New Roman" w:hAnsi="Times New Roman"/>
          <w:lang w:val="fr-FR"/>
        </w:rPr>
        <w:t xml:space="preserve">Examen du projet de méthodologie pour la négociation du projet de résolution globale – </w:t>
      </w:r>
      <w:hyperlink r:id="rId8" w:history="1">
        <w:r w:rsidRPr="007C2270">
          <w:rPr>
            <w:rStyle w:val="Hyperlink"/>
            <w:rFonts w:ascii="Times New Roman" w:hAnsi="Times New Roman"/>
            <w:lang w:val="fr-FR"/>
          </w:rPr>
          <w:t>CP/CSH-2176/22</w:t>
        </w:r>
      </w:hyperlink>
    </w:p>
    <w:p w14:paraId="1D74B04B" w14:textId="08CD69CC" w:rsidR="0063708A" w:rsidRPr="007C2270" w:rsidRDefault="0063708A" w:rsidP="0039794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bCs/>
          <w:szCs w:val="22"/>
          <w:lang w:val="fr-FR"/>
        </w:rPr>
      </w:pPr>
    </w:p>
    <w:p w14:paraId="28DE2AAB" w14:textId="7E53580B" w:rsidR="00D47F6E" w:rsidRPr="007C2270" w:rsidRDefault="00D47F6E" w:rsidP="006815ED">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Fonts w:ascii="Times New Roman" w:hAnsi="Times New Roman"/>
          <w:szCs w:val="22"/>
          <w:u w:val="single"/>
          <w:lang w:val="fr-FR"/>
        </w:rPr>
      </w:pPr>
      <w:r w:rsidRPr="007C2270">
        <w:rPr>
          <w:rFonts w:ascii="Times New Roman" w:hAnsi="Times New Roman"/>
          <w:lang w:val="fr-FR"/>
        </w:rPr>
        <w:t xml:space="preserve">Présentation par le SSM et la JID de la liste des mandats en suspens et du plan de mise en œuvre, </w:t>
      </w:r>
      <w:r w:rsidRPr="007C2270">
        <w:rPr>
          <w:rFonts w:ascii="Times New Roman" w:hAnsi="Times New Roman"/>
          <w:u w:val="single"/>
          <w:lang w:val="fr-FR"/>
        </w:rPr>
        <w:t>paragraphe 2</w:t>
      </w:r>
    </w:p>
    <w:p w14:paraId="6E17BD9B" w14:textId="77777777" w:rsidR="00D47F6E" w:rsidRPr="007C2270" w:rsidRDefault="00D47F6E" w:rsidP="00D47F6E">
      <w:pPr>
        <w:snapToGrid w:val="0"/>
        <w:ind w:right="-279"/>
        <w:rPr>
          <w:rFonts w:ascii="Times New Roman" w:hAnsi="Times New Roman"/>
          <w:szCs w:val="22"/>
          <w:lang w:val="fr-FR"/>
        </w:rPr>
      </w:pPr>
    </w:p>
    <w:p w14:paraId="1FD1DB32" w14:textId="77777777" w:rsidR="00D47F6E" w:rsidRPr="007C2270" w:rsidRDefault="00D47F6E" w:rsidP="00D6722E">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Fonts w:ascii="Times New Roman" w:hAnsi="Times New Roman"/>
          <w:szCs w:val="22"/>
          <w:lang w:val="fr-FR"/>
        </w:rPr>
      </w:pPr>
      <w:r w:rsidRPr="007C2270">
        <w:rPr>
          <w:rFonts w:ascii="Times New Roman" w:hAnsi="Times New Roman"/>
          <w:lang w:val="fr-FR"/>
        </w:rPr>
        <w:t>Institutions et instruments interaméricains</w:t>
      </w:r>
    </w:p>
    <w:p w14:paraId="50D2D89E" w14:textId="77777777" w:rsidR="00D47F6E" w:rsidRPr="007C2270" w:rsidRDefault="00D47F6E" w:rsidP="00D47F6E">
      <w:pPr>
        <w:keepNext/>
        <w:snapToGrid w:val="0"/>
        <w:ind w:left="-29" w:right="202"/>
        <w:rPr>
          <w:rFonts w:ascii="Times New Roman" w:hAnsi="Times New Roman"/>
          <w:szCs w:val="22"/>
          <w:lang w:val="fr-FR"/>
        </w:rPr>
      </w:pPr>
    </w:p>
    <w:p w14:paraId="538AF32E" w14:textId="77777777" w:rsidR="009E273C" w:rsidRPr="007C2270" w:rsidRDefault="009E273C" w:rsidP="00BE75D2">
      <w:pPr>
        <w:pStyle w:val="ListParagraph"/>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right="196" w:hanging="720"/>
        <w:jc w:val="left"/>
        <w:rPr>
          <w:rFonts w:ascii="Times New Roman" w:hAnsi="Times New Roman"/>
          <w:szCs w:val="22"/>
          <w:lang w:val="fr-FR"/>
        </w:rPr>
      </w:pPr>
      <w:r w:rsidRPr="007C2270">
        <w:rPr>
          <w:rFonts w:ascii="Times New Roman" w:hAnsi="Times New Roman"/>
          <w:lang w:val="fr-FR"/>
        </w:rPr>
        <w:t>Présentation par la JID des thèmes suivants :</w:t>
      </w:r>
    </w:p>
    <w:p w14:paraId="14A00242" w14:textId="77777777" w:rsidR="009E273C" w:rsidRPr="007C2270" w:rsidRDefault="009E273C" w:rsidP="00F9681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196"/>
        <w:jc w:val="left"/>
        <w:rPr>
          <w:rFonts w:ascii="Times New Roman" w:hAnsi="Times New Roman"/>
          <w:szCs w:val="22"/>
          <w:lang w:val="fr-FR"/>
        </w:rPr>
      </w:pPr>
    </w:p>
    <w:p w14:paraId="59834995" w14:textId="7AE602AF" w:rsidR="009E273C" w:rsidRPr="007C2270" w:rsidRDefault="009E273C" w:rsidP="00BE75D2">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szCs w:val="22"/>
          <w:lang w:val="fr-FR"/>
        </w:rPr>
      </w:pPr>
      <w:r w:rsidRPr="007C2270">
        <w:rPr>
          <w:rFonts w:ascii="Times New Roman" w:hAnsi="Times New Roman"/>
          <w:lang w:val="fr-FR"/>
        </w:rPr>
        <w:t xml:space="preserve">Résultats du projet 140 « JID 2032 : Transformation pour la prochaine décennie », </w:t>
      </w:r>
      <w:r w:rsidRPr="007C2270">
        <w:rPr>
          <w:rFonts w:ascii="Times New Roman" w:hAnsi="Times New Roman"/>
          <w:u w:val="single"/>
          <w:lang w:val="fr-FR"/>
        </w:rPr>
        <w:t>paragraphe 84</w:t>
      </w:r>
    </w:p>
    <w:p w14:paraId="61956C5B" w14:textId="7B14F48B" w:rsidR="009E273C" w:rsidRPr="00FA597C" w:rsidRDefault="009E273C" w:rsidP="00BE75D2">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szCs w:val="22"/>
          <w:lang w:val="fr-FR"/>
        </w:rPr>
      </w:pPr>
      <w:r w:rsidRPr="007C2270">
        <w:rPr>
          <w:rFonts w:ascii="Times New Roman" w:hAnsi="Times New Roman"/>
          <w:lang w:val="fr-FR"/>
        </w:rPr>
        <w:t xml:space="preserve">Présentation du thème de la dissuasion intégrée (air, terre, mer et cyberespace) afin de contribuer à l'analyse de ce concept et d'examiner les implications qu'il peut avoir pour les États membres, </w:t>
      </w:r>
      <w:r w:rsidRPr="007C2270">
        <w:rPr>
          <w:rFonts w:ascii="Times New Roman" w:hAnsi="Times New Roman"/>
          <w:u w:val="single"/>
          <w:lang w:val="fr-FR"/>
        </w:rPr>
        <w:t>paragraphe 86.d</w:t>
      </w:r>
    </w:p>
    <w:p w14:paraId="2305A243" w14:textId="77777777" w:rsidR="00FA597C" w:rsidRPr="007C2270" w:rsidRDefault="00FA597C" w:rsidP="00BE75D2">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szCs w:val="22"/>
          <w:lang w:val="fr-FR"/>
        </w:rPr>
      </w:pPr>
      <w:r w:rsidRPr="007C2270">
        <w:rPr>
          <w:rFonts w:ascii="Times New Roman" w:hAnsi="Times New Roman"/>
          <w:lang w:val="fr-FR"/>
        </w:rPr>
        <w:t xml:space="preserve">Consolidation du programme de maîtrise en études continentales sur la défense et la sécurité ainsi que la mise en œuvre prochaine d'un programme de doctorat au Collège interaméricain de défense (CID), </w:t>
      </w:r>
      <w:r w:rsidRPr="007C2270">
        <w:rPr>
          <w:rFonts w:ascii="Times New Roman" w:hAnsi="Times New Roman"/>
          <w:u w:val="single"/>
          <w:lang w:val="fr-FR"/>
        </w:rPr>
        <w:t>paragraphe 89</w:t>
      </w:r>
    </w:p>
    <w:p w14:paraId="5C03D63F" w14:textId="77777777" w:rsidR="00FA597C" w:rsidRPr="007C2270" w:rsidRDefault="00FA597C" w:rsidP="00BE75D2">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szCs w:val="22"/>
          <w:lang w:val="fr-FR"/>
        </w:rPr>
      </w:pPr>
      <w:r w:rsidRPr="007C2270">
        <w:rPr>
          <w:rFonts w:ascii="Times New Roman" w:hAnsi="Times New Roman"/>
          <w:lang w:val="fr-FR"/>
        </w:rPr>
        <w:t xml:space="preserve">Renforcer ses relations avec la Conférence des ministres de la défense des Amériques (CMDA) et d'autres mécanismes régionaux et sous-régionaux connexes, </w:t>
      </w:r>
      <w:r w:rsidRPr="007C2270">
        <w:rPr>
          <w:rFonts w:ascii="Times New Roman" w:hAnsi="Times New Roman"/>
          <w:u w:val="single"/>
          <w:lang w:val="fr-FR"/>
        </w:rPr>
        <w:t>paragraphe 85</w:t>
      </w:r>
    </w:p>
    <w:p w14:paraId="01F639F3" w14:textId="77777777" w:rsidR="00FA597C" w:rsidRPr="007C2270" w:rsidRDefault="00FA597C" w:rsidP="00BE75D2">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szCs w:val="22"/>
          <w:lang w:val="fr-FR"/>
        </w:rPr>
      </w:pPr>
      <w:r w:rsidRPr="007C2270">
        <w:rPr>
          <w:rFonts w:ascii="Times New Roman" w:hAnsi="Times New Roman"/>
          <w:lang w:val="fr-FR"/>
        </w:rPr>
        <w:t xml:space="preserve">Intégration de la mémoire historique de la CMDA, </w:t>
      </w:r>
      <w:r w:rsidRPr="007C2270">
        <w:rPr>
          <w:rFonts w:ascii="Times New Roman" w:hAnsi="Times New Roman"/>
          <w:u w:val="single"/>
          <w:lang w:val="fr-FR"/>
        </w:rPr>
        <w:t>paragraphe 86.e</w:t>
      </w:r>
    </w:p>
    <w:p w14:paraId="65949D9A" w14:textId="4BBB9D59" w:rsidR="009E273C" w:rsidRPr="007C2270" w:rsidRDefault="009E273C" w:rsidP="00BE75D2">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szCs w:val="22"/>
          <w:lang w:val="fr-FR"/>
        </w:rPr>
      </w:pPr>
      <w:r w:rsidRPr="007C2270">
        <w:rPr>
          <w:rFonts w:ascii="Times New Roman" w:hAnsi="Times New Roman"/>
          <w:lang w:val="fr-FR"/>
        </w:rPr>
        <w:t xml:space="preserve">Conseils techniques et formation sur les mesures d’encouragement de la confiance et de la sécurité (MECS) ; déminage humanitaire ; gestion de stocks </w:t>
      </w:r>
      <w:r w:rsidRPr="007C2270">
        <w:rPr>
          <w:rFonts w:ascii="Times New Roman" w:hAnsi="Times New Roman"/>
          <w:lang w:val="fr-FR"/>
        </w:rPr>
        <w:lastRenderedPageBreak/>
        <w:t>d'armes, de munitions et d'explosifs ; sécurité et sûreté terrestres, maritimes, aériennes et spatiales</w:t>
      </w:r>
      <w:r w:rsidR="007E4349" w:rsidRPr="007C2270">
        <w:rPr>
          <w:rFonts w:ascii="Times New Roman" w:hAnsi="Times New Roman"/>
          <w:lang w:val="fr-FR"/>
        </w:rPr>
        <w:t> </w:t>
      </w:r>
      <w:r w:rsidRPr="007C2270">
        <w:rPr>
          <w:rFonts w:ascii="Times New Roman" w:hAnsi="Times New Roman"/>
          <w:lang w:val="fr-FR"/>
        </w:rPr>
        <w:t xml:space="preserve">; et cyberdéfense, </w:t>
      </w:r>
      <w:r w:rsidRPr="007C2270">
        <w:rPr>
          <w:rFonts w:ascii="Times New Roman" w:hAnsi="Times New Roman"/>
          <w:u w:val="single"/>
          <w:lang w:val="fr-FR"/>
        </w:rPr>
        <w:t>paragraphe 87</w:t>
      </w:r>
      <w:r w:rsidR="00F9681C" w:rsidRPr="007C2270">
        <w:rPr>
          <w:rFonts w:ascii="Times New Roman" w:hAnsi="Times New Roman"/>
          <w:vertAlign w:val="superscript"/>
          <w:lang w:val="fr-FR"/>
        </w:rPr>
        <w:t xml:space="preserve"> </w:t>
      </w:r>
      <w:r w:rsidR="004E61ED" w:rsidRPr="007C2270">
        <w:rPr>
          <w:rStyle w:val="FootnoteReference"/>
          <w:rFonts w:ascii="Times New Roman" w:hAnsi="Times New Roman"/>
          <w:u w:val="single"/>
          <w:vertAlign w:val="superscript"/>
          <w:lang w:val="fr-FR"/>
        </w:rPr>
        <w:footnoteReference w:id="3"/>
      </w:r>
      <w:r w:rsidR="007E4349" w:rsidRPr="007C2270">
        <w:rPr>
          <w:rFonts w:ascii="Times New Roman" w:hAnsi="Times New Roman"/>
          <w:vertAlign w:val="superscript"/>
          <w:lang w:val="fr-FR"/>
        </w:rPr>
        <w:t>/</w:t>
      </w:r>
    </w:p>
    <w:p w14:paraId="6EA14DC4" w14:textId="46331329" w:rsidR="009E273C" w:rsidRPr="007C2270" w:rsidRDefault="007C2270" w:rsidP="00BE75D2">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szCs w:val="22"/>
          <w:lang w:val="fr-FR"/>
        </w:rPr>
      </w:pPr>
      <w:r w:rsidRPr="007C2270">
        <w:rPr>
          <w:rFonts w:ascii="Times New Roman" w:hAnsi="Times New Roman"/>
          <w:lang w:val="fr-FR"/>
        </w:rPr>
        <w:t>R</w:t>
      </w:r>
      <w:r w:rsidR="009E273C" w:rsidRPr="007C2270">
        <w:rPr>
          <w:rFonts w:ascii="Times New Roman" w:hAnsi="Times New Roman"/>
          <w:lang w:val="fr-FR"/>
        </w:rPr>
        <w:t xml:space="preserve">enforcer les mécanismes de coopération continentale en matière de cyberdéfense, de droits de la personne, de droit international humanitaire, de mise en œuvre du programme Femmes, paix et sécurité, ainsi que leur rôle et leurs possibilités d'atténuer les nouvelles menaces et d’y faire face, </w:t>
      </w:r>
      <w:r w:rsidR="009E273C" w:rsidRPr="007C2270">
        <w:rPr>
          <w:rFonts w:ascii="Times New Roman" w:hAnsi="Times New Roman"/>
          <w:u w:val="single"/>
          <w:lang w:val="fr-FR"/>
        </w:rPr>
        <w:t>paragraphe 88</w:t>
      </w:r>
      <w:r w:rsidR="00F41473" w:rsidRPr="007C2270">
        <w:rPr>
          <w:rFonts w:ascii="Times New Roman" w:hAnsi="Times New Roman"/>
          <w:vertAlign w:val="superscript"/>
          <w:lang w:val="fr-FR"/>
        </w:rPr>
        <w:t xml:space="preserve"> </w:t>
      </w:r>
      <w:r w:rsidR="00A10B8B" w:rsidRPr="007C2270">
        <w:rPr>
          <w:rStyle w:val="FootnoteReference"/>
          <w:rFonts w:ascii="Times New Roman" w:hAnsi="Times New Roman"/>
          <w:u w:val="single"/>
          <w:vertAlign w:val="superscript"/>
          <w:lang w:val="fr-FR"/>
        </w:rPr>
        <w:footnoteReference w:id="4"/>
      </w:r>
      <w:r w:rsidR="00F41473" w:rsidRPr="007C2270">
        <w:rPr>
          <w:rFonts w:ascii="Times New Roman" w:hAnsi="Times New Roman"/>
          <w:vertAlign w:val="superscript"/>
          <w:lang w:val="fr-FR"/>
        </w:rPr>
        <w:t>/</w:t>
      </w:r>
    </w:p>
    <w:p w14:paraId="093C5EE6" w14:textId="77777777" w:rsidR="00D47F6E" w:rsidRPr="007C2270" w:rsidRDefault="00D47F6E" w:rsidP="0073288A">
      <w:pPr>
        <w:tabs>
          <w:tab w:val="clear" w:pos="1440"/>
        </w:tabs>
        <w:snapToGrid w:val="0"/>
        <w:ind w:right="81"/>
        <w:rPr>
          <w:rFonts w:ascii="Times New Roman" w:hAnsi="Times New Roman"/>
          <w:szCs w:val="22"/>
          <w:lang w:val="fr-FR"/>
        </w:rPr>
      </w:pPr>
    </w:p>
    <w:p w14:paraId="6C1149D6" w14:textId="77777777" w:rsidR="00D47F6E" w:rsidRPr="007C2270" w:rsidRDefault="00D47F6E" w:rsidP="004B55AF">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Fonts w:ascii="Times New Roman" w:hAnsi="Times New Roman"/>
          <w:szCs w:val="22"/>
          <w:lang w:val="fr-FR"/>
        </w:rPr>
      </w:pPr>
      <w:r w:rsidRPr="007C2270">
        <w:rPr>
          <w:rFonts w:ascii="Times New Roman" w:hAnsi="Times New Roman"/>
          <w:lang w:val="fr-FR"/>
        </w:rPr>
        <w:t>Perspective et examen de la sécurité multidimensionnelle dans le continent américain</w:t>
      </w:r>
    </w:p>
    <w:p w14:paraId="6E4A7DFE" w14:textId="77777777" w:rsidR="00D47F6E" w:rsidRPr="007C2270" w:rsidRDefault="00D47F6E" w:rsidP="0073288A">
      <w:pPr>
        <w:snapToGrid w:val="0"/>
        <w:ind w:right="81"/>
        <w:rPr>
          <w:rFonts w:ascii="Times New Roman" w:eastAsia="SimSun" w:hAnsi="Times New Roman"/>
          <w:szCs w:val="22"/>
          <w:lang w:val="fr-FR"/>
        </w:rPr>
      </w:pPr>
    </w:p>
    <w:p w14:paraId="3AD05ECD" w14:textId="288DE403" w:rsidR="00D47F6E" w:rsidRPr="007C2270" w:rsidRDefault="00D47F6E" w:rsidP="00BE75D2">
      <w:pPr>
        <w:pStyle w:val="ListParagraph"/>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right="196" w:hanging="720"/>
        <w:rPr>
          <w:rFonts w:ascii="Times New Roman" w:hAnsi="Times New Roman"/>
          <w:szCs w:val="22"/>
          <w:lang w:val="fr-FR"/>
        </w:rPr>
      </w:pPr>
      <w:r w:rsidRPr="007C2270">
        <w:rPr>
          <w:rFonts w:ascii="Times New Roman" w:hAnsi="Times New Roman"/>
          <w:lang w:val="fr-FR"/>
        </w:rPr>
        <w:t xml:space="preserve">La </w:t>
      </w:r>
      <w:hyperlink r:id="rId9" w:history="1">
        <w:r w:rsidRPr="007C2270">
          <w:rPr>
            <w:rStyle w:val="Hyperlink"/>
            <w:rFonts w:ascii="Times New Roman" w:hAnsi="Times New Roman"/>
            <w:lang w:val="fr-FR"/>
          </w:rPr>
          <w:t>Déclaration de Bridgetown</w:t>
        </w:r>
      </w:hyperlink>
      <w:r w:rsidR="00510B61" w:rsidRPr="00510B61">
        <w:rPr>
          <w:rStyle w:val="Hyperlink"/>
          <w:rFonts w:ascii="Times New Roman" w:hAnsi="Times New Roman"/>
          <w:u w:val="none"/>
          <w:lang w:val="fr-FR"/>
        </w:rPr>
        <w:t> </w:t>
      </w:r>
      <w:r w:rsidRPr="007C2270">
        <w:rPr>
          <w:rFonts w:ascii="Times New Roman" w:hAnsi="Times New Roman"/>
          <w:lang w:val="fr-FR"/>
        </w:rPr>
        <w:t xml:space="preserve">: Approche multidimensionnelle de la sécurité continentale </w:t>
      </w:r>
    </w:p>
    <w:p w14:paraId="66D1BD1B" w14:textId="77777777" w:rsidR="00D47F6E" w:rsidRPr="007C2270" w:rsidRDefault="00D47F6E" w:rsidP="0073288A">
      <w:pPr>
        <w:tabs>
          <w:tab w:val="clear" w:pos="720"/>
        </w:tabs>
        <w:snapToGrid w:val="0"/>
        <w:ind w:right="196"/>
        <w:rPr>
          <w:rFonts w:ascii="Times New Roman" w:hAnsi="Times New Roman"/>
          <w:szCs w:val="22"/>
          <w:lang w:val="fr-FR"/>
        </w:rPr>
      </w:pPr>
    </w:p>
    <w:p w14:paraId="17509E76" w14:textId="77777777" w:rsidR="00D47F6E" w:rsidRPr="007C2270" w:rsidRDefault="00D47F6E" w:rsidP="00BE75D2">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firstLine="0"/>
        <w:rPr>
          <w:rFonts w:ascii="Times New Roman" w:eastAsia="SimSun" w:hAnsi="Times New Roman"/>
          <w:szCs w:val="22"/>
          <w:lang w:val="fr-FR"/>
        </w:rPr>
      </w:pPr>
      <w:r w:rsidRPr="007C2270">
        <w:rPr>
          <w:rFonts w:ascii="Times New Roman" w:hAnsi="Times New Roman"/>
          <w:lang w:val="fr-FR"/>
        </w:rPr>
        <w:t>Exposé du SSM</w:t>
      </w:r>
    </w:p>
    <w:p w14:paraId="0ADBCCB1" w14:textId="77777777" w:rsidR="00D47F6E" w:rsidRPr="007C2270" w:rsidRDefault="00D47F6E" w:rsidP="00BE75D2">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firstLine="0"/>
        <w:rPr>
          <w:rFonts w:ascii="Times New Roman" w:eastAsia="SimSun" w:hAnsi="Times New Roman"/>
          <w:szCs w:val="22"/>
          <w:lang w:val="fr-FR"/>
        </w:rPr>
      </w:pPr>
      <w:r w:rsidRPr="007C2270">
        <w:rPr>
          <w:rFonts w:ascii="Times New Roman" w:hAnsi="Times New Roman"/>
          <w:lang w:val="fr-FR"/>
        </w:rPr>
        <w:t xml:space="preserve">Dialogue sur la mise en œuvre du mandat énoncé au </w:t>
      </w:r>
      <w:r w:rsidRPr="007C2270">
        <w:rPr>
          <w:rFonts w:ascii="Times New Roman" w:hAnsi="Times New Roman"/>
          <w:u w:val="single"/>
          <w:lang w:val="fr-FR"/>
        </w:rPr>
        <w:t>paragraphe 4</w:t>
      </w:r>
      <w:r w:rsidRPr="007C2270">
        <w:rPr>
          <w:rFonts w:ascii="Times New Roman" w:hAnsi="Times New Roman"/>
          <w:vertAlign w:val="superscript"/>
          <w:lang w:val="fr-FR"/>
        </w:rPr>
        <w:t xml:space="preserve"> </w:t>
      </w:r>
    </w:p>
    <w:p w14:paraId="4B606E55" w14:textId="4D7587B2" w:rsidR="00D47F6E" w:rsidRPr="007C2270" w:rsidRDefault="00D47F6E" w:rsidP="00BE75D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right="-29"/>
        <w:rPr>
          <w:rFonts w:ascii="Times New Roman" w:hAnsi="Times New Roman"/>
          <w:bCs/>
          <w:szCs w:val="22"/>
          <w:lang w:val="fr-FR"/>
        </w:rPr>
      </w:pPr>
    </w:p>
    <w:p w14:paraId="4E5E63B7" w14:textId="77777777" w:rsidR="007C2270" w:rsidRPr="007C2270" w:rsidRDefault="007C2270" w:rsidP="00397947">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Fonts w:ascii="Times New Roman" w:hAnsi="Times New Roman"/>
          <w:bCs/>
          <w:szCs w:val="22"/>
          <w:lang w:val="fr-FR"/>
        </w:rPr>
      </w:pPr>
      <w:r w:rsidRPr="007C2270">
        <w:rPr>
          <w:rFonts w:ascii="Times New Roman" w:hAnsi="Times New Roman"/>
          <w:lang w:val="fr-FR"/>
        </w:rPr>
        <w:t>Criminalité transnationale organisée</w:t>
      </w:r>
    </w:p>
    <w:p w14:paraId="058B18E6" w14:textId="280B0124" w:rsidR="007C2270" w:rsidRPr="007C2270" w:rsidRDefault="007C2270" w:rsidP="009F26A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bCs/>
          <w:szCs w:val="22"/>
          <w:lang w:val="fr-FR"/>
        </w:rPr>
      </w:pPr>
    </w:p>
    <w:p w14:paraId="09621D04" w14:textId="3DDC8BBE" w:rsidR="007C2270" w:rsidRPr="007C2270" w:rsidRDefault="007C2270" w:rsidP="00BE75D2">
      <w:pPr>
        <w:pStyle w:val="ListParagraph"/>
        <w:widowControl/>
        <w:numPr>
          <w:ilvl w:val="0"/>
          <w:numId w:val="21"/>
        </w:numPr>
        <w:snapToGrid w:val="0"/>
        <w:ind w:left="1440" w:right="196" w:hanging="720"/>
        <w:jc w:val="left"/>
        <w:rPr>
          <w:rFonts w:ascii="Times New Roman" w:hAnsi="Times New Roman"/>
          <w:bCs/>
          <w:szCs w:val="22"/>
          <w:lang w:val="fr-FR"/>
        </w:rPr>
      </w:pPr>
      <w:r w:rsidRPr="007C2270">
        <w:rPr>
          <w:rFonts w:ascii="Times New Roman" w:hAnsi="Times New Roman"/>
          <w:bCs/>
          <w:szCs w:val="22"/>
          <w:lang w:val="fr-FR"/>
        </w:rPr>
        <w:t>Lu</w:t>
      </w:r>
      <w:r>
        <w:rPr>
          <w:rFonts w:ascii="Times New Roman" w:hAnsi="Times New Roman"/>
          <w:bCs/>
          <w:szCs w:val="22"/>
          <w:lang w:val="fr-FR"/>
        </w:rPr>
        <w:t>tte contre la criminalité transnationale organisée</w:t>
      </w:r>
    </w:p>
    <w:p w14:paraId="13FFD46F" w14:textId="470A2F02" w:rsidR="007C2270" w:rsidRPr="007C2270" w:rsidRDefault="007C2270" w:rsidP="00BE75D2">
      <w:pPr>
        <w:widowControl/>
        <w:numPr>
          <w:ilvl w:val="0"/>
          <w:numId w:val="22"/>
        </w:numPr>
        <w:snapToGrid w:val="0"/>
        <w:ind w:left="2160" w:right="81" w:hanging="720"/>
        <w:rPr>
          <w:rFonts w:ascii="Times New Roman" w:hAnsi="Times New Roman"/>
          <w:bCs/>
          <w:szCs w:val="22"/>
          <w:lang w:val="fr-FR"/>
        </w:rPr>
      </w:pPr>
      <w:r>
        <w:rPr>
          <w:rFonts w:ascii="Times New Roman" w:hAnsi="Times New Roman"/>
          <w:bCs/>
          <w:szCs w:val="22"/>
          <w:lang w:val="fr-FR"/>
        </w:rPr>
        <w:t xml:space="preserve">Exposé de la présidence du Groupe de travail chargé de coordonner les préparatifs de la </w:t>
      </w:r>
      <w:r w:rsidRPr="007C2270">
        <w:rPr>
          <w:rFonts w:ascii="Times New Roman" w:hAnsi="Times New Roman"/>
          <w:bCs/>
          <w:szCs w:val="22"/>
          <w:lang w:val="fr-FR"/>
        </w:rPr>
        <w:t>RANDOT IV</w:t>
      </w:r>
      <w:r>
        <w:rPr>
          <w:rFonts w:ascii="Times New Roman" w:hAnsi="Times New Roman"/>
          <w:bCs/>
          <w:szCs w:val="22"/>
          <w:lang w:val="fr-FR"/>
        </w:rPr>
        <w:t xml:space="preserve"> au sujet de l’état d’avancement du travail confié à ce groupe de travail, </w:t>
      </w:r>
      <w:r w:rsidRPr="007C2270">
        <w:rPr>
          <w:rFonts w:ascii="Times New Roman" w:hAnsi="Times New Roman"/>
          <w:bCs/>
          <w:szCs w:val="22"/>
          <w:u w:val="single"/>
          <w:lang w:val="fr-FR"/>
        </w:rPr>
        <w:t>paragraphe 38</w:t>
      </w:r>
    </w:p>
    <w:p w14:paraId="493799F8" w14:textId="77777777" w:rsidR="007C2270" w:rsidRPr="007C2270" w:rsidRDefault="007C2270" w:rsidP="009F26A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bCs/>
          <w:szCs w:val="22"/>
          <w:lang w:val="fr-FR"/>
        </w:rPr>
      </w:pPr>
    </w:p>
    <w:p w14:paraId="799A2AC4" w14:textId="4E1CD87A" w:rsidR="00822F3C" w:rsidRPr="007C2270" w:rsidRDefault="00397947" w:rsidP="00397947">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Fonts w:ascii="Times New Roman" w:hAnsi="Times New Roman"/>
          <w:bCs/>
          <w:szCs w:val="22"/>
          <w:lang w:val="fr-FR"/>
        </w:rPr>
      </w:pPr>
      <w:r w:rsidRPr="007C2270">
        <w:rPr>
          <w:rFonts w:ascii="Times New Roman" w:hAnsi="Times New Roman"/>
          <w:lang w:val="fr-FR"/>
        </w:rPr>
        <w:t>Autres questions</w:t>
      </w:r>
      <w:r w:rsidR="00BE75D2">
        <w:rPr>
          <w:rFonts w:ascii="Times New Roman" w:hAnsi="Times New Roman"/>
          <w:bCs/>
          <w:noProof/>
          <w:szCs w:val="22"/>
          <w:lang w:val="fr-FR"/>
        </w:rPr>
        <mc:AlternateContent>
          <mc:Choice Requires="wps">
            <w:drawing>
              <wp:anchor distT="0" distB="0" distL="114300" distR="114300" simplePos="0" relativeHeight="251659264" behindDoc="0" locked="1" layoutInCell="1" allowOverlap="1" wp14:anchorId="43A99C2F" wp14:editId="309085E2">
                <wp:simplePos x="0" y="0"/>
                <wp:positionH relativeFrom="column">
                  <wp:posOffset>-22860</wp:posOffset>
                </wp:positionH>
                <wp:positionV relativeFrom="page">
                  <wp:posOffset>9488805</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457F6A" w14:textId="1840A6BB" w:rsidR="00BE75D2" w:rsidRPr="00BE75D2" w:rsidRDefault="00BE75D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CP47080F04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A99C2F" id="_x0000_t202" coordsize="21600,21600" o:spt="202" path="m,l,21600r21600,l21600,xe">
                <v:stroke joinstyle="miter"/>
                <v:path gradientshapeok="t" o:connecttype="rect"/>
              </v:shapetype>
              <v:shape id="Text Box 3" o:spid="_x0000_s1026" type="#_x0000_t202" style="position:absolute;left:0;text-align:left;margin-left:-1.8pt;margin-top:747.1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" filled="f" stroked="f">
                <v:stroke joinstyle="round"/>
                <v:textbox>
                  <w:txbxContent>
                    <w:p w14:paraId="23457F6A" w14:textId="1840A6BB" w:rsidR="00BE75D2" w:rsidRPr="00BE75D2" w:rsidRDefault="00BE75D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CP47080F04</w:t>
                      </w:r>
                      <w:r>
                        <w:rPr>
                          <w:rFonts w:ascii="Times New Roman" w:hAnsi="Times New Roman"/>
                          <w:sz w:val="18"/>
                        </w:rPr>
                        <w:fldChar w:fldCharType="end"/>
                      </w:r>
                    </w:p>
                  </w:txbxContent>
                </v:textbox>
                <w10:wrap anchory="page"/>
                <w10:anchorlock/>
              </v:shape>
            </w:pict>
          </mc:Fallback>
        </mc:AlternateContent>
      </w:r>
    </w:p>
    <w:sectPr w:rsidR="00822F3C" w:rsidRPr="007C2270" w:rsidSect="00A27C31">
      <w:headerReference w:type="default" r:id="rId10"/>
      <w:footerReference w:type="default" r:id="rId11"/>
      <w:endnotePr>
        <w:numFmt w:val="decimal"/>
      </w:endnotePr>
      <w:pgSz w:w="12240" w:h="15840" w:code="1"/>
      <w:pgMar w:top="2160" w:right="1571" w:bottom="129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7B24" w14:textId="77777777" w:rsidR="00A41A3A" w:rsidRDefault="00A41A3A">
      <w:pPr>
        <w:spacing w:line="20" w:lineRule="exact"/>
      </w:pPr>
    </w:p>
  </w:endnote>
  <w:endnote w:type="continuationSeparator" w:id="0">
    <w:p w14:paraId="13346EAA" w14:textId="77777777" w:rsidR="00A41A3A" w:rsidRDefault="00A41A3A">
      <w:r>
        <w:t xml:space="preserve"> </w:t>
      </w:r>
    </w:p>
  </w:endnote>
  <w:endnote w:type="continuationNotice" w:id="1">
    <w:p w14:paraId="7E4D431A" w14:textId="77777777" w:rsidR="00A41A3A" w:rsidRDefault="00A41A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6B78" w14:textId="3D65643D" w:rsidR="000733E6" w:rsidRDefault="000733E6">
    <w:pPr>
      <w:pStyle w:val="Footer"/>
    </w:pPr>
    <w:r>
      <w:rPr>
        <w:noProof/>
      </w:rPr>
      <w:drawing>
        <wp:anchor distT="0" distB="0" distL="114300" distR="114300" simplePos="0" relativeHeight="251658240" behindDoc="0" locked="0" layoutInCell="1" allowOverlap="1" wp14:anchorId="2A033DE8" wp14:editId="54C4137C">
          <wp:simplePos x="0" y="0"/>
          <wp:positionH relativeFrom="column">
            <wp:posOffset>5292090</wp:posOffset>
          </wp:positionH>
          <wp:positionV relativeFrom="paragraph">
            <wp:posOffset>-363220</wp:posOffset>
          </wp:positionV>
          <wp:extent cx="720000" cy="720000"/>
          <wp:effectExtent l="0" t="0" r="4445" b="444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F77C" w14:textId="77777777" w:rsidR="00A41A3A" w:rsidRDefault="00A41A3A">
      <w:r>
        <w:separator/>
      </w:r>
    </w:p>
  </w:footnote>
  <w:footnote w:type="continuationSeparator" w:id="0">
    <w:p w14:paraId="77FB6E84" w14:textId="77777777" w:rsidR="00A41A3A" w:rsidRDefault="00A41A3A">
      <w:r>
        <w:continuationSeparator/>
      </w:r>
    </w:p>
  </w:footnote>
  <w:footnote w:id="1">
    <w:p w14:paraId="3F5594AA" w14:textId="77777777" w:rsidR="00397947" w:rsidRPr="007E4349" w:rsidRDefault="00397947" w:rsidP="00397947">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rPr>
      </w:pPr>
      <w:r w:rsidRPr="007E4349">
        <w:rPr>
          <w:rFonts w:ascii="Times New Roman" w:hAnsi="Times New Roman"/>
          <w:sz w:val="20"/>
        </w:rPr>
        <w:footnoteRef/>
      </w:r>
      <w:r w:rsidRPr="007E4349">
        <w:rPr>
          <w:rFonts w:ascii="Times New Roman" w:hAnsi="Times New Roman"/>
          <w:sz w:val="20"/>
        </w:rPr>
        <w:t>.</w:t>
      </w:r>
      <w:r w:rsidRPr="007E4349">
        <w:rPr>
          <w:rFonts w:ascii="Times New Roman" w:hAnsi="Times New Roman"/>
          <w:sz w:val="20"/>
        </w:rPr>
        <w:tab/>
        <w:t>La présidence demande à toutes les délégations de bien vouloir arriver à l’heure.</w:t>
      </w:r>
    </w:p>
  </w:footnote>
  <w:footnote w:id="2">
    <w:p w14:paraId="51351E6A" w14:textId="77777777" w:rsidR="00397947" w:rsidRPr="007E4349" w:rsidRDefault="00397947" w:rsidP="00397947">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rPr>
      </w:pPr>
      <w:r w:rsidRPr="007E4349">
        <w:rPr>
          <w:rFonts w:ascii="Times New Roman" w:hAnsi="Times New Roman"/>
          <w:sz w:val="20"/>
        </w:rPr>
        <w:footnoteRef/>
      </w:r>
      <w:r w:rsidRPr="007E4349">
        <w:rPr>
          <w:rFonts w:ascii="Times New Roman" w:hAnsi="Times New Roman"/>
          <w:sz w:val="20"/>
        </w:rPr>
        <w:t>.</w:t>
      </w:r>
      <w:r w:rsidRPr="007E4349">
        <w:rPr>
          <w:rFonts w:ascii="Times New Roman" w:hAnsi="Times New Roman"/>
          <w:sz w:val="20"/>
        </w:rPr>
        <w:tab/>
        <w:t>Sauf indication contraire, les numéros de paragraphes soulignés renvoient à la résolution AG/RES. 2986 (LII-O/22).</w:t>
      </w:r>
    </w:p>
  </w:footnote>
  <w:footnote w:id="3">
    <w:p w14:paraId="64F6534C" w14:textId="3072E97B" w:rsidR="004E61ED" w:rsidRPr="007E4349" w:rsidRDefault="004E61ED" w:rsidP="004E61ED">
      <w:pPr>
        <w:pStyle w:val="FootnoteText"/>
        <w:ind w:left="720"/>
        <w:rPr>
          <w:rFonts w:ascii="Times New Roman" w:hAnsi="Times New Roman"/>
          <w:sz w:val="20"/>
        </w:rPr>
      </w:pPr>
      <w:r w:rsidRPr="007E4349">
        <w:rPr>
          <w:rFonts w:ascii="Times New Roman" w:hAnsi="Times New Roman"/>
          <w:sz w:val="20"/>
        </w:rPr>
        <w:footnoteRef/>
      </w:r>
      <w:r w:rsidR="007C2270">
        <w:rPr>
          <w:rFonts w:ascii="Times New Roman" w:hAnsi="Times New Roman"/>
          <w:sz w:val="20"/>
        </w:rPr>
        <w:t>.</w:t>
      </w:r>
      <w:r w:rsidRPr="007E4349">
        <w:rPr>
          <w:rFonts w:ascii="Times New Roman" w:hAnsi="Times New Roman"/>
          <w:sz w:val="20"/>
        </w:rPr>
        <w:t xml:space="preserve"> </w:t>
      </w:r>
      <w:r w:rsidRPr="007E4349">
        <w:rPr>
          <w:rFonts w:ascii="Times New Roman" w:hAnsi="Times New Roman"/>
          <w:sz w:val="20"/>
        </w:rPr>
        <w:tab/>
        <w:t>La JID fera un exposé le 30 mars sur le déminage humanitaire, le 13 avril sur la gestion de stocks d’armes, de munitions et d'explosifs, et le 2 mars sur les mesures d'encouragement de la confiance et de la sécurité</w:t>
      </w:r>
      <w:r w:rsidR="007E4349">
        <w:rPr>
          <w:rFonts w:ascii="Times New Roman" w:hAnsi="Times New Roman"/>
          <w:sz w:val="20"/>
        </w:rPr>
        <w:t>.</w:t>
      </w:r>
    </w:p>
  </w:footnote>
  <w:footnote w:id="4">
    <w:p w14:paraId="63754CF0" w14:textId="31C5C1EB" w:rsidR="00A10B8B" w:rsidRPr="007E4349" w:rsidRDefault="00A10B8B" w:rsidP="00843351">
      <w:pPr>
        <w:pStyle w:val="FootnoteText"/>
        <w:tabs>
          <w:tab w:val="clear" w:pos="360"/>
          <w:tab w:val="left" w:pos="720"/>
        </w:tabs>
        <w:ind w:left="720"/>
        <w:rPr>
          <w:rFonts w:ascii="Times New Roman" w:hAnsi="Times New Roman"/>
          <w:sz w:val="20"/>
        </w:rPr>
      </w:pPr>
      <w:r w:rsidRPr="007E4349">
        <w:rPr>
          <w:rFonts w:ascii="Times New Roman" w:hAnsi="Times New Roman"/>
          <w:sz w:val="20"/>
        </w:rPr>
        <w:footnoteRef/>
      </w:r>
      <w:r w:rsidR="007C2270">
        <w:rPr>
          <w:rFonts w:ascii="Times New Roman" w:hAnsi="Times New Roman"/>
          <w:sz w:val="20"/>
        </w:rPr>
        <w:t>.</w:t>
      </w:r>
      <w:r w:rsidRPr="007E4349">
        <w:rPr>
          <w:rFonts w:ascii="Times New Roman" w:hAnsi="Times New Roman"/>
          <w:sz w:val="20"/>
        </w:rPr>
        <w:tab/>
        <w:t>Une réunion mixte de la CSH et de la JID se tiendra le 9 mars sur le thème Femmes, paix et sécurité. En outre, les questions de cyberdéfense seront examinées lors de la réunion du 16 mars</w:t>
      </w:r>
      <w:r w:rsidR="007E4349">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C61D" w14:textId="77777777" w:rsidR="00DE336A" w:rsidRDefault="00246DC3" w:rsidP="00246DC3">
    <w:pPr>
      <w:pStyle w:val="Header"/>
      <w:framePr w:w="565" w:wrap="auto" w:vAnchor="text" w:hAnchor="page" w:x="5977"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420AF">
      <w:rPr>
        <w:rStyle w:val="PageNumber"/>
      </w:rPr>
      <w:t>2</w:t>
    </w:r>
    <w:r>
      <w:rPr>
        <w:rStyle w:val="PageNumber"/>
      </w:rPr>
      <w:fldChar w:fldCharType="end"/>
    </w:r>
    <w:r>
      <w:rPr>
        <w:rStyle w:val="PageNumber"/>
      </w:rPr>
      <w:t xml:space="preserve"> -</w:t>
    </w:r>
  </w:p>
  <w:p w14:paraId="17634312" w14:textId="216BBE04" w:rsidR="00DE336A" w:rsidRDefault="00DE336A" w:rsidP="00525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CB4"/>
    <w:multiLevelType w:val="hybridMultilevel"/>
    <w:tmpl w:val="2D3837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D165ED"/>
    <w:multiLevelType w:val="hybridMultilevel"/>
    <w:tmpl w:val="F970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65AE"/>
    <w:multiLevelType w:val="hybridMultilevel"/>
    <w:tmpl w:val="770CA440"/>
    <w:lvl w:ilvl="0" w:tplc="EE5CDC68">
      <w:start w:val="1"/>
      <w:numFmt w:val="bullet"/>
      <w:lvlText w:val=""/>
      <w:lvlJc w:val="left"/>
      <w:pPr>
        <w:tabs>
          <w:tab w:val="num" w:pos="720"/>
        </w:tabs>
        <w:ind w:left="720" w:hanging="360"/>
      </w:pPr>
      <w:rPr>
        <w:rFonts w:ascii="Symbol" w:hAnsi="Symbol" w:hint="default"/>
        <w:vanish w:val="0"/>
      </w:rPr>
    </w:lvl>
    <w:lvl w:ilvl="1" w:tplc="3ABA6414">
      <w:start w:val="1"/>
      <w:numFmt w:val="bullet"/>
      <w:lvlText w:val="o"/>
      <w:lvlJc w:val="left"/>
      <w:pPr>
        <w:tabs>
          <w:tab w:val="num" w:pos="1440"/>
        </w:tabs>
        <w:ind w:left="1440" w:hanging="360"/>
      </w:pPr>
      <w:rPr>
        <w:rFonts w:ascii="Courier New" w:hAnsi="Courier New" w:hint="default"/>
      </w:rPr>
    </w:lvl>
    <w:lvl w:ilvl="2" w:tplc="B262DFD0">
      <w:start w:val="1"/>
      <w:numFmt w:val="bullet"/>
      <w:lvlText w:val=""/>
      <w:lvlJc w:val="left"/>
      <w:pPr>
        <w:tabs>
          <w:tab w:val="num" w:pos="2160"/>
        </w:tabs>
        <w:ind w:left="2160" w:hanging="360"/>
      </w:pPr>
      <w:rPr>
        <w:rFonts w:ascii="Wingdings" w:hAnsi="Wingdings" w:hint="default"/>
      </w:rPr>
    </w:lvl>
    <w:lvl w:ilvl="3" w:tplc="E7DCA388" w:tentative="1">
      <w:start w:val="1"/>
      <w:numFmt w:val="bullet"/>
      <w:lvlText w:val=""/>
      <w:lvlJc w:val="left"/>
      <w:pPr>
        <w:tabs>
          <w:tab w:val="num" w:pos="2880"/>
        </w:tabs>
        <w:ind w:left="2880" w:hanging="360"/>
      </w:pPr>
      <w:rPr>
        <w:rFonts w:ascii="Symbol" w:hAnsi="Symbol" w:hint="default"/>
      </w:rPr>
    </w:lvl>
    <w:lvl w:ilvl="4" w:tplc="19F07B76" w:tentative="1">
      <w:start w:val="1"/>
      <w:numFmt w:val="bullet"/>
      <w:lvlText w:val="o"/>
      <w:lvlJc w:val="left"/>
      <w:pPr>
        <w:tabs>
          <w:tab w:val="num" w:pos="3600"/>
        </w:tabs>
        <w:ind w:left="3600" w:hanging="360"/>
      </w:pPr>
      <w:rPr>
        <w:rFonts w:ascii="Courier New" w:hAnsi="Courier New" w:hint="default"/>
      </w:rPr>
    </w:lvl>
    <w:lvl w:ilvl="5" w:tplc="FAE8463E" w:tentative="1">
      <w:start w:val="1"/>
      <w:numFmt w:val="bullet"/>
      <w:lvlText w:val=""/>
      <w:lvlJc w:val="left"/>
      <w:pPr>
        <w:tabs>
          <w:tab w:val="num" w:pos="4320"/>
        </w:tabs>
        <w:ind w:left="4320" w:hanging="360"/>
      </w:pPr>
      <w:rPr>
        <w:rFonts w:ascii="Wingdings" w:hAnsi="Wingdings" w:hint="default"/>
      </w:rPr>
    </w:lvl>
    <w:lvl w:ilvl="6" w:tplc="0DDE6A38" w:tentative="1">
      <w:start w:val="1"/>
      <w:numFmt w:val="bullet"/>
      <w:lvlText w:val=""/>
      <w:lvlJc w:val="left"/>
      <w:pPr>
        <w:tabs>
          <w:tab w:val="num" w:pos="5040"/>
        </w:tabs>
        <w:ind w:left="5040" w:hanging="360"/>
      </w:pPr>
      <w:rPr>
        <w:rFonts w:ascii="Symbol" w:hAnsi="Symbol" w:hint="default"/>
      </w:rPr>
    </w:lvl>
    <w:lvl w:ilvl="7" w:tplc="734EDEE0" w:tentative="1">
      <w:start w:val="1"/>
      <w:numFmt w:val="bullet"/>
      <w:lvlText w:val="o"/>
      <w:lvlJc w:val="left"/>
      <w:pPr>
        <w:tabs>
          <w:tab w:val="num" w:pos="5760"/>
        </w:tabs>
        <w:ind w:left="5760" w:hanging="360"/>
      </w:pPr>
      <w:rPr>
        <w:rFonts w:ascii="Courier New" w:hAnsi="Courier New" w:hint="default"/>
      </w:rPr>
    </w:lvl>
    <w:lvl w:ilvl="8" w:tplc="EAE268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A1082"/>
    <w:multiLevelType w:val="hybridMultilevel"/>
    <w:tmpl w:val="2CA041BC"/>
    <w:lvl w:ilvl="0" w:tplc="2DD0D008">
      <w:start w:val="1"/>
      <w:numFmt w:val="decimal"/>
      <w:lvlText w:val="%1."/>
      <w:lvlJc w:val="left"/>
      <w:pPr>
        <w:tabs>
          <w:tab w:val="num" w:pos="360"/>
        </w:tabs>
        <w:ind w:left="360" w:hanging="360"/>
      </w:pPr>
      <w:rPr>
        <w:rFonts w:cs="Times New Roman"/>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A91"/>
    <w:multiLevelType w:val="hybridMultilevel"/>
    <w:tmpl w:val="36E2E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D5B29"/>
    <w:multiLevelType w:val="hybridMultilevel"/>
    <w:tmpl w:val="8E2EE8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2E7233"/>
    <w:multiLevelType w:val="hybridMultilevel"/>
    <w:tmpl w:val="AF060F5A"/>
    <w:lvl w:ilvl="0" w:tplc="856A977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037902"/>
    <w:multiLevelType w:val="singleLevel"/>
    <w:tmpl w:val="43E61CE0"/>
    <w:lvl w:ilvl="0">
      <w:numFmt w:val="decimal"/>
      <w:lvlText w:val="%1"/>
      <w:legacy w:legacy="1" w:legacySpace="0" w:legacyIndent="0"/>
      <w:lvlJc w:val="left"/>
    </w:lvl>
  </w:abstractNum>
  <w:abstractNum w:abstractNumId="9" w15:restartNumberingAfterBreak="0">
    <w:nsid w:val="542855E4"/>
    <w:multiLevelType w:val="singleLevel"/>
    <w:tmpl w:val="43E61CE0"/>
    <w:lvl w:ilvl="0">
      <w:numFmt w:val="decimal"/>
      <w:lvlText w:val="%1"/>
      <w:legacy w:legacy="1" w:legacySpace="0" w:legacyIndent="0"/>
      <w:lvlJc w:val="left"/>
    </w:lvl>
  </w:abstractNum>
  <w:abstractNum w:abstractNumId="10" w15:restartNumberingAfterBreak="0">
    <w:nsid w:val="57B91C41"/>
    <w:multiLevelType w:val="hybridMultilevel"/>
    <w:tmpl w:val="272AEAE6"/>
    <w:lvl w:ilvl="0" w:tplc="04160003">
      <w:start w:val="1"/>
      <w:numFmt w:val="bullet"/>
      <w:lvlText w:val="o"/>
      <w:lvlJc w:val="left"/>
      <w:pPr>
        <w:ind w:left="2886" w:hanging="360"/>
      </w:pPr>
      <w:rPr>
        <w:rFonts w:ascii="Courier New" w:hAnsi="Courier New" w:cs="Courier New" w:hint="default"/>
      </w:rPr>
    </w:lvl>
    <w:lvl w:ilvl="1" w:tplc="04160003">
      <w:start w:val="1"/>
      <w:numFmt w:val="bullet"/>
      <w:lvlText w:val="o"/>
      <w:lvlJc w:val="left"/>
      <w:pPr>
        <w:ind w:left="3606" w:hanging="360"/>
      </w:pPr>
      <w:rPr>
        <w:rFonts w:ascii="Courier New" w:hAnsi="Courier New" w:cs="Courier New" w:hint="default"/>
      </w:rPr>
    </w:lvl>
    <w:lvl w:ilvl="2" w:tplc="04160005">
      <w:start w:val="1"/>
      <w:numFmt w:val="bullet"/>
      <w:lvlText w:val=""/>
      <w:lvlJc w:val="left"/>
      <w:pPr>
        <w:ind w:left="4326" w:hanging="360"/>
      </w:pPr>
      <w:rPr>
        <w:rFonts w:ascii="Wingdings" w:hAnsi="Wingdings" w:hint="default"/>
      </w:rPr>
    </w:lvl>
    <w:lvl w:ilvl="3" w:tplc="04160001">
      <w:start w:val="1"/>
      <w:numFmt w:val="bullet"/>
      <w:lvlText w:val=""/>
      <w:lvlJc w:val="left"/>
      <w:pPr>
        <w:ind w:left="5046" w:hanging="360"/>
      </w:pPr>
      <w:rPr>
        <w:rFonts w:ascii="Symbol" w:hAnsi="Symbol" w:hint="default"/>
      </w:rPr>
    </w:lvl>
    <w:lvl w:ilvl="4" w:tplc="04160003">
      <w:start w:val="1"/>
      <w:numFmt w:val="bullet"/>
      <w:lvlText w:val="o"/>
      <w:lvlJc w:val="left"/>
      <w:pPr>
        <w:ind w:left="5766" w:hanging="360"/>
      </w:pPr>
      <w:rPr>
        <w:rFonts w:ascii="Courier New" w:hAnsi="Courier New" w:cs="Courier New" w:hint="default"/>
      </w:rPr>
    </w:lvl>
    <w:lvl w:ilvl="5" w:tplc="04160005">
      <w:start w:val="1"/>
      <w:numFmt w:val="bullet"/>
      <w:lvlText w:val=""/>
      <w:lvlJc w:val="left"/>
      <w:pPr>
        <w:ind w:left="6486" w:hanging="360"/>
      </w:pPr>
      <w:rPr>
        <w:rFonts w:ascii="Wingdings" w:hAnsi="Wingdings" w:hint="default"/>
      </w:rPr>
    </w:lvl>
    <w:lvl w:ilvl="6" w:tplc="04160001">
      <w:start w:val="1"/>
      <w:numFmt w:val="bullet"/>
      <w:lvlText w:val=""/>
      <w:lvlJc w:val="left"/>
      <w:pPr>
        <w:ind w:left="7206" w:hanging="360"/>
      </w:pPr>
      <w:rPr>
        <w:rFonts w:ascii="Symbol" w:hAnsi="Symbol" w:hint="default"/>
      </w:rPr>
    </w:lvl>
    <w:lvl w:ilvl="7" w:tplc="04160003">
      <w:start w:val="1"/>
      <w:numFmt w:val="bullet"/>
      <w:lvlText w:val="o"/>
      <w:lvlJc w:val="left"/>
      <w:pPr>
        <w:ind w:left="7926" w:hanging="360"/>
      </w:pPr>
      <w:rPr>
        <w:rFonts w:ascii="Courier New" w:hAnsi="Courier New" w:cs="Courier New" w:hint="default"/>
      </w:rPr>
    </w:lvl>
    <w:lvl w:ilvl="8" w:tplc="04160005">
      <w:start w:val="1"/>
      <w:numFmt w:val="bullet"/>
      <w:lvlText w:val=""/>
      <w:lvlJc w:val="left"/>
      <w:pPr>
        <w:ind w:left="8646" w:hanging="360"/>
      </w:pPr>
      <w:rPr>
        <w:rFonts w:ascii="Wingdings" w:hAnsi="Wingdings" w:hint="default"/>
      </w:rPr>
    </w:lvl>
  </w:abstractNum>
  <w:abstractNum w:abstractNumId="11" w15:restartNumberingAfterBreak="0">
    <w:nsid w:val="64FF68F7"/>
    <w:multiLevelType w:val="hybridMultilevel"/>
    <w:tmpl w:val="9990D180"/>
    <w:lvl w:ilvl="0" w:tplc="04090005">
      <w:start w:val="1"/>
      <w:numFmt w:val="bullet"/>
      <w:lvlText w:val=""/>
      <w:lvlJc w:val="left"/>
      <w:pPr>
        <w:ind w:left="231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12" w15:restartNumberingAfterBreak="0">
    <w:nsid w:val="66383107"/>
    <w:multiLevelType w:val="singleLevel"/>
    <w:tmpl w:val="43E61CE0"/>
    <w:lvl w:ilvl="0">
      <w:numFmt w:val="decimal"/>
      <w:lvlText w:val="%1"/>
      <w:legacy w:legacy="1" w:legacySpace="0" w:legacyIndent="0"/>
      <w:lvlJc w:val="left"/>
    </w:lvl>
  </w:abstractNum>
  <w:abstractNum w:abstractNumId="13" w15:restartNumberingAfterBreak="0">
    <w:nsid w:val="66CB49DD"/>
    <w:multiLevelType w:val="singleLevel"/>
    <w:tmpl w:val="43E61CE0"/>
    <w:lvl w:ilvl="0">
      <w:numFmt w:val="decimal"/>
      <w:lvlText w:val="%1"/>
      <w:legacy w:legacy="1" w:legacySpace="0" w:legacyIndent="0"/>
      <w:lvlJc w:val="left"/>
    </w:lvl>
  </w:abstractNum>
  <w:abstractNum w:abstractNumId="14" w15:restartNumberingAfterBreak="0">
    <w:nsid w:val="6844410A"/>
    <w:multiLevelType w:val="hybridMultilevel"/>
    <w:tmpl w:val="A4C22EE6"/>
    <w:lvl w:ilvl="0" w:tplc="856A977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596C0E"/>
    <w:multiLevelType w:val="singleLevel"/>
    <w:tmpl w:val="43E61CE0"/>
    <w:lvl w:ilvl="0">
      <w:numFmt w:val="decimal"/>
      <w:lvlText w:val="%1"/>
      <w:legacy w:legacy="1" w:legacySpace="0" w:legacyIndent="0"/>
      <w:lvlJc w:val="left"/>
    </w:lvl>
  </w:abstractNum>
  <w:num w:numId="1" w16cid:durableId="174256043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7197633">
    <w:abstractNumId w:val="10"/>
  </w:num>
  <w:num w:numId="3" w16cid:durableId="867378380">
    <w:abstractNumId w:val="8"/>
  </w:num>
  <w:num w:numId="4" w16cid:durableId="9714555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8013132">
    <w:abstractNumId w:val="4"/>
  </w:num>
  <w:num w:numId="6" w16cid:durableId="705718896">
    <w:abstractNumId w:val="2"/>
  </w:num>
  <w:num w:numId="7" w16cid:durableId="201868482">
    <w:abstractNumId w:val="13"/>
  </w:num>
  <w:num w:numId="8" w16cid:durableId="221142765">
    <w:abstractNumId w:val="7"/>
  </w:num>
  <w:num w:numId="9" w16cid:durableId="1612010265">
    <w:abstractNumId w:val="14"/>
  </w:num>
  <w:num w:numId="10" w16cid:durableId="973173790">
    <w:abstractNumId w:val="0"/>
  </w:num>
  <w:num w:numId="11" w16cid:durableId="1674529711">
    <w:abstractNumId w:val="11"/>
  </w:num>
  <w:num w:numId="12" w16cid:durableId="2054887940">
    <w:abstractNumId w:val="15"/>
  </w:num>
  <w:num w:numId="13" w16cid:durableId="388922255">
    <w:abstractNumId w:val="4"/>
  </w:num>
  <w:num w:numId="14" w16cid:durableId="1955209898">
    <w:abstractNumId w:val="12"/>
  </w:num>
  <w:num w:numId="15" w16cid:durableId="1354498630">
    <w:abstractNumId w:val="0"/>
  </w:num>
  <w:num w:numId="16" w16cid:durableId="1529947070">
    <w:abstractNumId w:val="9"/>
  </w:num>
  <w:num w:numId="17" w16cid:durableId="12388958">
    <w:abstractNumId w:val="3"/>
  </w:num>
  <w:num w:numId="18" w16cid:durableId="96873946">
    <w:abstractNumId w:val="5"/>
  </w:num>
  <w:num w:numId="19" w16cid:durableId="303657579">
    <w:abstractNumId w:val="6"/>
  </w:num>
  <w:num w:numId="20" w16cid:durableId="455147758">
    <w:abstractNumId w:val="1"/>
  </w:num>
  <w:num w:numId="21" w16cid:durableId="1071348135">
    <w:abstractNumId w:val="1"/>
  </w:num>
  <w:num w:numId="22" w16cid:durableId="15461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21D0E9-9C84-4518-9A84-3B0DE9792E5E}"/>
    <w:docVar w:name="dgnword-eventsink" w:val="2136727610464"/>
  </w:docVars>
  <w:rsids>
    <w:rsidRoot w:val="009A65F5"/>
    <w:rsid w:val="000140A6"/>
    <w:rsid w:val="00055384"/>
    <w:rsid w:val="00064671"/>
    <w:rsid w:val="000733E6"/>
    <w:rsid w:val="00077C08"/>
    <w:rsid w:val="00086E77"/>
    <w:rsid w:val="00090B28"/>
    <w:rsid w:val="000A22B1"/>
    <w:rsid w:val="000B23E2"/>
    <w:rsid w:val="000B4981"/>
    <w:rsid w:val="000C019C"/>
    <w:rsid w:val="000E169F"/>
    <w:rsid w:val="000E6971"/>
    <w:rsid w:val="000F30D7"/>
    <w:rsid w:val="00100E46"/>
    <w:rsid w:val="0010575E"/>
    <w:rsid w:val="001072AD"/>
    <w:rsid w:val="001074CE"/>
    <w:rsid w:val="00107DE2"/>
    <w:rsid w:val="001156F4"/>
    <w:rsid w:val="00117D5F"/>
    <w:rsid w:val="00134B97"/>
    <w:rsid w:val="001365EE"/>
    <w:rsid w:val="0016645F"/>
    <w:rsid w:val="00167840"/>
    <w:rsid w:val="001762FF"/>
    <w:rsid w:val="0019447A"/>
    <w:rsid w:val="001A294E"/>
    <w:rsid w:val="001C21CE"/>
    <w:rsid w:val="001E5B7C"/>
    <w:rsid w:val="00207AEA"/>
    <w:rsid w:val="00246DC3"/>
    <w:rsid w:val="002571FE"/>
    <w:rsid w:val="002600C4"/>
    <w:rsid w:val="00263B6C"/>
    <w:rsid w:val="00264FB7"/>
    <w:rsid w:val="00266119"/>
    <w:rsid w:val="0026740F"/>
    <w:rsid w:val="00272A64"/>
    <w:rsid w:val="00283969"/>
    <w:rsid w:val="0028537D"/>
    <w:rsid w:val="00292534"/>
    <w:rsid w:val="00296B14"/>
    <w:rsid w:val="002A2565"/>
    <w:rsid w:val="002A2CF0"/>
    <w:rsid w:val="002A3161"/>
    <w:rsid w:val="002B5F1A"/>
    <w:rsid w:val="002C7142"/>
    <w:rsid w:val="00303A92"/>
    <w:rsid w:val="00305A8D"/>
    <w:rsid w:val="00306B0B"/>
    <w:rsid w:val="00315B59"/>
    <w:rsid w:val="003254D1"/>
    <w:rsid w:val="00334373"/>
    <w:rsid w:val="003468AC"/>
    <w:rsid w:val="003839BB"/>
    <w:rsid w:val="00384744"/>
    <w:rsid w:val="00397947"/>
    <w:rsid w:val="003A2281"/>
    <w:rsid w:val="003B2D2E"/>
    <w:rsid w:val="003C2DBB"/>
    <w:rsid w:val="003F1B58"/>
    <w:rsid w:val="003F3AF7"/>
    <w:rsid w:val="004034C7"/>
    <w:rsid w:val="00410884"/>
    <w:rsid w:val="004111DA"/>
    <w:rsid w:val="004406BE"/>
    <w:rsid w:val="00440AB9"/>
    <w:rsid w:val="004536F8"/>
    <w:rsid w:val="00467A8C"/>
    <w:rsid w:val="00475DB1"/>
    <w:rsid w:val="00477881"/>
    <w:rsid w:val="004806D8"/>
    <w:rsid w:val="00483372"/>
    <w:rsid w:val="00492E68"/>
    <w:rsid w:val="004970EA"/>
    <w:rsid w:val="004A203C"/>
    <w:rsid w:val="004A4067"/>
    <w:rsid w:val="004A6E4E"/>
    <w:rsid w:val="004B054A"/>
    <w:rsid w:val="004B0AE6"/>
    <w:rsid w:val="004B17F6"/>
    <w:rsid w:val="004B55AF"/>
    <w:rsid w:val="004D0882"/>
    <w:rsid w:val="004D2718"/>
    <w:rsid w:val="004E61ED"/>
    <w:rsid w:val="00510B61"/>
    <w:rsid w:val="00525C6F"/>
    <w:rsid w:val="0053016F"/>
    <w:rsid w:val="00546C43"/>
    <w:rsid w:val="005613E8"/>
    <w:rsid w:val="00561F1D"/>
    <w:rsid w:val="005834BE"/>
    <w:rsid w:val="005934FC"/>
    <w:rsid w:val="005C4A30"/>
    <w:rsid w:val="005C5CEB"/>
    <w:rsid w:val="005D729E"/>
    <w:rsid w:val="005F5A31"/>
    <w:rsid w:val="0060256C"/>
    <w:rsid w:val="006047DA"/>
    <w:rsid w:val="0063708A"/>
    <w:rsid w:val="00640D9C"/>
    <w:rsid w:val="00645156"/>
    <w:rsid w:val="00666FF9"/>
    <w:rsid w:val="00671361"/>
    <w:rsid w:val="006815ED"/>
    <w:rsid w:val="006B2F98"/>
    <w:rsid w:val="006D5443"/>
    <w:rsid w:val="006D68EB"/>
    <w:rsid w:val="006F70BE"/>
    <w:rsid w:val="00710377"/>
    <w:rsid w:val="007107AB"/>
    <w:rsid w:val="00723C65"/>
    <w:rsid w:val="00725C4B"/>
    <w:rsid w:val="0073288A"/>
    <w:rsid w:val="007333B1"/>
    <w:rsid w:val="00763957"/>
    <w:rsid w:val="00763B40"/>
    <w:rsid w:val="007649B3"/>
    <w:rsid w:val="00772637"/>
    <w:rsid w:val="00773D79"/>
    <w:rsid w:val="0079253D"/>
    <w:rsid w:val="007941C4"/>
    <w:rsid w:val="00797B7F"/>
    <w:rsid w:val="007A4221"/>
    <w:rsid w:val="007A67A6"/>
    <w:rsid w:val="007B24F3"/>
    <w:rsid w:val="007B52A7"/>
    <w:rsid w:val="007C2270"/>
    <w:rsid w:val="007C6C43"/>
    <w:rsid w:val="007C7B74"/>
    <w:rsid w:val="007D63F6"/>
    <w:rsid w:val="007E4349"/>
    <w:rsid w:val="007E5938"/>
    <w:rsid w:val="007F48C8"/>
    <w:rsid w:val="00806F46"/>
    <w:rsid w:val="008158AF"/>
    <w:rsid w:val="00815D3A"/>
    <w:rsid w:val="00822F3C"/>
    <w:rsid w:val="00823832"/>
    <w:rsid w:val="008331EF"/>
    <w:rsid w:val="008420AF"/>
    <w:rsid w:val="00843351"/>
    <w:rsid w:val="00850EF6"/>
    <w:rsid w:val="00860F54"/>
    <w:rsid w:val="00864AE9"/>
    <w:rsid w:val="00872102"/>
    <w:rsid w:val="008749DB"/>
    <w:rsid w:val="00877414"/>
    <w:rsid w:val="0087750F"/>
    <w:rsid w:val="0088008B"/>
    <w:rsid w:val="00887041"/>
    <w:rsid w:val="008905D6"/>
    <w:rsid w:val="008A11EA"/>
    <w:rsid w:val="008B4E0D"/>
    <w:rsid w:val="008C2D62"/>
    <w:rsid w:val="008D2F2B"/>
    <w:rsid w:val="008E1DA6"/>
    <w:rsid w:val="008F711C"/>
    <w:rsid w:val="00912DE2"/>
    <w:rsid w:val="00920D04"/>
    <w:rsid w:val="0092695D"/>
    <w:rsid w:val="00927DBF"/>
    <w:rsid w:val="00932F40"/>
    <w:rsid w:val="009418B1"/>
    <w:rsid w:val="0094576A"/>
    <w:rsid w:val="00976C9E"/>
    <w:rsid w:val="0098673B"/>
    <w:rsid w:val="00987F78"/>
    <w:rsid w:val="00994FE2"/>
    <w:rsid w:val="00995916"/>
    <w:rsid w:val="00997EAA"/>
    <w:rsid w:val="009A65F5"/>
    <w:rsid w:val="009B60B9"/>
    <w:rsid w:val="009B67E4"/>
    <w:rsid w:val="009C2347"/>
    <w:rsid w:val="009D3EE8"/>
    <w:rsid w:val="009E273C"/>
    <w:rsid w:val="009E4397"/>
    <w:rsid w:val="009F26AE"/>
    <w:rsid w:val="00A059F0"/>
    <w:rsid w:val="00A106A2"/>
    <w:rsid w:val="00A10B8B"/>
    <w:rsid w:val="00A26FF8"/>
    <w:rsid w:val="00A27C31"/>
    <w:rsid w:val="00A33B54"/>
    <w:rsid w:val="00A418CB"/>
    <w:rsid w:val="00A41A3A"/>
    <w:rsid w:val="00A539C6"/>
    <w:rsid w:val="00A61ED4"/>
    <w:rsid w:val="00A67A09"/>
    <w:rsid w:val="00A81C91"/>
    <w:rsid w:val="00AA0B5E"/>
    <w:rsid w:val="00AD1999"/>
    <w:rsid w:val="00AD26F9"/>
    <w:rsid w:val="00AD33AB"/>
    <w:rsid w:val="00AF1887"/>
    <w:rsid w:val="00B12DF2"/>
    <w:rsid w:val="00B34090"/>
    <w:rsid w:val="00B50BC2"/>
    <w:rsid w:val="00B854C5"/>
    <w:rsid w:val="00B970CA"/>
    <w:rsid w:val="00BA07D7"/>
    <w:rsid w:val="00BA1D01"/>
    <w:rsid w:val="00BD5DCF"/>
    <w:rsid w:val="00BE3622"/>
    <w:rsid w:val="00BE75D2"/>
    <w:rsid w:val="00BF145F"/>
    <w:rsid w:val="00BF254F"/>
    <w:rsid w:val="00C0310A"/>
    <w:rsid w:val="00C15906"/>
    <w:rsid w:val="00C16182"/>
    <w:rsid w:val="00C32700"/>
    <w:rsid w:val="00C36140"/>
    <w:rsid w:val="00C37A06"/>
    <w:rsid w:val="00C453FD"/>
    <w:rsid w:val="00C635D3"/>
    <w:rsid w:val="00C71497"/>
    <w:rsid w:val="00C80935"/>
    <w:rsid w:val="00C93679"/>
    <w:rsid w:val="00CB2AD6"/>
    <w:rsid w:val="00CD6E7A"/>
    <w:rsid w:val="00CF3319"/>
    <w:rsid w:val="00CF63C6"/>
    <w:rsid w:val="00D157F8"/>
    <w:rsid w:val="00D33D3B"/>
    <w:rsid w:val="00D37433"/>
    <w:rsid w:val="00D4342B"/>
    <w:rsid w:val="00D47F6E"/>
    <w:rsid w:val="00D50A28"/>
    <w:rsid w:val="00D60E59"/>
    <w:rsid w:val="00D6722E"/>
    <w:rsid w:val="00D76457"/>
    <w:rsid w:val="00D87581"/>
    <w:rsid w:val="00D947D5"/>
    <w:rsid w:val="00D9624D"/>
    <w:rsid w:val="00D963AA"/>
    <w:rsid w:val="00DA0458"/>
    <w:rsid w:val="00DC4561"/>
    <w:rsid w:val="00DD1EE7"/>
    <w:rsid w:val="00DE121A"/>
    <w:rsid w:val="00DE336A"/>
    <w:rsid w:val="00DF48C6"/>
    <w:rsid w:val="00DF5E10"/>
    <w:rsid w:val="00DF5EDF"/>
    <w:rsid w:val="00E171EB"/>
    <w:rsid w:val="00E32E8A"/>
    <w:rsid w:val="00E34203"/>
    <w:rsid w:val="00E34B0E"/>
    <w:rsid w:val="00E77ADF"/>
    <w:rsid w:val="00EC63E9"/>
    <w:rsid w:val="00ED4E9B"/>
    <w:rsid w:val="00F1557B"/>
    <w:rsid w:val="00F216E7"/>
    <w:rsid w:val="00F41473"/>
    <w:rsid w:val="00F55D21"/>
    <w:rsid w:val="00F57F31"/>
    <w:rsid w:val="00F624F6"/>
    <w:rsid w:val="00F73C04"/>
    <w:rsid w:val="00F777F8"/>
    <w:rsid w:val="00F9681C"/>
    <w:rsid w:val="00F96B49"/>
    <w:rsid w:val="00FA597C"/>
    <w:rsid w:val="00FB16E0"/>
    <w:rsid w:val="00FD6C2A"/>
    <w:rsid w:val="00FE1ED9"/>
    <w:rsid w:val="00FE2C02"/>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802C6"/>
  <w15:docId w15:val="{AC70A883-2DD9-45CD-AFF2-CFFEC597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uiPriority w:val="99"/>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9A65F5"/>
    <w:rPr>
      <w:rFonts w:ascii="CG Times" w:hAnsi="CG Times"/>
      <w:sz w:val="18"/>
      <w:lang w:val="fr-CA"/>
    </w:rPr>
  </w:style>
  <w:style w:type="character" w:customStyle="1" w:styleId="HeaderChar">
    <w:name w:val="Header Char"/>
    <w:link w:val="Header"/>
    <w:semiHidden/>
    <w:rsid w:val="009A65F5"/>
    <w:rPr>
      <w:rFonts w:ascii="CG Times" w:hAnsi="CG Times"/>
      <w:sz w:val="22"/>
      <w:lang w:val="fr-CA"/>
    </w:rPr>
  </w:style>
  <w:style w:type="paragraph" w:styleId="ListParagraph">
    <w:name w:val="List Paragraph"/>
    <w:basedOn w:val="Normal"/>
    <w:link w:val="ListParagraphChar"/>
    <w:uiPriority w:val="34"/>
    <w:qFormat/>
    <w:rsid w:val="009A65F5"/>
    <w:pPr>
      <w:ind w:left="720"/>
    </w:pPr>
  </w:style>
  <w:style w:type="paragraph" w:styleId="BalloonText">
    <w:name w:val="Balloon Text"/>
    <w:basedOn w:val="Normal"/>
    <w:link w:val="BalloonTextChar"/>
    <w:uiPriority w:val="99"/>
    <w:semiHidden/>
    <w:unhideWhenUsed/>
    <w:rsid w:val="00763957"/>
    <w:rPr>
      <w:rFonts w:ascii="Segoe UI" w:hAnsi="Segoe UI" w:cs="Segoe UI"/>
      <w:sz w:val="18"/>
      <w:szCs w:val="18"/>
    </w:rPr>
  </w:style>
  <w:style w:type="character" w:customStyle="1" w:styleId="BalloonTextChar">
    <w:name w:val="Balloon Text Char"/>
    <w:link w:val="BalloonText"/>
    <w:uiPriority w:val="99"/>
    <w:semiHidden/>
    <w:rsid w:val="00763957"/>
    <w:rPr>
      <w:rFonts w:ascii="Segoe UI" w:hAnsi="Segoe UI" w:cs="Segoe UI"/>
      <w:sz w:val="18"/>
      <w:szCs w:val="18"/>
      <w:lang w:val="fr-CA"/>
    </w:rPr>
  </w:style>
  <w:style w:type="character" w:styleId="Hyperlink">
    <w:name w:val="Hyperlink"/>
    <w:uiPriority w:val="99"/>
    <w:rsid w:val="00DD1EE7"/>
    <w:rPr>
      <w:color w:val="0000FF"/>
      <w:u w:val="single"/>
      <w:lang w:val="fr-CA" w:eastAsia="es-ES"/>
    </w:rPr>
  </w:style>
  <w:style w:type="character" w:styleId="FollowedHyperlink">
    <w:name w:val="FollowedHyperlink"/>
    <w:uiPriority w:val="99"/>
    <w:semiHidden/>
    <w:unhideWhenUsed/>
    <w:rsid w:val="008A11EA"/>
    <w:rPr>
      <w:color w:val="954F72"/>
      <w:u w:val="single"/>
    </w:rPr>
  </w:style>
  <w:style w:type="character" w:customStyle="1" w:styleId="ListParagraphChar">
    <w:name w:val="List Paragraph Char"/>
    <w:link w:val="ListParagraph"/>
    <w:uiPriority w:val="34"/>
    <w:qFormat/>
    <w:locked/>
    <w:rsid w:val="00850EF6"/>
    <w:rPr>
      <w:rFonts w:ascii="CG Times" w:hAnsi="CG Times"/>
      <w:sz w:val="22"/>
      <w:lang w:val="fr-CA"/>
    </w:rPr>
  </w:style>
  <w:style w:type="character" w:customStyle="1" w:styleId="UnresolvedMention1">
    <w:name w:val="Unresolved Mention1"/>
    <w:basedOn w:val="DefaultParagraphFont"/>
    <w:uiPriority w:val="99"/>
    <w:semiHidden/>
    <w:unhideWhenUsed/>
    <w:rsid w:val="00D37433"/>
    <w:rPr>
      <w:color w:val="605E5C"/>
      <w:shd w:val="clear" w:color="auto" w:fill="E1DFDD"/>
    </w:rPr>
  </w:style>
  <w:style w:type="paragraph" w:styleId="Revision">
    <w:name w:val="Revision"/>
    <w:hidden/>
    <w:uiPriority w:val="99"/>
    <w:semiHidden/>
    <w:rsid w:val="00475DB1"/>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36245">
      <w:bodyDiv w:val="1"/>
      <w:marLeft w:val="0"/>
      <w:marRight w:val="0"/>
      <w:marTop w:val="0"/>
      <w:marBottom w:val="0"/>
      <w:divBdr>
        <w:top w:val="none" w:sz="0" w:space="0" w:color="auto"/>
        <w:left w:val="none" w:sz="0" w:space="0" w:color="auto"/>
        <w:bottom w:val="none" w:sz="0" w:space="0" w:color="auto"/>
        <w:right w:val="none" w:sz="0" w:space="0" w:color="auto"/>
      </w:divBdr>
    </w:div>
    <w:div w:id="618028886">
      <w:bodyDiv w:val="1"/>
      <w:marLeft w:val="0"/>
      <w:marRight w:val="0"/>
      <w:marTop w:val="0"/>
      <w:marBottom w:val="0"/>
      <w:divBdr>
        <w:top w:val="none" w:sz="0" w:space="0" w:color="auto"/>
        <w:left w:val="none" w:sz="0" w:space="0" w:color="auto"/>
        <w:bottom w:val="none" w:sz="0" w:space="0" w:color="auto"/>
        <w:right w:val="none" w:sz="0" w:space="0" w:color="auto"/>
      </w:divBdr>
    </w:div>
    <w:div w:id="19742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176&amp;lang=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m.oas.org/doc_public/FRENCH/HIST_02/AG02041F08.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98DF-ADAC-4D5E-BAE2-D99E2F12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Links>
    <vt:vector size="6" baseType="variant">
      <vt:variant>
        <vt:i4>6946851</vt:i4>
      </vt:variant>
      <vt:variant>
        <vt:i4>0</vt:i4>
      </vt:variant>
      <vt:variant>
        <vt:i4>0</vt:i4>
      </vt:variant>
      <vt:variant>
        <vt:i4>5</vt:i4>
      </vt:variant>
      <vt:variant>
        <vt:lpwstr>http://scm.oas.org/IDMS/Redirectpage.aspx?class=CP/CSH&amp;classNum=2018&amp;lang=e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jgsalazar</dc:creator>
  <cp:lastModifiedBy>Santos, Ada</cp:lastModifiedBy>
  <cp:revision>3</cp:revision>
  <cp:lastPrinted>2022-12-09T16:02:00Z</cp:lastPrinted>
  <dcterms:created xsi:type="dcterms:W3CDTF">2023-02-01T15:24:00Z</dcterms:created>
  <dcterms:modified xsi:type="dcterms:W3CDTF">2023-02-01T15:40:00Z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5b018223aaca9f13250b318d3e0c2a58aa557c42b91515bcd24121edd30375de</vt:lpwstr>
  </property>
</Properties>
</file>