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D14A" w14:textId="77777777" w:rsidR="007E11C6" w:rsidRPr="007F12C4" w:rsidRDefault="006552EB" w:rsidP="00D21EDC">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rPr>
      </w:pPr>
      <w:r w:rsidRPr="007F12C4">
        <w:rPr>
          <w:rFonts w:ascii="Times New Roman" w:hAnsi="Times New Roman" w:cs="Times New Roman"/>
        </w:rPr>
        <w:tab/>
        <w:t>CONSEIL PERMANENT DE</w:t>
      </w:r>
      <w:r w:rsidRPr="007F12C4">
        <w:rPr>
          <w:rFonts w:ascii="Times New Roman" w:hAnsi="Times New Roman" w:cs="Times New Roman"/>
        </w:rPr>
        <w:tab/>
        <w:t>OEA/</w:t>
      </w:r>
      <w:proofErr w:type="spellStart"/>
      <w:r w:rsidRPr="007F12C4">
        <w:rPr>
          <w:rFonts w:ascii="Times New Roman" w:hAnsi="Times New Roman" w:cs="Times New Roman"/>
        </w:rPr>
        <w:t>Ser.G</w:t>
      </w:r>
      <w:proofErr w:type="spellEnd"/>
    </w:p>
    <w:p w14:paraId="6369D242" w14:textId="47B6117E" w:rsidR="006552EB" w:rsidRPr="007F12C4" w:rsidRDefault="007E11C6" w:rsidP="00D21EDC">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rPr>
      </w:pPr>
      <w:r w:rsidRPr="007F12C4">
        <w:rPr>
          <w:rFonts w:ascii="Times New Roman" w:hAnsi="Times New Roman" w:cs="Times New Roman"/>
        </w:rPr>
        <w:tab/>
        <w:t>L’ORGANISATION DES ÉTATS AMÉRICAINS</w:t>
      </w:r>
      <w:r w:rsidRPr="007F12C4">
        <w:rPr>
          <w:rFonts w:ascii="Times New Roman" w:hAnsi="Times New Roman" w:cs="Times New Roman"/>
        </w:rPr>
        <w:tab/>
        <w:t>CP/CSH-2</w:t>
      </w:r>
      <w:r w:rsidR="00DB19AD">
        <w:rPr>
          <w:rFonts w:ascii="Times New Roman" w:hAnsi="Times New Roman" w:cs="Times New Roman"/>
        </w:rPr>
        <w:t>213</w:t>
      </w:r>
      <w:r w:rsidRPr="007F12C4">
        <w:rPr>
          <w:rFonts w:ascii="Times New Roman" w:hAnsi="Times New Roman" w:cs="Times New Roman"/>
        </w:rPr>
        <w:t>/23</w:t>
      </w:r>
    </w:p>
    <w:p w14:paraId="6DB407AA" w14:textId="7B07BE49" w:rsidR="006552EB" w:rsidRPr="007F12C4" w:rsidRDefault="00B271CD" w:rsidP="00D21EDC">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rPr>
      </w:pPr>
      <w:r w:rsidRPr="007F12C4">
        <w:rPr>
          <w:rFonts w:ascii="Times New Roman" w:hAnsi="Times New Roman" w:cs="Times New Roman"/>
        </w:rPr>
        <w:tab/>
      </w:r>
      <w:r w:rsidRPr="007F12C4">
        <w:rPr>
          <w:rFonts w:ascii="Times New Roman" w:hAnsi="Times New Roman" w:cs="Times New Roman"/>
        </w:rPr>
        <w:tab/>
        <w:t>3</w:t>
      </w:r>
      <w:r w:rsidR="00DB19AD">
        <w:rPr>
          <w:rFonts w:ascii="Times New Roman" w:hAnsi="Times New Roman" w:cs="Times New Roman"/>
        </w:rPr>
        <w:t>1</w:t>
      </w:r>
      <w:r w:rsidRPr="007F12C4">
        <w:rPr>
          <w:rFonts w:ascii="Times New Roman" w:hAnsi="Times New Roman" w:cs="Times New Roman"/>
        </w:rPr>
        <w:t xml:space="preserve"> mai 2023</w:t>
      </w:r>
    </w:p>
    <w:p w14:paraId="2E96EEDC" w14:textId="77777777" w:rsidR="006552EB" w:rsidRPr="007F12C4" w:rsidRDefault="006552EB" w:rsidP="00D21EDC">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rPr>
      </w:pPr>
      <w:r w:rsidRPr="007F12C4">
        <w:rPr>
          <w:rFonts w:ascii="Times New Roman" w:hAnsi="Times New Roman" w:cs="Times New Roman"/>
        </w:rPr>
        <w:tab/>
        <w:t>COMMISSION SUR LA SÉCURITÉ CONTINENTALE</w:t>
      </w:r>
      <w:r w:rsidRPr="007F12C4">
        <w:rPr>
          <w:rFonts w:ascii="Times New Roman" w:hAnsi="Times New Roman" w:cs="Times New Roman"/>
        </w:rPr>
        <w:tab/>
        <w:t>Original: espagnol</w:t>
      </w:r>
    </w:p>
    <w:p w14:paraId="6F562930" w14:textId="77777777" w:rsidR="00EA3D9D" w:rsidRPr="00D04A4F" w:rsidRDefault="00EA3D9D" w:rsidP="00D04A4F">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fr-FR"/>
        </w:rPr>
      </w:pPr>
    </w:p>
    <w:p w14:paraId="4A39F55C" w14:textId="77777777" w:rsidR="00D04A4F" w:rsidRDefault="00D04A4F" w:rsidP="00D04A4F">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fr-FR"/>
        </w:rPr>
      </w:pPr>
    </w:p>
    <w:p w14:paraId="44CE5918" w14:textId="77777777" w:rsidR="00D04A4F" w:rsidRDefault="00D04A4F" w:rsidP="00D04A4F">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fr-FR"/>
        </w:rPr>
      </w:pPr>
    </w:p>
    <w:p w14:paraId="28640C3B" w14:textId="77777777" w:rsidR="00D04A4F" w:rsidRPr="00D04A4F" w:rsidRDefault="00D04A4F" w:rsidP="00D04A4F">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fr-FR"/>
        </w:rPr>
      </w:pPr>
    </w:p>
    <w:p w14:paraId="57770A47" w14:textId="77777777" w:rsidR="00165720" w:rsidRPr="007F12C4" w:rsidRDefault="00165720" w:rsidP="00D04A4F">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rPr>
      </w:pPr>
      <w:r w:rsidRPr="007F12C4">
        <w:rPr>
          <w:rFonts w:ascii="Times New Roman" w:hAnsi="Times New Roman" w:cs="Times New Roman"/>
        </w:rPr>
        <w:t>A V I S</w:t>
      </w:r>
    </w:p>
    <w:p w14:paraId="0CD218BE" w14:textId="77777777" w:rsidR="00165720" w:rsidRPr="00D04A4F" w:rsidRDefault="00165720" w:rsidP="00D04A4F">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fr-FR"/>
        </w:rPr>
      </w:pPr>
    </w:p>
    <w:p w14:paraId="730BE76B" w14:textId="6F862610" w:rsidR="00035DC5" w:rsidRPr="007F12C4" w:rsidRDefault="00035DC5" w:rsidP="00D04A4F">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rPr>
      </w:pPr>
      <w:r w:rsidRPr="007F12C4">
        <w:rPr>
          <w:rFonts w:ascii="Times New Roman" w:hAnsi="Times New Roman" w:cs="Times New Roman"/>
        </w:rPr>
        <w:t xml:space="preserve">(Orientations pour l’examen du projet de résolution lors de la réunion </w:t>
      </w:r>
      <w:r w:rsidR="00D04A4F">
        <w:rPr>
          <w:rFonts w:ascii="Times New Roman" w:hAnsi="Times New Roman" w:cs="Times New Roman"/>
        </w:rPr>
        <w:br/>
      </w:r>
      <w:r w:rsidRPr="007F12C4">
        <w:rPr>
          <w:rFonts w:ascii="Times New Roman" w:hAnsi="Times New Roman" w:cs="Times New Roman"/>
        </w:rPr>
        <w:t>de la Commission prévue pour le 1</w:t>
      </w:r>
      <w:r w:rsidRPr="007F12C4">
        <w:rPr>
          <w:rFonts w:ascii="Times New Roman" w:hAnsi="Times New Roman" w:cs="Times New Roman"/>
          <w:vertAlign w:val="superscript"/>
        </w:rPr>
        <w:t>er</w:t>
      </w:r>
      <w:r w:rsidRPr="007F12C4">
        <w:rPr>
          <w:rFonts w:ascii="Times New Roman" w:hAnsi="Times New Roman" w:cs="Times New Roman"/>
        </w:rPr>
        <w:t xml:space="preserve"> juin)</w:t>
      </w:r>
    </w:p>
    <w:p w14:paraId="2AB9EF21" w14:textId="77777777" w:rsidR="00213258" w:rsidRDefault="00213258" w:rsidP="00D04A4F">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lang w:val="fr-FR"/>
        </w:rPr>
      </w:pPr>
    </w:p>
    <w:p w14:paraId="291ABE05" w14:textId="77777777" w:rsidR="00D04A4F" w:rsidRPr="00D04A4F" w:rsidRDefault="00D04A4F" w:rsidP="00D04A4F">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lang w:val="fr-FR"/>
        </w:rPr>
      </w:pPr>
    </w:p>
    <w:p w14:paraId="3A17972F" w14:textId="3E4D2143" w:rsidR="00EA3E06" w:rsidRPr="007F12C4" w:rsidRDefault="007D112C" w:rsidP="00D04A4F">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firstLine="720"/>
        <w:rPr>
          <w:rFonts w:ascii="Times New Roman" w:hAnsi="Times New Roman" w:cs="Times New Roman"/>
        </w:rPr>
      </w:pPr>
      <w:r w:rsidRPr="007F12C4">
        <w:rPr>
          <w:rFonts w:ascii="Times New Roman" w:hAnsi="Times New Roman" w:cs="Times New Roman"/>
        </w:rPr>
        <w:t>Le Secrétariat du Conseil permanent présente ses compliments à toutes les missions permanentes des États membres près l'OEA et, sur les instructions de la Présidente de la Commission sur la sécurité continentale, tient à leur transmettre les orientations préconisées par la présidence pour la négociation du projet de résolution (</w:t>
      </w:r>
      <w:hyperlink r:id="rId8" w:history="1">
        <w:r w:rsidRPr="007F12C4">
          <w:rPr>
            <w:rStyle w:val="Hyperlink"/>
            <w:rFonts w:ascii="Times New Roman" w:hAnsi="Times New Roman"/>
          </w:rPr>
          <w:t xml:space="preserve">CP/CSH-2195/23 </w:t>
        </w:r>
        <w:proofErr w:type="spellStart"/>
        <w:r w:rsidRPr="007F12C4">
          <w:rPr>
            <w:rStyle w:val="Hyperlink"/>
            <w:rFonts w:ascii="Times New Roman" w:hAnsi="Times New Roman"/>
          </w:rPr>
          <w:t>rev</w:t>
        </w:r>
        <w:proofErr w:type="spellEnd"/>
        <w:r w:rsidRPr="007F12C4">
          <w:rPr>
            <w:rStyle w:val="Hyperlink"/>
            <w:rFonts w:ascii="Times New Roman" w:hAnsi="Times New Roman"/>
          </w:rPr>
          <w:t>.</w:t>
        </w:r>
      </w:hyperlink>
      <w:r w:rsidR="007F12C4">
        <w:rPr>
          <w:rStyle w:val="Hyperlink"/>
          <w:rFonts w:ascii="Times New Roman" w:hAnsi="Times New Roman"/>
        </w:rPr>
        <w:t xml:space="preserve"> </w:t>
      </w:r>
      <w:proofErr w:type="gramStart"/>
      <w:r w:rsidRPr="007F12C4">
        <w:rPr>
          <w:rStyle w:val="Hyperlink"/>
          <w:rFonts w:ascii="Times New Roman" w:hAnsi="Times New Roman"/>
        </w:rPr>
        <w:t>3</w:t>
      </w:r>
      <w:r w:rsidRPr="007F12C4">
        <w:rPr>
          <w:rStyle w:val="Hyperlink"/>
          <w:rFonts w:ascii="Times New Roman" w:hAnsi="Times New Roman"/>
          <w:color w:val="auto"/>
          <w:u w:val="none"/>
        </w:rPr>
        <w:t xml:space="preserve"> </w:t>
      </w:r>
      <w:r w:rsidRPr="007F12C4">
        <w:rPr>
          <w:rFonts w:ascii="Times New Roman" w:hAnsi="Times New Roman" w:cs="Times New Roman"/>
        </w:rPr>
        <w:t>)</w:t>
      </w:r>
      <w:proofErr w:type="gramEnd"/>
      <w:r w:rsidRPr="007F12C4">
        <w:rPr>
          <w:rFonts w:ascii="Times New Roman" w:hAnsi="Times New Roman" w:cs="Times New Roman"/>
        </w:rPr>
        <w:t xml:space="preserve"> au cours de la réunion du 1</w:t>
      </w:r>
      <w:r w:rsidRPr="007F12C4">
        <w:rPr>
          <w:rFonts w:ascii="Times New Roman" w:hAnsi="Times New Roman" w:cs="Times New Roman"/>
          <w:vertAlign w:val="superscript"/>
        </w:rPr>
        <w:t>er</w:t>
      </w:r>
      <w:r w:rsidRPr="007F12C4">
        <w:rPr>
          <w:rFonts w:ascii="Times New Roman" w:hAnsi="Times New Roman" w:cs="Times New Roman"/>
        </w:rPr>
        <w:t xml:space="preserve"> juin.</w:t>
      </w:r>
    </w:p>
    <w:p w14:paraId="360FC9E1" w14:textId="77777777" w:rsidR="00EA3E06" w:rsidRPr="00D04A4F" w:rsidRDefault="00EA3E06" w:rsidP="00D04A4F">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fr-FR"/>
        </w:rPr>
      </w:pPr>
    </w:p>
    <w:p w14:paraId="16C0947B" w14:textId="3001D591" w:rsidR="0022583A" w:rsidRPr="007F12C4" w:rsidRDefault="00415A82" w:rsidP="00D04A4F">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firstLine="720"/>
        <w:rPr>
          <w:rFonts w:ascii="Times New Roman" w:hAnsi="Times New Roman" w:cs="Times New Roman"/>
        </w:rPr>
      </w:pPr>
      <w:r w:rsidRPr="007F12C4">
        <w:rPr>
          <w:rFonts w:ascii="Times New Roman" w:hAnsi="Times New Roman" w:cs="Times New Roman"/>
        </w:rPr>
        <w:t>Pour faciliter les négociations, la Présidente souhaite examiner d'abord les paragraphes transmis par le GELAVEX, qui font l'objet d'un consensus de principe, puis les paragraphes qui ont été examinés lors de la réunion précédente et qui n'ont pas encore fait l'objet d'un accord.</w:t>
      </w:r>
      <w:r w:rsidRPr="007F12C4">
        <w:rPr>
          <w:rStyle w:val="Hyperlink"/>
          <w:rFonts w:ascii="Times New Roman" w:hAnsi="Times New Roman"/>
          <w:color w:val="auto"/>
          <w:u w:val="none"/>
        </w:rPr>
        <w:t xml:space="preserve"> Par la suite, et si elle les reçoit, la Commission examinera les paragraphes annoncés pour la section VI., Préoccupations et défis régionaux et spécialisés en matière de sécurité</w:t>
      </w:r>
      <w:r w:rsidR="007F12C4">
        <w:rPr>
          <w:rStyle w:val="Hyperlink"/>
          <w:rFonts w:ascii="Times New Roman" w:hAnsi="Times New Roman"/>
          <w:color w:val="auto"/>
          <w:u w:val="none"/>
        </w:rPr>
        <w:t>.</w:t>
      </w:r>
      <w:r w:rsidRPr="007F12C4">
        <w:rPr>
          <w:rFonts w:ascii="Times New Roman" w:hAnsi="Times New Roman" w:cs="Times New Roman"/>
        </w:rPr>
        <w:t xml:space="preserve"> L’ordre d'examen des paragraphes est le suivant :</w:t>
      </w:r>
    </w:p>
    <w:p w14:paraId="750D010E" w14:textId="77777777" w:rsidR="0022583A" w:rsidRPr="00D04A4F" w:rsidRDefault="0022583A" w:rsidP="00D04A4F">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u w:val="single"/>
          <w:lang w:val="fr-FR"/>
        </w:rPr>
      </w:pPr>
    </w:p>
    <w:p w14:paraId="56CE73DF" w14:textId="4ABE7907" w:rsidR="004D6709" w:rsidRPr="007F12C4" w:rsidRDefault="004D6709" w:rsidP="00D04A4F">
      <w:pPr>
        <w:tabs>
          <w:tab w:val="clear" w:pos="720"/>
          <w:tab w:val="clear" w:pos="1440"/>
          <w:tab w:val="clear" w:pos="2160"/>
          <w:tab w:val="clear" w:pos="2880"/>
          <w:tab w:val="clear" w:pos="3600"/>
          <w:tab w:val="clear" w:pos="4320"/>
          <w:tab w:val="clear" w:pos="5760"/>
          <w:tab w:val="clear" w:pos="6480"/>
          <w:tab w:val="clear" w:pos="7200"/>
          <w:tab w:val="clear" w:pos="7920"/>
        </w:tabs>
        <w:ind w:right="72"/>
        <w:jc w:val="center"/>
        <w:rPr>
          <w:rFonts w:ascii="Times New Roman" w:hAnsi="Times New Roman" w:cs="Times New Roman"/>
          <w:u w:val="single"/>
        </w:rPr>
      </w:pPr>
      <w:r w:rsidRPr="007F12C4">
        <w:rPr>
          <w:rFonts w:ascii="Times New Roman" w:hAnsi="Times New Roman" w:cs="Times New Roman"/>
          <w:u w:val="single"/>
        </w:rPr>
        <w:t>PARAGRAPHES SOUMIS PAR LE GELAVEX</w:t>
      </w:r>
    </w:p>
    <w:p w14:paraId="526C0DA4" w14:textId="274AB336" w:rsidR="004F2AFD" w:rsidRPr="007F12C4" w:rsidRDefault="004F2AFD" w:rsidP="00D04A4F">
      <w:pPr>
        <w:tabs>
          <w:tab w:val="clear" w:pos="720"/>
          <w:tab w:val="clear" w:pos="1440"/>
          <w:tab w:val="clear" w:pos="2160"/>
          <w:tab w:val="clear" w:pos="2880"/>
          <w:tab w:val="clear" w:pos="3600"/>
          <w:tab w:val="clear" w:pos="4320"/>
          <w:tab w:val="clear" w:pos="5760"/>
          <w:tab w:val="clear" w:pos="6480"/>
          <w:tab w:val="clear" w:pos="7200"/>
          <w:tab w:val="clear" w:pos="7920"/>
        </w:tabs>
        <w:ind w:right="72"/>
        <w:jc w:val="center"/>
        <w:rPr>
          <w:rFonts w:ascii="Times New Roman" w:hAnsi="Times New Roman" w:cs="Times New Roman"/>
          <w:i/>
        </w:rPr>
      </w:pPr>
      <w:r w:rsidRPr="007F12C4">
        <w:rPr>
          <w:rFonts w:ascii="Times New Roman" w:hAnsi="Times New Roman" w:cs="Times New Roman"/>
          <w:i/>
        </w:rPr>
        <w:t>(3 paragraphes)</w:t>
      </w:r>
    </w:p>
    <w:p w14:paraId="30413A1F" w14:textId="77777777" w:rsidR="00CE428C" w:rsidRPr="007F12C4" w:rsidRDefault="00CE428C" w:rsidP="00D04A4F">
      <w:pPr>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i/>
          <w:iCs/>
          <w:u w:val="single"/>
          <w:lang w:val="pt-BR"/>
        </w:rPr>
      </w:pPr>
    </w:p>
    <w:p w14:paraId="12BBE421" w14:textId="77777777" w:rsidR="004E7392" w:rsidRPr="007F12C4" w:rsidRDefault="004E7392" w:rsidP="00D04A4F">
      <w:pPr>
        <w:pStyle w:val="ListParagraph"/>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noProof/>
          <w:u w:val="single"/>
        </w:rPr>
      </w:pPr>
      <w:r w:rsidRPr="007F12C4">
        <w:rPr>
          <w:rFonts w:ascii="Times New Roman" w:hAnsi="Times New Roman" w:cs="Times New Roman"/>
          <w:u w:val="single"/>
        </w:rPr>
        <w:t>Criminalité transnationale organisée</w:t>
      </w:r>
    </w:p>
    <w:p w14:paraId="4D2B72CC" w14:textId="77777777" w:rsidR="004E7392" w:rsidRPr="007F12C4" w:rsidRDefault="004E7392"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noProof/>
          <w:u w:val="single"/>
          <w:lang w:val="en-US"/>
        </w:rPr>
      </w:pPr>
    </w:p>
    <w:p w14:paraId="15450997" w14:textId="4FF70FB1" w:rsidR="00B00990" w:rsidRPr="007F12C4" w:rsidRDefault="00B00990" w:rsidP="00D04A4F">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i/>
          <w:iCs/>
          <w:u w:val="single"/>
        </w:rPr>
      </w:pPr>
      <w:r w:rsidRPr="007F12C4">
        <w:rPr>
          <w:rFonts w:ascii="Times New Roman" w:hAnsi="Times New Roman" w:cs="Times New Roman"/>
          <w:b/>
          <w:bCs/>
        </w:rPr>
        <w:t>Lutte contre la criminalité transnationale organisée </w:t>
      </w:r>
      <w:r w:rsidRPr="007F12C4">
        <w:rPr>
          <w:rFonts w:ascii="Times New Roman" w:hAnsi="Times New Roman" w:cs="Times New Roman"/>
        </w:rPr>
        <w:t>(page 5) paragraphes 3, 4 et 5</w:t>
      </w:r>
      <w:r w:rsidRPr="007F12C4">
        <w:rPr>
          <w:rFonts w:ascii="Times New Roman" w:hAnsi="Times New Roman" w:cs="Times New Roman"/>
          <w:color w:val="000000"/>
        </w:rPr>
        <w:t xml:space="preserve"> </w:t>
      </w:r>
    </w:p>
    <w:p w14:paraId="7E4296D9" w14:textId="77777777" w:rsidR="002E1762" w:rsidRPr="00D04A4F" w:rsidRDefault="002E1762"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i/>
          <w:iCs/>
          <w:u w:val="single"/>
          <w:lang w:val="fr-FR"/>
        </w:rPr>
      </w:pPr>
    </w:p>
    <w:p w14:paraId="3A6E6FEC" w14:textId="37DC3CAF" w:rsidR="002E1762" w:rsidRPr="007F12C4" w:rsidRDefault="002E1762" w:rsidP="00D04A4F">
      <w:pPr>
        <w:tabs>
          <w:tab w:val="clear" w:pos="720"/>
          <w:tab w:val="clear" w:pos="1440"/>
          <w:tab w:val="clear" w:pos="2160"/>
          <w:tab w:val="clear" w:pos="2880"/>
          <w:tab w:val="clear" w:pos="3600"/>
          <w:tab w:val="clear" w:pos="4320"/>
          <w:tab w:val="clear" w:pos="5760"/>
          <w:tab w:val="clear" w:pos="6480"/>
          <w:tab w:val="clear" w:pos="7200"/>
          <w:tab w:val="clear" w:pos="7920"/>
        </w:tabs>
        <w:ind w:right="72"/>
        <w:jc w:val="center"/>
        <w:rPr>
          <w:rFonts w:ascii="Times New Roman" w:hAnsi="Times New Roman" w:cs="Times New Roman"/>
          <w:u w:val="single"/>
        </w:rPr>
      </w:pPr>
      <w:r w:rsidRPr="007F12C4">
        <w:rPr>
          <w:rFonts w:ascii="Times New Roman" w:hAnsi="Times New Roman" w:cs="Times New Roman"/>
          <w:u w:val="single"/>
        </w:rPr>
        <w:t>PARAGRAPHES EN SUSPENS, PRÉCÉDEMMENT EXAMINÉS PAR LA COMMISSION</w:t>
      </w:r>
    </w:p>
    <w:p w14:paraId="192BA53A" w14:textId="48085B35" w:rsidR="002E1762" w:rsidRDefault="002E1762" w:rsidP="00D04A4F">
      <w:pPr>
        <w:tabs>
          <w:tab w:val="clear" w:pos="720"/>
          <w:tab w:val="clear" w:pos="1440"/>
          <w:tab w:val="clear" w:pos="2160"/>
          <w:tab w:val="clear" w:pos="2880"/>
          <w:tab w:val="clear" w:pos="3600"/>
          <w:tab w:val="clear" w:pos="4320"/>
          <w:tab w:val="clear" w:pos="5760"/>
          <w:tab w:val="clear" w:pos="6480"/>
          <w:tab w:val="clear" w:pos="7200"/>
          <w:tab w:val="clear" w:pos="7920"/>
        </w:tabs>
        <w:ind w:right="72"/>
        <w:jc w:val="center"/>
        <w:rPr>
          <w:rFonts w:ascii="Times New Roman" w:hAnsi="Times New Roman" w:cs="Times New Roman"/>
          <w:i/>
        </w:rPr>
      </w:pPr>
      <w:r w:rsidRPr="007F12C4">
        <w:rPr>
          <w:rFonts w:ascii="Times New Roman" w:hAnsi="Times New Roman" w:cs="Times New Roman"/>
          <w:i/>
        </w:rPr>
        <w:t>(7 paragraphes)</w:t>
      </w:r>
    </w:p>
    <w:p w14:paraId="3D68DDC6" w14:textId="77777777" w:rsidR="00D04A4F" w:rsidRPr="00D04A4F" w:rsidRDefault="00D04A4F" w:rsidP="00D04A4F">
      <w:pPr>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iCs/>
        </w:rPr>
      </w:pPr>
    </w:p>
    <w:p w14:paraId="30C496F6" w14:textId="77777777" w:rsidR="002E1762" w:rsidRPr="007F12C4" w:rsidRDefault="002E1762" w:rsidP="00D04A4F">
      <w:pPr>
        <w:pStyle w:val="ListParagraph"/>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noProof/>
          <w:u w:val="single"/>
        </w:rPr>
      </w:pPr>
      <w:r w:rsidRPr="007F12C4">
        <w:rPr>
          <w:rFonts w:ascii="Times New Roman" w:hAnsi="Times New Roman" w:cs="Times New Roman"/>
          <w:u w:val="single"/>
        </w:rPr>
        <w:t>Criminalité transnationale organisée</w:t>
      </w:r>
    </w:p>
    <w:p w14:paraId="00E03369" w14:textId="77777777" w:rsidR="002E1762" w:rsidRPr="007F12C4" w:rsidRDefault="002E1762"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noProof/>
          <w:u w:val="single"/>
          <w:lang w:val="en-US"/>
        </w:rPr>
      </w:pPr>
    </w:p>
    <w:p w14:paraId="34555132" w14:textId="681894CE" w:rsidR="00B00990" w:rsidRPr="007F12C4" w:rsidRDefault="00B00990" w:rsidP="00D04A4F">
      <w:pPr>
        <w:pStyle w:val="ListParagraph"/>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72" w:hanging="720"/>
        <w:rPr>
          <w:rFonts w:ascii="Times New Roman" w:hAnsi="Times New Roman" w:cs="Times New Roman"/>
          <w:i/>
          <w:iCs/>
          <w:u w:val="single"/>
        </w:rPr>
      </w:pPr>
      <w:r w:rsidRPr="007F12C4">
        <w:rPr>
          <w:rFonts w:ascii="Times New Roman" w:hAnsi="Times New Roman" w:cs="Times New Roman"/>
          <w:b/>
          <w:bCs/>
        </w:rPr>
        <w:t>Lutte contre la criminalité transnationale organisée </w:t>
      </w:r>
      <w:r w:rsidRPr="007F12C4">
        <w:rPr>
          <w:rFonts w:ascii="Times New Roman" w:hAnsi="Times New Roman" w:cs="Times New Roman"/>
        </w:rPr>
        <w:t xml:space="preserve">(page </w:t>
      </w:r>
      <w:r w:rsidR="00301B7E">
        <w:rPr>
          <w:rFonts w:ascii="Times New Roman" w:hAnsi="Times New Roman" w:cs="Times New Roman"/>
        </w:rPr>
        <w:t>5</w:t>
      </w:r>
      <w:r w:rsidRPr="007F12C4">
        <w:rPr>
          <w:rFonts w:ascii="Times New Roman" w:hAnsi="Times New Roman" w:cs="Times New Roman"/>
        </w:rPr>
        <w:t>) paragraphes 1 et 2 (alinéas a. et c. du paragraphe 1)</w:t>
      </w:r>
      <w:r w:rsidRPr="007F12C4">
        <w:rPr>
          <w:rFonts w:ascii="Times New Roman" w:hAnsi="Times New Roman" w:cs="Times New Roman"/>
          <w:color w:val="000000"/>
        </w:rPr>
        <w:t xml:space="preserve"> </w:t>
      </w:r>
    </w:p>
    <w:p w14:paraId="297F1EA6" w14:textId="77777777" w:rsidR="00E65499" w:rsidRPr="00D04A4F" w:rsidRDefault="00E65499"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noProof/>
          <w:u w:val="single"/>
          <w:lang w:val="fr-FR"/>
        </w:rPr>
      </w:pPr>
    </w:p>
    <w:p w14:paraId="722FD79C" w14:textId="77777777" w:rsidR="00C72B04" w:rsidRPr="007F12C4" w:rsidRDefault="00C72B04" w:rsidP="00D04A4F">
      <w:pPr>
        <w:pStyle w:val="ListParagraph"/>
        <w:keepNext/>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color w:val="000000"/>
          <w:u w:val="single"/>
        </w:rPr>
      </w:pPr>
      <w:r w:rsidRPr="007F12C4">
        <w:rPr>
          <w:rFonts w:ascii="Times New Roman" w:hAnsi="Times New Roman" w:cs="Times New Roman"/>
          <w:color w:val="000000"/>
          <w:u w:val="single"/>
        </w:rPr>
        <w:lastRenderedPageBreak/>
        <w:t>Institutions et instruments interaméricains</w:t>
      </w:r>
    </w:p>
    <w:p w14:paraId="6F4F0EC6" w14:textId="77777777" w:rsidR="00D04A4F" w:rsidRPr="00D04A4F" w:rsidRDefault="00D04A4F" w:rsidP="00D04A4F">
      <w:pPr>
        <w:pStyle w:val="ListParagraph"/>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rPr>
      </w:pPr>
    </w:p>
    <w:p w14:paraId="306F5DE7" w14:textId="25A7375A" w:rsidR="00C72B04" w:rsidRPr="007F12C4" w:rsidRDefault="00C72B04" w:rsidP="00D04A4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rPr>
      </w:pPr>
      <w:r w:rsidRPr="007F12C4">
        <w:rPr>
          <w:rFonts w:ascii="Times New Roman" w:hAnsi="Times New Roman" w:cs="Times New Roman"/>
          <w:b/>
          <w:bCs/>
        </w:rPr>
        <w:t>Organisation interaméricaine de défense (JID)</w:t>
      </w:r>
      <w:r w:rsidRPr="007F12C4">
        <w:rPr>
          <w:rFonts w:ascii="Times New Roman" w:hAnsi="Times New Roman" w:cs="Times New Roman"/>
        </w:rPr>
        <w:t xml:space="preserve"> (pages </w:t>
      </w:r>
      <w:r w:rsidR="00093C57">
        <w:rPr>
          <w:rFonts w:ascii="Times New Roman" w:hAnsi="Times New Roman" w:cs="Times New Roman"/>
        </w:rPr>
        <w:t>9</w:t>
      </w:r>
      <w:r w:rsidRPr="007F12C4">
        <w:rPr>
          <w:rFonts w:ascii="Times New Roman" w:hAnsi="Times New Roman" w:cs="Times New Roman"/>
        </w:rPr>
        <w:t>,</w:t>
      </w:r>
      <w:r w:rsidR="00093C57">
        <w:rPr>
          <w:rFonts w:ascii="Times New Roman" w:hAnsi="Times New Roman" w:cs="Times New Roman"/>
        </w:rPr>
        <w:t xml:space="preserve"> 10</w:t>
      </w:r>
      <w:r w:rsidRPr="007F12C4">
        <w:rPr>
          <w:rFonts w:ascii="Times New Roman" w:hAnsi="Times New Roman" w:cs="Times New Roman"/>
        </w:rPr>
        <w:t xml:space="preserve"> et 1</w:t>
      </w:r>
      <w:r w:rsidR="00093C57">
        <w:rPr>
          <w:rFonts w:ascii="Times New Roman" w:hAnsi="Times New Roman" w:cs="Times New Roman"/>
        </w:rPr>
        <w:t>1</w:t>
      </w:r>
      <w:r w:rsidRPr="007F12C4">
        <w:rPr>
          <w:rFonts w:ascii="Times New Roman" w:hAnsi="Times New Roman" w:cs="Times New Roman"/>
        </w:rPr>
        <w:t>)</w:t>
      </w:r>
      <w:r w:rsidRPr="007F12C4">
        <w:rPr>
          <w:rFonts w:ascii="Times New Roman" w:hAnsi="Times New Roman" w:cs="Times New Roman"/>
          <w:color w:val="000000"/>
        </w:rPr>
        <w:t xml:space="preserve"> paragraphes 1, 3 et 5</w:t>
      </w:r>
    </w:p>
    <w:p w14:paraId="0FCD6CAA" w14:textId="77777777" w:rsidR="004D6709" w:rsidRPr="00D04A4F" w:rsidRDefault="004D6709" w:rsidP="00D04A4F">
      <w:pPr>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u w:val="single"/>
        </w:rPr>
      </w:pPr>
    </w:p>
    <w:p w14:paraId="6460F31D" w14:textId="77777777" w:rsidR="00137F74" w:rsidRPr="007F12C4" w:rsidRDefault="00137F74" w:rsidP="00D04A4F">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noProof/>
          <w:u w:val="single"/>
        </w:rPr>
      </w:pPr>
      <w:r w:rsidRPr="007F12C4">
        <w:rPr>
          <w:rFonts w:ascii="Times New Roman" w:hAnsi="Times New Roman" w:cs="Times New Roman"/>
          <w:u w:val="single"/>
        </w:rPr>
        <w:t>Renforcement de la sécurité continentale et de la coopération en matière de défense</w:t>
      </w:r>
    </w:p>
    <w:p w14:paraId="5312FBD5" w14:textId="77777777" w:rsidR="00A248C4" w:rsidRPr="00D04A4F" w:rsidRDefault="00A248C4"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color w:val="000000"/>
          <w:u w:val="single"/>
          <w:lang w:val="fr-FR"/>
        </w:rPr>
      </w:pPr>
    </w:p>
    <w:p w14:paraId="4D5F360E" w14:textId="0D3D32F1" w:rsidR="00567FA9" w:rsidRPr="007F12C4" w:rsidRDefault="00567FA9" w:rsidP="00D04A4F">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noProof/>
        </w:rPr>
      </w:pPr>
      <w:r w:rsidRPr="007F12C4">
        <w:rPr>
          <w:rFonts w:ascii="Times New Roman" w:hAnsi="Times New Roman" w:cs="Times New Roman"/>
          <w:b/>
          <w:bCs/>
        </w:rPr>
        <w:t xml:space="preserve">Mesures d’encouragement de la confiance et de la sécurité dans les Amériques </w:t>
      </w:r>
      <w:r w:rsidRPr="007F12C4">
        <w:rPr>
          <w:rFonts w:ascii="Times New Roman" w:hAnsi="Times New Roman" w:cs="Times New Roman"/>
        </w:rPr>
        <w:t>(page 3) paragraphe 2 (alinéas i. et iv.)</w:t>
      </w:r>
    </w:p>
    <w:p w14:paraId="593124D7" w14:textId="77777777" w:rsidR="00567FA9" w:rsidRPr="00D04A4F" w:rsidRDefault="00567FA9"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color w:val="000000"/>
          <w:u w:val="single"/>
          <w:lang w:val="fr-FR"/>
        </w:rPr>
      </w:pPr>
    </w:p>
    <w:p w14:paraId="6ECD0084" w14:textId="77777777" w:rsidR="007F4BDB" w:rsidRPr="007F12C4" w:rsidRDefault="007F4BDB" w:rsidP="00D04A4F">
      <w:pPr>
        <w:pStyle w:val="ListParagraph"/>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color w:val="000000"/>
          <w:u w:val="single"/>
        </w:rPr>
      </w:pPr>
      <w:r w:rsidRPr="007F12C4">
        <w:rPr>
          <w:rFonts w:ascii="Times New Roman" w:hAnsi="Times New Roman" w:cs="Times New Roman"/>
          <w:color w:val="000000"/>
          <w:u w:val="single"/>
        </w:rPr>
        <w:t>Institutions et instruments interaméricains</w:t>
      </w:r>
    </w:p>
    <w:p w14:paraId="39BEE421" w14:textId="77777777" w:rsidR="008A08BF" w:rsidRPr="007F12C4" w:rsidRDefault="008A08BF"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color w:val="000000"/>
          <w:u w:val="single"/>
          <w:lang w:val="es-AR"/>
        </w:rPr>
      </w:pPr>
    </w:p>
    <w:p w14:paraId="43DB5F05" w14:textId="0F300D10" w:rsidR="006D6B9A" w:rsidRPr="007F12C4" w:rsidRDefault="006D6B9A"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bCs/>
        </w:rPr>
      </w:pPr>
      <w:r w:rsidRPr="007F12C4">
        <w:rPr>
          <w:rFonts w:ascii="Times New Roman" w:hAnsi="Times New Roman" w:cs="Times New Roman"/>
          <w:b/>
          <w:bCs/>
        </w:rPr>
        <w:t xml:space="preserve">Commission interaméricaine de lutte contre l’abus des drogues (CICAD) </w:t>
      </w:r>
      <w:r w:rsidRPr="007F12C4">
        <w:rPr>
          <w:rFonts w:ascii="Times New Roman" w:hAnsi="Times New Roman" w:cs="Times New Roman"/>
        </w:rPr>
        <w:t>(page 1</w:t>
      </w:r>
      <w:r w:rsidR="00AB16DB">
        <w:rPr>
          <w:rFonts w:ascii="Times New Roman" w:hAnsi="Times New Roman" w:cs="Times New Roman"/>
        </w:rPr>
        <w:t>1</w:t>
      </w:r>
      <w:r w:rsidRPr="007F12C4">
        <w:rPr>
          <w:rFonts w:ascii="Times New Roman" w:hAnsi="Times New Roman" w:cs="Times New Roman"/>
        </w:rPr>
        <w:t>)</w:t>
      </w:r>
      <w:r w:rsidRPr="007F12C4">
        <w:rPr>
          <w:rFonts w:ascii="Times New Roman" w:hAnsi="Times New Roman" w:cs="Times New Roman"/>
          <w:color w:val="000000"/>
        </w:rPr>
        <w:t xml:space="preserve"> paragraphe 3 (délégations du Guatemala et du Paraguay en consultations)</w:t>
      </w:r>
    </w:p>
    <w:p w14:paraId="73A48B96" w14:textId="77777777" w:rsidR="008A08BF" w:rsidRPr="00D04A4F" w:rsidRDefault="008A08BF"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color w:val="000000"/>
          <w:u w:val="single"/>
          <w:lang w:val="fr-FR"/>
        </w:rPr>
      </w:pPr>
    </w:p>
    <w:p w14:paraId="20082418" w14:textId="0B281BBB" w:rsidR="0004793D" w:rsidRPr="007F12C4" w:rsidRDefault="0004793D" w:rsidP="00D04A4F">
      <w:pPr>
        <w:tabs>
          <w:tab w:val="clear" w:pos="720"/>
          <w:tab w:val="clear" w:pos="1440"/>
          <w:tab w:val="clear" w:pos="2160"/>
          <w:tab w:val="clear" w:pos="2880"/>
          <w:tab w:val="clear" w:pos="3600"/>
          <w:tab w:val="clear" w:pos="4320"/>
          <w:tab w:val="clear" w:pos="5760"/>
          <w:tab w:val="clear" w:pos="6480"/>
          <w:tab w:val="clear" w:pos="7200"/>
          <w:tab w:val="clear" w:pos="7920"/>
        </w:tabs>
        <w:ind w:right="72"/>
        <w:jc w:val="center"/>
        <w:rPr>
          <w:rFonts w:ascii="Times New Roman" w:hAnsi="Times New Roman" w:cs="Times New Roman"/>
          <w:u w:val="single"/>
        </w:rPr>
      </w:pPr>
      <w:r w:rsidRPr="007F12C4">
        <w:rPr>
          <w:rFonts w:ascii="Times New Roman" w:hAnsi="Times New Roman" w:cs="Times New Roman"/>
          <w:u w:val="single"/>
        </w:rPr>
        <w:t>PARAGRAPHES POUR LA SECTION VI.</w:t>
      </w:r>
      <w:r w:rsidR="0060048F">
        <w:rPr>
          <w:rFonts w:ascii="Times New Roman" w:hAnsi="Times New Roman" w:cs="Times New Roman"/>
          <w:u w:val="single"/>
        </w:rPr>
        <w:t>,</w:t>
      </w:r>
      <w:r w:rsidRPr="007F12C4">
        <w:rPr>
          <w:rFonts w:ascii="Times New Roman" w:hAnsi="Times New Roman" w:cs="Times New Roman"/>
          <w:u w:val="single"/>
        </w:rPr>
        <w:t xml:space="preserve"> PRÉOCCUPATIONS ET DÉFIS RÉGIONAUX ET SPÉCIALISÉS EN MATIÈRE DE SÉCURITÉ</w:t>
      </w:r>
    </w:p>
    <w:p w14:paraId="5CB7759D" w14:textId="77777777" w:rsidR="0004793D" w:rsidRPr="00D04A4F" w:rsidRDefault="0004793D"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color w:val="000000"/>
          <w:u w:val="single"/>
          <w:lang w:val="fr-FR"/>
        </w:rPr>
      </w:pPr>
    </w:p>
    <w:p w14:paraId="1B787AD3" w14:textId="77777777" w:rsidR="00AA5BBC" w:rsidRPr="007F12C4" w:rsidRDefault="00AA5BBC" w:rsidP="00D04A4F">
      <w:pPr>
        <w:pStyle w:val="ListParagraph"/>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noProof/>
        </w:rPr>
      </w:pPr>
      <w:r w:rsidRPr="007F12C4">
        <w:rPr>
          <w:rFonts w:ascii="Times New Roman" w:hAnsi="Times New Roman" w:cs="Times New Roman"/>
          <w:b/>
        </w:rPr>
        <w:t>Préoccupations des États membres du Système d'intégration centraméricaine (SICA) en matière de sécurité</w:t>
      </w:r>
    </w:p>
    <w:p w14:paraId="2DECD950" w14:textId="77777777" w:rsidR="00AA5BBC" w:rsidRPr="00D04A4F" w:rsidRDefault="00AA5BBC" w:rsidP="00D04A4F">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p>
    <w:p w14:paraId="7259A920" w14:textId="77777777" w:rsidR="00AA5BBC" w:rsidRPr="007F12C4" w:rsidRDefault="00AA5BBC" w:rsidP="00D04A4F">
      <w:pPr>
        <w:pStyle w:val="ListParagraph"/>
        <w:keepNext/>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noProof/>
        </w:rPr>
      </w:pPr>
      <w:bookmarkStart w:id="0" w:name="_Hlk115021036"/>
      <w:r w:rsidRPr="007F12C4">
        <w:rPr>
          <w:rFonts w:ascii="Times New Roman" w:hAnsi="Times New Roman" w:cs="Times New Roman"/>
          <w:b/>
        </w:rPr>
        <w:t>Préoccupations particulières des petits États insulaires à littoral de faible altitude et en développement des Caraïbes en matière de sécurité</w:t>
      </w:r>
    </w:p>
    <w:bookmarkEnd w:id="0"/>
    <w:p w14:paraId="299A578F" w14:textId="77777777" w:rsidR="00AA5BBC" w:rsidRPr="007F12C4" w:rsidRDefault="00AA5BBC"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noProof/>
        </w:rPr>
      </w:pPr>
    </w:p>
    <w:p w14:paraId="211DC066" w14:textId="77777777" w:rsidR="00AA5BBC" w:rsidRPr="007F12C4" w:rsidRDefault="00AA5BBC" w:rsidP="00D04A4F">
      <w:pPr>
        <w:pStyle w:val="ListParagraph"/>
        <w:keepNext/>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noProof/>
        </w:rPr>
      </w:pPr>
      <w:r w:rsidRPr="007F12C4">
        <w:rPr>
          <w:rFonts w:ascii="Times New Roman" w:hAnsi="Times New Roman" w:cs="Times New Roman"/>
          <w:b/>
        </w:rPr>
        <w:t>Incidences du changement climatique en matière de sécurité</w:t>
      </w:r>
    </w:p>
    <w:p w14:paraId="4C6F80C4" w14:textId="67854321" w:rsidR="0004793D" w:rsidRPr="007F12C4" w:rsidRDefault="00DB19AD" w:rsidP="00D04A4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color w:val="000000"/>
          <w:u w:val="single"/>
        </w:rPr>
      </w:pPr>
      <w:r>
        <w:rPr>
          <w:rFonts w:ascii="Times New Roman" w:hAnsi="Times New Roman" w:cs="Times New Roman"/>
          <w:noProof/>
          <w:color w:val="000000"/>
          <w:u w:val="single"/>
        </w:rPr>
        <mc:AlternateContent>
          <mc:Choice Requires="wps">
            <w:drawing>
              <wp:anchor distT="0" distB="0" distL="118745" distR="118745" simplePos="0" relativeHeight="251659264" behindDoc="0" locked="1" layoutInCell="1" allowOverlap="1" wp14:anchorId="7E6D443E" wp14:editId="5426F3D6">
                <wp:simplePos x="0" y="0"/>
                <wp:positionH relativeFrom="column">
                  <wp:posOffset>-91440</wp:posOffset>
                </wp:positionH>
                <wp:positionV relativeFrom="page">
                  <wp:posOffset>9144000</wp:posOffset>
                </wp:positionV>
                <wp:extent cx="3383280" cy="228600"/>
                <wp:effectExtent l="0" t="0" r="0" b="0"/>
                <wp:wrapNone/>
                <wp:docPr id="18749577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13E48F" w14:textId="4DF54A4A" w:rsidR="00DB19AD" w:rsidRPr="00DB19AD" w:rsidRDefault="00DB19A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CP47928F01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D443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B13E48F" w14:textId="4DF54A4A" w:rsidR="00DB19AD" w:rsidRPr="00DB19AD" w:rsidRDefault="00DB19A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CP47928F01</w:t>
                      </w:r>
                      <w:r>
                        <w:rPr>
                          <w:rFonts w:ascii="Times New Roman" w:hAnsi="Times New Roman" w:cs="Times New Roman"/>
                          <w:sz w:val="18"/>
                        </w:rPr>
                        <w:fldChar w:fldCharType="end"/>
                      </w:r>
                    </w:p>
                  </w:txbxContent>
                </v:textbox>
                <w10:wrap anchory="page"/>
                <w10:anchorlock/>
              </v:shape>
            </w:pict>
          </mc:Fallback>
        </mc:AlternateContent>
      </w:r>
    </w:p>
    <w:sectPr w:rsidR="0004793D" w:rsidRPr="007F12C4" w:rsidSect="00385FFA">
      <w:headerReference w:type="default" r:id="rId9"/>
      <w:footerReference w:type="default" r:id="rId10"/>
      <w:endnotePr>
        <w:numFmt w:val="decimal"/>
      </w:endnotePr>
      <w:type w:val="continuous"/>
      <w:pgSz w:w="12240" w:h="15840" w:code="1"/>
      <w:pgMar w:top="2160" w:right="1571" w:bottom="1298"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564C" w14:textId="77777777" w:rsidR="00AA5BB6" w:rsidRDefault="00AA5BB6">
      <w:pPr>
        <w:spacing w:line="20" w:lineRule="exact"/>
        <w:rPr>
          <w:rFonts w:cs="Times New Roman"/>
          <w:szCs w:val="24"/>
        </w:rPr>
      </w:pPr>
    </w:p>
  </w:endnote>
  <w:endnote w:type="continuationSeparator" w:id="0">
    <w:p w14:paraId="5A9CA2A8" w14:textId="77777777" w:rsidR="00AA5BB6" w:rsidRDefault="00AA5BB6">
      <w:pPr>
        <w:rPr>
          <w:rFonts w:cs="Times New Roman"/>
          <w:szCs w:val="24"/>
        </w:rPr>
      </w:pPr>
      <w:r>
        <w:t xml:space="preserve"> </w:t>
      </w:r>
    </w:p>
  </w:endnote>
  <w:endnote w:type="continuationNotice" w:id="1">
    <w:p w14:paraId="47688F4A" w14:textId="77777777" w:rsidR="00AA5BB6" w:rsidRDefault="00AA5BB6">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6D74" w14:textId="6B8D4CF3" w:rsidR="00DB19AD" w:rsidRDefault="00DB19AD">
    <w:pPr>
      <w:pStyle w:val="Footer"/>
    </w:pPr>
    <w:r>
      <w:rPr>
        <w:noProof/>
      </w:rPr>
      <w:drawing>
        <wp:anchor distT="0" distB="0" distL="114300" distR="114300" simplePos="0" relativeHeight="251658240" behindDoc="0" locked="0" layoutInCell="1" allowOverlap="1" wp14:anchorId="568E3729" wp14:editId="32AD76AE">
          <wp:simplePos x="0" y="0"/>
          <wp:positionH relativeFrom="column">
            <wp:posOffset>5187315</wp:posOffset>
          </wp:positionH>
          <wp:positionV relativeFrom="paragraph">
            <wp:posOffset>-639445</wp:posOffset>
          </wp:positionV>
          <wp:extent cx="720000" cy="720000"/>
          <wp:effectExtent l="0" t="0" r="4445" b="4445"/>
          <wp:wrapNone/>
          <wp:docPr id="590405021"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405021" name="Picture 2" descr="A qr code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394C" w14:textId="77777777" w:rsidR="00AA5BB6" w:rsidRDefault="00AA5BB6">
      <w:pPr>
        <w:rPr>
          <w:rFonts w:cs="Times New Roman"/>
          <w:szCs w:val="24"/>
        </w:rPr>
      </w:pPr>
      <w:r>
        <w:separator/>
      </w:r>
    </w:p>
  </w:footnote>
  <w:footnote w:type="continuationSeparator" w:id="0">
    <w:p w14:paraId="6EDB709C" w14:textId="77777777" w:rsidR="00AA5BB6" w:rsidRDefault="00AA5BB6">
      <w:pPr>
        <w:rPr>
          <w:rFonts w:cs="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ACCF" w14:textId="484DCBB9" w:rsidR="0016792B" w:rsidRDefault="0016792B">
    <w:pPr>
      <w:pStyle w:val="Header"/>
      <w:jc w:val="center"/>
      <w:rPr>
        <w:rFonts w:ascii="Times New Roman" w:hAnsi="Times New Roman" w:cs="Times New Roman"/>
        <w:szCs w:val="24"/>
      </w:rPr>
    </w:pPr>
    <w:r>
      <w:rP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A3E06">
      <w:rPr>
        <w:rStyle w:val="PageNumber"/>
        <w:rFonts w:ascii="Times New Roman" w:hAnsi="Times New Roman"/>
      </w:rPr>
      <w:t>2</w:t>
    </w:r>
    <w:r>
      <w:rPr>
        <w:rStyle w:val="PageNumber"/>
        <w:rFonts w:ascii="Times New Roman" w:hAnsi="Times New Roman"/>
      </w:rPr>
      <w:fldChar w:fldCharType="end"/>
    </w:r>
    <w:r>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153"/>
    <w:multiLevelType w:val="hybridMultilevel"/>
    <w:tmpl w:val="5EC6461C"/>
    <w:lvl w:ilvl="0" w:tplc="74D48E5E">
      <w:start w:val="5"/>
      <w:numFmt w:val="upperRoman"/>
      <w:lvlText w:val="%1."/>
      <w:lvlJc w:val="left"/>
      <w:pPr>
        <w:ind w:left="1440" w:hanging="72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3173"/>
    <w:multiLevelType w:val="hybridMultilevel"/>
    <w:tmpl w:val="951E4DA8"/>
    <w:lvl w:ilvl="0" w:tplc="FFFFFFFF">
      <w:start w:val="1"/>
      <w:numFmt w:val="upperLetter"/>
      <w:lvlText w:val="%1."/>
      <w:lvlJc w:val="left"/>
      <w:pPr>
        <w:ind w:left="720" w:hanging="360"/>
      </w:pPr>
      <w:rPr>
        <w:rFonts w:cs="Times New Roman"/>
        <w:vertAlign w:val="baseline"/>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0CF00DEE"/>
    <w:multiLevelType w:val="hybridMultilevel"/>
    <w:tmpl w:val="F446E3CE"/>
    <w:lvl w:ilvl="0" w:tplc="1B3C0F1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65DB2"/>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54D5320"/>
    <w:multiLevelType w:val="hybridMultilevel"/>
    <w:tmpl w:val="152EE4F2"/>
    <w:lvl w:ilvl="0" w:tplc="D774FD2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6" w15:restartNumberingAfterBreak="0">
    <w:nsid w:val="1F5A7A06"/>
    <w:multiLevelType w:val="hybridMultilevel"/>
    <w:tmpl w:val="7CECDD36"/>
    <w:lvl w:ilvl="0" w:tplc="FA72965A">
      <w:start w:val="1"/>
      <w:numFmt w:val="upperLetter"/>
      <w:lvlText w:val="%1."/>
      <w:lvlJc w:val="left"/>
      <w:pPr>
        <w:ind w:left="720" w:hanging="360"/>
      </w:pPr>
      <w:rPr>
        <w:rFonts w:cs="Times New Roman"/>
        <w:b w:val="0"/>
        <w:bCs w:val="0"/>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7" w15:restartNumberingAfterBreak="0">
    <w:nsid w:val="206336A5"/>
    <w:multiLevelType w:val="hybridMultilevel"/>
    <w:tmpl w:val="C33ED4CC"/>
    <w:lvl w:ilvl="0" w:tplc="04090015">
      <w:start w:val="1"/>
      <w:numFmt w:val="upperLetter"/>
      <w:lvlText w:val="%1."/>
      <w:lvlJc w:val="left"/>
      <w:pPr>
        <w:ind w:left="1440" w:hanging="360"/>
      </w:pPr>
      <w:rPr>
        <w:rFonts w:hint="default"/>
        <w:b w:val="0"/>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B2DBD"/>
    <w:multiLevelType w:val="hybridMultilevel"/>
    <w:tmpl w:val="AB14CBD2"/>
    <w:lvl w:ilvl="0" w:tplc="31F62F1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2FB8"/>
    <w:multiLevelType w:val="hybridMultilevel"/>
    <w:tmpl w:val="C8BC78DC"/>
    <w:lvl w:ilvl="0" w:tplc="ADA8AD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11" w15:restartNumberingAfterBreak="0">
    <w:nsid w:val="359565CA"/>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DAA5145"/>
    <w:multiLevelType w:val="hybridMultilevel"/>
    <w:tmpl w:val="2EAAA33A"/>
    <w:lvl w:ilvl="0" w:tplc="492A270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B0F44"/>
    <w:multiLevelType w:val="hybridMultilevel"/>
    <w:tmpl w:val="B2F26F28"/>
    <w:lvl w:ilvl="0" w:tplc="3556745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43317"/>
    <w:multiLevelType w:val="hybridMultilevel"/>
    <w:tmpl w:val="50F2AC00"/>
    <w:lvl w:ilvl="0" w:tplc="129C5884">
      <w:start w:val="2"/>
      <w:numFmt w:val="upperLetter"/>
      <w:lvlText w:val="%1."/>
      <w:lvlJc w:val="left"/>
      <w:pPr>
        <w:ind w:left="1080" w:hanging="360"/>
      </w:pPr>
      <w:rPr>
        <w:rFonts w:cs="Times New Roman"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92773"/>
    <w:multiLevelType w:val="hybridMultilevel"/>
    <w:tmpl w:val="1E5622A6"/>
    <w:lvl w:ilvl="0" w:tplc="6E4E4534">
      <w:start w:val="1"/>
      <w:numFmt w:val="upperLetter"/>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D6611"/>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9FF438B"/>
    <w:multiLevelType w:val="hybridMultilevel"/>
    <w:tmpl w:val="CEF29A82"/>
    <w:lvl w:ilvl="0" w:tplc="8C4CD6FA">
      <w:start w:val="2"/>
      <w:numFmt w:val="upperRoman"/>
      <w:lvlText w:val="%1."/>
      <w:lvlJc w:val="left"/>
      <w:pPr>
        <w:ind w:left="1440" w:hanging="720"/>
      </w:pPr>
      <w:rPr>
        <w:rFonts w:eastAsia="Times New Roman" w:cs="Times New Roman" w:hint="default"/>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19" w15:restartNumberingAfterBreak="0">
    <w:nsid w:val="67EB67BE"/>
    <w:multiLevelType w:val="hybridMultilevel"/>
    <w:tmpl w:val="606A4228"/>
    <w:lvl w:ilvl="0" w:tplc="7F1E1EE6">
      <w:start w:val="5"/>
      <w:numFmt w:val="upperRoman"/>
      <w:lvlText w:val="%1."/>
      <w:lvlJc w:val="left"/>
      <w:pPr>
        <w:ind w:left="1440" w:hanging="720"/>
      </w:pPr>
      <w:rPr>
        <w:rFonts w:eastAsia="Times New Roman" w:cs="Times New Roman" w:hint="default"/>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20"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B316394"/>
    <w:multiLevelType w:val="hybridMultilevel"/>
    <w:tmpl w:val="E0325E9A"/>
    <w:lvl w:ilvl="0" w:tplc="41361348">
      <w:start w:val="3"/>
      <w:numFmt w:val="upperRoman"/>
      <w:lvlText w:val="%1."/>
      <w:lvlJc w:val="left"/>
      <w:pPr>
        <w:ind w:left="1440" w:hanging="72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007307">
    <w:abstractNumId w:val="20"/>
  </w:num>
  <w:num w:numId="2" w16cid:durableId="125004911">
    <w:abstractNumId w:val="12"/>
  </w:num>
  <w:num w:numId="3" w16cid:durableId="1246301133">
    <w:abstractNumId w:val="19"/>
  </w:num>
  <w:num w:numId="4" w16cid:durableId="1503397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2631859">
    <w:abstractNumId w:val="18"/>
  </w:num>
  <w:num w:numId="6" w16cid:durableId="174419605">
    <w:abstractNumId w:val="7"/>
  </w:num>
  <w:num w:numId="7" w16cid:durableId="1968854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3826974">
    <w:abstractNumId w:val="4"/>
  </w:num>
  <w:num w:numId="9" w16cid:durableId="300886253">
    <w:abstractNumId w:val="9"/>
  </w:num>
  <w:num w:numId="10" w16cid:durableId="491678713">
    <w:abstractNumId w:val="2"/>
  </w:num>
  <w:num w:numId="11" w16cid:durableId="432555411">
    <w:abstractNumId w:val="15"/>
  </w:num>
  <w:num w:numId="12" w16cid:durableId="1175805492">
    <w:abstractNumId w:val="8"/>
  </w:num>
  <w:num w:numId="13" w16cid:durableId="612247061">
    <w:abstractNumId w:val="13"/>
  </w:num>
  <w:num w:numId="14" w16cid:durableId="2094427463">
    <w:abstractNumId w:val="0"/>
  </w:num>
  <w:num w:numId="15" w16cid:durableId="48190852">
    <w:abstractNumId w:val="21"/>
  </w:num>
  <w:num w:numId="16" w16cid:durableId="1422019370">
    <w:abstractNumId w:val="1"/>
  </w:num>
  <w:num w:numId="17" w16cid:durableId="348526801">
    <w:abstractNumId w:val="16"/>
  </w:num>
  <w:num w:numId="18" w16cid:durableId="272634491">
    <w:abstractNumId w:val="14"/>
  </w:num>
  <w:num w:numId="19" w16cid:durableId="15578592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667013">
    <w:abstractNumId w:val="17"/>
  </w:num>
  <w:num w:numId="21" w16cid:durableId="815294474">
    <w:abstractNumId w:val="11"/>
  </w:num>
  <w:num w:numId="22" w16cid:durableId="60753993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9D"/>
    <w:rsid w:val="0000482C"/>
    <w:rsid w:val="00004991"/>
    <w:rsid w:val="00017350"/>
    <w:rsid w:val="000225DF"/>
    <w:rsid w:val="000245D8"/>
    <w:rsid w:val="000258C7"/>
    <w:rsid w:val="00027810"/>
    <w:rsid w:val="000301E3"/>
    <w:rsid w:val="0003308B"/>
    <w:rsid w:val="00035DC5"/>
    <w:rsid w:val="000364B3"/>
    <w:rsid w:val="0003711A"/>
    <w:rsid w:val="00037366"/>
    <w:rsid w:val="0004793D"/>
    <w:rsid w:val="000550E3"/>
    <w:rsid w:val="00056413"/>
    <w:rsid w:val="0006732F"/>
    <w:rsid w:val="00067A94"/>
    <w:rsid w:val="000715A8"/>
    <w:rsid w:val="0007410B"/>
    <w:rsid w:val="0007478B"/>
    <w:rsid w:val="00074D72"/>
    <w:rsid w:val="0008046A"/>
    <w:rsid w:val="00082063"/>
    <w:rsid w:val="00084CA5"/>
    <w:rsid w:val="00084E8C"/>
    <w:rsid w:val="0008603A"/>
    <w:rsid w:val="000868FE"/>
    <w:rsid w:val="00090997"/>
    <w:rsid w:val="00093C57"/>
    <w:rsid w:val="0009699E"/>
    <w:rsid w:val="00097D42"/>
    <w:rsid w:val="000A04E5"/>
    <w:rsid w:val="000B1C1C"/>
    <w:rsid w:val="000B3B50"/>
    <w:rsid w:val="000B4112"/>
    <w:rsid w:val="000B576A"/>
    <w:rsid w:val="000B5D90"/>
    <w:rsid w:val="000B5F37"/>
    <w:rsid w:val="000C4A62"/>
    <w:rsid w:val="000C704B"/>
    <w:rsid w:val="000C741B"/>
    <w:rsid w:val="000C7A7B"/>
    <w:rsid w:val="000D2A9E"/>
    <w:rsid w:val="000D4D5D"/>
    <w:rsid w:val="000E277B"/>
    <w:rsid w:val="000E40D1"/>
    <w:rsid w:val="000E6252"/>
    <w:rsid w:val="000F32AD"/>
    <w:rsid w:val="00102541"/>
    <w:rsid w:val="00105756"/>
    <w:rsid w:val="00110759"/>
    <w:rsid w:val="00113805"/>
    <w:rsid w:val="0012243F"/>
    <w:rsid w:val="00123A35"/>
    <w:rsid w:val="001245B6"/>
    <w:rsid w:val="00125E11"/>
    <w:rsid w:val="0013476D"/>
    <w:rsid w:val="00137F74"/>
    <w:rsid w:val="00140B91"/>
    <w:rsid w:val="0014294B"/>
    <w:rsid w:val="00143AEF"/>
    <w:rsid w:val="0014417D"/>
    <w:rsid w:val="0014549A"/>
    <w:rsid w:val="001535D8"/>
    <w:rsid w:val="00160B79"/>
    <w:rsid w:val="0016517A"/>
    <w:rsid w:val="0016548F"/>
    <w:rsid w:val="00165720"/>
    <w:rsid w:val="0016792B"/>
    <w:rsid w:val="00170FC2"/>
    <w:rsid w:val="00172184"/>
    <w:rsid w:val="0017292A"/>
    <w:rsid w:val="0018085D"/>
    <w:rsid w:val="001849CB"/>
    <w:rsid w:val="001868A1"/>
    <w:rsid w:val="00186BAC"/>
    <w:rsid w:val="00197B4D"/>
    <w:rsid w:val="001A0468"/>
    <w:rsid w:val="001A14E7"/>
    <w:rsid w:val="001A7FF5"/>
    <w:rsid w:val="001B2B2E"/>
    <w:rsid w:val="001B358D"/>
    <w:rsid w:val="001B448F"/>
    <w:rsid w:val="001B5124"/>
    <w:rsid w:val="001B5324"/>
    <w:rsid w:val="001C009D"/>
    <w:rsid w:val="001C3D6F"/>
    <w:rsid w:val="001C3DBD"/>
    <w:rsid w:val="001C4476"/>
    <w:rsid w:val="001C53E3"/>
    <w:rsid w:val="001C6A6A"/>
    <w:rsid w:val="001D1C0D"/>
    <w:rsid w:val="001D2AE9"/>
    <w:rsid w:val="001D3E4B"/>
    <w:rsid w:val="001D417E"/>
    <w:rsid w:val="001D503A"/>
    <w:rsid w:val="001D5AC9"/>
    <w:rsid w:val="001D6BFD"/>
    <w:rsid w:val="001E0113"/>
    <w:rsid w:val="001F0127"/>
    <w:rsid w:val="001F190A"/>
    <w:rsid w:val="001F35A5"/>
    <w:rsid w:val="001F4A20"/>
    <w:rsid w:val="001F7FB3"/>
    <w:rsid w:val="0020521A"/>
    <w:rsid w:val="002064E5"/>
    <w:rsid w:val="00211E51"/>
    <w:rsid w:val="00213258"/>
    <w:rsid w:val="002152BD"/>
    <w:rsid w:val="002167D7"/>
    <w:rsid w:val="00222EAC"/>
    <w:rsid w:val="0022583A"/>
    <w:rsid w:val="002276BF"/>
    <w:rsid w:val="0023089F"/>
    <w:rsid w:val="00232C2E"/>
    <w:rsid w:val="002446B8"/>
    <w:rsid w:val="00247346"/>
    <w:rsid w:val="00247CEC"/>
    <w:rsid w:val="002520CC"/>
    <w:rsid w:val="002541AD"/>
    <w:rsid w:val="00254D9E"/>
    <w:rsid w:val="002571D6"/>
    <w:rsid w:val="00257D72"/>
    <w:rsid w:val="00262302"/>
    <w:rsid w:val="00266A2F"/>
    <w:rsid w:val="00267DC4"/>
    <w:rsid w:val="002708D8"/>
    <w:rsid w:val="002807E2"/>
    <w:rsid w:val="00285FE2"/>
    <w:rsid w:val="002877C7"/>
    <w:rsid w:val="00291227"/>
    <w:rsid w:val="00293365"/>
    <w:rsid w:val="002A0746"/>
    <w:rsid w:val="002A5B57"/>
    <w:rsid w:val="002A61FE"/>
    <w:rsid w:val="002B5558"/>
    <w:rsid w:val="002C0D53"/>
    <w:rsid w:val="002C29A6"/>
    <w:rsid w:val="002D38D6"/>
    <w:rsid w:val="002D5557"/>
    <w:rsid w:val="002D7E08"/>
    <w:rsid w:val="002E1762"/>
    <w:rsid w:val="002E68A0"/>
    <w:rsid w:val="002E7988"/>
    <w:rsid w:val="002F2442"/>
    <w:rsid w:val="002F6C0E"/>
    <w:rsid w:val="00301B7E"/>
    <w:rsid w:val="00301E05"/>
    <w:rsid w:val="003023D4"/>
    <w:rsid w:val="00302C5C"/>
    <w:rsid w:val="003050BD"/>
    <w:rsid w:val="00306195"/>
    <w:rsid w:val="00311B29"/>
    <w:rsid w:val="00313174"/>
    <w:rsid w:val="0032271C"/>
    <w:rsid w:val="00324927"/>
    <w:rsid w:val="003325E7"/>
    <w:rsid w:val="00333A49"/>
    <w:rsid w:val="00340196"/>
    <w:rsid w:val="003413CD"/>
    <w:rsid w:val="003421EE"/>
    <w:rsid w:val="003422FD"/>
    <w:rsid w:val="003472D8"/>
    <w:rsid w:val="00351FA4"/>
    <w:rsid w:val="00354443"/>
    <w:rsid w:val="0035572D"/>
    <w:rsid w:val="00355FCB"/>
    <w:rsid w:val="00357299"/>
    <w:rsid w:val="00361322"/>
    <w:rsid w:val="00366815"/>
    <w:rsid w:val="00372416"/>
    <w:rsid w:val="0037791A"/>
    <w:rsid w:val="00380000"/>
    <w:rsid w:val="00380A2F"/>
    <w:rsid w:val="00380F3F"/>
    <w:rsid w:val="0038176F"/>
    <w:rsid w:val="00385762"/>
    <w:rsid w:val="00385FFA"/>
    <w:rsid w:val="00390E2A"/>
    <w:rsid w:val="00392544"/>
    <w:rsid w:val="00395554"/>
    <w:rsid w:val="00396158"/>
    <w:rsid w:val="0039656C"/>
    <w:rsid w:val="00397FB7"/>
    <w:rsid w:val="003A06A6"/>
    <w:rsid w:val="003A3043"/>
    <w:rsid w:val="003A6E9F"/>
    <w:rsid w:val="003B288E"/>
    <w:rsid w:val="003B5126"/>
    <w:rsid w:val="003B6720"/>
    <w:rsid w:val="003C0048"/>
    <w:rsid w:val="003C1587"/>
    <w:rsid w:val="003C1992"/>
    <w:rsid w:val="003C5207"/>
    <w:rsid w:val="003D0B59"/>
    <w:rsid w:val="003D6CBC"/>
    <w:rsid w:val="003E2318"/>
    <w:rsid w:val="003E3CA9"/>
    <w:rsid w:val="003E3F36"/>
    <w:rsid w:val="003E5047"/>
    <w:rsid w:val="003E5E3D"/>
    <w:rsid w:val="003E7A74"/>
    <w:rsid w:val="003F5697"/>
    <w:rsid w:val="00400C1B"/>
    <w:rsid w:val="00404F19"/>
    <w:rsid w:val="00410BD6"/>
    <w:rsid w:val="0041487A"/>
    <w:rsid w:val="00415A82"/>
    <w:rsid w:val="004166D7"/>
    <w:rsid w:val="0041673A"/>
    <w:rsid w:val="00417CB4"/>
    <w:rsid w:val="0042273F"/>
    <w:rsid w:val="00422BB6"/>
    <w:rsid w:val="00427930"/>
    <w:rsid w:val="00431E22"/>
    <w:rsid w:val="00432833"/>
    <w:rsid w:val="00436AA9"/>
    <w:rsid w:val="004403EE"/>
    <w:rsid w:val="004418B0"/>
    <w:rsid w:val="00444719"/>
    <w:rsid w:val="00444E81"/>
    <w:rsid w:val="0045017F"/>
    <w:rsid w:val="004504F9"/>
    <w:rsid w:val="004548B7"/>
    <w:rsid w:val="00455F86"/>
    <w:rsid w:val="004574B9"/>
    <w:rsid w:val="00462FDF"/>
    <w:rsid w:val="00467546"/>
    <w:rsid w:val="004719F8"/>
    <w:rsid w:val="004740E4"/>
    <w:rsid w:val="00482AF2"/>
    <w:rsid w:val="00491157"/>
    <w:rsid w:val="004A199A"/>
    <w:rsid w:val="004B256E"/>
    <w:rsid w:val="004B50AE"/>
    <w:rsid w:val="004C63B8"/>
    <w:rsid w:val="004C717F"/>
    <w:rsid w:val="004D30F7"/>
    <w:rsid w:val="004D6709"/>
    <w:rsid w:val="004E0795"/>
    <w:rsid w:val="004E5F17"/>
    <w:rsid w:val="004E7392"/>
    <w:rsid w:val="004F05FA"/>
    <w:rsid w:val="004F14D2"/>
    <w:rsid w:val="004F1AE8"/>
    <w:rsid w:val="004F2AFD"/>
    <w:rsid w:val="004F4EC4"/>
    <w:rsid w:val="004F6ED2"/>
    <w:rsid w:val="00500250"/>
    <w:rsid w:val="00500F9C"/>
    <w:rsid w:val="0050153A"/>
    <w:rsid w:val="00501A5C"/>
    <w:rsid w:val="00501E0D"/>
    <w:rsid w:val="005035A1"/>
    <w:rsid w:val="0050458D"/>
    <w:rsid w:val="005103A7"/>
    <w:rsid w:val="00515430"/>
    <w:rsid w:val="00520128"/>
    <w:rsid w:val="005223BD"/>
    <w:rsid w:val="0052444C"/>
    <w:rsid w:val="005266C4"/>
    <w:rsid w:val="00533C4A"/>
    <w:rsid w:val="005343FF"/>
    <w:rsid w:val="00536D0D"/>
    <w:rsid w:val="005424C8"/>
    <w:rsid w:val="00553B34"/>
    <w:rsid w:val="00553FAB"/>
    <w:rsid w:val="005563BF"/>
    <w:rsid w:val="00556F99"/>
    <w:rsid w:val="005576B0"/>
    <w:rsid w:val="00560F60"/>
    <w:rsid w:val="00563F29"/>
    <w:rsid w:val="0056590E"/>
    <w:rsid w:val="00565ED0"/>
    <w:rsid w:val="005668C6"/>
    <w:rsid w:val="00567FA9"/>
    <w:rsid w:val="00570097"/>
    <w:rsid w:val="00570D68"/>
    <w:rsid w:val="00571CDB"/>
    <w:rsid w:val="00572050"/>
    <w:rsid w:val="00572EF6"/>
    <w:rsid w:val="00576FF6"/>
    <w:rsid w:val="00587EBA"/>
    <w:rsid w:val="00590944"/>
    <w:rsid w:val="00590D30"/>
    <w:rsid w:val="00590F88"/>
    <w:rsid w:val="00593A21"/>
    <w:rsid w:val="0059483E"/>
    <w:rsid w:val="005961D1"/>
    <w:rsid w:val="005963A2"/>
    <w:rsid w:val="005A4E05"/>
    <w:rsid w:val="005A7E8C"/>
    <w:rsid w:val="005B0A6E"/>
    <w:rsid w:val="005B0CC5"/>
    <w:rsid w:val="005B380C"/>
    <w:rsid w:val="005B3D88"/>
    <w:rsid w:val="005B5F35"/>
    <w:rsid w:val="005C1EAD"/>
    <w:rsid w:val="005D08E7"/>
    <w:rsid w:val="005D4A45"/>
    <w:rsid w:val="005D54CC"/>
    <w:rsid w:val="005E1A6B"/>
    <w:rsid w:val="005F1D8B"/>
    <w:rsid w:val="005F2C40"/>
    <w:rsid w:val="005F71FB"/>
    <w:rsid w:val="0060048F"/>
    <w:rsid w:val="0060129E"/>
    <w:rsid w:val="006012DA"/>
    <w:rsid w:val="00601907"/>
    <w:rsid w:val="00603739"/>
    <w:rsid w:val="00606466"/>
    <w:rsid w:val="006113CA"/>
    <w:rsid w:val="006154D6"/>
    <w:rsid w:val="0062122B"/>
    <w:rsid w:val="00634671"/>
    <w:rsid w:val="00635D2D"/>
    <w:rsid w:val="006540C9"/>
    <w:rsid w:val="006552EB"/>
    <w:rsid w:val="006570FC"/>
    <w:rsid w:val="00665AB4"/>
    <w:rsid w:val="00666444"/>
    <w:rsid w:val="0066696B"/>
    <w:rsid w:val="00672B3F"/>
    <w:rsid w:val="006754A3"/>
    <w:rsid w:val="0068417B"/>
    <w:rsid w:val="006865B8"/>
    <w:rsid w:val="0069051F"/>
    <w:rsid w:val="00692800"/>
    <w:rsid w:val="00693ABB"/>
    <w:rsid w:val="0069687E"/>
    <w:rsid w:val="00696CF4"/>
    <w:rsid w:val="006A0207"/>
    <w:rsid w:val="006A1212"/>
    <w:rsid w:val="006A2056"/>
    <w:rsid w:val="006A33D9"/>
    <w:rsid w:val="006A5039"/>
    <w:rsid w:val="006B027D"/>
    <w:rsid w:val="006B43E5"/>
    <w:rsid w:val="006C5468"/>
    <w:rsid w:val="006D12CA"/>
    <w:rsid w:val="006D15F5"/>
    <w:rsid w:val="006D30C5"/>
    <w:rsid w:val="006D314D"/>
    <w:rsid w:val="006D4028"/>
    <w:rsid w:val="006D6B9A"/>
    <w:rsid w:val="006E38B5"/>
    <w:rsid w:val="006E39DF"/>
    <w:rsid w:val="006E5189"/>
    <w:rsid w:val="006F02F6"/>
    <w:rsid w:val="006F1687"/>
    <w:rsid w:val="006F3031"/>
    <w:rsid w:val="006F5A17"/>
    <w:rsid w:val="0072033A"/>
    <w:rsid w:val="00723A0B"/>
    <w:rsid w:val="007272AC"/>
    <w:rsid w:val="00735CB9"/>
    <w:rsid w:val="0073644A"/>
    <w:rsid w:val="00736FB2"/>
    <w:rsid w:val="007370EF"/>
    <w:rsid w:val="007371B6"/>
    <w:rsid w:val="0073751B"/>
    <w:rsid w:val="00740C7A"/>
    <w:rsid w:val="00741DCF"/>
    <w:rsid w:val="007458CE"/>
    <w:rsid w:val="00750297"/>
    <w:rsid w:val="00756DC1"/>
    <w:rsid w:val="00760E87"/>
    <w:rsid w:val="0076443A"/>
    <w:rsid w:val="00765B74"/>
    <w:rsid w:val="007668B7"/>
    <w:rsid w:val="00767155"/>
    <w:rsid w:val="00774E07"/>
    <w:rsid w:val="00776B2F"/>
    <w:rsid w:val="00776E5F"/>
    <w:rsid w:val="00777FEA"/>
    <w:rsid w:val="007826D2"/>
    <w:rsid w:val="00782F8E"/>
    <w:rsid w:val="00787E98"/>
    <w:rsid w:val="007933FD"/>
    <w:rsid w:val="0079479D"/>
    <w:rsid w:val="0079497C"/>
    <w:rsid w:val="0079567E"/>
    <w:rsid w:val="00796804"/>
    <w:rsid w:val="007A054A"/>
    <w:rsid w:val="007A27E1"/>
    <w:rsid w:val="007A34B5"/>
    <w:rsid w:val="007A3D80"/>
    <w:rsid w:val="007A7FED"/>
    <w:rsid w:val="007B44D5"/>
    <w:rsid w:val="007B75C5"/>
    <w:rsid w:val="007C51FD"/>
    <w:rsid w:val="007C7DD5"/>
    <w:rsid w:val="007D0E5A"/>
    <w:rsid w:val="007D112C"/>
    <w:rsid w:val="007D1184"/>
    <w:rsid w:val="007D3335"/>
    <w:rsid w:val="007D4D65"/>
    <w:rsid w:val="007E11C6"/>
    <w:rsid w:val="007E4CC6"/>
    <w:rsid w:val="007E5927"/>
    <w:rsid w:val="007F12C4"/>
    <w:rsid w:val="007F4BDB"/>
    <w:rsid w:val="007F5BB5"/>
    <w:rsid w:val="007F7DE5"/>
    <w:rsid w:val="007F7EC2"/>
    <w:rsid w:val="00802F32"/>
    <w:rsid w:val="00816B0B"/>
    <w:rsid w:val="008215B3"/>
    <w:rsid w:val="00821A07"/>
    <w:rsid w:val="00822E4E"/>
    <w:rsid w:val="00827EBB"/>
    <w:rsid w:val="008303F7"/>
    <w:rsid w:val="008343AD"/>
    <w:rsid w:val="00834F16"/>
    <w:rsid w:val="00840D72"/>
    <w:rsid w:val="00850D29"/>
    <w:rsid w:val="00851540"/>
    <w:rsid w:val="00852E3A"/>
    <w:rsid w:val="00854BF0"/>
    <w:rsid w:val="00855C7B"/>
    <w:rsid w:val="00860A11"/>
    <w:rsid w:val="008647F5"/>
    <w:rsid w:val="00865797"/>
    <w:rsid w:val="00871939"/>
    <w:rsid w:val="008864AB"/>
    <w:rsid w:val="00887DEC"/>
    <w:rsid w:val="00892BF8"/>
    <w:rsid w:val="00894CE4"/>
    <w:rsid w:val="00897CFA"/>
    <w:rsid w:val="008A08BF"/>
    <w:rsid w:val="008A25D4"/>
    <w:rsid w:val="008A327F"/>
    <w:rsid w:val="008A5EB2"/>
    <w:rsid w:val="008A78A5"/>
    <w:rsid w:val="008B4AB7"/>
    <w:rsid w:val="008B4DBE"/>
    <w:rsid w:val="008B74E5"/>
    <w:rsid w:val="008B7B79"/>
    <w:rsid w:val="008B7CEC"/>
    <w:rsid w:val="008C7050"/>
    <w:rsid w:val="008D028E"/>
    <w:rsid w:val="008D404B"/>
    <w:rsid w:val="008D42C0"/>
    <w:rsid w:val="008D4BC3"/>
    <w:rsid w:val="008D6B27"/>
    <w:rsid w:val="008E0A85"/>
    <w:rsid w:val="008E57D5"/>
    <w:rsid w:val="00901280"/>
    <w:rsid w:val="00907198"/>
    <w:rsid w:val="00912C07"/>
    <w:rsid w:val="009149E5"/>
    <w:rsid w:val="00914ABE"/>
    <w:rsid w:val="00915FD2"/>
    <w:rsid w:val="00916310"/>
    <w:rsid w:val="00916DD0"/>
    <w:rsid w:val="009210BC"/>
    <w:rsid w:val="00921CB2"/>
    <w:rsid w:val="009224D1"/>
    <w:rsid w:val="009234F0"/>
    <w:rsid w:val="00930F75"/>
    <w:rsid w:val="009314BD"/>
    <w:rsid w:val="009322CA"/>
    <w:rsid w:val="0093337A"/>
    <w:rsid w:val="00940D8C"/>
    <w:rsid w:val="009435A7"/>
    <w:rsid w:val="0095201F"/>
    <w:rsid w:val="009530D5"/>
    <w:rsid w:val="00962816"/>
    <w:rsid w:val="009629F6"/>
    <w:rsid w:val="0096450B"/>
    <w:rsid w:val="009648B2"/>
    <w:rsid w:val="00965A16"/>
    <w:rsid w:val="009676ED"/>
    <w:rsid w:val="009725A2"/>
    <w:rsid w:val="0097347E"/>
    <w:rsid w:val="00974005"/>
    <w:rsid w:val="00977A8F"/>
    <w:rsid w:val="009869D4"/>
    <w:rsid w:val="0099259A"/>
    <w:rsid w:val="00996422"/>
    <w:rsid w:val="00997847"/>
    <w:rsid w:val="009A12C6"/>
    <w:rsid w:val="009B001D"/>
    <w:rsid w:val="009B3408"/>
    <w:rsid w:val="009B3544"/>
    <w:rsid w:val="009B436E"/>
    <w:rsid w:val="009B4CCF"/>
    <w:rsid w:val="009C2C42"/>
    <w:rsid w:val="009C3DE0"/>
    <w:rsid w:val="009C6F22"/>
    <w:rsid w:val="009D4126"/>
    <w:rsid w:val="009E1038"/>
    <w:rsid w:val="009F0424"/>
    <w:rsid w:val="009F04C6"/>
    <w:rsid w:val="009F7374"/>
    <w:rsid w:val="00A01895"/>
    <w:rsid w:val="00A0350C"/>
    <w:rsid w:val="00A03A28"/>
    <w:rsid w:val="00A046C1"/>
    <w:rsid w:val="00A06C6F"/>
    <w:rsid w:val="00A06F66"/>
    <w:rsid w:val="00A079CA"/>
    <w:rsid w:val="00A07D73"/>
    <w:rsid w:val="00A07F2B"/>
    <w:rsid w:val="00A10CF3"/>
    <w:rsid w:val="00A248C4"/>
    <w:rsid w:val="00A314C2"/>
    <w:rsid w:val="00A334D1"/>
    <w:rsid w:val="00A33DBA"/>
    <w:rsid w:val="00A35161"/>
    <w:rsid w:val="00A436BA"/>
    <w:rsid w:val="00A45282"/>
    <w:rsid w:val="00A4540E"/>
    <w:rsid w:val="00A47C87"/>
    <w:rsid w:val="00A704BE"/>
    <w:rsid w:val="00A82902"/>
    <w:rsid w:val="00A870C0"/>
    <w:rsid w:val="00A9005B"/>
    <w:rsid w:val="00A90522"/>
    <w:rsid w:val="00A9568F"/>
    <w:rsid w:val="00A97A4B"/>
    <w:rsid w:val="00AA0A8C"/>
    <w:rsid w:val="00AA105B"/>
    <w:rsid w:val="00AA3CAE"/>
    <w:rsid w:val="00AA5BB6"/>
    <w:rsid w:val="00AA5BBC"/>
    <w:rsid w:val="00AB16DB"/>
    <w:rsid w:val="00AB2485"/>
    <w:rsid w:val="00AC0F61"/>
    <w:rsid w:val="00AC4004"/>
    <w:rsid w:val="00AC419C"/>
    <w:rsid w:val="00AC7D15"/>
    <w:rsid w:val="00AD1E82"/>
    <w:rsid w:val="00AE1FD4"/>
    <w:rsid w:val="00AE3C71"/>
    <w:rsid w:val="00AE6AF3"/>
    <w:rsid w:val="00AF1426"/>
    <w:rsid w:val="00AF4121"/>
    <w:rsid w:val="00AF58F0"/>
    <w:rsid w:val="00B00990"/>
    <w:rsid w:val="00B00FBD"/>
    <w:rsid w:val="00B05E03"/>
    <w:rsid w:val="00B141C8"/>
    <w:rsid w:val="00B143BC"/>
    <w:rsid w:val="00B15521"/>
    <w:rsid w:val="00B209D9"/>
    <w:rsid w:val="00B222E6"/>
    <w:rsid w:val="00B23194"/>
    <w:rsid w:val="00B2457D"/>
    <w:rsid w:val="00B24610"/>
    <w:rsid w:val="00B271CD"/>
    <w:rsid w:val="00B326AE"/>
    <w:rsid w:val="00B33C36"/>
    <w:rsid w:val="00B35F50"/>
    <w:rsid w:val="00B3663A"/>
    <w:rsid w:val="00B36A41"/>
    <w:rsid w:val="00B37735"/>
    <w:rsid w:val="00B42CD7"/>
    <w:rsid w:val="00B43ACB"/>
    <w:rsid w:val="00B61BF7"/>
    <w:rsid w:val="00B61ECE"/>
    <w:rsid w:val="00B63DB7"/>
    <w:rsid w:val="00B71452"/>
    <w:rsid w:val="00B733C2"/>
    <w:rsid w:val="00B80D0B"/>
    <w:rsid w:val="00B8134C"/>
    <w:rsid w:val="00B82280"/>
    <w:rsid w:val="00B849F1"/>
    <w:rsid w:val="00B874D3"/>
    <w:rsid w:val="00B90038"/>
    <w:rsid w:val="00B90254"/>
    <w:rsid w:val="00B9216B"/>
    <w:rsid w:val="00B956CC"/>
    <w:rsid w:val="00BA3F5C"/>
    <w:rsid w:val="00BA6245"/>
    <w:rsid w:val="00BB4B6D"/>
    <w:rsid w:val="00BB6ECC"/>
    <w:rsid w:val="00BB7B6E"/>
    <w:rsid w:val="00BC066C"/>
    <w:rsid w:val="00BC1B02"/>
    <w:rsid w:val="00BC350C"/>
    <w:rsid w:val="00BD0038"/>
    <w:rsid w:val="00BD0936"/>
    <w:rsid w:val="00BD0F6C"/>
    <w:rsid w:val="00BD1CDF"/>
    <w:rsid w:val="00BD52C8"/>
    <w:rsid w:val="00BD66C2"/>
    <w:rsid w:val="00BE1A19"/>
    <w:rsid w:val="00BE3437"/>
    <w:rsid w:val="00BE4C1A"/>
    <w:rsid w:val="00BF2499"/>
    <w:rsid w:val="00BF3374"/>
    <w:rsid w:val="00C00105"/>
    <w:rsid w:val="00C02D7A"/>
    <w:rsid w:val="00C037AA"/>
    <w:rsid w:val="00C03FAF"/>
    <w:rsid w:val="00C143B7"/>
    <w:rsid w:val="00C14D82"/>
    <w:rsid w:val="00C15172"/>
    <w:rsid w:val="00C152CB"/>
    <w:rsid w:val="00C160B4"/>
    <w:rsid w:val="00C17065"/>
    <w:rsid w:val="00C22A15"/>
    <w:rsid w:val="00C23E47"/>
    <w:rsid w:val="00C26693"/>
    <w:rsid w:val="00C27A7C"/>
    <w:rsid w:val="00C310FD"/>
    <w:rsid w:val="00C35CC5"/>
    <w:rsid w:val="00C37A9A"/>
    <w:rsid w:val="00C41998"/>
    <w:rsid w:val="00C41F4C"/>
    <w:rsid w:val="00C442E6"/>
    <w:rsid w:val="00C4677B"/>
    <w:rsid w:val="00C50EA4"/>
    <w:rsid w:val="00C51898"/>
    <w:rsid w:val="00C5213C"/>
    <w:rsid w:val="00C53EC4"/>
    <w:rsid w:val="00C579BD"/>
    <w:rsid w:val="00C6037A"/>
    <w:rsid w:val="00C61C93"/>
    <w:rsid w:val="00C61E64"/>
    <w:rsid w:val="00C620BF"/>
    <w:rsid w:val="00C62E22"/>
    <w:rsid w:val="00C65788"/>
    <w:rsid w:val="00C66B94"/>
    <w:rsid w:val="00C72B04"/>
    <w:rsid w:val="00C7414C"/>
    <w:rsid w:val="00C77AC2"/>
    <w:rsid w:val="00C81E9C"/>
    <w:rsid w:val="00C81F66"/>
    <w:rsid w:val="00C918E0"/>
    <w:rsid w:val="00C9485F"/>
    <w:rsid w:val="00C948A7"/>
    <w:rsid w:val="00CA11D4"/>
    <w:rsid w:val="00CA15AA"/>
    <w:rsid w:val="00CA2D60"/>
    <w:rsid w:val="00CA3059"/>
    <w:rsid w:val="00CB0901"/>
    <w:rsid w:val="00CB182F"/>
    <w:rsid w:val="00CB3284"/>
    <w:rsid w:val="00CC0599"/>
    <w:rsid w:val="00CC7C8D"/>
    <w:rsid w:val="00CE305E"/>
    <w:rsid w:val="00CE428C"/>
    <w:rsid w:val="00CE77C0"/>
    <w:rsid w:val="00CE7CA4"/>
    <w:rsid w:val="00CF1631"/>
    <w:rsid w:val="00CF2047"/>
    <w:rsid w:val="00CF314B"/>
    <w:rsid w:val="00CF405E"/>
    <w:rsid w:val="00CF7010"/>
    <w:rsid w:val="00D04A4F"/>
    <w:rsid w:val="00D075F8"/>
    <w:rsid w:val="00D0772D"/>
    <w:rsid w:val="00D110F8"/>
    <w:rsid w:val="00D12728"/>
    <w:rsid w:val="00D14584"/>
    <w:rsid w:val="00D2075E"/>
    <w:rsid w:val="00D21CEC"/>
    <w:rsid w:val="00D21EDC"/>
    <w:rsid w:val="00D31288"/>
    <w:rsid w:val="00D33E2D"/>
    <w:rsid w:val="00D3745E"/>
    <w:rsid w:val="00D40D6A"/>
    <w:rsid w:val="00D40EA4"/>
    <w:rsid w:val="00D42A04"/>
    <w:rsid w:val="00D501D2"/>
    <w:rsid w:val="00D530C6"/>
    <w:rsid w:val="00D53F60"/>
    <w:rsid w:val="00D54D20"/>
    <w:rsid w:val="00D56141"/>
    <w:rsid w:val="00D64687"/>
    <w:rsid w:val="00D64BE6"/>
    <w:rsid w:val="00D7280B"/>
    <w:rsid w:val="00D7317B"/>
    <w:rsid w:val="00D73DC2"/>
    <w:rsid w:val="00D846F3"/>
    <w:rsid w:val="00D87206"/>
    <w:rsid w:val="00D96090"/>
    <w:rsid w:val="00D96696"/>
    <w:rsid w:val="00DA2091"/>
    <w:rsid w:val="00DA4659"/>
    <w:rsid w:val="00DA6CE1"/>
    <w:rsid w:val="00DA7FB0"/>
    <w:rsid w:val="00DB19AD"/>
    <w:rsid w:val="00DB40EA"/>
    <w:rsid w:val="00DB7471"/>
    <w:rsid w:val="00DC12AB"/>
    <w:rsid w:val="00DC217C"/>
    <w:rsid w:val="00DC4574"/>
    <w:rsid w:val="00DC7C82"/>
    <w:rsid w:val="00DD1884"/>
    <w:rsid w:val="00DD4155"/>
    <w:rsid w:val="00DF39BE"/>
    <w:rsid w:val="00DF4494"/>
    <w:rsid w:val="00DF47D3"/>
    <w:rsid w:val="00DF4BB1"/>
    <w:rsid w:val="00DF7514"/>
    <w:rsid w:val="00E048F9"/>
    <w:rsid w:val="00E07030"/>
    <w:rsid w:val="00E070B9"/>
    <w:rsid w:val="00E07219"/>
    <w:rsid w:val="00E10330"/>
    <w:rsid w:val="00E1381A"/>
    <w:rsid w:val="00E153D1"/>
    <w:rsid w:val="00E16922"/>
    <w:rsid w:val="00E209E5"/>
    <w:rsid w:val="00E21E2A"/>
    <w:rsid w:val="00E2475B"/>
    <w:rsid w:val="00E24DD6"/>
    <w:rsid w:val="00E251FE"/>
    <w:rsid w:val="00E25EB3"/>
    <w:rsid w:val="00E26AF5"/>
    <w:rsid w:val="00E32C62"/>
    <w:rsid w:val="00E3315A"/>
    <w:rsid w:val="00E35E8D"/>
    <w:rsid w:val="00E36E7B"/>
    <w:rsid w:val="00E43872"/>
    <w:rsid w:val="00E503F4"/>
    <w:rsid w:val="00E5147E"/>
    <w:rsid w:val="00E52882"/>
    <w:rsid w:val="00E53DFF"/>
    <w:rsid w:val="00E57256"/>
    <w:rsid w:val="00E6384E"/>
    <w:rsid w:val="00E65499"/>
    <w:rsid w:val="00E668D1"/>
    <w:rsid w:val="00E67A11"/>
    <w:rsid w:val="00E70645"/>
    <w:rsid w:val="00E711F0"/>
    <w:rsid w:val="00E74082"/>
    <w:rsid w:val="00E7470A"/>
    <w:rsid w:val="00E761D2"/>
    <w:rsid w:val="00E77215"/>
    <w:rsid w:val="00E774FE"/>
    <w:rsid w:val="00E800F9"/>
    <w:rsid w:val="00E8676E"/>
    <w:rsid w:val="00E86A71"/>
    <w:rsid w:val="00E94B2A"/>
    <w:rsid w:val="00E94EB5"/>
    <w:rsid w:val="00E975FF"/>
    <w:rsid w:val="00E97CA2"/>
    <w:rsid w:val="00EA3D9D"/>
    <w:rsid w:val="00EA3E06"/>
    <w:rsid w:val="00EB6D5F"/>
    <w:rsid w:val="00EC0B88"/>
    <w:rsid w:val="00ED6C14"/>
    <w:rsid w:val="00ED76BC"/>
    <w:rsid w:val="00EE0990"/>
    <w:rsid w:val="00EE38D8"/>
    <w:rsid w:val="00EE55F2"/>
    <w:rsid w:val="00EF0134"/>
    <w:rsid w:val="00EF081C"/>
    <w:rsid w:val="00F030A8"/>
    <w:rsid w:val="00F03EE7"/>
    <w:rsid w:val="00F056D9"/>
    <w:rsid w:val="00F05AF0"/>
    <w:rsid w:val="00F10628"/>
    <w:rsid w:val="00F20AF5"/>
    <w:rsid w:val="00F21624"/>
    <w:rsid w:val="00F27DEB"/>
    <w:rsid w:val="00F33317"/>
    <w:rsid w:val="00F33A51"/>
    <w:rsid w:val="00F34C00"/>
    <w:rsid w:val="00F35522"/>
    <w:rsid w:val="00F419C7"/>
    <w:rsid w:val="00F422AD"/>
    <w:rsid w:val="00F44D01"/>
    <w:rsid w:val="00F52B35"/>
    <w:rsid w:val="00F52E0B"/>
    <w:rsid w:val="00F5307D"/>
    <w:rsid w:val="00F559EE"/>
    <w:rsid w:val="00F55AC1"/>
    <w:rsid w:val="00F56123"/>
    <w:rsid w:val="00F624AE"/>
    <w:rsid w:val="00F64D0E"/>
    <w:rsid w:val="00F65CF5"/>
    <w:rsid w:val="00F6623D"/>
    <w:rsid w:val="00F66A2A"/>
    <w:rsid w:val="00F72307"/>
    <w:rsid w:val="00F82A2A"/>
    <w:rsid w:val="00F87769"/>
    <w:rsid w:val="00F87B39"/>
    <w:rsid w:val="00F9018C"/>
    <w:rsid w:val="00F94F47"/>
    <w:rsid w:val="00F9691C"/>
    <w:rsid w:val="00F97465"/>
    <w:rsid w:val="00FA2939"/>
    <w:rsid w:val="00FA3445"/>
    <w:rsid w:val="00FA4572"/>
    <w:rsid w:val="00FA4B47"/>
    <w:rsid w:val="00FB017E"/>
    <w:rsid w:val="00FB0777"/>
    <w:rsid w:val="00FC0AA9"/>
    <w:rsid w:val="00FC0B29"/>
    <w:rsid w:val="00FC1560"/>
    <w:rsid w:val="00FC49BD"/>
    <w:rsid w:val="00FC4AE3"/>
    <w:rsid w:val="00FC4AFD"/>
    <w:rsid w:val="00FC5E34"/>
    <w:rsid w:val="00FD18CC"/>
    <w:rsid w:val="00FD20DC"/>
    <w:rsid w:val="00FD5208"/>
    <w:rsid w:val="00FD6540"/>
    <w:rsid w:val="00FD76C5"/>
    <w:rsid w:val="00FE103B"/>
    <w:rsid w:val="00FE2B1D"/>
    <w:rsid w:val="00FE2CBC"/>
    <w:rsid w:val="00FE4124"/>
    <w:rsid w:val="00FF00A4"/>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0EBCA"/>
  <w15:chartTrackingRefBased/>
  <w15:docId w15:val="{4C2152FD-7BA6-4912-B368-0284FCC0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fr-CA"/>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fr-CA"/>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rPr>
      <w:rFonts w:cs="Times New Roman"/>
      <w:lang w:val="fr-CA"/>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fr-CA"/>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fr-CA"/>
    </w:rPr>
  </w:style>
  <w:style w:type="character" w:styleId="CommentReference">
    <w:name w:val="annotation reference"/>
    <w:semiHidden/>
    <w:rPr>
      <w:rFonts w:cs="Times New Roman"/>
      <w:sz w:val="16"/>
      <w:szCs w:val="16"/>
      <w:lang w:val="fr-CA"/>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fr-CA"/>
    </w:rPr>
  </w:style>
  <w:style w:type="character" w:customStyle="1" w:styleId="tw4winMark">
    <w:name w:val="tw4winMark"/>
    <w:rPr>
      <w:rFonts w:ascii="Courier New" w:hAnsi="Courier New"/>
      <w:vanish/>
      <w:color w:val="800080"/>
      <w:sz w:val="24"/>
      <w:vertAlign w:val="subscript"/>
      <w:lang w:val="fr-CA"/>
    </w:rPr>
  </w:style>
  <w:style w:type="character" w:customStyle="1" w:styleId="tw4winError">
    <w:name w:val="tw4winError"/>
    <w:rPr>
      <w:rFonts w:ascii="Courier New" w:hAnsi="Courier New"/>
      <w:color w:val="00FF00"/>
      <w:sz w:val="40"/>
      <w:lang w:val="fr-CA"/>
    </w:rPr>
  </w:style>
  <w:style w:type="character" w:customStyle="1" w:styleId="tw4winTerm">
    <w:name w:val="tw4winTerm"/>
    <w:rPr>
      <w:color w:val="0000FF"/>
      <w:lang w:val="fr-CA"/>
    </w:rPr>
  </w:style>
  <w:style w:type="character" w:customStyle="1" w:styleId="tw4winPopup">
    <w:name w:val="tw4winPopup"/>
    <w:rPr>
      <w:rFonts w:ascii="Courier New" w:hAnsi="Courier New"/>
      <w:noProof/>
      <w:color w:val="008000"/>
      <w:lang w:val="fr-CA"/>
    </w:rPr>
  </w:style>
  <w:style w:type="character" w:customStyle="1" w:styleId="tw4winJump">
    <w:name w:val="tw4winJump"/>
    <w:rPr>
      <w:rFonts w:ascii="Courier New" w:hAnsi="Courier New"/>
      <w:noProof/>
      <w:color w:val="008080"/>
      <w:lang w:val="fr-CA"/>
    </w:rPr>
  </w:style>
  <w:style w:type="character" w:customStyle="1" w:styleId="tw4winExternal">
    <w:name w:val="tw4winExternal"/>
    <w:rPr>
      <w:rFonts w:ascii="Courier New" w:hAnsi="Courier New"/>
      <w:noProof/>
      <w:color w:val="808080"/>
      <w:lang w:val="fr-CA"/>
    </w:rPr>
  </w:style>
  <w:style w:type="character" w:customStyle="1" w:styleId="tw4winInternal">
    <w:name w:val="tw4winInternal"/>
    <w:rPr>
      <w:rFonts w:ascii="Courier New" w:hAnsi="Courier New"/>
      <w:noProof/>
      <w:color w:val="FF0000"/>
      <w:lang w:val="fr-CA"/>
    </w:rPr>
  </w:style>
  <w:style w:type="character" w:customStyle="1" w:styleId="DONOTTRANSLATE">
    <w:name w:val="DO_NOT_TRANSLATE"/>
    <w:rPr>
      <w:rFonts w:ascii="Courier New" w:hAnsi="Courier New"/>
      <w:noProof/>
      <w:color w:val="800000"/>
      <w:lang w:val="fr-CA"/>
    </w:rPr>
  </w:style>
  <w:style w:type="character" w:styleId="FollowedHyperlink">
    <w:name w:val="FollowedHyperlink"/>
    <w:rsid w:val="00052CE8"/>
    <w:rPr>
      <w:color w:val="800080"/>
      <w:u w:val="single"/>
      <w:lang w:val="fr-CA"/>
    </w:rPr>
  </w:style>
  <w:style w:type="paragraph" w:customStyle="1" w:styleId="ColorfulList-Accent11">
    <w:name w:val="Colorful List - Accent 11"/>
    <w:basedOn w:val="Normal"/>
    <w:uiPriority w:val="34"/>
    <w:qFormat/>
    <w:rsid w:val="001F0127"/>
    <w:pPr>
      <w:ind w:left="720"/>
    </w:pPr>
  </w:style>
  <w:style w:type="paragraph" w:styleId="ListParagraph">
    <w:name w:val="List Paragraph"/>
    <w:basedOn w:val="Normal"/>
    <w:link w:val="ListParagraphChar"/>
    <w:uiPriority w:val="34"/>
    <w:qFormat/>
    <w:rsid w:val="008C7050"/>
    <w:pPr>
      <w:ind w:left="720"/>
    </w:pPr>
  </w:style>
  <w:style w:type="character" w:customStyle="1" w:styleId="PlainTextChar">
    <w:name w:val="Plain Text Char"/>
    <w:link w:val="PlainText"/>
    <w:uiPriority w:val="99"/>
    <w:rsid w:val="00027810"/>
    <w:rPr>
      <w:rFonts w:ascii="Courier New" w:hAnsi="Courier New" w:cs="Courier New"/>
      <w:lang w:val="fr-CA" w:eastAsia="zh-CN"/>
    </w:rPr>
  </w:style>
  <w:style w:type="character" w:customStyle="1" w:styleId="ListParagraphChar">
    <w:name w:val="List Paragraph Char"/>
    <w:link w:val="ListParagraph"/>
    <w:uiPriority w:val="34"/>
    <w:qFormat/>
    <w:locked/>
    <w:rsid w:val="004719F8"/>
    <w:rPr>
      <w:rFonts w:ascii="CG Times" w:hAnsi="CG Times" w:cs="CG Times"/>
      <w:sz w:val="22"/>
      <w:szCs w:val="22"/>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40">
      <w:bodyDiv w:val="1"/>
      <w:marLeft w:val="0"/>
      <w:marRight w:val="0"/>
      <w:marTop w:val="0"/>
      <w:marBottom w:val="0"/>
      <w:divBdr>
        <w:top w:val="none" w:sz="0" w:space="0" w:color="auto"/>
        <w:left w:val="none" w:sz="0" w:space="0" w:color="auto"/>
        <w:bottom w:val="none" w:sz="0" w:space="0" w:color="auto"/>
        <w:right w:val="none" w:sz="0" w:space="0" w:color="auto"/>
      </w:divBdr>
    </w:div>
    <w:div w:id="908464608">
      <w:bodyDiv w:val="1"/>
      <w:marLeft w:val="0"/>
      <w:marRight w:val="0"/>
      <w:marTop w:val="0"/>
      <w:marBottom w:val="0"/>
      <w:divBdr>
        <w:top w:val="none" w:sz="0" w:space="0" w:color="auto"/>
        <w:left w:val="none" w:sz="0" w:space="0" w:color="auto"/>
        <w:bottom w:val="none" w:sz="0" w:space="0" w:color="auto"/>
        <w:right w:val="none" w:sz="0" w:space="0" w:color="auto"/>
      </w:divBdr>
    </w:div>
    <w:div w:id="999772293">
      <w:bodyDiv w:val="1"/>
      <w:marLeft w:val="0"/>
      <w:marRight w:val="0"/>
      <w:marTop w:val="0"/>
      <w:marBottom w:val="0"/>
      <w:divBdr>
        <w:top w:val="none" w:sz="0" w:space="0" w:color="auto"/>
        <w:left w:val="none" w:sz="0" w:space="0" w:color="auto"/>
        <w:bottom w:val="none" w:sz="0" w:space="0" w:color="auto"/>
        <w:right w:val="none" w:sz="0" w:space="0" w:color="auto"/>
      </w:divBdr>
    </w:div>
    <w:div w:id="1236626172">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
    <w:div w:id="1867795513">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195&amp;lang=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87BA-3B70-4E57-87C5-7862162C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2641</CharactersWithSpaces>
  <SharedDoc>false</SharedDoc>
  <HLinks>
    <vt:vector size="12" baseType="variant">
      <vt:variant>
        <vt:i4>6619174</vt:i4>
      </vt:variant>
      <vt:variant>
        <vt:i4>3</vt:i4>
      </vt:variant>
      <vt:variant>
        <vt:i4>0</vt:i4>
      </vt:variant>
      <vt:variant>
        <vt:i4>5</vt:i4>
      </vt:variant>
      <vt:variant>
        <vt:lpwstr>http://scm.oas.org/IDMS/Redirectpage.aspx?class=CP/CSH&amp;classNum=2047&amp;lang=s</vt:lpwstr>
      </vt:variant>
      <vt:variant>
        <vt:lpwstr/>
      </vt:variant>
      <vt:variant>
        <vt:i4>6684714</vt:i4>
      </vt:variant>
      <vt:variant>
        <vt:i4>0</vt:i4>
      </vt:variant>
      <vt:variant>
        <vt:i4>0</vt:i4>
      </vt:variant>
      <vt:variant>
        <vt:i4>5</vt:i4>
      </vt:variant>
      <vt:variant>
        <vt:lpwstr>http://scm.oas.org/IDMS/Redirectpage.aspx?class=CP/CSH&amp;classNum=2084&amp;lang=s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Loredo, Carmen</cp:lastModifiedBy>
  <cp:revision>7</cp:revision>
  <cp:lastPrinted>2015-01-16T01:42:00Z</cp:lastPrinted>
  <dcterms:created xsi:type="dcterms:W3CDTF">2023-05-31T17:07:00Z</dcterms:created>
  <dcterms:modified xsi:type="dcterms:W3CDTF">2023-05-31T20:17:00Z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7c41f241592d3224f7f0b40cec0c2be8aec31167de0d586c0758465e6e5335c2</vt:lpwstr>
  </property>
</Properties>
</file>