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jc w:val="center"/>
        <w:tblLook w:val="04A0" w:firstRow="1" w:lastRow="0" w:firstColumn="1" w:lastColumn="0" w:noHBand="0" w:noVBand="1"/>
      </w:tblPr>
      <w:tblGrid>
        <w:gridCol w:w="6498"/>
        <w:gridCol w:w="3330"/>
      </w:tblGrid>
      <w:tr w:rsidR="0031796F" w:rsidRPr="003F3D5A" w:rsidTr="0031796F">
        <w:trPr>
          <w:jc w:val="center"/>
        </w:trPr>
        <w:tc>
          <w:tcPr>
            <w:tcW w:w="6498" w:type="dxa"/>
            <w:shd w:val="clear" w:color="auto" w:fill="auto"/>
          </w:tcPr>
          <w:p w:rsidR="0031796F" w:rsidRPr="003F3D5A" w:rsidRDefault="0031796F" w:rsidP="003F3D5A">
            <w:pPr>
              <w:widowControl/>
              <w:tabs>
                <w:tab w:val="center" w:pos="2880"/>
                <w:tab w:val="left" w:pos="7965"/>
              </w:tabs>
              <w:jc w:val="center"/>
              <w:rPr>
                <w:rFonts w:ascii="Times New Roman" w:hAnsi="Times New Roman"/>
                <w:szCs w:val="22"/>
              </w:rPr>
            </w:pPr>
            <w:r w:rsidRPr="003F3D5A">
              <w:rPr>
                <w:rFonts w:ascii="Times New Roman" w:hAnsi="Times New Roman"/>
                <w:szCs w:val="22"/>
              </w:rPr>
              <w:t>CONSELHO PERMANENTE DA</w:t>
            </w:r>
          </w:p>
          <w:p w:rsidR="0031796F" w:rsidRPr="003F3D5A" w:rsidRDefault="0031796F" w:rsidP="003F3D5A">
            <w:pPr>
              <w:widowControl/>
              <w:tabs>
                <w:tab w:val="center" w:pos="2880"/>
                <w:tab w:val="left" w:pos="7965"/>
              </w:tabs>
              <w:jc w:val="center"/>
              <w:rPr>
                <w:rFonts w:ascii="Times New Roman" w:hAnsi="Times New Roman"/>
                <w:szCs w:val="22"/>
              </w:rPr>
            </w:pPr>
            <w:r w:rsidRPr="003F3D5A">
              <w:rPr>
                <w:rFonts w:ascii="Times New Roman" w:hAnsi="Times New Roman"/>
                <w:szCs w:val="22"/>
              </w:rPr>
              <w:t>ORGANIZAÇÃO DOS ESTADOS AMERICANOS</w:t>
            </w:r>
          </w:p>
          <w:p w:rsidR="0031796F" w:rsidRPr="003F3D5A" w:rsidRDefault="0031796F" w:rsidP="003F3D5A">
            <w:pPr>
              <w:widowControl/>
              <w:tabs>
                <w:tab w:val="center" w:pos="2880"/>
                <w:tab w:val="left" w:pos="7965"/>
              </w:tabs>
              <w:jc w:val="center"/>
              <w:rPr>
                <w:rFonts w:ascii="Times New Roman" w:hAnsi="Times New Roman"/>
                <w:szCs w:val="22"/>
              </w:rPr>
            </w:pPr>
          </w:p>
          <w:p w:rsidR="0031796F" w:rsidRPr="003F3D5A" w:rsidRDefault="0031796F" w:rsidP="003F3D5A">
            <w:pPr>
              <w:widowControl/>
              <w:jc w:val="center"/>
              <w:rPr>
                <w:rFonts w:ascii="Times New Roman" w:hAnsi="Times New Roman"/>
                <w:szCs w:val="22"/>
              </w:rPr>
            </w:pPr>
            <w:r w:rsidRPr="003F3D5A">
              <w:rPr>
                <w:rFonts w:ascii="Times New Roman" w:hAnsi="Times New Roman"/>
                <w:szCs w:val="22"/>
              </w:rPr>
              <w:t>COMISSÃO DE ASSUNTOS JURÍDICOS E POLÍTICOS</w:t>
            </w:r>
          </w:p>
        </w:tc>
        <w:tc>
          <w:tcPr>
            <w:tcW w:w="3330" w:type="dxa"/>
            <w:shd w:val="clear" w:color="auto" w:fill="auto"/>
          </w:tcPr>
          <w:p w:rsidR="0031796F" w:rsidRPr="003F3D5A" w:rsidRDefault="0031796F"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rPr>
            </w:pPr>
            <w:r w:rsidRPr="003F3D5A">
              <w:rPr>
                <w:rFonts w:ascii="Times New Roman" w:hAnsi="Times New Roman"/>
                <w:szCs w:val="22"/>
              </w:rPr>
              <w:t>OEA/</w:t>
            </w:r>
            <w:proofErr w:type="gramStart"/>
            <w:r w:rsidRPr="003F3D5A">
              <w:rPr>
                <w:rFonts w:ascii="Times New Roman" w:hAnsi="Times New Roman"/>
                <w:szCs w:val="22"/>
              </w:rPr>
              <w:t>Ser.</w:t>
            </w:r>
            <w:proofErr w:type="gramEnd"/>
            <w:r w:rsidRPr="003F3D5A">
              <w:rPr>
                <w:rFonts w:ascii="Times New Roman" w:hAnsi="Times New Roman"/>
                <w:szCs w:val="22"/>
              </w:rPr>
              <w:t xml:space="preserve">G </w:t>
            </w:r>
          </w:p>
          <w:p w:rsidR="0031796F" w:rsidRPr="003F3D5A" w:rsidRDefault="0031796F"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rPr>
            </w:pPr>
            <w:r w:rsidRPr="003F3D5A">
              <w:rPr>
                <w:rFonts w:ascii="Times New Roman" w:hAnsi="Times New Roman"/>
                <w:szCs w:val="22"/>
              </w:rPr>
              <w:t>CP/CAJP/SA. 681/20</w:t>
            </w:r>
          </w:p>
          <w:p w:rsidR="0031796F" w:rsidRPr="003F3D5A" w:rsidRDefault="00026E1F"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rPr>
            </w:pPr>
            <w:proofErr w:type="gramStart"/>
            <w:r w:rsidRPr="003F3D5A">
              <w:rPr>
                <w:rFonts w:ascii="Times New Roman" w:hAnsi="Times New Roman"/>
                <w:szCs w:val="22"/>
              </w:rPr>
              <w:t>3</w:t>
            </w:r>
            <w:proofErr w:type="gramEnd"/>
            <w:r w:rsidRPr="003F3D5A">
              <w:rPr>
                <w:rFonts w:ascii="Times New Roman" w:hAnsi="Times New Roman"/>
                <w:szCs w:val="22"/>
              </w:rPr>
              <w:t xml:space="preserve"> março 2020</w:t>
            </w:r>
          </w:p>
          <w:p w:rsidR="0031796F" w:rsidRPr="003F3D5A" w:rsidRDefault="0031796F"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rPr>
            </w:pPr>
            <w:r w:rsidRPr="003F3D5A">
              <w:rPr>
                <w:rFonts w:ascii="Times New Roman" w:hAnsi="Times New Roman"/>
                <w:szCs w:val="22"/>
              </w:rPr>
              <w:t>Original: espanhol</w:t>
            </w:r>
          </w:p>
        </w:tc>
      </w:tr>
    </w:tbl>
    <w:p w:rsidR="0010389C" w:rsidRPr="003F3D5A" w:rsidRDefault="0010389C" w:rsidP="003F3D5A">
      <w:pPr>
        <w:pStyle w:val="Header"/>
        <w:widowControl/>
        <w:tabs>
          <w:tab w:val="clear" w:pos="4320"/>
          <w:tab w:val="clear" w:pos="8640"/>
        </w:tabs>
        <w:jc w:val="left"/>
        <w:rPr>
          <w:rFonts w:ascii="Times New Roman" w:hAnsi="Times New Roman"/>
          <w:szCs w:val="22"/>
        </w:rPr>
      </w:pPr>
    </w:p>
    <w:p w:rsidR="00801EBC" w:rsidRPr="003F3D5A" w:rsidRDefault="00801EBC" w:rsidP="003F3D5A">
      <w:pPr>
        <w:pStyle w:val="CPTitle"/>
        <w:tabs>
          <w:tab w:val="clear" w:pos="720"/>
          <w:tab w:val="clear" w:pos="1440"/>
          <w:tab w:val="clear" w:pos="2160"/>
          <w:tab w:val="clear" w:pos="2880"/>
          <w:tab w:val="clear" w:pos="7200"/>
          <w:tab w:val="clear" w:pos="7920"/>
          <w:tab w:val="clear" w:pos="8640"/>
        </w:tabs>
        <w:jc w:val="both"/>
        <w:rPr>
          <w:szCs w:val="22"/>
          <w:u w:val="single"/>
        </w:rPr>
      </w:pPr>
    </w:p>
    <w:p w:rsidR="0010389C" w:rsidRPr="003F3D5A" w:rsidRDefault="0010389C" w:rsidP="003F3D5A">
      <w:pPr>
        <w:widowControl/>
        <w:autoSpaceDE w:val="0"/>
        <w:autoSpaceDN w:val="0"/>
        <w:adjustRightInd w:val="0"/>
        <w:jc w:val="center"/>
        <w:rPr>
          <w:rFonts w:ascii="Times New Roman" w:hAnsi="Times New Roman"/>
          <w:szCs w:val="22"/>
          <w:u w:val="single"/>
        </w:rPr>
      </w:pPr>
      <w:r w:rsidRPr="003F3D5A">
        <w:rPr>
          <w:rFonts w:ascii="Times New Roman" w:hAnsi="Times New Roman"/>
          <w:szCs w:val="22"/>
          <w:u w:val="single"/>
        </w:rPr>
        <w:t xml:space="preserve">Resumo da sessão extraordinária para compartilhar lições aprendidas e intercambiar boas práticas, a fim de promover um diálogo regional sobre o direito à liberdade de pensamento, de consciência e de religião ou crença, realizada em 20 de fevereiro de </w:t>
      </w:r>
      <w:proofErr w:type="gramStart"/>
      <w:r w:rsidRPr="003F3D5A">
        <w:rPr>
          <w:rFonts w:ascii="Times New Roman" w:hAnsi="Times New Roman"/>
          <w:szCs w:val="22"/>
          <w:u w:val="single"/>
        </w:rPr>
        <w:t>2020</w:t>
      </w:r>
      <w:proofErr w:type="gramEnd"/>
    </w:p>
    <w:p w:rsidR="003D2C61" w:rsidRDefault="003D2C61"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3F3D5A" w:rsidRPr="003F3D5A" w:rsidRDefault="003F3D5A"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ED5D89" w:rsidRPr="003F3D5A" w:rsidRDefault="0010389C"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3F3D5A">
        <w:rPr>
          <w:rFonts w:ascii="Times New Roman" w:hAnsi="Times New Roman"/>
          <w:szCs w:val="22"/>
        </w:rPr>
        <w:t xml:space="preserve">A reunião foi presidida pelo Embaixador Carlos Alberto Játiva, Representante Permanente do Equador e Presidente da Comissão de Assuntos Jurídicos e Políticos (CAJP), e teve início às 14h41. </w:t>
      </w:r>
    </w:p>
    <w:p w:rsidR="003D2C61" w:rsidRPr="003F3D5A" w:rsidRDefault="003D2C61"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7186B" w:rsidRPr="003F3D5A" w:rsidRDefault="0010389C"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3F3D5A">
        <w:rPr>
          <w:rFonts w:ascii="Times New Roman" w:hAnsi="Times New Roman"/>
          <w:szCs w:val="22"/>
        </w:rPr>
        <w:t>O</w:t>
      </w:r>
      <w:r w:rsidRPr="003F3D5A">
        <w:rPr>
          <w:rFonts w:ascii="Times New Roman" w:hAnsi="Times New Roman"/>
          <w:i/>
          <w:szCs w:val="22"/>
        </w:rPr>
        <w:t xml:space="preserve"> </w:t>
      </w:r>
      <w:r w:rsidRPr="003F3D5A">
        <w:rPr>
          <w:rFonts w:ascii="Times New Roman" w:hAnsi="Times New Roman"/>
          <w:szCs w:val="22"/>
        </w:rPr>
        <w:t>quórum regulamentar foi estabelecido com a presença dos Representantes de Antígua e Barbuda, Argentina, Bolívia, Brasil, Canadá, Colômbia, Costa Rica, El Salvador, Equador, Estados Unidos, Grenada, Guatemala, Honduras, México, Nicarágua, Panamá, Paraguai, Peru, República Dominicana, Saint Kitts e Névis, Santa Lúcia, Suriname, Uruguai e Venezuela.</w:t>
      </w:r>
    </w:p>
    <w:p w:rsidR="0097186B" w:rsidRPr="003F3D5A" w:rsidRDefault="0097186B"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7186B" w:rsidRPr="003F3D5A" w:rsidRDefault="0010389C"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3F3D5A">
        <w:rPr>
          <w:rFonts w:ascii="Times New Roman" w:hAnsi="Times New Roman"/>
          <w:szCs w:val="22"/>
        </w:rPr>
        <w:t xml:space="preserve">A gravação em áudio da reunião encontra-se disponível no seguinte </w:t>
      </w:r>
      <w:r w:rsidRPr="003F3D5A">
        <w:rPr>
          <w:rFonts w:ascii="Times New Roman" w:hAnsi="Times New Roman"/>
          <w:i/>
          <w:iCs/>
          <w:szCs w:val="22"/>
        </w:rPr>
        <w:t>link</w:t>
      </w:r>
      <w:r w:rsidRPr="003F3D5A">
        <w:rPr>
          <w:rFonts w:ascii="Times New Roman" w:hAnsi="Times New Roman"/>
          <w:szCs w:val="22"/>
        </w:rPr>
        <w:t>:</w:t>
      </w:r>
    </w:p>
    <w:p w:rsidR="008B2096" w:rsidRPr="003F3D5A" w:rsidRDefault="008B2096" w:rsidP="003F3D5A">
      <w:pPr>
        <w:widowControl/>
        <w:rPr>
          <w:rFonts w:ascii="Times New Roman" w:hAnsi="Times New Roman"/>
          <w:color w:val="1F497D"/>
          <w:szCs w:val="22"/>
        </w:rPr>
      </w:pPr>
      <w:r w:rsidRPr="003F3D5A">
        <w:rPr>
          <w:rFonts w:ascii="Times New Roman" w:hAnsi="Times New Roman"/>
          <w:color w:val="1F497D"/>
          <w:szCs w:val="22"/>
        </w:rPr>
        <w:tab/>
      </w:r>
      <w:hyperlink r:id="rId9" w:history="1">
        <w:proofErr w:type="gramStart"/>
        <w:r w:rsidRPr="003F3D5A">
          <w:rPr>
            <w:rStyle w:val="Hyperlink"/>
            <w:rFonts w:ascii="Times New Roman" w:hAnsi="Times New Roman"/>
            <w:szCs w:val="22"/>
          </w:rPr>
          <w:t>http://scm.oas.org/audios/2020/CP_CAJP_3525-02-20-2020.</w:t>
        </w:r>
        <w:proofErr w:type="gramEnd"/>
        <w:r w:rsidRPr="003F3D5A">
          <w:rPr>
            <w:rStyle w:val="Hyperlink"/>
            <w:rFonts w:ascii="Times New Roman" w:hAnsi="Times New Roman"/>
            <w:szCs w:val="22"/>
          </w:rPr>
          <w:t>MP3</w:t>
        </w:r>
      </w:hyperlink>
      <w:r w:rsidRPr="003F3D5A">
        <w:rPr>
          <w:rFonts w:ascii="Times New Roman" w:hAnsi="Times New Roman"/>
          <w:color w:val="1F497D"/>
          <w:szCs w:val="22"/>
        </w:rPr>
        <w:t xml:space="preserve"> </w:t>
      </w:r>
    </w:p>
    <w:p w:rsidR="0010389C" w:rsidRPr="003F3D5A" w:rsidRDefault="0010389C"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10389C" w:rsidRPr="003F3D5A" w:rsidRDefault="0010389C" w:rsidP="003F3D5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3F3D5A">
        <w:rPr>
          <w:rFonts w:ascii="Times New Roman" w:hAnsi="Times New Roman"/>
          <w:szCs w:val="22"/>
          <w:u w:val="single"/>
        </w:rPr>
        <w:t>Aprovação do projeto de ordem do dia</w:t>
      </w:r>
    </w:p>
    <w:p w:rsidR="003D2C61" w:rsidRPr="003F3D5A" w:rsidRDefault="003D2C61"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0F40FA" w:rsidRPr="003F3D5A" w:rsidRDefault="000F40FA"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3F3D5A">
        <w:rPr>
          <w:rFonts w:ascii="Times New Roman" w:hAnsi="Times New Roman"/>
          <w:szCs w:val="22"/>
        </w:rPr>
        <w:t>A Comissão aprovou o projeto de ordem do dia (</w:t>
      </w:r>
      <w:hyperlink r:id="rId10" w:history="1">
        <w:r w:rsidRPr="003F3D5A">
          <w:rPr>
            <w:rStyle w:val="Hyperlink"/>
            <w:rFonts w:ascii="Times New Roman" w:hAnsi="Times New Roman"/>
            <w:szCs w:val="22"/>
          </w:rPr>
          <w:t>CP/</w:t>
        </w:r>
        <w:proofErr w:type="spellStart"/>
        <w:r w:rsidRPr="003F3D5A">
          <w:rPr>
            <w:rStyle w:val="Hyperlink"/>
            <w:rFonts w:ascii="Times New Roman" w:hAnsi="Times New Roman"/>
            <w:szCs w:val="22"/>
          </w:rPr>
          <w:t>CAJP</w:t>
        </w:r>
        <w:proofErr w:type="spellEnd"/>
        <w:r w:rsidRPr="003F3D5A">
          <w:rPr>
            <w:rStyle w:val="Hyperlink"/>
            <w:rFonts w:ascii="Times New Roman" w:hAnsi="Times New Roman"/>
            <w:szCs w:val="22"/>
          </w:rPr>
          <w:t>-3525/20</w:t>
        </w:r>
      </w:hyperlink>
      <w:r w:rsidRPr="003F3D5A">
        <w:rPr>
          <w:rFonts w:ascii="Times New Roman" w:hAnsi="Times New Roman"/>
          <w:szCs w:val="22"/>
        </w:rPr>
        <w:t xml:space="preserve"> rev. 6). </w:t>
      </w:r>
    </w:p>
    <w:p w:rsidR="004D503C" w:rsidRPr="003F3D5A" w:rsidRDefault="004D503C"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BA6BC8" w:rsidRPr="003F3D5A" w:rsidRDefault="00BA6BC8" w:rsidP="003F3D5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3F3D5A">
        <w:rPr>
          <w:rFonts w:ascii="Times New Roman" w:hAnsi="Times New Roman"/>
          <w:szCs w:val="22"/>
          <w:u w:val="single"/>
        </w:rPr>
        <w:t>Liberdade de religião e de crença: uma missão global com especificidade regional</w:t>
      </w:r>
    </w:p>
    <w:p w:rsidR="00A64FAF" w:rsidRPr="003F3D5A" w:rsidRDefault="00A64FAF" w:rsidP="003F3D5A">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rPr>
      </w:pPr>
    </w:p>
    <w:p w:rsidR="00BA6BC8" w:rsidRPr="003F3D5A" w:rsidRDefault="00BA6BC8" w:rsidP="003F3D5A">
      <w:pPr>
        <w:widowControl/>
        <w:tabs>
          <w:tab w:val="num" w:pos="720"/>
        </w:tabs>
        <w:ind w:right="-29"/>
        <w:rPr>
          <w:rFonts w:ascii="Times New Roman" w:hAnsi="Times New Roman"/>
          <w:szCs w:val="22"/>
        </w:rPr>
      </w:pPr>
      <w:r w:rsidRPr="003F3D5A">
        <w:rPr>
          <w:rFonts w:ascii="Times New Roman" w:hAnsi="Times New Roman"/>
          <w:szCs w:val="22"/>
        </w:rPr>
        <w:tab/>
        <w:t xml:space="preserve">As apresentações de Samuel D. Brownback, Embaixador para a Liberdade Religiosa Internacional dos Estados Unidos, e do comissário Edgar Stuardo Ralón Orellana, membro da Comissão Interamericana de Direitos Humanos (CIDH), podem ser consultadas nos documentos </w:t>
      </w:r>
      <w:hyperlink r:id="rId11" w:history="1">
        <w:r w:rsidRPr="003F3D5A">
          <w:rPr>
            <w:rStyle w:val="Hyperlink"/>
            <w:rFonts w:ascii="Times New Roman" w:hAnsi="Times New Roman"/>
            <w:szCs w:val="22"/>
          </w:rPr>
          <w:t>CP/CAJP/INF.</w:t>
        </w:r>
      </w:hyperlink>
      <w:hyperlink r:id="rId12" w:history="1">
        <w:r w:rsidRPr="003F3D5A">
          <w:rPr>
            <w:rStyle w:val="Hyperlink"/>
            <w:rFonts w:ascii="Times New Roman" w:hAnsi="Times New Roman"/>
            <w:szCs w:val="22"/>
          </w:rPr>
          <w:t xml:space="preserve"> 689/20</w:t>
        </w:r>
      </w:hyperlink>
      <w:r w:rsidRPr="003F3D5A">
        <w:rPr>
          <w:rFonts w:ascii="Times New Roman" w:hAnsi="Times New Roman"/>
          <w:szCs w:val="22"/>
        </w:rPr>
        <w:t xml:space="preserve"> e </w:t>
      </w:r>
      <w:hyperlink r:id="rId13" w:history="1">
        <w:r w:rsidRPr="003F3D5A">
          <w:rPr>
            <w:rStyle w:val="Hyperlink"/>
            <w:rFonts w:ascii="Times New Roman" w:hAnsi="Times New Roman"/>
            <w:szCs w:val="22"/>
          </w:rPr>
          <w:t>CP/CAJP/INF.</w:t>
        </w:r>
      </w:hyperlink>
      <w:hyperlink r:id="rId14" w:history="1">
        <w:r w:rsidRPr="003F3D5A">
          <w:rPr>
            <w:rStyle w:val="Hyperlink"/>
            <w:rFonts w:ascii="Times New Roman" w:hAnsi="Times New Roman"/>
            <w:szCs w:val="22"/>
          </w:rPr>
          <w:t xml:space="preserve"> 692/20</w:t>
        </w:r>
      </w:hyperlink>
      <w:r w:rsidRPr="003F3D5A">
        <w:rPr>
          <w:rFonts w:ascii="Times New Roman" w:hAnsi="Times New Roman"/>
          <w:szCs w:val="22"/>
        </w:rPr>
        <w:t xml:space="preserve">, respectivamente. </w:t>
      </w:r>
    </w:p>
    <w:p w:rsidR="00BA6BC8" w:rsidRPr="003F3D5A" w:rsidRDefault="00BA6BC8" w:rsidP="003F3D5A">
      <w:pPr>
        <w:widowControl/>
        <w:tabs>
          <w:tab w:val="num" w:pos="720"/>
        </w:tabs>
        <w:ind w:right="-29"/>
        <w:rPr>
          <w:rFonts w:ascii="Times New Roman" w:hAnsi="Times New Roman"/>
          <w:szCs w:val="22"/>
        </w:rPr>
      </w:pPr>
    </w:p>
    <w:p w:rsidR="002F4247" w:rsidRPr="003F3D5A" w:rsidRDefault="002F4247" w:rsidP="003F3D5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3F3D5A">
        <w:rPr>
          <w:rFonts w:ascii="Times New Roman" w:hAnsi="Times New Roman"/>
          <w:szCs w:val="22"/>
          <w:u w:val="single"/>
        </w:rPr>
        <w:t xml:space="preserve">Marcos jurídicos internacionais, constitucionais e legais: liberdade de pensamento, de consciência e de religião ou </w:t>
      </w:r>
      <w:proofErr w:type="gramStart"/>
      <w:r w:rsidRPr="003F3D5A">
        <w:rPr>
          <w:rFonts w:ascii="Times New Roman" w:hAnsi="Times New Roman"/>
          <w:szCs w:val="22"/>
          <w:u w:val="single"/>
        </w:rPr>
        <w:t>crença</w:t>
      </w:r>
      <w:proofErr w:type="gramEnd"/>
    </w:p>
    <w:p w:rsidR="00BA6BC8" w:rsidRPr="003F3D5A" w:rsidRDefault="00BA6BC8" w:rsidP="003F3D5A">
      <w:pPr>
        <w:widowControl/>
        <w:tabs>
          <w:tab w:val="num" w:pos="720"/>
        </w:tabs>
        <w:ind w:right="-29"/>
        <w:rPr>
          <w:rFonts w:ascii="Times New Roman" w:hAnsi="Times New Roman"/>
          <w:szCs w:val="22"/>
        </w:rPr>
      </w:pPr>
    </w:p>
    <w:p w:rsidR="002F4247" w:rsidRPr="003F3D5A" w:rsidRDefault="002F4247" w:rsidP="003F3D5A">
      <w:pPr>
        <w:widowControl/>
        <w:tabs>
          <w:tab w:val="num" w:pos="720"/>
        </w:tabs>
        <w:ind w:right="-29"/>
        <w:rPr>
          <w:rFonts w:ascii="Times New Roman" w:hAnsi="Times New Roman"/>
          <w:szCs w:val="22"/>
        </w:rPr>
      </w:pPr>
      <w:r w:rsidRPr="003F3D5A">
        <w:rPr>
          <w:rFonts w:ascii="Times New Roman" w:hAnsi="Times New Roman"/>
          <w:szCs w:val="22"/>
        </w:rPr>
        <w:tab/>
        <w:t xml:space="preserve">A apresentação de Paulo Abrão, secretário-executivo da CIDH, e a intervenção em vídeo de María Esperanza Adrianzen, diretora de Assuntos Interconfessionais do Ministério de Justiça e Direitos Humanos do Peru, podem ser consultadas nos documentos </w:t>
      </w:r>
      <w:hyperlink r:id="rId15" w:history="1">
        <w:r w:rsidRPr="003F3D5A">
          <w:rPr>
            <w:rStyle w:val="Hyperlink"/>
            <w:rFonts w:ascii="Times New Roman" w:hAnsi="Times New Roman"/>
            <w:szCs w:val="22"/>
          </w:rPr>
          <w:t>CP/CAJP/INF.</w:t>
        </w:r>
      </w:hyperlink>
      <w:hyperlink r:id="rId16" w:history="1">
        <w:r w:rsidRPr="003F3D5A">
          <w:rPr>
            <w:rStyle w:val="Hyperlink"/>
            <w:rFonts w:ascii="Times New Roman" w:hAnsi="Times New Roman"/>
            <w:szCs w:val="22"/>
          </w:rPr>
          <w:t xml:space="preserve"> 693/20</w:t>
        </w:r>
      </w:hyperlink>
      <w:r w:rsidRPr="003F3D5A">
        <w:rPr>
          <w:rFonts w:ascii="Times New Roman" w:hAnsi="Times New Roman"/>
          <w:szCs w:val="22"/>
        </w:rPr>
        <w:t xml:space="preserve"> e </w:t>
      </w:r>
      <w:hyperlink r:id="rId17" w:history="1">
        <w:r w:rsidRPr="003F3D5A">
          <w:rPr>
            <w:rStyle w:val="Hyperlink"/>
            <w:rFonts w:ascii="Times New Roman" w:hAnsi="Times New Roman"/>
            <w:szCs w:val="22"/>
          </w:rPr>
          <w:t>CP/CAJP/INF.</w:t>
        </w:r>
      </w:hyperlink>
      <w:hyperlink r:id="rId18" w:history="1">
        <w:r w:rsidRPr="003F3D5A">
          <w:rPr>
            <w:rStyle w:val="Hyperlink"/>
            <w:rFonts w:ascii="Times New Roman" w:hAnsi="Times New Roman"/>
            <w:szCs w:val="22"/>
          </w:rPr>
          <w:t xml:space="preserve"> 690/20</w:t>
        </w:r>
      </w:hyperlink>
      <w:r w:rsidRPr="003F3D5A">
        <w:rPr>
          <w:rFonts w:ascii="Times New Roman" w:hAnsi="Times New Roman"/>
          <w:szCs w:val="22"/>
        </w:rPr>
        <w:t>, respectivamente.</w:t>
      </w:r>
    </w:p>
    <w:p w:rsidR="00622638" w:rsidRPr="003F3D5A" w:rsidRDefault="00622638" w:rsidP="003F3D5A">
      <w:pPr>
        <w:widowControl/>
        <w:tabs>
          <w:tab w:val="num" w:pos="720"/>
        </w:tabs>
        <w:ind w:right="-29"/>
        <w:rPr>
          <w:rFonts w:ascii="Times New Roman" w:hAnsi="Times New Roman"/>
          <w:szCs w:val="22"/>
        </w:rPr>
      </w:pPr>
    </w:p>
    <w:p w:rsidR="00907FBB" w:rsidRPr="003F3D5A" w:rsidRDefault="00622638" w:rsidP="003F3D5A">
      <w:pPr>
        <w:widowControl/>
        <w:tabs>
          <w:tab w:val="num" w:pos="720"/>
        </w:tabs>
        <w:ind w:right="-29"/>
        <w:rPr>
          <w:rFonts w:ascii="Times New Roman" w:hAnsi="Times New Roman"/>
          <w:szCs w:val="22"/>
        </w:rPr>
      </w:pPr>
      <w:r w:rsidRPr="003F3D5A">
        <w:rPr>
          <w:rFonts w:ascii="Times New Roman" w:hAnsi="Times New Roman"/>
          <w:szCs w:val="22"/>
        </w:rPr>
        <w:tab/>
        <w:t>De sua parte, o Embaixador Hugh Adsett, Representante Permanente do Canadá, fez a introdução da intervenção por vídeo de Rob Oliphant, secretário parlamentar do Ministro das Relações Exteriores do Canadá, que compartilhou algumas reflexões sobre os esforços do Canadá para avançar no diálogo internacional, na ação e na defesa do direito à liberdade de pensamento, de consciência e de religião ou crença.</w:t>
      </w:r>
    </w:p>
    <w:p w:rsidR="002F4247" w:rsidRPr="003F3D5A" w:rsidRDefault="002F4247" w:rsidP="003F3D5A">
      <w:pPr>
        <w:widowControl/>
        <w:tabs>
          <w:tab w:val="num" w:pos="720"/>
        </w:tabs>
        <w:ind w:right="-29"/>
        <w:rPr>
          <w:rFonts w:ascii="Times New Roman" w:hAnsi="Times New Roman"/>
          <w:szCs w:val="22"/>
        </w:rPr>
      </w:pPr>
    </w:p>
    <w:p w:rsidR="00DF718D" w:rsidRPr="003F3D5A" w:rsidRDefault="00DF718D" w:rsidP="003F3D5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3F3D5A">
        <w:rPr>
          <w:rFonts w:ascii="Times New Roman" w:hAnsi="Times New Roman"/>
          <w:szCs w:val="22"/>
          <w:u w:val="single"/>
        </w:rPr>
        <w:lastRenderedPageBreak/>
        <w:t>L</w:t>
      </w:r>
      <w:bookmarkStart w:id="0" w:name="_GoBack"/>
      <w:bookmarkEnd w:id="0"/>
      <w:r w:rsidRPr="003F3D5A">
        <w:rPr>
          <w:rFonts w:ascii="Times New Roman" w:hAnsi="Times New Roman"/>
          <w:szCs w:val="22"/>
          <w:u w:val="single"/>
        </w:rPr>
        <w:t xml:space="preserve">iberdade religiosa: estratégias, lições aprendidas e melhores práticas para proteger e promover a liberdade de religião ou </w:t>
      </w:r>
      <w:proofErr w:type="gramStart"/>
      <w:r w:rsidRPr="003F3D5A">
        <w:rPr>
          <w:rFonts w:ascii="Times New Roman" w:hAnsi="Times New Roman"/>
          <w:szCs w:val="22"/>
          <w:u w:val="single"/>
        </w:rPr>
        <w:t>crença</w:t>
      </w:r>
      <w:proofErr w:type="gramEnd"/>
    </w:p>
    <w:p w:rsidR="00622638" w:rsidRPr="003F3D5A" w:rsidRDefault="00622638" w:rsidP="003F3D5A">
      <w:pPr>
        <w:widowControl/>
        <w:tabs>
          <w:tab w:val="num" w:pos="720"/>
        </w:tabs>
        <w:ind w:right="-29"/>
        <w:rPr>
          <w:rFonts w:ascii="Times New Roman" w:hAnsi="Times New Roman"/>
          <w:szCs w:val="22"/>
        </w:rPr>
      </w:pPr>
    </w:p>
    <w:p w:rsidR="00586833" w:rsidRPr="003F3D5A" w:rsidRDefault="00586833" w:rsidP="003F3D5A">
      <w:pPr>
        <w:widowControl/>
        <w:tabs>
          <w:tab w:val="num" w:pos="720"/>
        </w:tabs>
        <w:ind w:right="-29"/>
        <w:rPr>
          <w:rFonts w:ascii="Times New Roman" w:hAnsi="Times New Roman"/>
          <w:szCs w:val="22"/>
        </w:rPr>
      </w:pPr>
      <w:r w:rsidRPr="003F3D5A">
        <w:rPr>
          <w:rFonts w:ascii="Times New Roman" w:hAnsi="Times New Roman"/>
          <w:szCs w:val="22"/>
        </w:rPr>
        <w:tab/>
        <w:t xml:space="preserve">A professora Ana María Celis, diretora do Centro de Direito e Religião da Pontifícia Universidade Católica do Chile e presidente do </w:t>
      </w:r>
      <w:r w:rsidRPr="003F3D5A">
        <w:rPr>
          <w:rFonts w:ascii="Times New Roman" w:hAnsi="Times New Roman"/>
          <w:i/>
          <w:szCs w:val="22"/>
        </w:rPr>
        <w:t>International Consortium for Law and Religion Studies</w:t>
      </w:r>
      <w:r w:rsidRPr="003F3D5A">
        <w:rPr>
          <w:rFonts w:ascii="Times New Roman" w:hAnsi="Times New Roman"/>
          <w:szCs w:val="22"/>
        </w:rPr>
        <w:t xml:space="preserve"> (ICLARS), fez a primeira apresentação do segmento. Em sua intervenção, a professora Celis reconheceu a importância da convocação da presente sessão e dos mandatos aprovados no último período ordinário de sessões da Assembleia Geral da OEA na matéria. Nesse sentido, convidou as delegações a que continuem trabalhando na efetiva </w:t>
      </w:r>
      <w:proofErr w:type="gramStart"/>
      <w:r w:rsidRPr="003F3D5A">
        <w:rPr>
          <w:rFonts w:ascii="Times New Roman" w:hAnsi="Times New Roman"/>
          <w:szCs w:val="22"/>
        </w:rPr>
        <w:t>implementação</w:t>
      </w:r>
      <w:proofErr w:type="gramEnd"/>
      <w:r w:rsidRPr="003F3D5A">
        <w:rPr>
          <w:rFonts w:ascii="Times New Roman" w:hAnsi="Times New Roman"/>
          <w:szCs w:val="22"/>
        </w:rPr>
        <w:t xml:space="preserve"> e observância das disposições do artigo 12 da Convenção Americana sobre Direitos Humanos (Pacto de San José de Costa Rica). Quanto a estratégias, fez notar que a liberdade religiosa normalmente vai acompanhada do tipo de relações que os Estados mantêm com as instituições religiosas. Daí que a liberdade religiosa não deveria ser considerada uma concessão do Estado, mas sim o exercício de um direito humano fundamental. Reconheceu o trabalho desempenhado por organizações religiosas em conflitos suscitados na região, onde atuaram como mediadoras e facilitadoras de diálogo, fazendo um convite a que, com base nesses antecedentes, se retome a confiança nessas organizações.</w:t>
      </w:r>
    </w:p>
    <w:p w:rsidR="00586833" w:rsidRPr="003F3D5A" w:rsidRDefault="00586833" w:rsidP="003F3D5A">
      <w:pPr>
        <w:widowControl/>
        <w:tabs>
          <w:tab w:val="num" w:pos="720"/>
        </w:tabs>
        <w:ind w:right="-29"/>
        <w:rPr>
          <w:rFonts w:ascii="Times New Roman" w:hAnsi="Times New Roman"/>
          <w:szCs w:val="22"/>
        </w:rPr>
      </w:pPr>
    </w:p>
    <w:p w:rsidR="00DF718D" w:rsidRPr="003F3D5A" w:rsidRDefault="00D023BD" w:rsidP="003F3D5A">
      <w:pPr>
        <w:widowControl/>
        <w:tabs>
          <w:tab w:val="num" w:pos="720"/>
        </w:tabs>
        <w:ind w:right="-29"/>
        <w:rPr>
          <w:rFonts w:ascii="Times New Roman" w:hAnsi="Times New Roman"/>
          <w:szCs w:val="22"/>
          <w:highlight w:val="yellow"/>
        </w:rPr>
      </w:pPr>
      <w:r w:rsidRPr="003F3D5A">
        <w:rPr>
          <w:rFonts w:ascii="Times New Roman" w:hAnsi="Times New Roman"/>
          <w:szCs w:val="22"/>
        </w:rPr>
        <w:tab/>
        <w:t xml:space="preserve">As apresentações do professor Rodrigo Vitorino Souza Alves, membro da Faculdade de Direito da Universidade Federal de Uberlândia e pesquisador principal do Centro Brasileiro de Estudos em Direito e Religião (CEDIRE), </w:t>
      </w:r>
      <w:r w:rsidRPr="003F3D5A">
        <w:rPr>
          <w:rFonts w:ascii="Times New Roman" w:hAnsi="Times New Roman"/>
          <w:bCs/>
          <w:szCs w:val="22"/>
        </w:rPr>
        <w:t xml:space="preserve">do professor Brett G. Scharffs, titular da cátedra </w:t>
      </w:r>
      <w:r w:rsidRPr="003F3D5A">
        <w:rPr>
          <w:rFonts w:ascii="Times New Roman" w:hAnsi="Times New Roman"/>
          <w:bCs/>
          <w:i/>
          <w:szCs w:val="22"/>
        </w:rPr>
        <w:t>Rex E. Lee</w:t>
      </w:r>
      <w:r w:rsidRPr="003F3D5A">
        <w:rPr>
          <w:rFonts w:ascii="Times New Roman" w:hAnsi="Times New Roman"/>
          <w:bCs/>
          <w:szCs w:val="22"/>
        </w:rPr>
        <w:t xml:space="preserve"> e professor da Faculdade de Direito </w:t>
      </w:r>
      <w:r w:rsidRPr="003F3D5A">
        <w:rPr>
          <w:rFonts w:ascii="Times New Roman" w:hAnsi="Times New Roman"/>
          <w:bCs/>
          <w:i/>
          <w:szCs w:val="22"/>
        </w:rPr>
        <w:t>J. Reuben Clark</w:t>
      </w:r>
      <w:r w:rsidRPr="003F3D5A">
        <w:rPr>
          <w:rFonts w:ascii="Times New Roman" w:hAnsi="Times New Roman"/>
          <w:bCs/>
          <w:szCs w:val="22"/>
        </w:rPr>
        <w:t xml:space="preserve"> da Universidade </w:t>
      </w:r>
      <w:r w:rsidRPr="003F3D5A">
        <w:rPr>
          <w:rFonts w:ascii="Times New Roman" w:hAnsi="Times New Roman"/>
          <w:bCs/>
          <w:i/>
          <w:szCs w:val="22"/>
        </w:rPr>
        <w:t>Brigham Young</w:t>
      </w:r>
      <w:r w:rsidRPr="003F3D5A">
        <w:rPr>
          <w:rFonts w:ascii="Times New Roman" w:hAnsi="Times New Roman"/>
          <w:bCs/>
          <w:szCs w:val="22"/>
        </w:rPr>
        <w:t>, e do senhor David J. Michaels, diretor para as Nações Unidas e Assuntos Intercomunitários de</w:t>
      </w:r>
      <w:r w:rsidRPr="003F3D5A">
        <w:rPr>
          <w:rFonts w:ascii="Times New Roman" w:hAnsi="Times New Roman"/>
          <w:szCs w:val="22"/>
        </w:rPr>
        <w:t xml:space="preserve"> </w:t>
      </w:r>
      <w:r w:rsidRPr="003F3D5A">
        <w:rPr>
          <w:rFonts w:ascii="Times New Roman" w:hAnsi="Times New Roman"/>
          <w:i/>
          <w:szCs w:val="22"/>
        </w:rPr>
        <w:t>B’nai B’rith</w:t>
      </w:r>
      <w:r w:rsidRPr="003F3D5A">
        <w:rPr>
          <w:rFonts w:ascii="Times New Roman" w:hAnsi="Times New Roman"/>
          <w:bCs/>
          <w:i/>
          <w:szCs w:val="22"/>
        </w:rPr>
        <w:t xml:space="preserve"> </w:t>
      </w:r>
      <w:r w:rsidRPr="003F3D5A">
        <w:rPr>
          <w:rFonts w:ascii="Times New Roman" w:hAnsi="Times New Roman"/>
          <w:i/>
          <w:szCs w:val="22"/>
        </w:rPr>
        <w:t>International</w:t>
      </w:r>
      <w:r w:rsidRPr="003F3D5A">
        <w:rPr>
          <w:rFonts w:ascii="Times New Roman" w:hAnsi="Times New Roman"/>
          <w:bCs/>
          <w:szCs w:val="22"/>
        </w:rPr>
        <w:t xml:space="preserve">, </w:t>
      </w:r>
      <w:r w:rsidRPr="003F3D5A">
        <w:rPr>
          <w:rFonts w:ascii="Times New Roman" w:hAnsi="Times New Roman"/>
          <w:szCs w:val="22"/>
        </w:rPr>
        <w:t xml:space="preserve">podem ser consultadas nos documentos </w:t>
      </w:r>
      <w:hyperlink r:id="rId19" w:history="1">
        <w:r w:rsidRPr="003F3D5A">
          <w:rPr>
            <w:rStyle w:val="Hyperlink"/>
            <w:rFonts w:ascii="Times New Roman" w:hAnsi="Times New Roman"/>
            <w:szCs w:val="22"/>
          </w:rPr>
          <w:t>CP/CAJP/INF.</w:t>
        </w:r>
      </w:hyperlink>
      <w:hyperlink r:id="rId20" w:history="1">
        <w:r w:rsidRPr="003F3D5A">
          <w:rPr>
            <w:rStyle w:val="Hyperlink"/>
            <w:rFonts w:ascii="Times New Roman" w:hAnsi="Times New Roman"/>
            <w:szCs w:val="22"/>
          </w:rPr>
          <w:t xml:space="preserve"> 701/20</w:t>
        </w:r>
      </w:hyperlink>
      <w:r w:rsidRPr="003F3D5A">
        <w:rPr>
          <w:rFonts w:ascii="Times New Roman" w:hAnsi="Times New Roman"/>
          <w:szCs w:val="22"/>
        </w:rPr>
        <w:t xml:space="preserve"> e </w:t>
      </w:r>
      <w:hyperlink r:id="rId21" w:history="1">
        <w:r w:rsidRPr="003F3D5A">
          <w:rPr>
            <w:rStyle w:val="Hyperlink"/>
            <w:rFonts w:ascii="Times New Roman" w:hAnsi="Times New Roman"/>
            <w:szCs w:val="22"/>
          </w:rPr>
          <w:t>CP/CAJP/INF.</w:t>
        </w:r>
      </w:hyperlink>
      <w:hyperlink r:id="rId22" w:history="1">
        <w:r w:rsidRPr="003F3D5A">
          <w:rPr>
            <w:rStyle w:val="Hyperlink"/>
            <w:rFonts w:ascii="Times New Roman" w:hAnsi="Times New Roman"/>
            <w:szCs w:val="22"/>
          </w:rPr>
          <w:t xml:space="preserve"> 703/20</w:t>
        </w:r>
      </w:hyperlink>
      <w:r w:rsidRPr="003F3D5A">
        <w:rPr>
          <w:rFonts w:ascii="Times New Roman" w:hAnsi="Times New Roman"/>
          <w:szCs w:val="22"/>
        </w:rPr>
        <w:t xml:space="preserve"> e </w:t>
      </w:r>
      <w:hyperlink r:id="rId23" w:history="1">
        <w:r w:rsidRPr="003F3D5A">
          <w:rPr>
            <w:rStyle w:val="Hyperlink"/>
            <w:rFonts w:ascii="Times New Roman" w:hAnsi="Times New Roman"/>
            <w:szCs w:val="22"/>
          </w:rPr>
          <w:t>CP/CAJP/INF.</w:t>
        </w:r>
      </w:hyperlink>
      <w:hyperlink r:id="rId24" w:history="1">
        <w:r w:rsidRPr="003F3D5A">
          <w:rPr>
            <w:rStyle w:val="Hyperlink"/>
            <w:rFonts w:ascii="Times New Roman" w:hAnsi="Times New Roman"/>
            <w:szCs w:val="22"/>
          </w:rPr>
          <w:t xml:space="preserve"> 691/20</w:t>
        </w:r>
      </w:hyperlink>
      <w:r w:rsidRPr="003F3D5A">
        <w:rPr>
          <w:rFonts w:ascii="Times New Roman" w:hAnsi="Times New Roman"/>
          <w:szCs w:val="22"/>
        </w:rPr>
        <w:t xml:space="preserve">, respectivamente. Além disso, a intervenção em vídeo do professor Nicolás Panotto, diretor do Grupo de Estudos Multidisciplinares sobre Religião e Incidência Pública (GEMRIP), pode ser consultada no documento </w:t>
      </w:r>
      <w:hyperlink r:id="rId25" w:history="1">
        <w:r w:rsidRPr="003F3D5A">
          <w:rPr>
            <w:rStyle w:val="Hyperlink"/>
            <w:rFonts w:ascii="Times New Roman" w:hAnsi="Times New Roman"/>
            <w:szCs w:val="22"/>
          </w:rPr>
          <w:t>CP/CAJP/INF.</w:t>
        </w:r>
      </w:hyperlink>
      <w:hyperlink r:id="rId26" w:history="1">
        <w:r w:rsidRPr="003F3D5A">
          <w:rPr>
            <w:rStyle w:val="Hyperlink"/>
            <w:rFonts w:ascii="Times New Roman" w:hAnsi="Times New Roman"/>
            <w:szCs w:val="22"/>
          </w:rPr>
          <w:t xml:space="preserve"> 694/20</w:t>
        </w:r>
      </w:hyperlink>
      <w:r w:rsidRPr="003F3D5A">
        <w:rPr>
          <w:rFonts w:ascii="Times New Roman" w:hAnsi="Times New Roman"/>
          <w:szCs w:val="22"/>
        </w:rPr>
        <w:t xml:space="preserve">. </w:t>
      </w:r>
    </w:p>
    <w:p w:rsidR="00622638" w:rsidRPr="003F3D5A" w:rsidRDefault="00622638" w:rsidP="003F3D5A">
      <w:pPr>
        <w:widowControl/>
        <w:tabs>
          <w:tab w:val="num" w:pos="720"/>
        </w:tabs>
        <w:ind w:right="-29"/>
        <w:rPr>
          <w:rFonts w:ascii="Times New Roman" w:hAnsi="Times New Roman"/>
          <w:szCs w:val="22"/>
        </w:rPr>
      </w:pPr>
    </w:p>
    <w:p w:rsidR="00D023BD" w:rsidRPr="003F3D5A" w:rsidRDefault="00D023BD" w:rsidP="003F3D5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3F3D5A">
        <w:rPr>
          <w:rFonts w:ascii="Times New Roman" w:hAnsi="Times New Roman"/>
          <w:szCs w:val="22"/>
          <w:u w:val="single"/>
        </w:rPr>
        <w:t xml:space="preserve">Lições aprendidas e intercâmbio de ideias e observações por parte dos Estados membros e Observadores Permanentes: liberdade de pensamento, de consciência e de religião ou </w:t>
      </w:r>
      <w:proofErr w:type="gramStart"/>
      <w:r w:rsidRPr="003F3D5A">
        <w:rPr>
          <w:rFonts w:ascii="Times New Roman" w:hAnsi="Times New Roman"/>
          <w:szCs w:val="22"/>
          <w:u w:val="single"/>
        </w:rPr>
        <w:t>crença</w:t>
      </w:r>
      <w:proofErr w:type="gramEnd"/>
    </w:p>
    <w:p w:rsidR="00436DAD" w:rsidRPr="003F3D5A" w:rsidRDefault="00436DAD" w:rsidP="003F3D5A">
      <w:pPr>
        <w:widowControl/>
        <w:numPr>
          <w:ilvl w:val="1"/>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3F3D5A">
        <w:rPr>
          <w:rFonts w:ascii="Times New Roman" w:hAnsi="Times New Roman"/>
          <w:szCs w:val="22"/>
          <w:u w:val="single"/>
        </w:rPr>
        <w:t>Intervenções dos Estados membros e dos Observadores Permanentes</w:t>
      </w:r>
    </w:p>
    <w:p w:rsidR="00D023BD" w:rsidRPr="003F3D5A" w:rsidRDefault="00D023BD" w:rsidP="003F3D5A">
      <w:pPr>
        <w:widowControl/>
        <w:tabs>
          <w:tab w:val="num" w:pos="720"/>
        </w:tabs>
        <w:ind w:right="-29"/>
        <w:rPr>
          <w:rFonts w:ascii="Times New Roman" w:hAnsi="Times New Roman"/>
          <w:szCs w:val="22"/>
        </w:rPr>
      </w:pPr>
    </w:p>
    <w:p w:rsidR="00D023BD" w:rsidRPr="003F3D5A" w:rsidRDefault="00966FCA" w:rsidP="003F3D5A">
      <w:pPr>
        <w:widowControl/>
        <w:tabs>
          <w:tab w:val="num" w:pos="720"/>
        </w:tabs>
        <w:ind w:right="-29"/>
        <w:rPr>
          <w:rFonts w:ascii="Times New Roman" w:hAnsi="Times New Roman"/>
          <w:szCs w:val="22"/>
        </w:rPr>
      </w:pPr>
      <w:r w:rsidRPr="003F3D5A">
        <w:rPr>
          <w:rFonts w:ascii="Times New Roman" w:hAnsi="Times New Roman"/>
          <w:szCs w:val="22"/>
        </w:rPr>
        <w:tab/>
        <w:t xml:space="preserve">Como </w:t>
      </w:r>
      <w:proofErr w:type="gramStart"/>
      <w:r w:rsidRPr="003F3D5A">
        <w:rPr>
          <w:rFonts w:ascii="Times New Roman" w:hAnsi="Times New Roman"/>
          <w:szCs w:val="22"/>
        </w:rPr>
        <w:t xml:space="preserve">parte do diálogo para compartilhar lições aprendidas e </w:t>
      </w:r>
      <w:r w:rsidR="00F94705" w:rsidRPr="003F3D5A">
        <w:rPr>
          <w:rFonts w:ascii="Times New Roman" w:hAnsi="Times New Roman"/>
          <w:szCs w:val="22"/>
        </w:rPr>
        <w:t>intercambiar</w:t>
      </w:r>
      <w:r w:rsidRPr="003F3D5A">
        <w:rPr>
          <w:rFonts w:ascii="Times New Roman" w:hAnsi="Times New Roman"/>
          <w:szCs w:val="22"/>
        </w:rPr>
        <w:t xml:space="preserve"> ideias e observações por parte dos Estados membros e dos Observadores Permanente</w:t>
      </w:r>
      <w:r w:rsidR="00F94705" w:rsidRPr="003F3D5A">
        <w:rPr>
          <w:rFonts w:ascii="Times New Roman" w:hAnsi="Times New Roman"/>
          <w:szCs w:val="22"/>
        </w:rPr>
        <w:t>,</w:t>
      </w:r>
      <w:r w:rsidRPr="003F3D5A">
        <w:rPr>
          <w:rFonts w:ascii="Times New Roman" w:hAnsi="Times New Roman"/>
          <w:szCs w:val="22"/>
        </w:rPr>
        <w:t xml:space="preserve"> intervieram</w:t>
      </w:r>
      <w:proofErr w:type="gramEnd"/>
      <w:r w:rsidR="00F94705" w:rsidRPr="003F3D5A">
        <w:rPr>
          <w:rFonts w:ascii="Times New Roman" w:hAnsi="Times New Roman"/>
          <w:szCs w:val="22"/>
        </w:rPr>
        <w:t xml:space="preserve"> as seguintes autoridades:</w:t>
      </w:r>
      <w:r w:rsidRPr="003F3D5A">
        <w:rPr>
          <w:rFonts w:ascii="Times New Roman" w:hAnsi="Times New Roman"/>
          <w:szCs w:val="22"/>
        </w:rPr>
        <w:t xml:space="preserve"> Embaixador Fernando Simas Magalhães, Representante Permanente do Brasil (intervenção disponível no documento </w:t>
      </w:r>
      <w:hyperlink r:id="rId27" w:history="1">
        <w:r w:rsidRPr="003F3D5A">
          <w:rPr>
            <w:rStyle w:val="Hyperlink"/>
            <w:rFonts w:ascii="Times New Roman" w:hAnsi="Times New Roman"/>
            <w:szCs w:val="22"/>
          </w:rPr>
          <w:t>CP/CAJP/INF.</w:t>
        </w:r>
      </w:hyperlink>
      <w:hyperlink r:id="rId28" w:history="1">
        <w:r w:rsidRPr="003F3D5A">
          <w:rPr>
            <w:rStyle w:val="Hyperlink"/>
            <w:rFonts w:ascii="Times New Roman" w:hAnsi="Times New Roman"/>
            <w:szCs w:val="22"/>
          </w:rPr>
          <w:t xml:space="preserve"> 702/20</w:t>
        </w:r>
      </w:hyperlink>
      <w:r w:rsidRPr="003F3D5A">
        <w:rPr>
          <w:rFonts w:ascii="Times New Roman" w:hAnsi="Times New Roman"/>
          <w:szCs w:val="22"/>
        </w:rPr>
        <w:t xml:space="preserve">), Embaixador Hernán Salinas, Representante Permanente do Chile (intervenção disponível no documento </w:t>
      </w:r>
      <w:hyperlink r:id="rId29" w:history="1">
        <w:r w:rsidRPr="003F3D5A">
          <w:rPr>
            <w:rStyle w:val="Hyperlink"/>
            <w:rFonts w:ascii="Times New Roman" w:hAnsi="Times New Roman"/>
            <w:szCs w:val="22"/>
          </w:rPr>
          <w:t>CP/CAJP/INF.</w:t>
        </w:r>
      </w:hyperlink>
      <w:hyperlink r:id="rId30" w:history="1">
        <w:r w:rsidRPr="003F3D5A">
          <w:rPr>
            <w:rStyle w:val="Hyperlink"/>
            <w:rFonts w:ascii="Times New Roman" w:hAnsi="Times New Roman"/>
            <w:szCs w:val="22"/>
          </w:rPr>
          <w:t xml:space="preserve"> 712/20</w:t>
        </w:r>
      </w:hyperlink>
      <w:r w:rsidRPr="003F3D5A">
        <w:rPr>
          <w:rFonts w:ascii="Times New Roman" w:hAnsi="Times New Roman"/>
          <w:szCs w:val="22"/>
        </w:rPr>
        <w:t>),</w:t>
      </w:r>
      <w:r w:rsidR="00946E2D" w:rsidRPr="003F3D5A">
        <w:rPr>
          <w:rFonts w:ascii="Times New Roman" w:hAnsi="Times New Roman"/>
          <w:szCs w:val="22"/>
        </w:rPr>
        <w:t xml:space="preserve"> </w:t>
      </w:r>
      <w:r w:rsidRPr="003F3D5A">
        <w:rPr>
          <w:rFonts w:ascii="Times New Roman" w:hAnsi="Times New Roman"/>
          <w:szCs w:val="22"/>
        </w:rPr>
        <w:t xml:space="preserve">Embaixadora Montserrat Solano, Representante Permanente da Costa Rica (intervenção disponível no documento </w:t>
      </w:r>
      <w:hyperlink r:id="rId31" w:history="1">
        <w:r w:rsidRPr="003F3D5A">
          <w:rPr>
            <w:rStyle w:val="Hyperlink"/>
            <w:rFonts w:ascii="Times New Roman" w:hAnsi="Times New Roman"/>
            <w:szCs w:val="22"/>
          </w:rPr>
          <w:t>CP/CAJP/INF.</w:t>
        </w:r>
      </w:hyperlink>
      <w:hyperlink r:id="rId32" w:history="1">
        <w:r w:rsidRPr="003F3D5A">
          <w:rPr>
            <w:rStyle w:val="Hyperlink"/>
            <w:rFonts w:ascii="Times New Roman" w:hAnsi="Times New Roman"/>
            <w:szCs w:val="22"/>
          </w:rPr>
          <w:t xml:space="preserve"> 697/20</w:t>
        </w:r>
      </w:hyperlink>
      <w:r w:rsidRPr="003F3D5A">
        <w:rPr>
          <w:rFonts w:ascii="Times New Roman" w:hAnsi="Times New Roman"/>
          <w:szCs w:val="22"/>
        </w:rPr>
        <w:t xml:space="preserve">), Embaixador Alejandro Ordóñez, Representante Permanente da Colômbia (intervenção disponível no documento </w:t>
      </w:r>
      <w:hyperlink r:id="rId33" w:history="1">
        <w:r w:rsidRPr="003F3D5A">
          <w:rPr>
            <w:rStyle w:val="Hyperlink"/>
            <w:rFonts w:ascii="Times New Roman" w:hAnsi="Times New Roman"/>
            <w:szCs w:val="22"/>
          </w:rPr>
          <w:t>CP/CAJP/INF.</w:t>
        </w:r>
      </w:hyperlink>
      <w:hyperlink r:id="rId34" w:history="1">
        <w:r w:rsidRPr="003F3D5A">
          <w:rPr>
            <w:rStyle w:val="Hyperlink"/>
            <w:rFonts w:ascii="Times New Roman" w:hAnsi="Times New Roman"/>
            <w:szCs w:val="22"/>
          </w:rPr>
          <w:t xml:space="preserve"> 706/20</w:t>
        </w:r>
      </w:hyperlink>
      <w:r w:rsidRPr="003F3D5A">
        <w:rPr>
          <w:rFonts w:ascii="Times New Roman" w:hAnsi="Times New Roman"/>
          <w:szCs w:val="22"/>
        </w:rPr>
        <w:t xml:space="preserve">), Embaixadora Luz Elena Baños, Representante Permanente do México (intervenção disponível no documento </w:t>
      </w:r>
      <w:hyperlink r:id="rId35" w:history="1">
        <w:r w:rsidRPr="003F3D5A">
          <w:rPr>
            <w:rStyle w:val="Hyperlink"/>
            <w:rFonts w:ascii="Times New Roman" w:hAnsi="Times New Roman"/>
            <w:szCs w:val="22"/>
          </w:rPr>
          <w:t>CP/CAJP/INF.</w:t>
        </w:r>
      </w:hyperlink>
      <w:hyperlink r:id="rId36" w:history="1">
        <w:r w:rsidRPr="003F3D5A">
          <w:rPr>
            <w:rStyle w:val="Hyperlink"/>
            <w:rFonts w:ascii="Times New Roman" w:hAnsi="Times New Roman"/>
            <w:szCs w:val="22"/>
          </w:rPr>
          <w:t xml:space="preserve"> 695/20</w:t>
        </w:r>
      </w:hyperlink>
      <w:r w:rsidRPr="003F3D5A">
        <w:rPr>
          <w:rFonts w:ascii="Times New Roman" w:hAnsi="Times New Roman"/>
          <w:szCs w:val="22"/>
        </w:rPr>
        <w:t xml:space="preserve">), Embaixadora Rita Claverie Díaz de Sciolli, Representante Permanente da Guatemala (intervenção disponível no documento </w:t>
      </w:r>
      <w:hyperlink r:id="rId37" w:history="1">
        <w:r w:rsidRPr="003F3D5A">
          <w:rPr>
            <w:rStyle w:val="Hyperlink"/>
            <w:rFonts w:ascii="Times New Roman" w:hAnsi="Times New Roman"/>
            <w:szCs w:val="22"/>
          </w:rPr>
          <w:t>CP/CAJP/INF.</w:t>
        </w:r>
      </w:hyperlink>
      <w:hyperlink r:id="rId38" w:history="1">
        <w:r w:rsidRPr="003F3D5A">
          <w:rPr>
            <w:rStyle w:val="Hyperlink"/>
            <w:rFonts w:ascii="Times New Roman" w:hAnsi="Times New Roman"/>
            <w:szCs w:val="22"/>
          </w:rPr>
          <w:t xml:space="preserve"> 696/20</w:t>
        </w:r>
      </w:hyperlink>
      <w:r w:rsidRPr="003F3D5A">
        <w:rPr>
          <w:rFonts w:ascii="Times New Roman" w:hAnsi="Times New Roman"/>
          <w:szCs w:val="22"/>
        </w:rPr>
        <w:t xml:space="preserve">), Embaixador Gustavo Tarre, Representante Permanente da Venezuela, bem como as delegações de Estados Unidos (intervenção disponível no documento </w:t>
      </w:r>
      <w:hyperlink r:id="rId39" w:history="1">
        <w:r w:rsidRPr="003F3D5A">
          <w:rPr>
            <w:rStyle w:val="Hyperlink"/>
            <w:rFonts w:ascii="Times New Roman" w:hAnsi="Times New Roman"/>
            <w:szCs w:val="22"/>
          </w:rPr>
          <w:t>CP/CAJP/INF.</w:t>
        </w:r>
      </w:hyperlink>
      <w:hyperlink r:id="rId40" w:history="1">
        <w:r w:rsidRPr="003F3D5A">
          <w:rPr>
            <w:rStyle w:val="Hyperlink"/>
            <w:rFonts w:ascii="Times New Roman" w:hAnsi="Times New Roman"/>
            <w:szCs w:val="22"/>
          </w:rPr>
          <w:t xml:space="preserve"> 700/20</w:t>
        </w:r>
      </w:hyperlink>
      <w:r w:rsidRPr="003F3D5A">
        <w:rPr>
          <w:rFonts w:ascii="Times New Roman" w:hAnsi="Times New Roman"/>
          <w:szCs w:val="22"/>
        </w:rPr>
        <w:t xml:space="preserve">), Nicarágua, República Dominicana (intervenção disponível no documento </w:t>
      </w:r>
      <w:hyperlink r:id="rId41" w:history="1">
        <w:r w:rsidRPr="003F3D5A">
          <w:rPr>
            <w:rStyle w:val="Hyperlink"/>
            <w:rFonts w:ascii="Times New Roman" w:hAnsi="Times New Roman"/>
            <w:szCs w:val="22"/>
          </w:rPr>
          <w:t>CP/CAJP/INF.</w:t>
        </w:r>
      </w:hyperlink>
      <w:hyperlink r:id="rId42" w:history="1">
        <w:r w:rsidRPr="003F3D5A">
          <w:rPr>
            <w:rStyle w:val="Hyperlink"/>
            <w:rFonts w:ascii="Times New Roman" w:hAnsi="Times New Roman"/>
            <w:szCs w:val="22"/>
          </w:rPr>
          <w:t xml:space="preserve"> 698/20</w:t>
        </w:r>
      </w:hyperlink>
      <w:r w:rsidRPr="003F3D5A">
        <w:rPr>
          <w:rFonts w:ascii="Times New Roman" w:hAnsi="Times New Roman"/>
          <w:szCs w:val="22"/>
        </w:rPr>
        <w:t xml:space="preserve">), Suriname, Equador (intervenção disponível no documento </w:t>
      </w:r>
      <w:hyperlink r:id="rId43" w:history="1">
        <w:r w:rsidRPr="003F3D5A">
          <w:rPr>
            <w:rStyle w:val="Hyperlink"/>
            <w:rFonts w:ascii="Times New Roman" w:hAnsi="Times New Roman"/>
            <w:szCs w:val="22"/>
          </w:rPr>
          <w:t>CP/CAJP/INF.</w:t>
        </w:r>
      </w:hyperlink>
      <w:hyperlink r:id="rId44" w:history="1">
        <w:r w:rsidRPr="003F3D5A">
          <w:rPr>
            <w:rStyle w:val="Hyperlink"/>
            <w:rFonts w:ascii="Times New Roman" w:hAnsi="Times New Roman"/>
            <w:szCs w:val="22"/>
          </w:rPr>
          <w:t xml:space="preserve"> 707/20</w:t>
        </w:r>
      </w:hyperlink>
      <w:r w:rsidRPr="003F3D5A">
        <w:rPr>
          <w:rFonts w:ascii="Times New Roman" w:hAnsi="Times New Roman"/>
          <w:szCs w:val="22"/>
        </w:rPr>
        <w:t xml:space="preserve">), Paraguai (intervenção disponível no documento </w:t>
      </w:r>
      <w:hyperlink r:id="rId45" w:history="1">
        <w:r w:rsidRPr="003F3D5A">
          <w:rPr>
            <w:rStyle w:val="Hyperlink"/>
            <w:rFonts w:ascii="Times New Roman" w:hAnsi="Times New Roman"/>
            <w:szCs w:val="22"/>
          </w:rPr>
          <w:t>CP/CAJP/INF.</w:t>
        </w:r>
      </w:hyperlink>
      <w:hyperlink r:id="rId46" w:history="1">
        <w:r w:rsidRPr="003F3D5A">
          <w:rPr>
            <w:rStyle w:val="Hyperlink"/>
            <w:rFonts w:ascii="Times New Roman" w:hAnsi="Times New Roman"/>
            <w:szCs w:val="22"/>
          </w:rPr>
          <w:t xml:space="preserve"> 699/20</w:t>
        </w:r>
      </w:hyperlink>
      <w:r w:rsidRPr="003F3D5A">
        <w:rPr>
          <w:rFonts w:ascii="Times New Roman" w:hAnsi="Times New Roman"/>
          <w:szCs w:val="22"/>
        </w:rPr>
        <w:t xml:space="preserve">), Argentina (intervenção disponível no documento </w:t>
      </w:r>
      <w:hyperlink r:id="rId47" w:history="1">
        <w:r w:rsidRPr="003F3D5A">
          <w:rPr>
            <w:rStyle w:val="Hyperlink"/>
            <w:rFonts w:ascii="Times New Roman" w:hAnsi="Times New Roman"/>
            <w:szCs w:val="22"/>
          </w:rPr>
          <w:t>CP/CAJP/INF.</w:t>
        </w:r>
      </w:hyperlink>
      <w:hyperlink r:id="rId48" w:history="1">
        <w:r w:rsidRPr="003F3D5A">
          <w:rPr>
            <w:rStyle w:val="Hyperlink"/>
            <w:rFonts w:ascii="Times New Roman" w:hAnsi="Times New Roman"/>
            <w:szCs w:val="22"/>
          </w:rPr>
          <w:t xml:space="preserve"> 694/20</w:t>
        </w:r>
      </w:hyperlink>
      <w:r w:rsidRPr="003F3D5A">
        <w:rPr>
          <w:rFonts w:ascii="Times New Roman" w:hAnsi="Times New Roman"/>
          <w:szCs w:val="22"/>
        </w:rPr>
        <w:t xml:space="preserve">), Antígua e Barbuda (intervenção disponível no documento </w:t>
      </w:r>
      <w:hyperlink r:id="rId49" w:history="1">
        <w:r w:rsidRPr="003F3D5A">
          <w:rPr>
            <w:rStyle w:val="Hyperlink"/>
            <w:rFonts w:ascii="Times New Roman" w:hAnsi="Times New Roman"/>
            <w:szCs w:val="22"/>
          </w:rPr>
          <w:t>CP/CAJP/INF.</w:t>
        </w:r>
      </w:hyperlink>
      <w:hyperlink r:id="rId50" w:history="1">
        <w:r w:rsidRPr="003F3D5A">
          <w:rPr>
            <w:rStyle w:val="Hyperlink"/>
            <w:rFonts w:ascii="Times New Roman" w:hAnsi="Times New Roman"/>
            <w:szCs w:val="22"/>
          </w:rPr>
          <w:t xml:space="preserve"> 704/20</w:t>
        </w:r>
      </w:hyperlink>
      <w:r w:rsidRPr="003F3D5A">
        <w:rPr>
          <w:rFonts w:ascii="Times New Roman" w:hAnsi="Times New Roman"/>
          <w:szCs w:val="22"/>
        </w:rPr>
        <w:t xml:space="preserve">) e Bolívia (intervenção disponível no </w:t>
      </w:r>
      <w:r w:rsidRPr="003F3D5A">
        <w:rPr>
          <w:rFonts w:ascii="Times New Roman" w:hAnsi="Times New Roman"/>
          <w:szCs w:val="22"/>
        </w:rPr>
        <w:lastRenderedPageBreak/>
        <w:t xml:space="preserve">documento </w:t>
      </w:r>
      <w:hyperlink r:id="rId51" w:history="1">
        <w:r w:rsidRPr="003F3D5A">
          <w:rPr>
            <w:rStyle w:val="Hyperlink"/>
            <w:rFonts w:ascii="Times New Roman" w:hAnsi="Times New Roman"/>
            <w:szCs w:val="22"/>
          </w:rPr>
          <w:t>CP/CAJP/INF.</w:t>
        </w:r>
      </w:hyperlink>
      <w:hyperlink r:id="rId52" w:history="1">
        <w:r w:rsidRPr="003F3D5A">
          <w:rPr>
            <w:rStyle w:val="Hyperlink"/>
            <w:rFonts w:ascii="Times New Roman" w:hAnsi="Times New Roman"/>
            <w:szCs w:val="22"/>
          </w:rPr>
          <w:t xml:space="preserve"> 711/20</w:t>
        </w:r>
      </w:hyperlink>
      <w:r w:rsidR="00F94705" w:rsidRPr="003F3D5A">
        <w:rPr>
          <w:rStyle w:val="Hyperlink"/>
          <w:rFonts w:ascii="Times New Roman" w:hAnsi="Times New Roman"/>
          <w:color w:val="auto"/>
          <w:szCs w:val="22"/>
          <w:u w:val="none"/>
        </w:rPr>
        <w:t>)</w:t>
      </w:r>
      <w:r w:rsidRPr="003F3D5A">
        <w:rPr>
          <w:rFonts w:ascii="Times New Roman" w:hAnsi="Times New Roman"/>
          <w:szCs w:val="22"/>
        </w:rPr>
        <w:t xml:space="preserve">. Por parte dos Observadores Permanentes, intervieram Monsenhor Mark Miles, Observador Permanente da Santa Sé (intervenção disponível no documento </w:t>
      </w:r>
      <w:hyperlink r:id="rId53" w:history="1">
        <w:r w:rsidRPr="003F3D5A">
          <w:rPr>
            <w:rStyle w:val="Hyperlink"/>
            <w:rFonts w:ascii="Times New Roman" w:hAnsi="Times New Roman"/>
            <w:szCs w:val="22"/>
          </w:rPr>
          <w:t>CP/CAJP/INF.</w:t>
        </w:r>
      </w:hyperlink>
      <w:hyperlink r:id="rId54" w:history="1">
        <w:r w:rsidRPr="003F3D5A">
          <w:rPr>
            <w:rStyle w:val="Hyperlink"/>
            <w:rFonts w:ascii="Times New Roman" w:hAnsi="Times New Roman"/>
            <w:szCs w:val="22"/>
          </w:rPr>
          <w:t xml:space="preserve"> 713/20</w:t>
        </w:r>
      </w:hyperlink>
      <w:r w:rsidRPr="003F3D5A">
        <w:rPr>
          <w:rFonts w:ascii="Times New Roman" w:hAnsi="Times New Roman"/>
          <w:szCs w:val="22"/>
        </w:rPr>
        <w:t>), e o Embaixador Simone De Santi, Observador Permanente da Itália.</w:t>
      </w:r>
    </w:p>
    <w:p w:rsidR="00B61738" w:rsidRPr="003F3D5A" w:rsidRDefault="00B61738" w:rsidP="003F3D5A">
      <w:pPr>
        <w:widowControl/>
        <w:tabs>
          <w:tab w:val="num" w:pos="720"/>
        </w:tabs>
        <w:ind w:right="-29"/>
        <w:rPr>
          <w:rFonts w:ascii="Times New Roman" w:hAnsi="Times New Roman"/>
          <w:szCs w:val="22"/>
        </w:rPr>
      </w:pPr>
    </w:p>
    <w:p w:rsidR="00581C31" w:rsidRPr="003F3D5A" w:rsidRDefault="00581C31" w:rsidP="003F3D5A">
      <w:pPr>
        <w:widowControl/>
        <w:tabs>
          <w:tab w:val="num" w:pos="720"/>
        </w:tabs>
        <w:ind w:right="-29"/>
        <w:rPr>
          <w:rFonts w:ascii="Times New Roman" w:hAnsi="Times New Roman"/>
          <w:szCs w:val="22"/>
        </w:rPr>
      </w:pPr>
      <w:r w:rsidRPr="003F3D5A">
        <w:rPr>
          <w:rFonts w:ascii="Times New Roman" w:hAnsi="Times New Roman"/>
          <w:szCs w:val="22"/>
        </w:rPr>
        <w:tab/>
        <w:t xml:space="preserve">Ao término das intervenções, a CAJP tomou nota das apresentações feitas pelos painelistas nos temas 2, 3 e 4 da ordem do dia, bem como das intervenções das delegações dos Estados membros e Observadores Permanentes no desenrolar do tema </w:t>
      </w:r>
      <w:proofErr w:type="gramStart"/>
      <w:r w:rsidRPr="003F3D5A">
        <w:rPr>
          <w:rFonts w:ascii="Times New Roman" w:hAnsi="Times New Roman"/>
          <w:szCs w:val="22"/>
        </w:rPr>
        <w:t>5</w:t>
      </w:r>
      <w:proofErr w:type="gramEnd"/>
      <w:r w:rsidRPr="003F3D5A">
        <w:rPr>
          <w:rFonts w:ascii="Times New Roman" w:hAnsi="Times New Roman"/>
          <w:szCs w:val="22"/>
        </w:rPr>
        <w:t>, e acordou que os resultados dessa sessão extraordinária fossem apresentados ao Conselho Permanente para seu posterior encaminhamento ao Quinquagésimo Período Ordinário de Sessões da Assembleia Geral, em cumprimento do mandato previsto na resolução AG/RES. 2941 (XLIX-O/19).</w:t>
      </w:r>
    </w:p>
    <w:p w:rsidR="00D023BD" w:rsidRPr="003F3D5A" w:rsidRDefault="00D023BD" w:rsidP="003F3D5A">
      <w:pPr>
        <w:widowControl/>
        <w:tabs>
          <w:tab w:val="num" w:pos="720"/>
        </w:tabs>
        <w:ind w:right="-29"/>
        <w:rPr>
          <w:rFonts w:ascii="Times New Roman" w:hAnsi="Times New Roman"/>
          <w:szCs w:val="22"/>
        </w:rPr>
      </w:pPr>
    </w:p>
    <w:p w:rsidR="0049695B" w:rsidRPr="003F3D5A" w:rsidRDefault="0049695B" w:rsidP="003F3D5A">
      <w:pPr>
        <w:widowControl/>
        <w:tabs>
          <w:tab w:val="num" w:pos="720"/>
        </w:tabs>
        <w:ind w:right="-29"/>
        <w:rPr>
          <w:rFonts w:ascii="Times New Roman" w:hAnsi="Times New Roman"/>
          <w:szCs w:val="22"/>
        </w:rPr>
      </w:pPr>
      <w:r w:rsidRPr="003F3D5A">
        <w:rPr>
          <w:rFonts w:ascii="Times New Roman" w:hAnsi="Times New Roman"/>
          <w:szCs w:val="22"/>
        </w:rPr>
        <w:tab/>
        <w:t xml:space="preserve">Antes de encerrar a sessão, o Presidente anunciou as duas reuniões da CAJP que aconteceriam na quinta-feira, 27 de fevereiro de 2020. </w:t>
      </w:r>
    </w:p>
    <w:p w:rsidR="0049695B" w:rsidRPr="003F3D5A" w:rsidRDefault="0049695B" w:rsidP="003F3D5A">
      <w:pPr>
        <w:widowControl/>
        <w:tabs>
          <w:tab w:val="num" w:pos="720"/>
        </w:tabs>
        <w:ind w:right="-29"/>
        <w:rPr>
          <w:rFonts w:ascii="Times New Roman" w:hAnsi="Times New Roman"/>
          <w:szCs w:val="22"/>
        </w:rPr>
      </w:pPr>
    </w:p>
    <w:p w:rsidR="00D1585E" w:rsidRPr="003F3D5A" w:rsidRDefault="00946E2D" w:rsidP="003F3D5A">
      <w:pPr>
        <w:widowControl/>
        <w:tabs>
          <w:tab w:val="num" w:pos="720"/>
        </w:tabs>
        <w:ind w:right="-29"/>
        <w:rPr>
          <w:rFonts w:ascii="Times New Roman" w:hAnsi="Times New Roman"/>
          <w:szCs w:val="22"/>
        </w:rPr>
      </w:pPr>
      <w:r w:rsidRPr="003F3D5A">
        <w:rPr>
          <w:rFonts w:ascii="Times New Roman" w:hAnsi="Times New Roman"/>
          <w:szCs w:val="22"/>
        </w:rPr>
        <w:tab/>
      </w:r>
      <w:r w:rsidR="0087654D" w:rsidRPr="003F3D5A">
        <w:rPr>
          <w:rFonts w:ascii="Times New Roman" w:hAnsi="Times New Roman"/>
          <w:szCs w:val="22"/>
        </w:rPr>
        <w:t xml:space="preserve">Não havendo outros assuntos </w:t>
      </w:r>
      <w:r w:rsidRPr="003F3D5A">
        <w:rPr>
          <w:rFonts w:ascii="Times New Roman" w:hAnsi="Times New Roman"/>
          <w:szCs w:val="22"/>
        </w:rPr>
        <w:t>a</w:t>
      </w:r>
      <w:r w:rsidR="0087654D" w:rsidRPr="003F3D5A">
        <w:rPr>
          <w:rFonts w:ascii="Times New Roman" w:hAnsi="Times New Roman"/>
          <w:szCs w:val="22"/>
        </w:rPr>
        <w:t xml:space="preserve"> tratar, encerrou-se a sessão às 18h05.</w:t>
      </w:r>
    </w:p>
    <w:p w:rsidR="00D1585E" w:rsidRPr="003F3D5A" w:rsidRDefault="00D1585E" w:rsidP="003F3D5A">
      <w:pPr>
        <w:widowControl/>
        <w:rPr>
          <w:rFonts w:ascii="Times New Roman" w:hAnsi="Times New Roman"/>
          <w:szCs w:val="22"/>
        </w:rPr>
      </w:pPr>
    </w:p>
    <w:p w:rsidR="00C70632" w:rsidRPr="003F3D5A" w:rsidRDefault="003F3D5A" w:rsidP="003F3D5A">
      <w:pPr>
        <w:widowControl/>
        <w:rPr>
          <w:rFonts w:ascii="Times New Roman" w:hAnsi="Times New Roman"/>
          <w:szCs w:val="22"/>
        </w:rPr>
      </w:pPr>
      <w:r>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4467" cy="23156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467" cy="23156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F3D5A" w:rsidRPr="003F3D5A" w:rsidRDefault="003F3D5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CP42079P04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5pt;height:18.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" filled="f" stroked="f">
                <v:stroke joinstyle="round"/>
                <v:path arrowok="t"/>
                <v:textbox>
                  <w:txbxContent>
                    <w:p w:rsidR="003F3D5A" w:rsidRPr="003F3D5A" w:rsidRDefault="003F3D5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CP42079P04</w:t>
                      </w:r>
                      <w:r>
                        <w:rPr>
                          <w:rFonts w:ascii="Times New Roman" w:hAnsi="Times New Roman"/>
                          <w:sz w:val="18"/>
                        </w:rPr>
                        <w:fldChar w:fldCharType="end"/>
                      </w:r>
                    </w:p>
                  </w:txbxContent>
                </v:textbox>
                <w10:wrap anchory="page"/>
                <w10:anchorlock/>
              </v:shape>
            </w:pict>
          </mc:Fallback>
        </mc:AlternateContent>
      </w:r>
    </w:p>
    <w:sectPr w:rsidR="00C70632" w:rsidRPr="003F3D5A" w:rsidSect="003F3D5A">
      <w:headerReference w:type="even" r:id="rId55"/>
      <w:headerReference w:type="default" r:id="rId56"/>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08" w:rsidRDefault="00772C08" w:rsidP="00C14BCD">
      <w:r>
        <w:separator/>
      </w:r>
    </w:p>
  </w:endnote>
  <w:endnote w:type="continuationSeparator" w:id="0">
    <w:p w:rsidR="00772C08" w:rsidRDefault="00772C08"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08" w:rsidRDefault="00772C08" w:rsidP="00C14BCD">
      <w:r>
        <w:separator/>
      </w:r>
    </w:p>
  </w:footnote>
  <w:footnote w:type="continuationSeparator" w:id="0">
    <w:p w:rsidR="00772C08" w:rsidRDefault="00772C08" w:rsidP="00C1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252820"/>
      <w:docPartObj>
        <w:docPartGallery w:val="Page Numbers (Top of Page)"/>
        <w:docPartUnique/>
      </w:docPartObj>
    </w:sdtPr>
    <w:sdtEndPr>
      <w:rPr>
        <w:noProof/>
      </w:rPr>
    </w:sdtEndPr>
    <w:sdtContent>
      <w:p w:rsidR="003F3D5A" w:rsidRDefault="003F3D5A">
        <w:pPr>
          <w:pStyle w:val="Header"/>
          <w:jc w:val="center"/>
        </w:pPr>
        <w:r>
          <w:fldChar w:fldCharType="begin"/>
        </w:r>
        <w:r>
          <w:instrText xml:space="preserve"> PAGE   \* MERGEFORMAT </w:instrText>
        </w:r>
        <w:r>
          <w:fldChar w:fldCharType="separate"/>
        </w:r>
        <w:r>
          <w:rPr>
            <w:noProof/>
          </w:rPr>
          <w:t>- 2 -</w:t>
        </w:r>
        <w:r>
          <w:rPr>
            <w:noProof/>
          </w:rPr>
          <w:fldChar w:fldCharType="end"/>
        </w:r>
      </w:p>
    </w:sdtContent>
  </w:sdt>
  <w:p w:rsidR="003F3D5A" w:rsidRDefault="003F3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77" w:rsidRPr="0059669B" w:rsidRDefault="001B4577">
    <w:pPr>
      <w:pStyle w:val="Header"/>
      <w:jc w:val="center"/>
      <w:rPr>
        <w:sz w:val="20"/>
      </w:rPr>
    </w:pPr>
    <w:r w:rsidRPr="0059669B">
      <w:rPr>
        <w:sz w:val="20"/>
      </w:rPr>
      <w:fldChar w:fldCharType="begin"/>
    </w:r>
    <w:r w:rsidRPr="0059669B">
      <w:rPr>
        <w:sz w:val="20"/>
      </w:rPr>
      <w:instrText xml:space="preserve"> PAGE   \* MERGEFORMAT </w:instrText>
    </w:r>
    <w:r w:rsidRPr="0059669B">
      <w:rPr>
        <w:sz w:val="20"/>
      </w:rPr>
      <w:fldChar w:fldCharType="separate"/>
    </w:r>
    <w:r w:rsidR="003F3D5A">
      <w:rPr>
        <w:noProof/>
        <w:sz w:val="20"/>
      </w:rPr>
      <w:t>- 3 -</w:t>
    </w:r>
    <w:r w:rsidRPr="0059669B">
      <w:rPr>
        <w:sz w:val="20"/>
      </w:rPr>
      <w:fldChar w:fldCharType="end"/>
    </w:r>
  </w:p>
  <w:p w:rsidR="001B4577" w:rsidRDefault="001B4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09FB08B3"/>
    <w:multiLevelType w:val="hybridMultilevel"/>
    <w:tmpl w:val="4F222CF4"/>
    <w:lvl w:ilvl="0" w:tplc="0409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555BE"/>
    <w:multiLevelType w:val="hybridMultilevel"/>
    <w:tmpl w:val="0C2E9120"/>
    <w:lvl w:ilvl="0" w:tplc="767E1A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nsid w:val="10262C2B"/>
    <w:multiLevelType w:val="hybridMultilevel"/>
    <w:tmpl w:val="E70C6120"/>
    <w:lvl w:ilvl="0" w:tplc="04090003">
      <w:start w:val="1"/>
      <w:numFmt w:val="bullet"/>
      <w:lvlText w:val="o"/>
      <w:lvlJc w:val="left"/>
      <w:pPr>
        <w:ind w:left="720" w:hanging="360"/>
      </w:pPr>
      <w:rPr>
        <w:rFonts w:ascii="Courier New" w:hAnsi="Courier New" w:cs="Courier New"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9C71DCE"/>
    <w:multiLevelType w:val="hybridMultilevel"/>
    <w:tmpl w:val="FEBC3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097B4B"/>
    <w:multiLevelType w:val="hybridMultilevel"/>
    <w:tmpl w:val="4CAA9526"/>
    <w:lvl w:ilvl="0" w:tplc="DC7042AC">
      <w:start w:val="7"/>
      <w:numFmt w:val="lowerRoman"/>
      <w:lvlText w:val="%1."/>
      <w:lvlJc w:val="left"/>
      <w:pPr>
        <w:ind w:left="58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E3E762C"/>
    <w:multiLevelType w:val="hybridMultilevel"/>
    <w:tmpl w:val="A2E0D9F6"/>
    <w:lvl w:ilvl="0" w:tplc="CFA0B99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072517"/>
    <w:multiLevelType w:val="hybridMultilevel"/>
    <w:tmpl w:val="FF0ABA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22C20"/>
    <w:multiLevelType w:val="hybridMultilevel"/>
    <w:tmpl w:val="FBD26BA0"/>
    <w:lvl w:ilvl="0" w:tplc="706A33BA">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413D0C5A"/>
    <w:multiLevelType w:val="hybridMultilevel"/>
    <w:tmpl w:val="1324D102"/>
    <w:lvl w:ilvl="0" w:tplc="A6E63D9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72581"/>
    <w:multiLevelType w:val="hybridMultilevel"/>
    <w:tmpl w:val="09EE2CB6"/>
    <w:lvl w:ilvl="0" w:tplc="4D9CC354">
      <w:start w:val="2"/>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C976C1"/>
    <w:multiLevelType w:val="hybridMultilevel"/>
    <w:tmpl w:val="AA16A1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3">
    <w:nsid w:val="70827CE2"/>
    <w:multiLevelType w:val="hybridMultilevel"/>
    <w:tmpl w:val="8DF22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729D37F1"/>
    <w:multiLevelType w:val="hybridMultilevel"/>
    <w:tmpl w:val="630AD44C"/>
    <w:lvl w:ilvl="0" w:tplc="04090001">
      <w:start w:val="1"/>
      <w:numFmt w:val="bullet"/>
      <w:lvlText w:val=""/>
      <w:lvlJc w:val="left"/>
      <w:pPr>
        <w:ind w:left="1860" w:hanging="18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BC76187"/>
    <w:multiLevelType w:val="hybridMultilevel"/>
    <w:tmpl w:val="4EE63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801D20"/>
    <w:multiLevelType w:val="hybridMultilevel"/>
    <w:tmpl w:val="52423926"/>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4"/>
  </w:num>
  <w:num w:numId="5">
    <w:abstractNumId w:val="15"/>
  </w:num>
  <w:num w:numId="6">
    <w:abstractNumId w:val="6"/>
  </w:num>
  <w:num w:numId="7">
    <w:abstractNumId w:val="16"/>
  </w:num>
  <w:num w:numId="8">
    <w:abstractNumId w:val="5"/>
  </w:num>
  <w:num w:numId="9">
    <w:abstractNumId w:val="7"/>
  </w:num>
  <w:num w:numId="10">
    <w:abstractNumId w:va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13"/>
  </w:num>
  <w:num w:numId="14">
    <w:abstractNumId w:val="12"/>
  </w:num>
  <w:num w:numId="15">
    <w:abstractNumId w:val="12"/>
  </w:num>
  <w:num w:numId="16">
    <w:abstractNumId w:val="0"/>
  </w:num>
  <w:num w:numId="17">
    <w:abstractNumId w:val="2"/>
  </w:num>
  <w:num w:numId="18">
    <w:abstractNumId w:val="10"/>
  </w:num>
  <w:num w:numId="19">
    <w:abstractNumId w:val="4"/>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9C"/>
    <w:rsid w:val="00004251"/>
    <w:rsid w:val="00005D4C"/>
    <w:rsid w:val="000076D7"/>
    <w:rsid w:val="00007F80"/>
    <w:rsid w:val="00013174"/>
    <w:rsid w:val="000143AD"/>
    <w:rsid w:val="00015E4D"/>
    <w:rsid w:val="000167AC"/>
    <w:rsid w:val="00021630"/>
    <w:rsid w:val="00025364"/>
    <w:rsid w:val="00026E1F"/>
    <w:rsid w:val="00030B7E"/>
    <w:rsid w:val="00032C19"/>
    <w:rsid w:val="0004116B"/>
    <w:rsid w:val="00042BCA"/>
    <w:rsid w:val="0005373D"/>
    <w:rsid w:val="00061079"/>
    <w:rsid w:val="00061753"/>
    <w:rsid w:val="00064B8D"/>
    <w:rsid w:val="00067B2A"/>
    <w:rsid w:val="00076421"/>
    <w:rsid w:val="00097145"/>
    <w:rsid w:val="000A594F"/>
    <w:rsid w:val="000B4CBB"/>
    <w:rsid w:val="000B7419"/>
    <w:rsid w:val="000C2DD9"/>
    <w:rsid w:val="000C4BB8"/>
    <w:rsid w:val="000D1D86"/>
    <w:rsid w:val="000D2930"/>
    <w:rsid w:val="000D763E"/>
    <w:rsid w:val="000D7F80"/>
    <w:rsid w:val="000E5AFC"/>
    <w:rsid w:val="000E6C53"/>
    <w:rsid w:val="000E79C0"/>
    <w:rsid w:val="000F02D9"/>
    <w:rsid w:val="000F40FA"/>
    <w:rsid w:val="000F524A"/>
    <w:rsid w:val="0010389C"/>
    <w:rsid w:val="00106506"/>
    <w:rsid w:val="00107498"/>
    <w:rsid w:val="001110DF"/>
    <w:rsid w:val="00113AB5"/>
    <w:rsid w:val="00114111"/>
    <w:rsid w:val="001147D9"/>
    <w:rsid w:val="001163FF"/>
    <w:rsid w:val="00123FAC"/>
    <w:rsid w:val="00126F21"/>
    <w:rsid w:val="001278D4"/>
    <w:rsid w:val="001312A6"/>
    <w:rsid w:val="001324B5"/>
    <w:rsid w:val="00132C44"/>
    <w:rsid w:val="0013605F"/>
    <w:rsid w:val="00137926"/>
    <w:rsid w:val="00140106"/>
    <w:rsid w:val="0014236C"/>
    <w:rsid w:val="001434D5"/>
    <w:rsid w:val="00153197"/>
    <w:rsid w:val="00155D97"/>
    <w:rsid w:val="001579E4"/>
    <w:rsid w:val="00164069"/>
    <w:rsid w:val="001645B3"/>
    <w:rsid w:val="00166EF1"/>
    <w:rsid w:val="00174036"/>
    <w:rsid w:val="00174E7D"/>
    <w:rsid w:val="00181304"/>
    <w:rsid w:val="00181D2E"/>
    <w:rsid w:val="00184247"/>
    <w:rsid w:val="0018486F"/>
    <w:rsid w:val="00190516"/>
    <w:rsid w:val="00194CF0"/>
    <w:rsid w:val="001A05DE"/>
    <w:rsid w:val="001A10B9"/>
    <w:rsid w:val="001A5C54"/>
    <w:rsid w:val="001A5EA1"/>
    <w:rsid w:val="001B4577"/>
    <w:rsid w:val="001C0AED"/>
    <w:rsid w:val="001C5DC5"/>
    <w:rsid w:val="001D18FD"/>
    <w:rsid w:val="001D417D"/>
    <w:rsid w:val="001E1CCC"/>
    <w:rsid w:val="001E3BA5"/>
    <w:rsid w:val="001F2E43"/>
    <w:rsid w:val="002154A2"/>
    <w:rsid w:val="0022104B"/>
    <w:rsid w:val="00221B02"/>
    <w:rsid w:val="00223A67"/>
    <w:rsid w:val="00224E01"/>
    <w:rsid w:val="0022544C"/>
    <w:rsid w:val="002309DE"/>
    <w:rsid w:val="002321BB"/>
    <w:rsid w:val="00234414"/>
    <w:rsid w:val="002356D9"/>
    <w:rsid w:val="002379FC"/>
    <w:rsid w:val="00241432"/>
    <w:rsid w:val="00242DFB"/>
    <w:rsid w:val="00247753"/>
    <w:rsid w:val="00253714"/>
    <w:rsid w:val="002539EC"/>
    <w:rsid w:val="002633B5"/>
    <w:rsid w:val="0026674B"/>
    <w:rsid w:val="00271B47"/>
    <w:rsid w:val="00275EF3"/>
    <w:rsid w:val="00276630"/>
    <w:rsid w:val="0029371E"/>
    <w:rsid w:val="00295C05"/>
    <w:rsid w:val="0029600B"/>
    <w:rsid w:val="00297CC1"/>
    <w:rsid w:val="002A1AB9"/>
    <w:rsid w:val="002A3D99"/>
    <w:rsid w:val="002B3D77"/>
    <w:rsid w:val="002B7ECA"/>
    <w:rsid w:val="002C3FDC"/>
    <w:rsid w:val="002C494F"/>
    <w:rsid w:val="002D48B8"/>
    <w:rsid w:val="002D6704"/>
    <w:rsid w:val="002D724E"/>
    <w:rsid w:val="002E0600"/>
    <w:rsid w:val="002F0E81"/>
    <w:rsid w:val="002F4247"/>
    <w:rsid w:val="002F444E"/>
    <w:rsid w:val="002F5961"/>
    <w:rsid w:val="002F6069"/>
    <w:rsid w:val="003041A9"/>
    <w:rsid w:val="00304340"/>
    <w:rsid w:val="00304AB2"/>
    <w:rsid w:val="00310535"/>
    <w:rsid w:val="00314522"/>
    <w:rsid w:val="00315022"/>
    <w:rsid w:val="00315C1D"/>
    <w:rsid w:val="0031796F"/>
    <w:rsid w:val="00322C66"/>
    <w:rsid w:val="00323C1F"/>
    <w:rsid w:val="00325150"/>
    <w:rsid w:val="00326330"/>
    <w:rsid w:val="0033031C"/>
    <w:rsid w:val="003333A1"/>
    <w:rsid w:val="00336915"/>
    <w:rsid w:val="00340EDF"/>
    <w:rsid w:val="003420AE"/>
    <w:rsid w:val="00347E0F"/>
    <w:rsid w:val="0035066A"/>
    <w:rsid w:val="003514EF"/>
    <w:rsid w:val="003561A6"/>
    <w:rsid w:val="003570EF"/>
    <w:rsid w:val="003629A2"/>
    <w:rsid w:val="00362C1D"/>
    <w:rsid w:val="003630A0"/>
    <w:rsid w:val="00364BBA"/>
    <w:rsid w:val="00365B4F"/>
    <w:rsid w:val="00367492"/>
    <w:rsid w:val="00372B6A"/>
    <w:rsid w:val="00373AEA"/>
    <w:rsid w:val="0037408D"/>
    <w:rsid w:val="00375801"/>
    <w:rsid w:val="003759B2"/>
    <w:rsid w:val="00380506"/>
    <w:rsid w:val="0038148D"/>
    <w:rsid w:val="00381547"/>
    <w:rsid w:val="00381F0F"/>
    <w:rsid w:val="00390502"/>
    <w:rsid w:val="0039180E"/>
    <w:rsid w:val="00391A8F"/>
    <w:rsid w:val="0039325F"/>
    <w:rsid w:val="003A5132"/>
    <w:rsid w:val="003A5E01"/>
    <w:rsid w:val="003B08CD"/>
    <w:rsid w:val="003B0F69"/>
    <w:rsid w:val="003B35F1"/>
    <w:rsid w:val="003C0066"/>
    <w:rsid w:val="003C190B"/>
    <w:rsid w:val="003C50A5"/>
    <w:rsid w:val="003D04CA"/>
    <w:rsid w:val="003D2C61"/>
    <w:rsid w:val="003E11AB"/>
    <w:rsid w:val="003E239D"/>
    <w:rsid w:val="003E2946"/>
    <w:rsid w:val="003E33C1"/>
    <w:rsid w:val="003E7FDA"/>
    <w:rsid w:val="003F3D5A"/>
    <w:rsid w:val="00403C14"/>
    <w:rsid w:val="00415EC8"/>
    <w:rsid w:val="004220C8"/>
    <w:rsid w:val="00424C82"/>
    <w:rsid w:val="00425781"/>
    <w:rsid w:val="00426307"/>
    <w:rsid w:val="00426751"/>
    <w:rsid w:val="00427F0A"/>
    <w:rsid w:val="004339D1"/>
    <w:rsid w:val="00433CF2"/>
    <w:rsid w:val="004349EB"/>
    <w:rsid w:val="00436DAD"/>
    <w:rsid w:val="0044098E"/>
    <w:rsid w:val="0044427B"/>
    <w:rsid w:val="00446AE0"/>
    <w:rsid w:val="00450D13"/>
    <w:rsid w:val="00451135"/>
    <w:rsid w:val="00451148"/>
    <w:rsid w:val="00454EC0"/>
    <w:rsid w:val="00463EA4"/>
    <w:rsid w:val="004654FA"/>
    <w:rsid w:val="004711DB"/>
    <w:rsid w:val="004727EF"/>
    <w:rsid w:val="00482880"/>
    <w:rsid w:val="00483AB9"/>
    <w:rsid w:val="0049404E"/>
    <w:rsid w:val="00496086"/>
    <w:rsid w:val="0049695B"/>
    <w:rsid w:val="00497ED9"/>
    <w:rsid w:val="004A006E"/>
    <w:rsid w:val="004A05E7"/>
    <w:rsid w:val="004A2D15"/>
    <w:rsid w:val="004A3291"/>
    <w:rsid w:val="004A47A6"/>
    <w:rsid w:val="004A4890"/>
    <w:rsid w:val="004B15BE"/>
    <w:rsid w:val="004C08EF"/>
    <w:rsid w:val="004C0E0E"/>
    <w:rsid w:val="004C28C1"/>
    <w:rsid w:val="004D10DA"/>
    <w:rsid w:val="004D503C"/>
    <w:rsid w:val="004D5BF2"/>
    <w:rsid w:val="004D649E"/>
    <w:rsid w:val="004E3A8F"/>
    <w:rsid w:val="004E401B"/>
    <w:rsid w:val="004F20C8"/>
    <w:rsid w:val="004F783B"/>
    <w:rsid w:val="005005E5"/>
    <w:rsid w:val="0050089B"/>
    <w:rsid w:val="0050090D"/>
    <w:rsid w:val="005068E8"/>
    <w:rsid w:val="00507432"/>
    <w:rsid w:val="0051090C"/>
    <w:rsid w:val="00511E0C"/>
    <w:rsid w:val="00515E27"/>
    <w:rsid w:val="00516504"/>
    <w:rsid w:val="00520D0F"/>
    <w:rsid w:val="00521820"/>
    <w:rsid w:val="00522C69"/>
    <w:rsid w:val="00523F36"/>
    <w:rsid w:val="00526638"/>
    <w:rsid w:val="00526ED3"/>
    <w:rsid w:val="0052745D"/>
    <w:rsid w:val="0053275D"/>
    <w:rsid w:val="0053365F"/>
    <w:rsid w:val="0053699D"/>
    <w:rsid w:val="00544EDA"/>
    <w:rsid w:val="00550201"/>
    <w:rsid w:val="00553264"/>
    <w:rsid w:val="0055527B"/>
    <w:rsid w:val="00561876"/>
    <w:rsid w:val="00566E59"/>
    <w:rsid w:val="00567A6F"/>
    <w:rsid w:val="00567D7B"/>
    <w:rsid w:val="00581BF4"/>
    <w:rsid w:val="00581C31"/>
    <w:rsid w:val="00583135"/>
    <w:rsid w:val="0058462D"/>
    <w:rsid w:val="0058528C"/>
    <w:rsid w:val="00586833"/>
    <w:rsid w:val="005920A1"/>
    <w:rsid w:val="00593B9A"/>
    <w:rsid w:val="00595643"/>
    <w:rsid w:val="0059669B"/>
    <w:rsid w:val="0059763C"/>
    <w:rsid w:val="005A0BD1"/>
    <w:rsid w:val="005B109B"/>
    <w:rsid w:val="005B1C6E"/>
    <w:rsid w:val="005B482C"/>
    <w:rsid w:val="005C0E83"/>
    <w:rsid w:val="005C6576"/>
    <w:rsid w:val="005C6BD7"/>
    <w:rsid w:val="005D2112"/>
    <w:rsid w:val="005F15E0"/>
    <w:rsid w:val="005F1BC8"/>
    <w:rsid w:val="005F258E"/>
    <w:rsid w:val="005F3FFD"/>
    <w:rsid w:val="005F5FBC"/>
    <w:rsid w:val="00600481"/>
    <w:rsid w:val="00622638"/>
    <w:rsid w:val="00624FAD"/>
    <w:rsid w:val="00626961"/>
    <w:rsid w:val="006357D3"/>
    <w:rsid w:val="00640877"/>
    <w:rsid w:val="00643E7C"/>
    <w:rsid w:val="006450EE"/>
    <w:rsid w:val="006661EC"/>
    <w:rsid w:val="00671D44"/>
    <w:rsid w:val="006746A3"/>
    <w:rsid w:val="006748A1"/>
    <w:rsid w:val="00677FF2"/>
    <w:rsid w:val="00680D2C"/>
    <w:rsid w:val="00685249"/>
    <w:rsid w:val="006925A6"/>
    <w:rsid w:val="00693CA5"/>
    <w:rsid w:val="00694F40"/>
    <w:rsid w:val="006A0183"/>
    <w:rsid w:val="006A3E7A"/>
    <w:rsid w:val="006A6374"/>
    <w:rsid w:val="006A7332"/>
    <w:rsid w:val="006B0E13"/>
    <w:rsid w:val="006B26A1"/>
    <w:rsid w:val="006B52C1"/>
    <w:rsid w:val="006C37B5"/>
    <w:rsid w:val="006D4270"/>
    <w:rsid w:val="006E1556"/>
    <w:rsid w:val="006E6C8C"/>
    <w:rsid w:val="006F5ABC"/>
    <w:rsid w:val="00701371"/>
    <w:rsid w:val="00702A4A"/>
    <w:rsid w:val="00704AA4"/>
    <w:rsid w:val="007071ED"/>
    <w:rsid w:val="007119A1"/>
    <w:rsid w:val="00715AC4"/>
    <w:rsid w:val="00721156"/>
    <w:rsid w:val="00724394"/>
    <w:rsid w:val="00732AAB"/>
    <w:rsid w:val="00741660"/>
    <w:rsid w:val="00744B56"/>
    <w:rsid w:val="00745268"/>
    <w:rsid w:val="00750B4B"/>
    <w:rsid w:val="00755480"/>
    <w:rsid w:val="0075660E"/>
    <w:rsid w:val="00756AEE"/>
    <w:rsid w:val="00756BDA"/>
    <w:rsid w:val="00767E50"/>
    <w:rsid w:val="00770D09"/>
    <w:rsid w:val="00772C08"/>
    <w:rsid w:val="007774A6"/>
    <w:rsid w:val="007805C9"/>
    <w:rsid w:val="00785F6D"/>
    <w:rsid w:val="0078696A"/>
    <w:rsid w:val="00787A3F"/>
    <w:rsid w:val="00795206"/>
    <w:rsid w:val="00795760"/>
    <w:rsid w:val="007A3D0B"/>
    <w:rsid w:val="007A5580"/>
    <w:rsid w:val="007A7ABC"/>
    <w:rsid w:val="007B41CB"/>
    <w:rsid w:val="007C0D9E"/>
    <w:rsid w:val="007C152F"/>
    <w:rsid w:val="007C25B3"/>
    <w:rsid w:val="007C34BD"/>
    <w:rsid w:val="007C41B9"/>
    <w:rsid w:val="007C5531"/>
    <w:rsid w:val="007D05D1"/>
    <w:rsid w:val="007D0747"/>
    <w:rsid w:val="007D39E0"/>
    <w:rsid w:val="007D7C7D"/>
    <w:rsid w:val="007E149D"/>
    <w:rsid w:val="007E44B6"/>
    <w:rsid w:val="007F6A8E"/>
    <w:rsid w:val="00801EBC"/>
    <w:rsid w:val="008137C2"/>
    <w:rsid w:val="00816C30"/>
    <w:rsid w:val="008273EB"/>
    <w:rsid w:val="00827DD9"/>
    <w:rsid w:val="00831DD2"/>
    <w:rsid w:val="008362F8"/>
    <w:rsid w:val="00837EE1"/>
    <w:rsid w:val="00842A25"/>
    <w:rsid w:val="00846FD6"/>
    <w:rsid w:val="008470F0"/>
    <w:rsid w:val="00854214"/>
    <w:rsid w:val="00857DD9"/>
    <w:rsid w:val="00860D7C"/>
    <w:rsid w:val="00861443"/>
    <w:rsid w:val="008617DA"/>
    <w:rsid w:val="00865031"/>
    <w:rsid w:val="00867909"/>
    <w:rsid w:val="0087353C"/>
    <w:rsid w:val="00875A61"/>
    <w:rsid w:val="0087654D"/>
    <w:rsid w:val="00885E38"/>
    <w:rsid w:val="008948C0"/>
    <w:rsid w:val="008967E1"/>
    <w:rsid w:val="008A721B"/>
    <w:rsid w:val="008B2096"/>
    <w:rsid w:val="008B4418"/>
    <w:rsid w:val="008C1201"/>
    <w:rsid w:val="008C1E70"/>
    <w:rsid w:val="008C302B"/>
    <w:rsid w:val="008C51F8"/>
    <w:rsid w:val="008C60DF"/>
    <w:rsid w:val="008D02AE"/>
    <w:rsid w:val="008D05D3"/>
    <w:rsid w:val="008D1406"/>
    <w:rsid w:val="008D450D"/>
    <w:rsid w:val="008D5A37"/>
    <w:rsid w:val="008D6047"/>
    <w:rsid w:val="008E04C2"/>
    <w:rsid w:val="008E42D6"/>
    <w:rsid w:val="008F04ED"/>
    <w:rsid w:val="008F3950"/>
    <w:rsid w:val="008F5874"/>
    <w:rsid w:val="00904889"/>
    <w:rsid w:val="00905699"/>
    <w:rsid w:val="00905CFF"/>
    <w:rsid w:val="00907FBB"/>
    <w:rsid w:val="009122C6"/>
    <w:rsid w:val="009144B6"/>
    <w:rsid w:val="00914CDD"/>
    <w:rsid w:val="009251A2"/>
    <w:rsid w:val="00925842"/>
    <w:rsid w:val="0092757A"/>
    <w:rsid w:val="00931276"/>
    <w:rsid w:val="009350D7"/>
    <w:rsid w:val="00943E6C"/>
    <w:rsid w:val="00946E2D"/>
    <w:rsid w:val="00951454"/>
    <w:rsid w:val="009523E7"/>
    <w:rsid w:val="00955149"/>
    <w:rsid w:val="009569E5"/>
    <w:rsid w:val="0095784C"/>
    <w:rsid w:val="00964CB4"/>
    <w:rsid w:val="00966FCA"/>
    <w:rsid w:val="0097186B"/>
    <w:rsid w:val="00972B03"/>
    <w:rsid w:val="00973C6E"/>
    <w:rsid w:val="00981633"/>
    <w:rsid w:val="00982EA2"/>
    <w:rsid w:val="00983386"/>
    <w:rsid w:val="00984445"/>
    <w:rsid w:val="009922EB"/>
    <w:rsid w:val="00992895"/>
    <w:rsid w:val="00993FEE"/>
    <w:rsid w:val="00994788"/>
    <w:rsid w:val="009A1043"/>
    <w:rsid w:val="009A49A0"/>
    <w:rsid w:val="009A4C55"/>
    <w:rsid w:val="009B3099"/>
    <w:rsid w:val="009B4889"/>
    <w:rsid w:val="009B5404"/>
    <w:rsid w:val="009C21EF"/>
    <w:rsid w:val="009C71A1"/>
    <w:rsid w:val="009D29E0"/>
    <w:rsid w:val="009D725E"/>
    <w:rsid w:val="009D7A18"/>
    <w:rsid w:val="009F2F31"/>
    <w:rsid w:val="00A037C5"/>
    <w:rsid w:val="00A05043"/>
    <w:rsid w:val="00A055DA"/>
    <w:rsid w:val="00A10420"/>
    <w:rsid w:val="00A1372F"/>
    <w:rsid w:val="00A172FF"/>
    <w:rsid w:val="00A21C76"/>
    <w:rsid w:val="00A22BFC"/>
    <w:rsid w:val="00A243F8"/>
    <w:rsid w:val="00A26555"/>
    <w:rsid w:val="00A270D0"/>
    <w:rsid w:val="00A31174"/>
    <w:rsid w:val="00A35887"/>
    <w:rsid w:val="00A43946"/>
    <w:rsid w:val="00A5635E"/>
    <w:rsid w:val="00A5738C"/>
    <w:rsid w:val="00A60DD0"/>
    <w:rsid w:val="00A64FAF"/>
    <w:rsid w:val="00A71E63"/>
    <w:rsid w:val="00A73679"/>
    <w:rsid w:val="00A746EE"/>
    <w:rsid w:val="00A92E74"/>
    <w:rsid w:val="00A93A5A"/>
    <w:rsid w:val="00A94D7E"/>
    <w:rsid w:val="00AA1237"/>
    <w:rsid w:val="00AA1A27"/>
    <w:rsid w:val="00AA548A"/>
    <w:rsid w:val="00AB0770"/>
    <w:rsid w:val="00AB2BCB"/>
    <w:rsid w:val="00AB34D3"/>
    <w:rsid w:val="00AB4970"/>
    <w:rsid w:val="00AC5C39"/>
    <w:rsid w:val="00AC5E89"/>
    <w:rsid w:val="00AD053B"/>
    <w:rsid w:val="00AD7450"/>
    <w:rsid w:val="00AE28F9"/>
    <w:rsid w:val="00AE5034"/>
    <w:rsid w:val="00AE71F1"/>
    <w:rsid w:val="00AF28B9"/>
    <w:rsid w:val="00AF2E1F"/>
    <w:rsid w:val="00AF4599"/>
    <w:rsid w:val="00AF4645"/>
    <w:rsid w:val="00B01A2D"/>
    <w:rsid w:val="00B03492"/>
    <w:rsid w:val="00B03EC7"/>
    <w:rsid w:val="00B11942"/>
    <w:rsid w:val="00B125C2"/>
    <w:rsid w:val="00B13B9C"/>
    <w:rsid w:val="00B14064"/>
    <w:rsid w:val="00B20F9D"/>
    <w:rsid w:val="00B224D1"/>
    <w:rsid w:val="00B23697"/>
    <w:rsid w:val="00B3522D"/>
    <w:rsid w:val="00B46DF6"/>
    <w:rsid w:val="00B61738"/>
    <w:rsid w:val="00B7035F"/>
    <w:rsid w:val="00B71591"/>
    <w:rsid w:val="00B71729"/>
    <w:rsid w:val="00B732D2"/>
    <w:rsid w:val="00B733A9"/>
    <w:rsid w:val="00B739C9"/>
    <w:rsid w:val="00B816C8"/>
    <w:rsid w:val="00B85A14"/>
    <w:rsid w:val="00B93105"/>
    <w:rsid w:val="00BA0BE0"/>
    <w:rsid w:val="00BA1FA8"/>
    <w:rsid w:val="00BA317E"/>
    <w:rsid w:val="00BA3394"/>
    <w:rsid w:val="00BA38C8"/>
    <w:rsid w:val="00BA4790"/>
    <w:rsid w:val="00BA496A"/>
    <w:rsid w:val="00BA6BC8"/>
    <w:rsid w:val="00BB25C2"/>
    <w:rsid w:val="00BC128D"/>
    <w:rsid w:val="00BC1B25"/>
    <w:rsid w:val="00BC7313"/>
    <w:rsid w:val="00BC7DD0"/>
    <w:rsid w:val="00BD3B49"/>
    <w:rsid w:val="00BD404B"/>
    <w:rsid w:val="00BE17D0"/>
    <w:rsid w:val="00BE1B63"/>
    <w:rsid w:val="00BF1219"/>
    <w:rsid w:val="00BF3244"/>
    <w:rsid w:val="00BF37FE"/>
    <w:rsid w:val="00BF5932"/>
    <w:rsid w:val="00BF7531"/>
    <w:rsid w:val="00BF7552"/>
    <w:rsid w:val="00C00311"/>
    <w:rsid w:val="00C0386A"/>
    <w:rsid w:val="00C0606A"/>
    <w:rsid w:val="00C078A0"/>
    <w:rsid w:val="00C07C71"/>
    <w:rsid w:val="00C146A0"/>
    <w:rsid w:val="00C14BCD"/>
    <w:rsid w:val="00C21AAB"/>
    <w:rsid w:val="00C2265A"/>
    <w:rsid w:val="00C3191A"/>
    <w:rsid w:val="00C33223"/>
    <w:rsid w:val="00C35099"/>
    <w:rsid w:val="00C35567"/>
    <w:rsid w:val="00C372B6"/>
    <w:rsid w:val="00C424E2"/>
    <w:rsid w:val="00C42CFC"/>
    <w:rsid w:val="00C46288"/>
    <w:rsid w:val="00C46F4C"/>
    <w:rsid w:val="00C54849"/>
    <w:rsid w:val="00C55BB9"/>
    <w:rsid w:val="00C57F00"/>
    <w:rsid w:val="00C6177A"/>
    <w:rsid w:val="00C66B56"/>
    <w:rsid w:val="00C66E05"/>
    <w:rsid w:val="00C70632"/>
    <w:rsid w:val="00C710CB"/>
    <w:rsid w:val="00C74163"/>
    <w:rsid w:val="00C74EEE"/>
    <w:rsid w:val="00C77A6E"/>
    <w:rsid w:val="00C856FB"/>
    <w:rsid w:val="00C86D51"/>
    <w:rsid w:val="00C87650"/>
    <w:rsid w:val="00C90782"/>
    <w:rsid w:val="00C92896"/>
    <w:rsid w:val="00CA0A92"/>
    <w:rsid w:val="00CA174C"/>
    <w:rsid w:val="00CB48BA"/>
    <w:rsid w:val="00CB5C32"/>
    <w:rsid w:val="00CB7D92"/>
    <w:rsid w:val="00CB7E76"/>
    <w:rsid w:val="00CC149F"/>
    <w:rsid w:val="00CC1C03"/>
    <w:rsid w:val="00CD2CF4"/>
    <w:rsid w:val="00CD4900"/>
    <w:rsid w:val="00CD7E4D"/>
    <w:rsid w:val="00CE442F"/>
    <w:rsid w:val="00CF1DBC"/>
    <w:rsid w:val="00CF24CA"/>
    <w:rsid w:val="00CF52F3"/>
    <w:rsid w:val="00CF7C3F"/>
    <w:rsid w:val="00D023BD"/>
    <w:rsid w:val="00D0583A"/>
    <w:rsid w:val="00D10038"/>
    <w:rsid w:val="00D101C5"/>
    <w:rsid w:val="00D12091"/>
    <w:rsid w:val="00D1585E"/>
    <w:rsid w:val="00D170B4"/>
    <w:rsid w:val="00D30D99"/>
    <w:rsid w:val="00D37185"/>
    <w:rsid w:val="00D371FD"/>
    <w:rsid w:val="00D42387"/>
    <w:rsid w:val="00D4345B"/>
    <w:rsid w:val="00D45D05"/>
    <w:rsid w:val="00D478B3"/>
    <w:rsid w:val="00D50826"/>
    <w:rsid w:val="00D53151"/>
    <w:rsid w:val="00D57E7B"/>
    <w:rsid w:val="00D63ACE"/>
    <w:rsid w:val="00D66AF6"/>
    <w:rsid w:val="00D70E79"/>
    <w:rsid w:val="00D7387F"/>
    <w:rsid w:val="00D7493B"/>
    <w:rsid w:val="00D7558B"/>
    <w:rsid w:val="00D81055"/>
    <w:rsid w:val="00D812B7"/>
    <w:rsid w:val="00D86110"/>
    <w:rsid w:val="00D86738"/>
    <w:rsid w:val="00D95675"/>
    <w:rsid w:val="00DA0E73"/>
    <w:rsid w:val="00DA171D"/>
    <w:rsid w:val="00DA181A"/>
    <w:rsid w:val="00DA205B"/>
    <w:rsid w:val="00DA369F"/>
    <w:rsid w:val="00DB1674"/>
    <w:rsid w:val="00DB29B4"/>
    <w:rsid w:val="00DB6DFA"/>
    <w:rsid w:val="00DC3553"/>
    <w:rsid w:val="00DC4099"/>
    <w:rsid w:val="00DD012F"/>
    <w:rsid w:val="00DD0141"/>
    <w:rsid w:val="00DE12AB"/>
    <w:rsid w:val="00DE1F18"/>
    <w:rsid w:val="00DE23CB"/>
    <w:rsid w:val="00DF1D58"/>
    <w:rsid w:val="00DF68DF"/>
    <w:rsid w:val="00DF718D"/>
    <w:rsid w:val="00E04C8A"/>
    <w:rsid w:val="00E10448"/>
    <w:rsid w:val="00E1281C"/>
    <w:rsid w:val="00E24BAC"/>
    <w:rsid w:val="00E27865"/>
    <w:rsid w:val="00E27EA3"/>
    <w:rsid w:val="00E308EC"/>
    <w:rsid w:val="00E31D85"/>
    <w:rsid w:val="00E33B45"/>
    <w:rsid w:val="00E345EC"/>
    <w:rsid w:val="00E40766"/>
    <w:rsid w:val="00E42DD0"/>
    <w:rsid w:val="00E45383"/>
    <w:rsid w:val="00E47E22"/>
    <w:rsid w:val="00E54E0B"/>
    <w:rsid w:val="00E57976"/>
    <w:rsid w:val="00E60DDE"/>
    <w:rsid w:val="00E62AFA"/>
    <w:rsid w:val="00E64BB6"/>
    <w:rsid w:val="00EB03C6"/>
    <w:rsid w:val="00EB10B3"/>
    <w:rsid w:val="00EB15EE"/>
    <w:rsid w:val="00EB4F88"/>
    <w:rsid w:val="00EB513E"/>
    <w:rsid w:val="00EB603B"/>
    <w:rsid w:val="00EB6863"/>
    <w:rsid w:val="00EB6ED9"/>
    <w:rsid w:val="00EC40A9"/>
    <w:rsid w:val="00EC54DF"/>
    <w:rsid w:val="00EC729E"/>
    <w:rsid w:val="00ED0127"/>
    <w:rsid w:val="00ED05E6"/>
    <w:rsid w:val="00ED5D89"/>
    <w:rsid w:val="00ED7502"/>
    <w:rsid w:val="00ED7D0C"/>
    <w:rsid w:val="00EE47A9"/>
    <w:rsid w:val="00EE5D47"/>
    <w:rsid w:val="00EE6E7B"/>
    <w:rsid w:val="00EF2C27"/>
    <w:rsid w:val="00EF6685"/>
    <w:rsid w:val="00EF6AAB"/>
    <w:rsid w:val="00F10CF2"/>
    <w:rsid w:val="00F12D79"/>
    <w:rsid w:val="00F13532"/>
    <w:rsid w:val="00F137C8"/>
    <w:rsid w:val="00F2072B"/>
    <w:rsid w:val="00F2208B"/>
    <w:rsid w:val="00F26E19"/>
    <w:rsid w:val="00F53260"/>
    <w:rsid w:val="00F57ECE"/>
    <w:rsid w:val="00F7377E"/>
    <w:rsid w:val="00F75A7D"/>
    <w:rsid w:val="00F765F1"/>
    <w:rsid w:val="00F774DF"/>
    <w:rsid w:val="00F778C5"/>
    <w:rsid w:val="00F80176"/>
    <w:rsid w:val="00F8390B"/>
    <w:rsid w:val="00F94705"/>
    <w:rsid w:val="00FA2111"/>
    <w:rsid w:val="00FA35EC"/>
    <w:rsid w:val="00FA5BE5"/>
    <w:rsid w:val="00FA5E21"/>
    <w:rsid w:val="00FA799F"/>
    <w:rsid w:val="00FB063F"/>
    <w:rsid w:val="00FB0CE0"/>
    <w:rsid w:val="00FB5B29"/>
    <w:rsid w:val="00FC0154"/>
    <w:rsid w:val="00FC1F1D"/>
    <w:rsid w:val="00FD24F5"/>
    <w:rsid w:val="00FD2DB9"/>
    <w:rsid w:val="00FD5A77"/>
    <w:rsid w:val="00FE39A2"/>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uiPriority w:val="99"/>
    <w:locked/>
    <w:rsid w:val="0010389C"/>
    <w:rPr>
      <w:rFonts w:ascii="CG Times" w:hAnsi="CG Times"/>
      <w:sz w:val="22"/>
      <w:lang w:val="pt-BR" w:eastAsia="x-none"/>
    </w:rPr>
  </w:style>
  <w:style w:type="paragraph" w:styleId="Header">
    <w:name w:val="header"/>
    <w:aliases w:val="encabezado"/>
    <w:basedOn w:val="Normal"/>
    <w:link w:val="HeaderChar"/>
    <w:uiPriority w:val="99"/>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x-none"/>
    </w:rPr>
  </w:style>
  <w:style w:type="character" w:customStyle="1" w:styleId="HeaderChar1">
    <w:name w:val="Header Char1"/>
    <w:rsid w:val="0010389C"/>
    <w:rPr>
      <w:rFonts w:ascii="CG Times" w:hAnsi="CG Times"/>
      <w:sz w:val="22"/>
      <w:lang w:val="pt-BR"/>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uiPriority w:val="34"/>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pt-BR"/>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pt-BR"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pt-BR"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pt-BR" w:eastAsia="en-US"/>
    </w:rPr>
  </w:style>
  <w:style w:type="character" w:styleId="FootnoteReference">
    <w:name w:val="footnote reference"/>
    <w:rsid w:val="00C2265A"/>
    <w:rPr>
      <w:vertAlign w:val="superscript"/>
    </w:rPr>
  </w:style>
  <w:style w:type="character" w:customStyle="1" w:styleId="Ninguno">
    <w:name w:val="Ninguno"/>
    <w:rsid w:val="00BA6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uiPriority w:val="99"/>
    <w:locked/>
    <w:rsid w:val="0010389C"/>
    <w:rPr>
      <w:rFonts w:ascii="CG Times" w:hAnsi="CG Times"/>
      <w:sz w:val="22"/>
      <w:lang w:val="pt-BR" w:eastAsia="x-none"/>
    </w:rPr>
  </w:style>
  <w:style w:type="paragraph" w:styleId="Header">
    <w:name w:val="header"/>
    <w:aliases w:val="encabezado"/>
    <w:basedOn w:val="Normal"/>
    <w:link w:val="HeaderChar"/>
    <w:uiPriority w:val="99"/>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x-none"/>
    </w:rPr>
  </w:style>
  <w:style w:type="character" w:customStyle="1" w:styleId="HeaderChar1">
    <w:name w:val="Header Char1"/>
    <w:rsid w:val="0010389C"/>
    <w:rPr>
      <w:rFonts w:ascii="CG Times" w:hAnsi="CG Times"/>
      <w:sz w:val="22"/>
      <w:lang w:val="pt-BR"/>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uiPriority w:val="34"/>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pt-BR"/>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pt-BR"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pt-BR"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pt-BR" w:eastAsia="en-US"/>
    </w:rPr>
  </w:style>
  <w:style w:type="character" w:styleId="FootnoteReference">
    <w:name w:val="footnote reference"/>
    <w:rsid w:val="00C2265A"/>
    <w:rPr>
      <w:vertAlign w:val="superscript"/>
    </w:rPr>
  </w:style>
  <w:style w:type="character" w:customStyle="1" w:styleId="Ninguno">
    <w:name w:val="Ninguno"/>
    <w:rsid w:val="00BA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20/CP41994T03.docx" TargetMode="External"/><Relationship Id="rId18" Type="http://schemas.openxmlformats.org/officeDocument/2006/relationships/hyperlink" Target="http://scm.oas.org/doc_public/SPANISH/HIST_20/CP41992T03.docx" TargetMode="External"/><Relationship Id="rId26" Type="http://schemas.openxmlformats.org/officeDocument/2006/relationships/hyperlink" Target="http://scm.oas.org/doc_public/SPANISH/HIST_20/CP41999T03.docx" TargetMode="External"/><Relationship Id="rId39" Type="http://schemas.openxmlformats.org/officeDocument/2006/relationships/hyperlink" Target="http://scm.oas.org/doc_public/SPANISH/HIST_20/CP42044T03.docx" TargetMode="External"/><Relationship Id="rId21" Type="http://schemas.openxmlformats.org/officeDocument/2006/relationships/hyperlink" Target="http://scm.oas.org/doc_public/SPANISH/HIST_20/CP42048T03.docx" TargetMode="External"/><Relationship Id="rId34" Type="http://schemas.openxmlformats.org/officeDocument/2006/relationships/hyperlink" Target="http://scm.oas.org/doc_public/SPANISH/HIST_20/CP42056T03.docx" TargetMode="External"/><Relationship Id="rId42" Type="http://schemas.openxmlformats.org/officeDocument/2006/relationships/hyperlink" Target="http://scm.oas.org/doc_public/SPANISH/HIST_20/CP42042T03.docx" TargetMode="External"/><Relationship Id="rId47" Type="http://schemas.openxmlformats.org/officeDocument/2006/relationships/hyperlink" Target="http://scm.oas.org/doc_public/SPANISH/HIST_20/CP42055T03.docx" TargetMode="External"/><Relationship Id="rId50" Type="http://schemas.openxmlformats.org/officeDocument/2006/relationships/hyperlink" Target="http://scm.oas.org/doc_public/SPANISH/HIST_20/CP42053T03.docx"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cm.oas.org/doc_public/SPANISH/HIST_20/CP41991T03.docx" TargetMode="External"/><Relationship Id="rId17" Type="http://schemas.openxmlformats.org/officeDocument/2006/relationships/hyperlink" Target="http://scm.oas.org/doc_public/SPANISH/HIST_20/CP41992T03.docx" TargetMode="External"/><Relationship Id="rId25" Type="http://schemas.openxmlformats.org/officeDocument/2006/relationships/hyperlink" Target="http://scm.oas.org/doc_public/SPANISH/HIST_20/CP41999T03.docx" TargetMode="External"/><Relationship Id="rId33" Type="http://schemas.openxmlformats.org/officeDocument/2006/relationships/hyperlink" Target="http://scm.oas.org/doc_public/SPANISH/HIST_20/CP42056T03.docx" TargetMode="External"/><Relationship Id="rId38" Type="http://schemas.openxmlformats.org/officeDocument/2006/relationships/hyperlink" Target="http://scm.oas.org/doc_public/SPANISH/HIST_20/CP42040T03.docx" TargetMode="External"/><Relationship Id="rId46" Type="http://schemas.openxmlformats.org/officeDocument/2006/relationships/hyperlink" Target="http://scm.oas.org/doc_public/SPANISH/HIST_20/CP42043T03.docx" TargetMode="External"/><Relationship Id="rId2" Type="http://schemas.openxmlformats.org/officeDocument/2006/relationships/numbering" Target="numbering.xml"/><Relationship Id="rId16" Type="http://schemas.openxmlformats.org/officeDocument/2006/relationships/hyperlink" Target="http://scm.oas.org/doc_public/SPANISH/HIST_20/CP41995T03.docx" TargetMode="External"/><Relationship Id="rId20" Type="http://schemas.openxmlformats.org/officeDocument/2006/relationships/hyperlink" Target="http://scm.oas.org/doc_public/SPANISH/HIST_20/CP42045T03.docx" TargetMode="External"/><Relationship Id="rId29" Type="http://schemas.openxmlformats.org/officeDocument/2006/relationships/hyperlink" Target="http://scm.oas.org/doc_public/SPANISH/HIST_20/CP42074T03.docx" TargetMode="External"/><Relationship Id="rId41" Type="http://schemas.openxmlformats.org/officeDocument/2006/relationships/hyperlink" Target="http://scm.oas.org/doc_public/SPANISH/HIST_20/CP42042T03.docx" TargetMode="External"/><Relationship Id="rId54" Type="http://schemas.openxmlformats.org/officeDocument/2006/relationships/hyperlink" Target="http://scm.oas.org/doc_public/SPANISH/HIST_20/CP42075T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oas.org/doc_public/SPANISH/HIST_20/CP41991T03.docx" TargetMode="External"/><Relationship Id="rId24" Type="http://schemas.openxmlformats.org/officeDocument/2006/relationships/hyperlink" Target="http://scm.oas.org/doc_public/SPANISH/HIST_20/CP41993T03.docx" TargetMode="External"/><Relationship Id="rId32" Type="http://schemas.openxmlformats.org/officeDocument/2006/relationships/hyperlink" Target="http://scm.oas.org/doc_public/SPANISH/HIST_20/CP42041T03.docx" TargetMode="External"/><Relationship Id="rId37" Type="http://schemas.openxmlformats.org/officeDocument/2006/relationships/hyperlink" Target="http://scm.oas.org/doc_public/SPANISH/HIST_20/CP42040T03.docx" TargetMode="External"/><Relationship Id="rId40" Type="http://schemas.openxmlformats.org/officeDocument/2006/relationships/hyperlink" Target="http://scm.oas.org/doc_public/SPANISH/HIST_20/CP42044T03.docx" TargetMode="External"/><Relationship Id="rId45" Type="http://schemas.openxmlformats.org/officeDocument/2006/relationships/hyperlink" Target="http://scm.oas.org/doc_public/SPANISH/HIST_20/CP42043T03.docx" TargetMode="External"/><Relationship Id="rId53" Type="http://schemas.openxmlformats.org/officeDocument/2006/relationships/hyperlink" Target="http://scm.oas.org/doc_public/SPANISH/HIST_20/CP42075T02.docx"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m.oas.org/doc_public/SPANISH/HIST_20/CP41995T03.docx" TargetMode="External"/><Relationship Id="rId23" Type="http://schemas.openxmlformats.org/officeDocument/2006/relationships/hyperlink" Target="http://scm.oas.org/doc_public/SPANISH/HIST_20/CP41993T03.docx" TargetMode="External"/><Relationship Id="rId28" Type="http://schemas.openxmlformats.org/officeDocument/2006/relationships/hyperlink" Target="http://scm.oas.org/doc_public/SPANISH/HIST_20/CP42047T03.docx" TargetMode="External"/><Relationship Id="rId36" Type="http://schemas.openxmlformats.org/officeDocument/2006/relationships/hyperlink" Target="http://scm.oas.org/doc_public/SPANISH/HIST_20/CP42039T03.docx" TargetMode="External"/><Relationship Id="rId49" Type="http://schemas.openxmlformats.org/officeDocument/2006/relationships/hyperlink" Target="http://scm.oas.org/doc_public/SPANISH/HIST_20/CP42053T03.docx" TargetMode="External"/><Relationship Id="rId57" Type="http://schemas.openxmlformats.org/officeDocument/2006/relationships/fontTable" Target="fontTable.xml"/><Relationship Id="rId10" Type="http://schemas.openxmlformats.org/officeDocument/2006/relationships/hyperlink" Target="http://scm.oas.org/doc_public/portuguese/HIST_20/CP41971p03.docx" TargetMode="External"/><Relationship Id="rId19" Type="http://schemas.openxmlformats.org/officeDocument/2006/relationships/hyperlink" Target="http://scm.oas.org/doc_public/SPANISH/HIST_20/CP42045T03.docx" TargetMode="External"/><Relationship Id="rId31" Type="http://schemas.openxmlformats.org/officeDocument/2006/relationships/hyperlink" Target="http://scm.oas.org/doc_public/SPANISH/HIST_20/CP42041T03.docx" TargetMode="External"/><Relationship Id="rId44" Type="http://schemas.openxmlformats.org/officeDocument/2006/relationships/hyperlink" Target="http://scm.oas.org/doc_public/SPANISH/HIST_20/CP42057T03.docx" TargetMode="External"/><Relationship Id="rId52" Type="http://schemas.openxmlformats.org/officeDocument/2006/relationships/hyperlink" Target="http://scm.oas.org/doc_public/SPANISH/HIST_20/CP42072T03.docx" TargetMode="External"/><Relationship Id="rId4" Type="http://schemas.microsoft.com/office/2007/relationships/stylesWithEffects" Target="stylesWithEffects.xml"/><Relationship Id="rId9" Type="http://schemas.openxmlformats.org/officeDocument/2006/relationships/hyperlink" Target="http://scm.oas.org/audios/2020/CP_CAJP_3525-02-20-2020.MP3" TargetMode="External"/><Relationship Id="rId14" Type="http://schemas.openxmlformats.org/officeDocument/2006/relationships/hyperlink" Target="http://scm.oas.org/doc_public/SPANISH/HIST_20/CP41994T03.docx" TargetMode="External"/><Relationship Id="rId22" Type="http://schemas.openxmlformats.org/officeDocument/2006/relationships/hyperlink" Target="http://scm.oas.org/doc_public/SPANISH/HIST_20/CP42048T03.docx" TargetMode="External"/><Relationship Id="rId27" Type="http://schemas.openxmlformats.org/officeDocument/2006/relationships/hyperlink" Target="http://scm.oas.org/doc_public/SPANISH/HIST_20/CP42047T03.docx" TargetMode="External"/><Relationship Id="rId30" Type="http://schemas.openxmlformats.org/officeDocument/2006/relationships/hyperlink" Target="http://scm.oas.org/doc_public/SPANISH/HIST_20/CP42074T03.docx" TargetMode="External"/><Relationship Id="rId35" Type="http://schemas.openxmlformats.org/officeDocument/2006/relationships/hyperlink" Target="http://scm.oas.org/doc_public/SPANISH/HIST_20/CP42039T03.docx" TargetMode="External"/><Relationship Id="rId43" Type="http://schemas.openxmlformats.org/officeDocument/2006/relationships/hyperlink" Target="http://scm.oas.org/doc_public/SPANISH/HIST_20/CP42057T03.docx" TargetMode="External"/><Relationship Id="rId48" Type="http://schemas.openxmlformats.org/officeDocument/2006/relationships/hyperlink" Target="http://scm.oas.org/doc_public/SPANISH/HIST_20/CP42055T03.docx"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cm.oas.org/doc_public/SPANISH/HIST_20/CP42072T03.doc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5CB3-CA04-4A04-80F3-4AE1BAD3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10955</CharactersWithSpaces>
  <SharedDoc>false</SharedDoc>
  <HLinks>
    <vt:vector size="144" baseType="variant">
      <vt:variant>
        <vt:i4>262232</vt:i4>
      </vt:variant>
      <vt:variant>
        <vt:i4>69</vt:i4>
      </vt:variant>
      <vt:variant>
        <vt:i4>0</vt:i4>
      </vt:variant>
      <vt:variant>
        <vt:i4>5</vt:i4>
      </vt:variant>
      <vt:variant>
        <vt:lpwstr>http://scm.oas.org/doc_public/SPANISH/HIST_20/CP42075T02.docx</vt:lpwstr>
      </vt:variant>
      <vt:variant>
        <vt:lpwstr/>
      </vt:variant>
      <vt:variant>
        <vt:i4>327775</vt:i4>
      </vt:variant>
      <vt:variant>
        <vt:i4>66</vt:i4>
      </vt:variant>
      <vt:variant>
        <vt:i4>0</vt:i4>
      </vt:variant>
      <vt:variant>
        <vt:i4>5</vt:i4>
      </vt:variant>
      <vt:variant>
        <vt:lpwstr>http://scm.oas.org/doc_public/SPANISH/HIST_20/CP42072T03.docx</vt:lpwstr>
      </vt:variant>
      <vt:variant>
        <vt:lpwstr/>
      </vt:variant>
      <vt:variant>
        <vt:i4>458846</vt:i4>
      </vt:variant>
      <vt:variant>
        <vt:i4>63</vt:i4>
      </vt:variant>
      <vt:variant>
        <vt:i4>0</vt:i4>
      </vt:variant>
      <vt:variant>
        <vt:i4>5</vt:i4>
      </vt:variant>
      <vt:variant>
        <vt:lpwstr>http://scm.oas.org/doc_public/SPANISH/HIST_20/CP42053T03.docx</vt:lpwstr>
      </vt:variant>
      <vt:variant>
        <vt:lpwstr/>
      </vt:variant>
      <vt:variant>
        <vt:i4>458840</vt:i4>
      </vt:variant>
      <vt:variant>
        <vt:i4>60</vt:i4>
      </vt:variant>
      <vt:variant>
        <vt:i4>0</vt:i4>
      </vt:variant>
      <vt:variant>
        <vt:i4>5</vt:i4>
      </vt:variant>
      <vt:variant>
        <vt:lpwstr>http://scm.oas.org/doc_public/SPANISH/HIST_20/CP42055T03.docx</vt:lpwstr>
      </vt:variant>
      <vt:variant>
        <vt:lpwstr/>
      </vt:variant>
      <vt:variant>
        <vt:i4>393310</vt:i4>
      </vt:variant>
      <vt:variant>
        <vt:i4>57</vt:i4>
      </vt:variant>
      <vt:variant>
        <vt:i4>0</vt:i4>
      </vt:variant>
      <vt:variant>
        <vt:i4>5</vt:i4>
      </vt:variant>
      <vt:variant>
        <vt:lpwstr>http://scm.oas.org/doc_public/SPANISH/HIST_20/CP42043T03.docx</vt:lpwstr>
      </vt:variant>
      <vt:variant>
        <vt:lpwstr/>
      </vt:variant>
      <vt:variant>
        <vt:i4>458842</vt:i4>
      </vt:variant>
      <vt:variant>
        <vt:i4>54</vt:i4>
      </vt:variant>
      <vt:variant>
        <vt:i4>0</vt:i4>
      </vt:variant>
      <vt:variant>
        <vt:i4>5</vt:i4>
      </vt:variant>
      <vt:variant>
        <vt:lpwstr>http://scm.oas.org/doc_public/SPANISH/HIST_20/CP42057T03.docx</vt:lpwstr>
      </vt:variant>
      <vt:variant>
        <vt:lpwstr/>
      </vt:variant>
      <vt:variant>
        <vt:i4>393311</vt:i4>
      </vt:variant>
      <vt:variant>
        <vt:i4>51</vt:i4>
      </vt:variant>
      <vt:variant>
        <vt:i4>0</vt:i4>
      </vt:variant>
      <vt:variant>
        <vt:i4>5</vt:i4>
      </vt:variant>
      <vt:variant>
        <vt:lpwstr>http://scm.oas.org/doc_public/SPANISH/HIST_20/CP42042T03.docx</vt:lpwstr>
      </vt:variant>
      <vt:variant>
        <vt:lpwstr/>
      </vt:variant>
      <vt:variant>
        <vt:i4>393305</vt:i4>
      </vt:variant>
      <vt:variant>
        <vt:i4>48</vt:i4>
      </vt:variant>
      <vt:variant>
        <vt:i4>0</vt:i4>
      </vt:variant>
      <vt:variant>
        <vt:i4>5</vt:i4>
      </vt:variant>
      <vt:variant>
        <vt:lpwstr>http://scm.oas.org/doc_public/SPANISH/HIST_20/CP42044T03.docx</vt:lpwstr>
      </vt:variant>
      <vt:variant>
        <vt:lpwstr/>
      </vt:variant>
      <vt:variant>
        <vt:i4>393309</vt:i4>
      </vt:variant>
      <vt:variant>
        <vt:i4>45</vt:i4>
      </vt:variant>
      <vt:variant>
        <vt:i4>0</vt:i4>
      </vt:variant>
      <vt:variant>
        <vt:i4>5</vt:i4>
      </vt:variant>
      <vt:variant>
        <vt:lpwstr>http://scm.oas.org/doc_public/SPANISH/HIST_20/CP42040T03.docx</vt:lpwstr>
      </vt:variant>
      <vt:variant>
        <vt:lpwstr/>
      </vt:variant>
      <vt:variant>
        <vt:i4>65620</vt:i4>
      </vt:variant>
      <vt:variant>
        <vt:i4>42</vt:i4>
      </vt:variant>
      <vt:variant>
        <vt:i4>0</vt:i4>
      </vt:variant>
      <vt:variant>
        <vt:i4>5</vt:i4>
      </vt:variant>
      <vt:variant>
        <vt:lpwstr>http://scm.oas.org/doc_public/SPANISH/HIST_20/CP42039T03.docx</vt:lpwstr>
      </vt:variant>
      <vt:variant>
        <vt:lpwstr/>
      </vt:variant>
      <vt:variant>
        <vt:i4>458843</vt:i4>
      </vt:variant>
      <vt:variant>
        <vt:i4>39</vt:i4>
      </vt:variant>
      <vt:variant>
        <vt:i4>0</vt:i4>
      </vt:variant>
      <vt:variant>
        <vt:i4>5</vt:i4>
      </vt:variant>
      <vt:variant>
        <vt:lpwstr>http://scm.oas.org/doc_public/SPANISH/HIST_20/CP42056T03.docx</vt:lpwstr>
      </vt:variant>
      <vt:variant>
        <vt:lpwstr/>
      </vt:variant>
      <vt:variant>
        <vt:i4>393308</vt:i4>
      </vt:variant>
      <vt:variant>
        <vt:i4>36</vt:i4>
      </vt:variant>
      <vt:variant>
        <vt:i4>0</vt:i4>
      </vt:variant>
      <vt:variant>
        <vt:i4>5</vt:i4>
      </vt:variant>
      <vt:variant>
        <vt:lpwstr>http://scm.oas.org/doc_public/SPANISH/HIST_20/CP42041T03.docx</vt:lpwstr>
      </vt:variant>
      <vt:variant>
        <vt:lpwstr/>
      </vt:variant>
      <vt:variant>
        <vt:i4>327769</vt:i4>
      </vt:variant>
      <vt:variant>
        <vt:i4>33</vt:i4>
      </vt:variant>
      <vt:variant>
        <vt:i4>0</vt:i4>
      </vt:variant>
      <vt:variant>
        <vt:i4>5</vt:i4>
      </vt:variant>
      <vt:variant>
        <vt:lpwstr>http://scm.oas.org/doc_public/SPANISH/HIST_20/CP42074T03.docx</vt:lpwstr>
      </vt:variant>
      <vt:variant>
        <vt:lpwstr/>
      </vt:variant>
      <vt:variant>
        <vt:i4>393306</vt:i4>
      </vt:variant>
      <vt:variant>
        <vt:i4>30</vt:i4>
      </vt:variant>
      <vt:variant>
        <vt:i4>0</vt:i4>
      </vt:variant>
      <vt:variant>
        <vt:i4>5</vt:i4>
      </vt:variant>
      <vt:variant>
        <vt:lpwstr>http://scm.oas.org/doc_public/SPANISH/HIST_20/CP42047T03.docx</vt:lpwstr>
      </vt:variant>
      <vt:variant>
        <vt:lpwstr/>
      </vt:variant>
      <vt:variant>
        <vt:i4>524381</vt:i4>
      </vt:variant>
      <vt:variant>
        <vt:i4>27</vt:i4>
      </vt:variant>
      <vt:variant>
        <vt:i4>0</vt:i4>
      </vt:variant>
      <vt:variant>
        <vt:i4>5</vt:i4>
      </vt:variant>
      <vt:variant>
        <vt:lpwstr>http://scm.oas.org/doc_public/SPANISH/HIST_20/CP41999T03.docx</vt:lpwstr>
      </vt:variant>
      <vt:variant>
        <vt:lpwstr/>
      </vt:variant>
      <vt:variant>
        <vt:i4>524375</vt:i4>
      </vt:variant>
      <vt:variant>
        <vt:i4>24</vt:i4>
      </vt:variant>
      <vt:variant>
        <vt:i4>0</vt:i4>
      </vt:variant>
      <vt:variant>
        <vt:i4>5</vt:i4>
      </vt:variant>
      <vt:variant>
        <vt:lpwstr>http://scm.oas.org/doc_public/SPANISH/HIST_20/CP41993T03.docx</vt:lpwstr>
      </vt:variant>
      <vt:variant>
        <vt:lpwstr/>
      </vt:variant>
      <vt:variant>
        <vt:i4>393301</vt:i4>
      </vt:variant>
      <vt:variant>
        <vt:i4>21</vt:i4>
      </vt:variant>
      <vt:variant>
        <vt:i4>0</vt:i4>
      </vt:variant>
      <vt:variant>
        <vt:i4>5</vt:i4>
      </vt:variant>
      <vt:variant>
        <vt:lpwstr>http://scm.oas.org/doc_public/SPANISH/HIST_20/CP42048T03.docx</vt:lpwstr>
      </vt:variant>
      <vt:variant>
        <vt:lpwstr/>
      </vt:variant>
      <vt:variant>
        <vt:i4>393304</vt:i4>
      </vt:variant>
      <vt:variant>
        <vt:i4>18</vt:i4>
      </vt:variant>
      <vt:variant>
        <vt:i4>0</vt:i4>
      </vt:variant>
      <vt:variant>
        <vt:i4>5</vt:i4>
      </vt:variant>
      <vt:variant>
        <vt:lpwstr>http://scm.oas.org/doc_public/SPANISH/HIST_20/CP42045T03.docx</vt:lpwstr>
      </vt:variant>
      <vt:variant>
        <vt:lpwstr/>
      </vt:variant>
      <vt:variant>
        <vt:i4>524374</vt:i4>
      </vt:variant>
      <vt:variant>
        <vt:i4>15</vt:i4>
      </vt:variant>
      <vt:variant>
        <vt:i4>0</vt:i4>
      </vt:variant>
      <vt:variant>
        <vt:i4>5</vt:i4>
      </vt:variant>
      <vt:variant>
        <vt:lpwstr>http://scm.oas.org/doc_public/SPANISH/HIST_20/CP41992T03.docx</vt:lpwstr>
      </vt:variant>
      <vt:variant>
        <vt:lpwstr/>
      </vt:variant>
      <vt:variant>
        <vt:i4>524369</vt:i4>
      </vt:variant>
      <vt:variant>
        <vt:i4>12</vt:i4>
      </vt:variant>
      <vt:variant>
        <vt:i4>0</vt:i4>
      </vt:variant>
      <vt:variant>
        <vt:i4>5</vt:i4>
      </vt:variant>
      <vt:variant>
        <vt:lpwstr>http://scm.oas.org/doc_public/SPANISH/HIST_20/CP41995T03.docx</vt:lpwstr>
      </vt:variant>
      <vt:variant>
        <vt:lpwstr/>
      </vt:variant>
      <vt:variant>
        <vt:i4>524368</vt:i4>
      </vt:variant>
      <vt:variant>
        <vt:i4>9</vt:i4>
      </vt:variant>
      <vt:variant>
        <vt:i4>0</vt:i4>
      </vt:variant>
      <vt:variant>
        <vt:i4>5</vt:i4>
      </vt:variant>
      <vt:variant>
        <vt:lpwstr>http://scm.oas.org/doc_public/SPANISH/HIST_20/CP41994T03.docx</vt:lpwstr>
      </vt:variant>
      <vt:variant>
        <vt:lpwstr/>
      </vt:variant>
      <vt:variant>
        <vt:i4>524373</vt:i4>
      </vt:variant>
      <vt:variant>
        <vt:i4>6</vt:i4>
      </vt:variant>
      <vt:variant>
        <vt:i4>0</vt:i4>
      </vt:variant>
      <vt:variant>
        <vt:i4>5</vt:i4>
      </vt:variant>
      <vt:variant>
        <vt:lpwstr>http://scm.oas.org/doc_public/SPANISH/HIST_20/CP41991T03.docx</vt:lpwstr>
      </vt:variant>
      <vt:variant>
        <vt:lpwstr/>
      </vt:variant>
      <vt:variant>
        <vt:i4>65621</vt:i4>
      </vt:variant>
      <vt:variant>
        <vt:i4>3</vt:i4>
      </vt:variant>
      <vt:variant>
        <vt:i4>0</vt:i4>
      </vt:variant>
      <vt:variant>
        <vt:i4>5</vt:i4>
      </vt:variant>
      <vt:variant>
        <vt:lpwstr>http://scm.oas.org/doc_public/SPANISH/HIST_20/CP41971S03.docx</vt:lpwstr>
      </vt:variant>
      <vt:variant>
        <vt:lpwstr/>
      </vt:variant>
      <vt:variant>
        <vt:i4>1441859</vt:i4>
      </vt:variant>
      <vt:variant>
        <vt:i4>0</vt:i4>
      </vt:variant>
      <vt:variant>
        <vt:i4>0</vt:i4>
      </vt:variant>
      <vt:variant>
        <vt:i4>5</vt:i4>
      </vt:variant>
      <vt:variant>
        <vt:lpwstr>http://scm.oas.org/audios/2020/CP_CAJP_3525-02-20-2020.MP3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Santos, Ada</cp:lastModifiedBy>
  <cp:revision>3</cp:revision>
  <dcterms:created xsi:type="dcterms:W3CDTF">2020-03-05T21:16:00Z</dcterms:created>
  <dcterms:modified xsi:type="dcterms:W3CDTF">2020-03-05T21:51:00Z</dcterms:modified>
</cp:coreProperties>
</file>