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jc w:val="center"/>
        <w:tblLook w:val="04A0" w:firstRow="1" w:lastRow="0" w:firstColumn="1" w:lastColumn="0" w:noHBand="0" w:noVBand="1"/>
      </w:tblPr>
      <w:tblGrid>
        <w:gridCol w:w="6498"/>
        <w:gridCol w:w="3330"/>
      </w:tblGrid>
      <w:tr w:rsidR="0031796F" w:rsidRPr="00AF4353" w:rsidTr="0031796F">
        <w:trPr>
          <w:jc w:val="center"/>
        </w:trPr>
        <w:tc>
          <w:tcPr>
            <w:tcW w:w="6498" w:type="dxa"/>
            <w:shd w:val="clear" w:color="auto" w:fill="auto"/>
          </w:tcPr>
          <w:p w:rsidR="0031796F" w:rsidRPr="00AF4353" w:rsidRDefault="0031796F" w:rsidP="00FE39A2">
            <w:pPr>
              <w:keepLines/>
              <w:tabs>
                <w:tab w:val="center" w:pos="2880"/>
                <w:tab w:val="left" w:pos="7965"/>
              </w:tabs>
              <w:jc w:val="center"/>
              <w:rPr>
                <w:rFonts w:ascii="Times New Roman" w:hAnsi="Times New Roman"/>
                <w:szCs w:val="22"/>
              </w:rPr>
            </w:pPr>
            <w:r w:rsidRPr="00AF4353">
              <w:rPr>
                <w:rFonts w:ascii="Times New Roman" w:hAnsi="Times New Roman"/>
                <w:szCs w:val="22"/>
              </w:rPr>
              <w:t>CONSELHO PERMANENTE DA</w:t>
            </w:r>
          </w:p>
          <w:p w:rsidR="0031796F" w:rsidRPr="00AF4353" w:rsidRDefault="0031796F" w:rsidP="00FE39A2">
            <w:pPr>
              <w:keepLines/>
              <w:tabs>
                <w:tab w:val="center" w:pos="2880"/>
                <w:tab w:val="left" w:pos="7965"/>
              </w:tabs>
              <w:jc w:val="center"/>
              <w:rPr>
                <w:rFonts w:ascii="Times New Roman" w:hAnsi="Times New Roman"/>
                <w:szCs w:val="22"/>
              </w:rPr>
            </w:pPr>
            <w:r w:rsidRPr="00AF4353">
              <w:rPr>
                <w:rFonts w:ascii="Times New Roman" w:hAnsi="Times New Roman"/>
                <w:szCs w:val="22"/>
              </w:rPr>
              <w:t>ORGANIZAÇÃO DOS ESTADOS AMERICANOS</w:t>
            </w:r>
          </w:p>
          <w:p w:rsidR="0031796F" w:rsidRPr="00AF4353" w:rsidRDefault="0031796F" w:rsidP="00FE39A2">
            <w:pPr>
              <w:keepLines/>
              <w:tabs>
                <w:tab w:val="center" w:pos="2880"/>
                <w:tab w:val="left" w:pos="7965"/>
              </w:tabs>
              <w:jc w:val="center"/>
              <w:rPr>
                <w:rFonts w:ascii="Times New Roman" w:hAnsi="Times New Roman"/>
                <w:szCs w:val="22"/>
              </w:rPr>
            </w:pPr>
          </w:p>
          <w:p w:rsidR="0031796F" w:rsidRPr="00AF4353" w:rsidRDefault="0031796F" w:rsidP="00FE39A2">
            <w:pPr>
              <w:keepLines/>
              <w:jc w:val="center"/>
              <w:rPr>
                <w:rFonts w:ascii="Times New Roman" w:hAnsi="Times New Roman"/>
                <w:szCs w:val="22"/>
              </w:rPr>
            </w:pPr>
            <w:r w:rsidRPr="00AF4353">
              <w:rPr>
                <w:rFonts w:ascii="Times New Roman" w:hAnsi="Times New Roman"/>
                <w:szCs w:val="22"/>
              </w:rPr>
              <w:t>COMISSÃO DE ASSUNTOS JURÍDICOS E POLÍTICOS</w:t>
            </w:r>
          </w:p>
        </w:tc>
        <w:tc>
          <w:tcPr>
            <w:tcW w:w="3330" w:type="dxa"/>
            <w:shd w:val="clear" w:color="auto" w:fill="auto"/>
          </w:tcPr>
          <w:p w:rsidR="0031796F" w:rsidRPr="00AF4353" w:rsidRDefault="0031796F" w:rsidP="00FE39A2">
            <w:pPr>
              <w:keepLines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ind w:left="702"/>
              <w:rPr>
                <w:rFonts w:ascii="Times New Roman" w:hAnsi="Times New Roman"/>
                <w:szCs w:val="22"/>
              </w:rPr>
            </w:pPr>
            <w:r w:rsidRPr="00AF4353">
              <w:rPr>
                <w:rFonts w:ascii="Times New Roman" w:hAnsi="Times New Roman"/>
                <w:szCs w:val="22"/>
              </w:rPr>
              <w:t xml:space="preserve">OEA/Ser.G </w:t>
            </w:r>
          </w:p>
          <w:p w:rsidR="0031796F" w:rsidRPr="00AF4353" w:rsidRDefault="0031796F" w:rsidP="00FE39A2">
            <w:pPr>
              <w:keepLines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ind w:left="702"/>
              <w:rPr>
                <w:rFonts w:ascii="Times New Roman" w:hAnsi="Times New Roman"/>
                <w:szCs w:val="22"/>
              </w:rPr>
            </w:pPr>
            <w:r w:rsidRPr="00AF4353">
              <w:rPr>
                <w:rFonts w:ascii="Times New Roman" w:hAnsi="Times New Roman"/>
                <w:szCs w:val="22"/>
              </w:rPr>
              <w:t>CP/CAJP/SA. 682/20</w:t>
            </w:r>
          </w:p>
          <w:p w:rsidR="0031796F" w:rsidRPr="00AF4353" w:rsidRDefault="00B42188" w:rsidP="00FE39A2">
            <w:pPr>
              <w:keepLines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ind w:left="702"/>
              <w:jc w:val="left"/>
              <w:rPr>
                <w:rFonts w:ascii="Times New Roman" w:hAnsi="Times New Roman"/>
                <w:szCs w:val="22"/>
              </w:rPr>
            </w:pPr>
            <w:r w:rsidRPr="00AF4353">
              <w:rPr>
                <w:rFonts w:ascii="Times New Roman" w:hAnsi="Times New Roman"/>
                <w:szCs w:val="22"/>
              </w:rPr>
              <w:t>3 março 2020</w:t>
            </w:r>
          </w:p>
          <w:p w:rsidR="0031796F" w:rsidRPr="00AF4353" w:rsidRDefault="0031796F" w:rsidP="00FE39A2">
            <w:pPr>
              <w:keepLines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ind w:left="702"/>
              <w:jc w:val="left"/>
              <w:rPr>
                <w:rFonts w:ascii="Times New Roman" w:hAnsi="Times New Roman"/>
                <w:szCs w:val="22"/>
              </w:rPr>
            </w:pPr>
            <w:r w:rsidRPr="00AF4353">
              <w:rPr>
                <w:rFonts w:ascii="Times New Roman" w:hAnsi="Times New Roman"/>
                <w:szCs w:val="22"/>
              </w:rPr>
              <w:t>Original: espanhol</w:t>
            </w:r>
          </w:p>
        </w:tc>
      </w:tr>
    </w:tbl>
    <w:p w:rsidR="0010389C" w:rsidRPr="00AF4353" w:rsidRDefault="0010389C" w:rsidP="00FE39A2">
      <w:pPr>
        <w:pStyle w:val="Header"/>
        <w:keepLines/>
        <w:tabs>
          <w:tab w:val="clear" w:pos="4320"/>
          <w:tab w:val="clear" w:pos="8640"/>
        </w:tabs>
        <w:jc w:val="left"/>
        <w:rPr>
          <w:rFonts w:ascii="Times New Roman" w:hAnsi="Times New Roman"/>
          <w:szCs w:val="22"/>
        </w:rPr>
      </w:pPr>
    </w:p>
    <w:p w:rsidR="00801EBC" w:rsidRPr="00AF4353" w:rsidRDefault="00801EBC" w:rsidP="00EF1177">
      <w:pPr>
        <w:pStyle w:val="CPTitle"/>
        <w:keepLines/>
        <w:widowControl w:val="0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jc w:val="both"/>
        <w:rPr>
          <w:szCs w:val="22"/>
          <w:u w:val="single"/>
        </w:rPr>
      </w:pPr>
    </w:p>
    <w:p w:rsidR="0010389C" w:rsidRPr="00AF4353" w:rsidRDefault="0010389C" w:rsidP="00815C99">
      <w:pPr>
        <w:autoSpaceDE w:val="0"/>
        <w:autoSpaceDN w:val="0"/>
        <w:adjustRightInd w:val="0"/>
        <w:jc w:val="center"/>
        <w:rPr>
          <w:rFonts w:ascii="Times New Roman" w:hAnsi="Times New Roman"/>
          <w:szCs w:val="22"/>
          <w:u w:val="single"/>
        </w:rPr>
      </w:pPr>
      <w:r w:rsidRPr="00AF4353">
        <w:rPr>
          <w:rFonts w:ascii="Times New Roman" w:hAnsi="Times New Roman"/>
          <w:szCs w:val="22"/>
          <w:u w:val="single"/>
        </w:rPr>
        <w:t xml:space="preserve">Resumo da </w:t>
      </w:r>
      <w:r w:rsidR="00AF4353" w:rsidRPr="00AF4353">
        <w:rPr>
          <w:rFonts w:ascii="Times New Roman" w:hAnsi="Times New Roman"/>
          <w:szCs w:val="22"/>
          <w:u w:val="single"/>
        </w:rPr>
        <w:t>reunião</w:t>
      </w:r>
      <w:r w:rsidRPr="00AF4353">
        <w:rPr>
          <w:rFonts w:ascii="Times New Roman" w:hAnsi="Times New Roman"/>
          <w:szCs w:val="22"/>
          <w:u w:val="single"/>
        </w:rPr>
        <w:t xml:space="preserve"> extraordinária “Diálogo inclusivo para a prevenção, a gestão eficaz e a solução integral do conflito social no investimento para o desenvolvimento integral”, realizada em 27 de fevereiro de </w:t>
      </w:r>
      <w:proofErr w:type="gramStart"/>
      <w:r w:rsidRPr="00AF4353">
        <w:rPr>
          <w:rFonts w:ascii="Times New Roman" w:hAnsi="Times New Roman"/>
          <w:szCs w:val="22"/>
          <w:u w:val="single"/>
        </w:rPr>
        <w:t>2020</w:t>
      </w:r>
      <w:proofErr w:type="gramEnd"/>
    </w:p>
    <w:p w:rsidR="003D2C61" w:rsidRPr="00AF4353" w:rsidRDefault="003D2C61" w:rsidP="00EF1177">
      <w:pPr>
        <w:keepLines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:rsidR="00ED5D89" w:rsidRPr="00AF4353" w:rsidRDefault="0010389C" w:rsidP="00FE39A2">
      <w:pPr>
        <w:keepLines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rFonts w:ascii="Times New Roman" w:hAnsi="Times New Roman"/>
          <w:szCs w:val="22"/>
        </w:rPr>
      </w:pPr>
      <w:r w:rsidRPr="00AF4353">
        <w:rPr>
          <w:rFonts w:ascii="Times New Roman" w:hAnsi="Times New Roman"/>
          <w:szCs w:val="22"/>
        </w:rPr>
        <w:t xml:space="preserve">A reunião foi presidida pelo Embaixador Carlos Alberto Játiva, Representante Permanente do Equador e Presidente da Comissão de Assuntos Jurídicos e Políticos (CAJP), e teve início às 14h46. </w:t>
      </w:r>
    </w:p>
    <w:p w:rsidR="003D2C61" w:rsidRPr="00AF4353" w:rsidRDefault="003D2C61" w:rsidP="00EF1177">
      <w:pPr>
        <w:keepLines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:rsidR="0097186B" w:rsidRPr="00AF4353" w:rsidRDefault="0010389C" w:rsidP="00FE39A2">
      <w:pPr>
        <w:keepLines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rFonts w:ascii="Times New Roman" w:hAnsi="Times New Roman"/>
          <w:szCs w:val="22"/>
        </w:rPr>
      </w:pPr>
      <w:r w:rsidRPr="00AF4353">
        <w:rPr>
          <w:rFonts w:ascii="Times New Roman" w:hAnsi="Times New Roman"/>
          <w:szCs w:val="22"/>
        </w:rPr>
        <w:t>O quórum regulamentar ficou estabelecido com a presença dos Representantes de Antígua e Barbuda, Argentina, Bolívia, Brasil, Canadá, Chile, Colômbia, Costa Rica, El Salvador, Equador, Estados Unidos, Guatemala, Honduras, México, Nicarágua, Panamá, Paraguai, Peru, República Dominicana, Santa Lúcia, Suriname, Uruguai e Venezuela.</w:t>
      </w:r>
    </w:p>
    <w:p w:rsidR="0097186B" w:rsidRPr="00AF4353" w:rsidRDefault="0097186B" w:rsidP="00EF1177">
      <w:pPr>
        <w:keepLines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:rsidR="0097186B" w:rsidRPr="00AF4353" w:rsidRDefault="0010389C" w:rsidP="00FE39A2">
      <w:pPr>
        <w:keepLines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rFonts w:ascii="Times New Roman" w:hAnsi="Times New Roman"/>
          <w:szCs w:val="22"/>
        </w:rPr>
      </w:pPr>
      <w:r w:rsidRPr="00AF4353">
        <w:rPr>
          <w:rFonts w:ascii="Times New Roman" w:hAnsi="Times New Roman"/>
          <w:szCs w:val="22"/>
        </w:rPr>
        <w:t xml:space="preserve">A gravação em áudio da reunião encontra-se disponível no seguinte </w:t>
      </w:r>
      <w:r w:rsidRPr="00AF4353">
        <w:rPr>
          <w:rFonts w:ascii="Times New Roman" w:hAnsi="Times New Roman"/>
          <w:i/>
          <w:iCs/>
          <w:szCs w:val="22"/>
        </w:rPr>
        <w:t>link</w:t>
      </w:r>
      <w:r w:rsidRPr="00AF4353">
        <w:rPr>
          <w:rFonts w:ascii="Times New Roman" w:hAnsi="Times New Roman"/>
          <w:szCs w:val="22"/>
        </w:rPr>
        <w:t>:</w:t>
      </w:r>
    </w:p>
    <w:p w:rsidR="008B2096" w:rsidRPr="00AF4353" w:rsidRDefault="008B2096" w:rsidP="00FE39A2">
      <w:pPr>
        <w:keepLines/>
        <w:rPr>
          <w:rFonts w:ascii="Times New Roman" w:hAnsi="Times New Roman"/>
          <w:color w:val="1F497D"/>
          <w:szCs w:val="22"/>
        </w:rPr>
      </w:pPr>
      <w:r w:rsidRPr="00AF4353">
        <w:rPr>
          <w:rFonts w:ascii="Times New Roman" w:hAnsi="Times New Roman"/>
          <w:color w:val="1F497D"/>
          <w:szCs w:val="22"/>
        </w:rPr>
        <w:tab/>
      </w:r>
      <w:hyperlink r:id="rId9" w:history="1">
        <w:r w:rsidRPr="00AF4353">
          <w:rPr>
            <w:rStyle w:val="Hyperlink"/>
            <w:rFonts w:ascii="Times New Roman" w:hAnsi="Times New Roman"/>
            <w:szCs w:val="22"/>
          </w:rPr>
          <w:t>http://scm.oas.org/audios/2020/CP_CAJP-3520_02-27-2020.MP3</w:t>
        </w:r>
      </w:hyperlink>
    </w:p>
    <w:p w:rsidR="0010389C" w:rsidRPr="00AF4353" w:rsidRDefault="0010389C" w:rsidP="00EF1177">
      <w:pPr>
        <w:keepLines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szCs w:val="22"/>
        </w:rPr>
      </w:pPr>
    </w:p>
    <w:p w:rsidR="0010389C" w:rsidRPr="00AF4353" w:rsidRDefault="0010389C" w:rsidP="00FE39A2">
      <w:pPr>
        <w:keepLines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hanging="720"/>
        <w:rPr>
          <w:rFonts w:ascii="Times New Roman" w:hAnsi="Times New Roman"/>
          <w:szCs w:val="22"/>
          <w:u w:val="single"/>
        </w:rPr>
      </w:pPr>
      <w:r w:rsidRPr="00AF4353">
        <w:rPr>
          <w:rFonts w:ascii="Times New Roman" w:hAnsi="Times New Roman"/>
          <w:szCs w:val="22"/>
          <w:u w:val="single"/>
        </w:rPr>
        <w:t>Aprovação do projeto de ordem do dia</w:t>
      </w:r>
    </w:p>
    <w:p w:rsidR="003D2C61" w:rsidRPr="00AF4353" w:rsidRDefault="003D2C61" w:rsidP="00FE39A2">
      <w:pPr>
        <w:keepLines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:rsidR="000F40FA" w:rsidRPr="00AF4353" w:rsidRDefault="000F40FA" w:rsidP="00FE39A2">
      <w:pPr>
        <w:keepLines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rFonts w:ascii="Times New Roman" w:hAnsi="Times New Roman"/>
          <w:szCs w:val="22"/>
        </w:rPr>
      </w:pPr>
      <w:r w:rsidRPr="00AF4353">
        <w:rPr>
          <w:rFonts w:ascii="Times New Roman" w:hAnsi="Times New Roman"/>
          <w:szCs w:val="22"/>
        </w:rPr>
        <w:t>A comissão aprovou o projeto de ordem do dia (</w:t>
      </w:r>
      <w:hyperlink r:id="rId10" w:history="1">
        <w:r w:rsidRPr="00AF4353">
          <w:rPr>
            <w:rStyle w:val="Hyperlink"/>
            <w:rFonts w:ascii="Times New Roman" w:hAnsi="Times New Roman"/>
            <w:szCs w:val="22"/>
          </w:rPr>
          <w:t>CP/</w:t>
        </w:r>
        <w:proofErr w:type="spellStart"/>
        <w:r w:rsidRPr="00AF4353">
          <w:rPr>
            <w:rStyle w:val="Hyperlink"/>
            <w:rFonts w:ascii="Times New Roman" w:hAnsi="Times New Roman"/>
            <w:szCs w:val="22"/>
          </w:rPr>
          <w:t>CAJP</w:t>
        </w:r>
        <w:proofErr w:type="spellEnd"/>
        <w:r w:rsidRPr="00AF4353">
          <w:rPr>
            <w:rStyle w:val="Hyperlink"/>
            <w:rFonts w:ascii="Times New Roman" w:hAnsi="Times New Roman"/>
            <w:szCs w:val="22"/>
          </w:rPr>
          <w:t>-3520/19</w:t>
        </w:r>
      </w:hyperlink>
      <w:bookmarkStart w:id="0" w:name="_GoBack"/>
      <w:bookmarkEnd w:id="0"/>
      <w:r w:rsidRPr="00AF4353">
        <w:rPr>
          <w:rFonts w:ascii="Times New Roman" w:hAnsi="Times New Roman"/>
          <w:szCs w:val="22"/>
        </w:rPr>
        <w:t xml:space="preserve"> rev. 1).</w:t>
      </w:r>
    </w:p>
    <w:p w:rsidR="004D503C" w:rsidRPr="00AF4353" w:rsidRDefault="004D503C" w:rsidP="00FE39A2">
      <w:pPr>
        <w:keepLines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rFonts w:ascii="Times New Roman" w:hAnsi="Times New Roman"/>
          <w:szCs w:val="22"/>
        </w:rPr>
      </w:pPr>
    </w:p>
    <w:p w:rsidR="0063401D" w:rsidRPr="00AF4353" w:rsidRDefault="00815C99" w:rsidP="00815C99">
      <w:pPr>
        <w:keepLines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hanging="720"/>
        <w:rPr>
          <w:rFonts w:ascii="Times New Roman" w:hAnsi="Times New Roman"/>
          <w:szCs w:val="22"/>
          <w:u w:val="single"/>
        </w:rPr>
      </w:pPr>
      <w:r w:rsidRPr="00AF4353">
        <w:rPr>
          <w:rFonts w:ascii="Times New Roman" w:hAnsi="Times New Roman"/>
          <w:szCs w:val="22"/>
          <w:u w:val="single"/>
        </w:rPr>
        <w:t>Acompanhamento do mandato emanado da resolução AG/RES. 2931 (XLIX-O/19), “Fortalecimento da democracia”:</w:t>
      </w:r>
    </w:p>
    <w:p w:rsidR="00815C99" w:rsidRPr="00AF4353" w:rsidRDefault="00815C99" w:rsidP="0063401D">
      <w:pPr>
        <w:keepLines/>
        <w:numPr>
          <w:ilvl w:val="0"/>
          <w:numId w:val="2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hanging="720"/>
        <w:rPr>
          <w:rFonts w:ascii="Times New Roman" w:hAnsi="Times New Roman"/>
          <w:szCs w:val="22"/>
          <w:u w:val="single"/>
        </w:rPr>
      </w:pPr>
      <w:r w:rsidRPr="00AF4353">
        <w:rPr>
          <w:rFonts w:ascii="Times New Roman" w:hAnsi="Times New Roman"/>
          <w:szCs w:val="22"/>
          <w:u w:val="single"/>
        </w:rPr>
        <w:t>Diálogo inclusivo para a prevenção, a gestão eficaz e a solução integral do conflito social no investimento para o desenvolvimento integral</w:t>
      </w:r>
    </w:p>
    <w:p w:rsidR="00A64FAF" w:rsidRPr="00AF4353" w:rsidRDefault="00A64FAF" w:rsidP="00FE39A2">
      <w:pPr>
        <w:keepLines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440"/>
        <w:rPr>
          <w:rFonts w:ascii="Times New Roman" w:hAnsi="Times New Roman"/>
          <w:szCs w:val="22"/>
        </w:rPr>
      </w:pPr>
    </w:p>
    <w:p w:rsidR="00F50C09" w:rsidRPr="00AF4353" w:rsidRDefault="00155C54" w:rsidP="00592E7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rFonts w:ascii="Times New Roman" w:hAnsi="Times New Roman"/>
          <w:szCs w:val="22"/>
        </w:rPr>
      </w:pPr>
      <w:r w:rsidRPr="00AF4353">
        <w:rPr>
          <w:rFonts w:ascii="Times New Roman" w:hAnsi="Times New Roman"/>
          <w:szCs w:val="22"/>
        </w:rPr>
        <w:t xml:space="preserve">O Senhor Roberto Menéndez, chefe da Missão de Apoio ao Processo de Paz na Colômbia (MAPP/OEA) fez uma apresentação sobre o trabalho que a missão realiza para a abordagem construtiva do conflito social. </w:t>
      </w:r>
    </w:p>
    <w:p w:rsidR="00F50C09" w:rsidRPr="00AF4353" w:rsidRDefault="00F50C09" w:rsidP="00592E7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rFonts w:ascii="Times New Roman" w:hAnsi="Times New Roman"/>
          <w:szCs w:val="22"/>
        </w:rPr>
      </w:pPr>
    </w:p>
    <w:p w:rsidR="00155C54" w:rsidRPr="00AF4353" w:rsidRDefault="0063401D" w:rsidP="00F50C0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rFonts w:ascii="Times New Roman" w:hAnsi="Times New Roman"/>
          <w:szCs w:val="22"/>
        </w:rPr>
      </w:pPr>
      <w:r w:rsidRPr="00AF4353">
        <w:rPr>
          <w:rFonts w:ascii="Times New Roman" w:hAnsi="Times New Roman"/>
          <w:szCs w:val="22"/>
        </w:rPr>
        <w:t>Em sua intervenção, o Senhor Menéndez tratou de três aspectos relevantes de como a Secretaria-Geral da OEA, por meio da MAPP, implementou os mandatos da Assembleia Geral que a Delegação do Peru conduz em matéria de conflito social. O primeiro aspecto tem a ver com o marco jurídico e político para o envolvimento de uma missão de paz da Organização no conflito social de um Estado membro, neste caso a Colômbia. O segundo aspecto são os tipos de matérias e/ou assuntos que implicam a atenção e atuação da MAPP, e o terceiro aspecto são as estratégias aplicadas pela missão para apoiar o Estado colombiano na abordagem construtiva dos conflitos sociais.</w:t>
      </w:r>
    </w:p>
    <w:p w:rsidR="00BC3874" w:rsidRPr="00AF4353" w:rsidRDefault="00BC3874" w:rsidP="00592E7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rFonts w:ascii="Times New Roman" w:hAnsi="Times New Roman"/>
          <w:szCs w:val="22"/>
        </w:rPr>
      </w:pPr>
    </w:p>
    <w:p w:rsidR="00B42188" w:rsidRPr="00AF4353" w:rsidRDefault="00BC3874" w:rsidP="00592E7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rFonts w:ascii="Times New Roman" w:hAnsi="Times New Roman"/>
          <w:szCs w:val="22"/>
        </w:rPr>
      </w:pPr>
      <w:r w:rsidRPr="00AF4353">
        <w:rPr>
          <w:rFonts w:ascii="Times New Roman" w:hAnsi="Times New Roman"/>
          <w:szCs w:val="22"/>
        </w:rPr>
        <w:t xml:space="preserve">O Senhor Menéndez também fez alusão a quatro modalidades de incidência ou apoio que a MAPP presta à Colômbia em matéria de conflitos sociais, a saber: 1) o monitoramento das dinâmicas de conflito; 2) o acompanhamento e </w:t>
      </w:r>
      <w:r w:rsidR="00AF4353" w:rsidRPr="00AF4353">
        <w:rPr>
          <w:rFonts w:ascii="Times New Roman" w:hAnsi="Times New Roman"/>
          <w:szCs w:val="22"/>
        </w:rPr>
        <w:t xml:space="preserve">a </w:t>
      </w:r>
      <w:r w:rsidRPr="00AF4353">
        <w:rPr>
          <w:rFonts w:ascii="Times New Roman" w:hAnsi="Times New Roman"/>
          <w:szCs w:val="22"/>
        </w:rPr>
        <w:t xml:space="preserve">legitimização dos espaços de diálogo entre Estado e atores sociais; 3) a facilitação do diálogo; e 4) o fortalecimento institucional por meio de capacitação. </w:t>
      </w:r>
    </w:p>
    <w:p w:rsidR="00B42188" w:rsidRPr="00AF4353" w:rsidRDefault="00B42188" w:rsidP="00592E7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rFonts w:ascii="Times New Roman" w:hAnsi="Times New Roman"/>
          <w:szCs w:val="22"/>
        </w:rPr>
      </w:pPr>
    </w:p>
    <w:p w:rsidR="00D87570" w:rsidRPr="00AF4353" w:rsidRDefault="00B42188" w:rsidP="00592E7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rFonts w:ascii="Times New Roman" w:hAnsi="Times New Roman"/>
          <w:szCs w:val="22"/>
        </w:rPr>
      </w:pPr>
      <w:r w:rsidRPr="00AF4353">
        <w:rPr>
          <w:rFonts w:ascii="Times New Roman" w:hAnsi="Times New Roman"/>
          <w:szCs w:val="22"/>
        </w:rPr>
        <w:lastRenderedPageBreak/>
        <w:t xml:space="preserve">Para concluir, o chefe da MAPP enumerou as seguintes cinco dimensões de trabalho que um terceiro internacional (bons ofícios ou mediação) deve atender e considerar para apoiar um país na abordagem de conflitos sociais: 1) o conhecimento; 2) as habilidades e competências; 3) o marco jurídico e institucional; 4) a atenção e o apoio aos processos, principalmente os de diálogo; e 5) as atitudes de como cada cidadão deve abordar construtivamente os conflitos. </w:t>
      </w:r>
    </w:p>
    <w:p w:rsidR="00201343" w:rsidRPr="00AF4353" w:rsidRDefault="00201343" w:rsidP="00592E7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rFonts w:ascii="Times New Roman" w:hAnsi="Times New Roman"/>
          <w:szCs w:val="22"/>
        </w:rPr>
      </w:pPr>
    </w:p>
    <w:p w:rsidR="00D87570" w:rsidRPr="00AF4353" w:rsidRDefault="00D87570" w:rsidP="00D87570">
      <w:pPr>
        <w:keepLines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hanging="720"/>
        <w:rPr>
          <w:rFonts w:ascii="Times New Roman" w:hAnsi="Times New Roman"/>
          <w:szCs w:val="22"/>
          <w:u w:val="single"/>
        </w:rPr>
      </w:pPr>
      <w:r w:rsidRPr="00AF4353">
        <w:rPr>
          <w:rFonts w:ascii="Times New Roman" w:hAnsi="Times New Roman"/>
          <w:szCs w:val="22"/>
          <w:u w:val="single"/>
        </w:rPr>
        <w:t>Intercâmbio de experiências e informações para a abordagem eficaz do conflito social associado ao investimento para o desenvolvimento integral</w:t>
      </w:r>
    </w:p>
    <w:p w:rsidR="002C7399" w:rsidRPr="00AF4353" w:rsidRDefault="002C7399" w:rsidP="002C739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color w:val="000000"/>
          <w:szCs w:val="22"/>
        </w:rPr>
      </w:pPr>
    </w:p>
    <w:p w:rsidR="00BA6BC8" w:rsidRPr="00AF4353" w:rsidRDefault="00B42188" w:rsidP="002C739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rFonts w:ascii="Times New Roman" w:hAnsi="Times New Roman"/>
          <w:szCs w:val="22"/>
        </w:rPr>
      </w:pPr>
      <w:r w:rsidRPr="00AF4353">
        <w:rPr>
          <w:rFonts w:ascii="Times New Roman" w:hAnsi="Times New Roman"/>
          <w:color w:val="000000"/>
          <w:szCs w:val="22"/>
        </w:rPr>
        <w:t xml:space="preserve">Antes de iniciar o </w:t>
      </w:r>
      <w:r w:rsidRPr="00AF4353">
        <w:rPr>
          <w:rFonts w:ascii="Times New Roman" w:hAnsi="Times New Roman"/>
          <w:szCs w:val="22"/>
        </w:rPr>
        <w:t xml:space="preserve">intercâmbio de experiências e informações por parte das delegações, foi projetada em vídeo a intervenção do Senhor José Miguel Flórez, Secretário de Gestão Social e Diálogo da Presidência do Conselho de Ministros do Peru, disponível para consulta no documento </w:t>
      </w:r>
      <w:hyperlink r:id="rId11" w:history="1">
        <w:r w:rsidRPr="00AF4353">
          <w:rPr>
            <w:rStyle w:val="Hyperlink"/>
            <w:rFonts w:ascii="Times New Roman" w:hAnsi="Times New Roman"/>
            <w:szCs w:val="22"/>
          </w:rPr>
          <w:t>CP/CAJP/INF.</w:t>
        </w:r>
      </w:hyperlink>
      <w:hyperlink r:id="rId12" w:history="1">
        <w:r w:rsidRPr="00AF4353">
          <w:rPr>
            <w:rStyle w:val="Hyperlink"/>
            <w:rFonts w:ascii="Times New Roman" w:hAnsi="Times New Roman"/>
            <w:szCs w:val="22"/>
          </w:rPr>
          <w:t xml:space="preserve"> 708/20</w:t>
        </w:r>
      </w:hyperlink>
      <w:r w:rsidRPr="00AF4353">
        <w:rPr>
          <w:rFonts w:ascii="Times New Roman" w:hAnsi="Times New Roman"/>
          <w:szCs w:val="22"/>
        </w:rPr>
        <w:t>.</w:t>
      </w:r>
    </w:p>
    <w:p w:rsidR="002C7399" w:rsidRPr="00AF4353" w:rsidRDefault="002C7399" w:rsidP="002C739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rFonts w:ascii="Times New Roman" w:hAnsi="Times New Roman"/>
          <w:szCs w:val="22"/>
        </w:rPr>
      </w:pPr>
    </w:p>
    <w:p w:rsidR="00912A73" w:rsidRPr="00AF4353" w:rsidRDefault="0069099E" w:rsidP="00912A7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rFonts w:ascii="Times New Roman" w:hAnsi="Times New Roman"/>
          <w:szCs w:val="22"/>
        </w:rPr>
      </w:pPr>
      <w:r w:rsidRPr="00AF4353">
        <w:rPr>
          <w:rFonts w:ascii="Times New Roman" w:hAnsi="Times New Roman"/>
          <w:szCs w:val="22"/>
        </w:rPr>
        <w:t>Posteriormente, as Delegações de Peru, Colômbia, Suriname, Canadá e Estados Unidos reconheceram a importância do tema e agradeceram a convocação da sessão e as apresentações feitas. Algumas delegações compartilharam também informações relacionadas com legislações, políticas, planos e programas voltados à prevenção e solução de conflitos sociais em seus respe</w:t>
      </w:r>
      <w:r w:rsidR="00AF4353" w:rsidRPr="00AF4353">
        <w:rPr>
          <w:rFonts w:ascii="Times New Roman" w:hAnsi="Times New Roman"/>
          <w:szCs w:val="22"/>
        </w:rPr>
        <w:t>c</w:t>
      </w:r>
      <w:r w:rsidRPr="00AF4353">
        <w:rPr>
          <w:rFonts w:ascii="Times New Roman" w:hAnsi="Times New Roman"/>
          <w:szCs w:val="22"/>
        </w:rPr>
        <w:t>tivos países.</w:t>
      </w:r>
    </w:p>
    <w:p w:rsidR="00912A73" w:rsidRPr="00AF4353" w:rsidRDefault="00912A73" w:rsidP="00912A7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rFonts w:ascii="Times New Roman" w:hAnsi="Times New Roman"/>
          <w:szCs w:val="22"/>
        </w:rPr>
      </w:pPr>
    </w:p>
    <w:p w:rsidR="00581C31" w:rsidRPr="00AF4353" w:rsidRDefault="00581C31" w:rsidP="00912A7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rFonts w:ascii="Times New Roman" w:hAnsi="Times New Roman"/>
          <w:szCs w:val="22"/>
        </w:rPr>
      </w:pPr>
      <w:r w:rsidRPr="00AF4353">
        <w:rPr>
          <w:rFonts w:ascii="Times New Roman" w:hAnsi="Times New Roman"/>
          <w:szCs w:val="22"/>
        </w:rPr>
        <w:t>Ao término das intervenções, a CAJP tomou nota da apresentação do chefe da MAPP, da intervenção em vídeo do Secretário de Gestão Social e Diálogo da Presidência do Conselho de Ministros do Peru, bem como das intervenções feitas pelas delegações durante o intercâmbio de experiências e informações para a abordagem eficaz do conflito social associado ao investimento para o desenvolvimento integral, e acordou que os resultados des</w:t>
      </w:r>
      <w:r w:rsidR="00AF4353" w:rsidRPr="00AF4353">
        <w:rPr>
          <w:rFonts w:ascii="Times New Roman" w:hAnsi="Times New Roman"/>
          <w:szCs w:val="22"/>
        </w:rPr>
        <w:t>t</w:t>
      </w:r>
      <w:r w:rsidRPr="00AF4353">
        <w:rPr>
          <w:rFonts w:ascii="Times New Roman" w:hAnsi="Times New Roman"/>
          <w:szCs w:val="22"/>
        </w:rPr>
        <w:t>a sessão extraordinária fossem apresentados ao Conselho Permanente para seu posterior envio ao Quinquagésimo Período Ordinário de Sessões da Assembleia, em cumprimento do mandato previsto na resolução AG/RES. 2931 (XLIX-O/19).</w:t>
      </w:r>
    </w:p>
    <w:p w:rsidR="00D023BD" w:rsidRPr="00AF4353" w:rsidRDefault="00D023BD" w:rsidP="00FE39A2">
      <w:pPr>
        <w:tabs>
          <w:tab w:val="num" w:pos="720"/>
        </w:tabs>
        <w:ind w:right="-29"/>
        <w:rPr>
          <w:rFonts w:ascii="Times New Roman" w:hAnsi="Times New Roman"/>
          <w:szCs w:val="22"/>
        </w:rPr>
      </w:pPr>
    </w:p>
    <w:p w:rsidR="00AF4353" w:rsidRPr="00AF4353" w:rsidRDefault="0049695B" w:rsidP="0049695B">
      <w:pPr>
        <w:tabs>
          <w:tab w:val="num" w:pos="720"/>
        </w:tabs>
        <w:ind w:right="-29"/>
        <w:rPr>
          <w:rFonts w:ascii="Times New Roman" w:hAnsi="Times New Roman"/>
          <w:szCs w:val="22"/>
        </w:rPr>
      </w:pPr>
      <w:r w:rsidRPr="00AF4353">
        <w:rPr>
          <w:rFonts w:ascii="Times New Roman" w:hAnsi="Times New Roman"/>
          <w:szCs w:val="22"/>
        </w:rPr>
        <w:tab/>
        <w:t>Não havendo outros assuntos para tratar, encerrou-se a sessão às 15h35.</w:t>
      </w:r>
    </w:p>
    <w:p w:rsidR="00AF4353" w:rsidRPr="00AF4353" w:rsidRDefault="00AF4353" w:rsidP="00AF4353">
      <w:pPr>
        <w:rPr>
          <w:rFonts w:ascii="Times New Roman" w:hAnsi="Times New Roman"/>
          <w:szCs w:val="22"/>
        </w:rPr>
      </w:pPr>
    </w:p>
    <w:p w:rsidR="00AF4353" w:rsidRPr="00AF4353" w:rsidRDefault="00AF4353" w:rsidP="00AF4353">
      <w:pPr>
        <w:rPr>
          <w:rFonts w:ascii="Times New Roman" w:hAnsi="Times New Roman"/>
          <w:szCs w:val="22"/>
        </w:rPr>
      </w:pPr>
    </w:p>
    <w:p w:rsidR="00AF4353" w:rsidRPr="00AF4353" w:rsidRDefault="00AF4353" w:rsidP="00AF4353">
      <w:pPr>
        <w:rPr>
          <w:rFonts w:ascii="Times New Roman" w:hAnsi="Times New Roman"/>
          <w:szCs w:val="22"/>
        </w:rPr>
      </w:pPr>
    </w:p>
    <w:p w:rsidR="00AF4353" w:rsidRPr="00AF4353" w:rsidRDefault="00AF4353" w:rsidP="00AF4353">
      <w:pPr>
        <w:rPr>
          <w:rFonts w:ascii="Times New Roman" w:hAnsi="Times New Roman"/>
          <w:szCs w:val="22"/>
        </w:rPr>
      </w:pPr>
    </w:p>
    <w:p w:rsidR="00AF4353" w:rsidRPr="00AF4353" w:rsidRDefault="00AF4353" w:rsidP="00AF4353">
      <w:pPr>
        <w:rPr>
          <w:rFonts w:ascii="Times New Roman" w:hAnsi="Times New Roman"/>
          <w:szCs w:val="22"/>
        </w:rPr>
      </w:pPr>
    </w:p>
    <w:p w:rsidR="00AF4353" w:rsidRPr="00AF4353" w:rsidRDefault="00AF4353" w:rsidP="00AF4353">
      <w:pPr>
        <w:rPr>
          <w:rFonts w:ascii="Times New Roman" w:hAnsi="Times New Roman"/>
          <w:szCs w:val="22"/>
        </w:rPr>
      </w:pPr>
    </w:p>
    <w:p w:rsidR="00AF4353" w:rsidRPr="00AF4353" w:rsidRDefault="00AF4353" w:rsidP="00AF4353">
      <w:pPr>
        <w:rPr>
          <w:rFonts w:ascii="Times New Roman" w:hAnsi="Times New Roman"/>
          <w:szCs w:val="22"/>
        </w:rPr>
      </w:pPr>
    </w:p>
    <w:p w:rsidR="00AF4353" w:rsidRPr="00AF4353" w:rsidRDefault="00AF4353" w:rsidP="00AF4353">
      <w:pPr>
        <w:rPr>
          <w:rFonts w:ascii="Times New Roman" w:hAnsi="Times New Roman"/>
          <w:szCs w:val="22"/>
        </w:rPr>
      </w:pPr>
    </w:p>
    <w:p w:rsidR="00AF4353" w:rsidRPr="00AF4353" w:rsidRDefault="00AF4353" w:rsidP="00AF4353">
      <w:pPr>
        <w:rPr>
          <w:rFonts w:ascii="Times New Roman" w:hAnsi="Times New Roman"/>
          <w:szCs w:val="22"/>
        </w:rPr>
      </w:pPr>
    </w:p>
    <w:p w:rsidR="00AF4353" w:rsidRPr="00AF4353" w:rsidRDefault="00AF4353" w:rsidP="00AF4353">
      <w:pPr>
        <w:rPr>
          <w:rFonts w:ascii="Times New Roman" w:hAnsi="Times New Roman"/>
          <w:szCs w:val="22"/>
        </w:rPr>
      </w:pPr>
    </w:p>
    <w:p w:rsidR="00AF4353" w:rsidRPr="00AF4353" w:rsidRDefault="00AF4353" w:rsidP="00AF4353">
      <w:pPr>
        <w:rPr>
          <w:rFonts w:ascii="Times New Roman" w:hAnsi="Times New Roman"/>
          <w:szCs w:val="22"/>
        </w:rPr>
      </w:pPr>
    </w:p>
    <w:p w:rsidR="00AF4353" w:rsidRPr="00AF4353" w:rsidRDefault="00AF4353" w:rsidP="00AF4353">
      <w:pPr>
        <w:rPr>
          <w:rFonts w:ascii="Times New Roman" w:hAnsi="Times New Roman"/>
          <w:szCs w:val="22"/>
        </w:rPr>
      </w:pPr>
    </w:p>
    <w:p w:rsidR="00AF4353" w:rsidRPr="00AF4353" w:rsidRDefault="00AF4353" w:rsidP="00AF4353">
      <w:pPr>
        <w:rPr>
          <w:rFonts w:ascii="Times New Roman" w:hAnsi="Times New Roman"/>
          <w:szCs w:val="22"/>
        </w:rPr>
      </w:pPr>
    </w:p>
    <w:p w:rsidR="00AF4353" w:rsidRPr="00AF4353" w:rsidRDefault="00AF4353" w:rsidP="00AF4353">
      <w:pPr>
        <w:rPr>
          <w:rFonts w:ascii="Times New Roman" w:hAnsi="Times New Roman"/>
          <w:szCs w:val="22"/>
        </w:rPr>
      </w:pPr>
    </w:p>
    <w:p w:rsidR="00AF4353" w:rsidRPr="00AF4353" w:rsidRDefault="00AF4353" w:rsidP="00AF4353">
      <w:pPr>
        <w:rPr>
          <w:rFonts w:ascii="Times New Roman" w:hAnsi="Times New Roman"/>
          <w:szCs w:val="22"/>
        </w:rPr>
      </w:pPr>
      <w:r w:rsidRPr="00AF4353">
        <w:rPr>
          <w:rFonts w:ascii="Times New Roman" w:hAnsi="Times New Roman"/>
          <w:szCs w:val="22"/>
        </w:rPr>
        <w:fldChar w:fldCharType="begin"/>
      </w:r>
      <w:r w:rsidRPr="00AF4353">
        <w:rPr>
          <w:rFonts w:ascii="Times New Roman" w:hAnsi="Times New Roman"/>
          <w:szCs w:val="22"/>
        </w:rPr>
        <w:instrText xml:space="preserve"> FILENAME  \* MERGEFORMAT </w:instrText>
      </w:r>
      <w:r w:rsidRPr="00AF4353">
        <w:rPr>
          <w:rFonts w:ascii="Times New Roman" w:hAnsi="Times New Roman"/>
          <w:szCs w:val="22"/>
        </w:rPr>
        <w:fldChar w:fldCharType="separate"/>
      </w:r>
      <w:r w:rsidRPr="00AF4353">
        <w:rPr>
          <w:rFonts w:ascii="Times New Roman" w:hAnsi="Times New Roman"/>
          <w:noProof/>
          <w:szCs w:val="22"/>
        </w:rPr>
        <w:t>CP42089P0</w:t>
      </w:r>
      <w:r w:rsidR="00EF1177">
        <w:rPr>
          <w:rFonts w:ascii="Times New Roman" w:hAnsi="Times New Roman"/>
          <w:noProof/>
          <w:szCs w:val="22"/>
        </w:rPr>
        <w:t>4</w:t>
      </w:r>
      <w:r w:rsidRPr="00AF4353">
        <w:rPr>
          <w:rFonts w:ascii="Times New Roman" w:hAnsi="Times New Roman"/>
          <w:szCs w:val="22"/>
        </w:rPr>
        <w:fldChar w:fldCharType="end"/>
      </w:r>
    </w:p>
    <w:p w:rsidR="00C70632" w:rsidRPr="00AF4353" w:rsidRDefault="00C70632" w:rsidP="00AF4353">
      <w:pPr>
        <w:rPr>
          <w:rFonts w:ascii="Times New Roman" w:hAnsi="Times New Roman"/>
          <w:szCs w:val="22"/>
        </w:rPr>
      </w:pPr>
    </w:p>
    <w:sectPr w:rsidR="00C70632" w:rsidRPr="00AF4353" w:rsidSect="0031796F">
      <w:headerReference w:type="default" r:id="rId13"/>
      <w:pgSz w:w="12240" w:h="15840" w:code="1"/>
      <w:pgMar w:top="2160" w:right="1570" w:bottom="1296" w:left="1699" w:header="1296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AC2" w:rsidRDefault="00B71AC2" w:rsidP="00C14BCD">
      <w:r>
        <w:separator/>
      </w:r>
    </w:p>
  </w:endnote>
  <w:endnote w:type="continuationSeparator" w:id="0">
    <w:p w:rsidR="00B71AC2" w:rsidRDefault="00B71AC2" w:rsidP="00C14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AC2" w:rsidRDefault="00B71AC2" w:rsidP="00C14BCD">
      <w:r>
        <w:separator/>
      </w:r>
    </w:p>
  </w:footnote>
  <w:footnote w:type="continuationSeparator" w:id="0">
    <w:p w:rsidR="00B71AC2" w:rsidRDefault="00B71AC2" w:rsidP="00C14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577" w:rsidRPr="0059669B" w:rsidRDefault="001B4577">
    <w:pPr>
      <w:pStyle w:val="Header"/>
      <w:jc w:val="center"/>
      <w:rPr>
        <w:sz w:val="20"/>
      </w:rPr>
    </w:pPr>
    <w:r w:rsidRPr="0059669B">
      <w:rPr>
        <w:sz w:val="20"/>
      </w:rPr>
      <w:fldChar w:fldCharType="begin"/>
    </w:r>
    <w:r w:rsidRPr="0059669B">
      <w:rPr>
        <w:sz w:val="20"/>
      </w:rPr>
      <w:instrText xml:space="preserve"> PAGE   \* MERGEFORMAT </w:instrText>
    </w:r>
    <w:r w:rsidRPr="0059669B">
      <w:rPr>
        <w:sz w:val="20"/>
      </w:rPr>
      <w:fldChar w:fldCharType="separate"/>
    </w:r>
    <w:r w:rsidR="00EF1177">
      <w:rPr>
        <w:noProof/>
        <w:sz w:val="20"/>
      </w:rPr>
      <w:t>- 2 -</w:t>
    </w:r>
    <w:r w:rsidRPr="0059669B">
      <w:rPr>
        <w:sz w:val="20"/>
      </w:rPr>
      <w:fldChar w:fldCharType="end"/>
    </w:r>
  </w:p>
  <w:p w:rsidR="001B4577" w:rsidRDefault="001B45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2D6"/>
    <w:multiLevelType w:val="hybridMultilevel"/>
    <w:tmpl w:val="6A34A59E"/>
    <w:lvl w:ilvl="0" w:tplc="B2D2B9CC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9FB08B3"/>
    <w:multiLevelType w:val="hybridMultilevel"/>
    <w:tmpl w:val="4F222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555BE"/>
    <w:multiLevelType w:val="hybridMultilevel"/>
    <w:tmpl w:val="0C2E9120"/>
    <w:lvl w:ilvl="0" w:tplc="767E1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52022D"/>
    <w:multiLevelType w:val="hybridMultilevel"/>
    <w:tmpl w:val="CCFEBE16"/>
    <w:lvl w:ilvl="0" w:tplc="B442BAFA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  <w:vanish w:val="0"/>
      </w:rPr>
    </w:lvl>
    <w:lvl w:ilvl="1" w:tplc="1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10262C2B"/>
    <w:multiLevelType w:val="hybridMultilevel"/>
    <w:tmpl w:val="E70C61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/>
        <w:sz w:val="22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71DCE"/>
    <w:multiLevelType w:val="hybridMultilevel"/>
    <w:tmpl w:val="FEBC30B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097B4B"/>
    <w:multiLevelType w:val="hybridMultilevel"/>
    <w:tmpl w:val="4CAA9526"/>
    <w:lvl w:ilvl="0" w:tplc="DC7042AC">
      <w:start w:val="7"/>
      <w:numFmt w:val="lowerRoman"/>
      <w:lvlText w:val="%1."/>
      <w:lvlJc w:val="left"/>
      <w:pPr>
        <w:ind w:left="58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1E3E762C"/>
    <w:multiLevelType w:val="hybridMultilevel"/>
    <w:tmpl w:val="A2E0D9F6"/>
    <w:lvl w:ilvl="0" w:tplc="CFA0B994">
      <w:start w:val="1"/>
      <w:numFmt w:val="bullet"/>
      <w:lvlText w:val="⁻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072517"/>
    <w:multiLevelType w:val="hybridMultilevel"/>
    <w:tmpl w:val="FF0ABA10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22C20"/>
    <w:multiLevelType w:val="hybridMultilevel"/>
    <w:tmpl w:val="FBD26BA0"/>
    <w:lvl w:ilvl="0" w:tplc="706A33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3" w:tplc="240A000F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E53F61"/>
    <w:multiLevelType w:val="hybridMultilevel"/>
    <w:tmpl w:val="717E911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3D0C5A"/>
    <w:multiLevelType w:val="hybridMultilevel"/>
    <w:tmpl w:val="1324D102"/>
    <w:lvl w:ilvl="0" w:tplc="A6E63D9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B72581"/>
    <w:multiLevelType w:val="hybridMultilevel"/>
    <w:tmpl w:val="09EE2CB6"/>
    <w:lvl w:ilvl="0" w:tplc="4D9CC354">
      <w:start w:val="2"/>
      <w:numFmt w:val="bullet"/>
      <w:lvlText w:val="-"/>
      <w:lvlJc w:val="left"/>
      <w:pPr>
        <w:ind w:left="1080" w:hanging="360"/>
      </w:pPr>
      <w:rPr>
        <w:rFonts w:ascii="CG Times" w:eastAsia="Times New Roman" w:hAnsi="CG 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FC976C1"/>
    <w:multiLevelType w:val="hybridMultilevel"/>
    <w:tmpl w:val="AA16A1A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0827CE2"/>
    <w:multiLevelType w:val="hybridMultilevel"/>
    <w:tmpl w:val="8DF2234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29D37F1"/>
    <w:multiLevelType w:val="hybridMultilevel"/>
    <w:tmpl w:val="630AD44C"/>
    <w:lvl w:ilvl="0" w:tplc="04090001">
      <w:start w:val="1"/>
      <w:numFmt w:val="bullet"/>
      <w:lvlText w:val=""/>
      <w:lvlJc w:val="left"/>
      <w:pPr>
        <w:ind w:left="1860" w:hanging="18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>
    <w:nsid w:val="73DD31D1"/>
    <w:multiLevelType w:val="hybridMultilevel"/>
    <w:tmpl w:val="C714F812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7ADC0BFE"/>
    <w:multiLevelType w:val="hybridMultilevel"/>
    <w:tmpl w:val="7B26EF78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7BC76187"/>
    <w:multiLevelType w:val="hybridMultilevel"/>
    <w:tmpl w:val="4EE638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F801D20"/>
    <w:multiLevelType w:val="hybridMultilevel"/>
    <w:tmpl w:val="52423926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15"/>
  </w:num>
  <w:num w:numId="5">
    <w:abstractNumId w:val="18"/>
  </w:num>
  <w:num w:numId="6">
    <w:abstractNumId w:val="6"/>
  </w:num>
  <w:num w:numId="7">
    <w:abstractNumId w:val="19"/>
  </w:num>
  <w:num w:numId="8">
    <w:abstractNumId w:val="5"/>
  </w:num>
  <w:num w:numId="9">
    <w:abstractNumId w:val="7"/>
  </w:num>
  <w:num w:numId="10">
    <w:abstractNumId w:val="8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</w:num>
  <w:num w:numId="13">
    <w:abstractNumId w:val="14"/>
  </w:num>
  <w:num w:numId="14">
    <w:abstractNumId w:val="13"/>
  </w:num>
  <w:num w:numId="15">
    <w:abstractNumId w:val="13"/>
  </w:num>
  <w:num w:numId="16">
    <w:abstractNumId w:val="0"/>
  </w:num>
  <w:num w:numId="17">
    <w:abstractNumId w:val="2"/>
  </w:num>
  <w:num w:numId="18">
    <w:abstractNumId w:val="11"/>
  </w:num>
  <w:num w:numId="19">
    <w:abstractNumId w:val="4"/>
  </w:num>
  <w:num w:numId="20">
    <w:abstractNumId w:val="4"/>
  </w:num>
  <w:num w:numId="21">
    <w:abstractNumId w:val="9"/>
  </w:num>
  <w:num w:numId="22">
    <w:abstractNumId w:val="16"/>
  </w:num>
  <w:num w:numId="2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7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9C"/>
    <w:rsid w:val="00004251"/>
    <w:rsid w:val="00005D4C"/>
    <w:rsid w:val="000076D7"/>
    <w:rsid w:val="00007F80"/>
    <w:rsid w:val="00013174"/>
    <w:rsid w:val="000143AD"/>
    <w:rsid w:val="00015E4D"/>
    <w:rsid w:val="000167AC"/>
    <w:rsid w:val="00021630"/>
    <w:rsid w:val="00025364"/>
    <w:rsid w:val="00030B7E"/>
    <w:rsid w:val="00032C19"/>
    <w:rsid w:val="0004116B"/>
    <w:rsid w:val="00042BCA"/>
    <w:rsid w:val="0005373D"/>
    <w:rsid w:val="00061079"/>
    <w:rsid w:val="00061753"/>
    <w:rsid w:val="00064B8D"/>
    <w:rsid w:val="00067B2A"/>
    <w:rsid w:val="00076421"/>
    <w:rsid w:val="00097145"/>
    <w:rsid w:val="000A594F"/>
    <w:rsid w:val="000B4CBB"/>
    <w:rsid w:val="000B7419"/>
    <w:rsid w:val="000C2DD9"/>
    <w:rsid w:val="000C4BB8"/>
    <w:rsid w:val="000D1D86"/>
    <w:rsid w:val="000D2930"/>
    <w:rsid w:val="000D763E"/>
    <w:rsid w:val="000D7F80"/>
    <w:rsid w:val="000E5AFC"/>
    <w:rsid w:val="000E6C53"/>
    <w:rsid w:val="000E79C0"/>
    <w:rsid w:val="000F02D9"/>
    <w:rsid w:val="000F40FA"/>
    <w:rsid w:val="000F524A"/>
    <w:rsid w:val="0010389C"/>
    <w:rsid w:val="00106506"/>
    <w:rsid w:val="00107498"/>
    <w:rsid w:val="001110DF"/>
    <w:rsid w:val="00113AB5"/>
    <w:rsid w:val="00114111"/>
    <w:rsid w:val="001147D9"/>
    <w:rsid w:val="001163FF"/>
    <w:rsid w:val="00123FAC"/>
    <w:rsid w:val="00126F21"/>
    <w:rsid w:val="001278D4"/>
    <w:rsid w:val="001312A6"/>
    <w:rsid w:val="001324B5"/>
    <w:rsid w:val="00132C44"/>
    <w:rsid w:val="0013605F"/>
    <w:rsid w:val="00137926"/>
    <w:rsid w:val="00140106"/>
    <w:rsid w:val="001434D5"/>
    <w:rsid w:val="00145874"/>
    <w:rsid w:val="00153197"/>
    <w:rsid w:val="00155C54"/>
    <w:rsid w:val="00155D97"/>
    <w:rsid w:val="001579E4"/>
    <w:rsid w:val="00164069"/>
    <w:rsid w:val="001645B3"/>
    <w:rsid w:val="00166EF1"/>
    <w:rsid w:val="00174036"/>
    <w:rsid w:val="00174E7D"/>
    <w:rsid w:val="00181304"/>
    <w:rsid w:val="00181D2E"/>
    <w:rsid w:val="00184247"/>
    <w:rsid w:val="0018486F"/>
    <w:rsid w:val="00190516"/>
    <w:rsid w:val="00194CF0"/>
    <w:rsid w:val="001A05DE"/>
    <w:rsid w:val="001A10B9"/>
    <w:rsid w:val="001A5C54"/>
    <w:rsid w:val="001A5EA1"/>
    <w:rsid w:val="001B4577"/>
    <w:rsid w:val="001C0AED"/>
    <w:rsid w:val="001C5DC5"/>
    <w:rsid w:val="001D18FD"/>
    <w:rsid w:val="001D417D"/>
    <w:rsid w:val="001E1CCC"/>
    <w:rsid w:val="001E3BA5"/>
    <w:rsid w:val="001F2E43"/>
    <w:rsid w:val="00201343"/>
    <w:rsid w:val="002154A2"/>
    <w:rsid w:val="0022104B"/>
    <w:rsid w:val="00221B02"/>
    <w:rsid w:val="00223A67"/>
    <w:rsid w:val="00224E01"/>
    <w:rsid w:val="0022544C"/>
    <w:rsid w:val="002309DE"/>
    <w:rsid w:val="002321BB"/>
    <w:rsid w:val="00234414"/>
    <w:rsid w:val="002356D9"/>
    <w:rsid w:val="002379FC"/>
    <w:rsid w:val="00241432"/>
    <w:rsid w:val="00242DFB"/>
    <w:rsid w:val="00247753"/>
    <w:rsid w:val="00250C75"/>
    <w:rsid w:val="00253714"/>
    <w:rsid w:val="002539EC"/>
    <w:rsid w:val="002633B5"/>
    <w:rsid w:val="0026674B"/>
    <w:rsid w:val="002707E6"/>
    <w:rsid w:val="00271B47"/>
    <w:rsid w:val="00275EF3"/>
    <w:rsid w:val="00276630"/>
    <w:rsid w:val="0029371E"/>
    <w:rsid w:val="00295C05"/>
    <w:rsid w:val="0029600B"/>
    <w:rsid w:val="00296806"/>
    <w:rsid w:val="00297CC1"/>
    <w:rsid w:val="002A1AB9"/>
    <w:rsid w:val="002A3D99"/>
    <w:rsid w:val="002B3D77"/>
    <w:rsid w:val="002B7ECA"/>
    <w:rsid w:val="002C3FDC"/>
    <w:rsid w:val="002C494F"/>
    <w:rsid w:val="002C7399"/>
    <w:rsid w:val="002D48B8"/>
    <w:rsid w:val="002D6704"/>
    <w:rsid w:val="002D724E"/>
    <w:rsid w:val="002E0600"/>
    <w:rsid w:val="002F0E81"/>
    <w:rsid w:val="002F4247"/>
    <w:rsid w:val="002F444E"/>
    <w:rsid w:val="002F5961"/>
    <w:rsid w:val="002F6069"/>
    <w:rsid w:val="003041A9"/>
    <w:rsid w:val="00304340"/>
    <w:rsid w:val="00304AB2"/>
    <w:rsid w:val="00310535"/>
    <w:rsid w:val="00314522"/>
    <w:rsid w:val="00315022"/>
    <w:rsid w:val="00315C1D"/>
    <w:rsid w:val="0031796F"/>
    <w:rsid w:val="00322C66"/>
    <w:rsid w:val="00323C1F"/>
    <w:rsid w:val="00325150"/>
    <w:rsid w:val="00326330"/>
    <w:rsid w:val="0033031C"/>
    <w:rsid w:val="003333A1"/>
    <w:rsid w:val="00336915"/>
    <w:rsid w:val="00340EDF"/>
    <w:rsid w:val="003420AE"/>
    <w:rsid w:val="00347E0F"/>
    <w:rsid w:val="0035066A"/>
    <w:rsid w:val="003514EF"/>
    <w:rsid w:val="003561A6"/>
    <w:rsid w:val="003570EF"/>
    <w:rsid w:val="003629A2"/>
    <w:rsid w:val="00362C1D"/>
    <w:rsid w:val="003630A0"/>
    <w:rsid w:val="00364BBA"/>
    <w:rsid w:val="00365B4F"/>
    <w:rsid w:val="00367492"/>
    <w:rsid w:val="00367621"/>
    <w:rsid w:val="00372B6A"/>
    <w:rsid w:val="00373AEA"/>
    <w:rsid w:val="0037408D"/>
    <w:rsid w:val="00375801"/>
    <w:rsid w:val="003759B2"/>
    <w:rsid w:val="00380506"/>
    <w:rsid w:val="0038148D"/>
    <w:rsid w:val="00381547"/>
    <w:rsid w:val="00381F0F"/>
    <w:rsid w:val="00390502"/>
    <w:rsid w:val="0039180E"/>
    <w:rsid w:val="00391A8F"/>
    <w:rsid w:val="0039325F"/>
    <w:rsid w:val="003A5132"/>
    <w:rsid w:val="003A5E01"/>
    <w:rsid w:val="003B08CD"/>
    <w:rsid w:val="003B0F69"/>
    <w:rsid w:val="003B35F1"/>
    <w:rsid w:val="003C0066"/>
    <w:rsid w:val="003C190B"/>
    <w:rsid w:val="003C50A5"/>
    <w:rsid w:val="003D04CA"/>
    <w:rsid w:val="003D2C61"/>
    <w:rsid w:val="003E11AB"/>
    <w:rsid w:val="003E239D"/>
    <w:rsid w:val="003E2946"/>
    <w:rsid w:val="003E33C1"/>
    <w:rsid w:val="003E7FDA"/>
    <w:rsid w:val="003F471E"/>
    <w:rsid w:val="00403C14"/>
    <w:rsid w:val="004220C8"/>
    <w:rsid w:val="00424C82"/>
    <w:rsid w:val="00425781"/>
    <w:rsid w:val="00426307"/>
    <w:rsid w:val="00426751"/>
    <w:rsid w:val="00427F0A"/>
    <w:rsid w:val="004339D1"/>
    <w:rsid w:val="00433CF2"/>
    <w:rsid w:val="004349EB"/>
    <w:rsid w:val="00436DAD"/>
    <w:rsid w:val="0044098E"/>
    <w:rsid w:val="0044427B"/>
    <w:rsid w:val="00446AE0"/>
    <w:rsid w:val="00450D13"/>
    <w:rsid w:val="00451135"/>
    <w:rsid w:val="00451148"/>
    <w:rsid w:val="00454EC0"/>
    <w:rsid w:val="00463EA4"/>
    <w:rsid w:val="004654FA"/>
    <w:rsid w:val="004711DB"/>
    <w:rsid w:val="004727EF"/>
    <w:rsid w:val="00482880"/>
    <w:rsid w:val="00483AB9"/>
    <w:rsid w:val="0049404E"/>
    <w:rsid w:val="00496086"/>
    <w:rsid w:val="0049695B"/>
    <w:rsid w:val="00497ED9"/>
    <w:rsid w:val="004A006E"/>
    <w:rsid w:val="004A05E7"/>
    <w:rsid w:val="004A2D15"/>
    <w:rsid w:val="004A3291"/>
    <w:rsid w:val="004A47A6"/>
    <w:rsid w:val="004A4890"/>
    <w:rsid w:val="004B15BE"/>
    <w:rsid w:val="004C08EF"/>
    <w:rsid w:val="004C0E0E"/>
    <w:rsid w:val="004C28C1"/>
    <w:rsid w:val="004D10DA"/>
    <w:rsid w:val="004D503C"/>
    <w:rsid w:val="004D5BF2"/>
    <w:rsid w:val="004D649E"/>
    <w:rsid w:val="004E3A8F"/>
    <w:rsid w:val="004E401B"/>
    <w:rsid w:val="004F20C8"/>
    <w:rsid w:val="004F783B"/>
    <w:rsid w:val="005005E5"/>
    <w:rsid w:val="0050089B"/>
    <w:rsid w:val="0050090D"/>
    <w:rsid w:val="005068E8"/>
    <w:rsid w:val="00507432"/>
    <w:rsid w:val="0051090C"/>
    <w:rsid w:val="00511E0C"/>
    <w:rsid w:val="00515E27"/>
    <w:rsid w:val="00516504"/>
    <w:rsid w:val="00520D0F"/>
    <w:rsid w:val="00521820"/>
    <w:rsid w:val="00522C69"/>
    <w:rsid w:val="00523F36"/>
    <w:rsid w:val="00526638"/>
    <w:rsid w:val="00526ED3"/>
    <w:rsid w:val="0052745D"/>
    <w:rsid w:val="0053275D"/>
    <w:rsid w:val="0053365F"/>
    <w:rsid w:val="0053699D"/>
    <w:rsid w:val="00544EDA"/>
    <w:rsid w:val="00550201"/>
    <w:rsid w:val="00553264"/>
    <w:rsid w:val="0055527B"/>
    <w:rsid w:val="00561876"/>
    <w:rsid w:val="00566E59"/>
    <w:rsid w:val="00567A6F"/>
    <w:rsid w:val="00567D7B"/>
    <w:rsid w:val="00581BF4"/>
    <w:rsid w:val="00581C31"/>
    <w:rsid w:val="00583135"/>
    <w:rsid w:val="0058462D"/>
    <w:rsid w:val="0058528C"/>
    <w:rsid w:val="00586833"/>
    <w:rsid w:val="005920A1"/>
    <w:rsid w:val="00592E7B"/>
    <w:rsid w:val="00593B9A"/>
    <w:rsid w:val="00595643"/>
    <w:rsid w:val="0059669B"/>
    <w:rsid w:val="0059763C"/>
    <w:rsid w:val="005A0BD1"/>
    <w:rsid w:val="005B109B"/>
    <w:rsid w:val="005B1C6E"/>
    <w:rsid w:val="005B482C"/>
    <w:rsid w:val="005C0E83"/>
    <w:rsid w:val="005C6576"/>
    <w:rsid w:val="005C6BD7"/>
    <w:rsid w:val="005D2112"/>
    <w:rsid w:val="005F15E0"/>
    <w:rsid w:val="005F1BC8"/>
    <w:rsid w:val="005F258E"/>
    <w:rsid w:val="005F3FFD"/>
    <w:rsid w:val="005F5FBC"/>
    <w:rsid w:val="00600481"/>
    <w:rsid w:val="00622638"/>
    <w:rsid w:val="00624FAD"/>
    <w:rsid w:val="00626961"/>
    <w:rsid w:val="0063401D"/>
    <w:rsid w:val="006357D3"/>
    <w:rsid w:val="00640877"/>
    <w:rsid w:val="00643E7C"/>
    <w:rsid w:val="006450EE"/>
    <w:rsid w:val="006661EC"/>
    <w:rsid w:val="00671D44"/>
    <w:rsid w:val="006746A3"/>
    <w:rsid w:val="006748A1"/>
    <w:rsid w:val="00677FF2"/>
    <w:rsid w:val="00680D2C"/>
    <w:rsid w:val="00684000"/>
    <w:rsid w:val="00685249"/>
    <w:rsid w:val="0068646D"/>
    <w:rsid w:val="0069099E"/>
    <w:rsid w:val="006925A6"/>
    <w:rsid w:val="00693CA5"/>
    <w:rsid w:val="00694F40"/>
    <w:rsid w:val="006A0183"/>
    <w:rsid w:val="006A3E7A"/>
    <w:rsid w:val="006A6374"/>
    <w:rsid w:val="006A7332"/>
    <w:rsid w:val="006B0E13"/>
    <w:rsid w:val="006B26A1"/>
    <w:rsid w:val="006B52C1"/>
    <w:rsid w:val="006C37B5"/>
    <w:rsid w:val="006D4270"/>
    <w:rsid w:val="006E1556"/>
    <w:rsid w:val="006E6C8C"/>
    <w:rsid w:val="006F5ABC"/>
    <w:rsid w:val="00701371"/>
    <w:rsid w:val="00702A4A"/>
    <w:rsid w:val="00704AA4"/>
    <w:rsid w:val="007071ED"/>
    <w:rsid w:val="007119A1"/>
    <w:rsid w:val="00715AC4"/>
    <w:rsid w:val="00721156"/>
    <w:rsid w:val="00724394"/>
    <w:rsid w:val="00732AAB"/>
    <w:rsid w:val="00741660"/>
    <w:rsid w:val="00744B56"/>
    <w:rsid w:val="00745268"/>
    <w:rsid w:val="00750B4B"/>
    <w:rsid w:val="00755480"/>
    <w:rsid w:val="0075660E"/>
    <w:rsid w:val="00756AEE"/>
    <w:rsid w:val="00756BDA"/>
    <w:rsid w:val="00767E50"/>
    <w:rsid w:val="00767ED7"/>
    <w:rsid w:val="00770D09"/>
    <w:rsid w:val="007774A6"/>
    <w:rsid w:val="007805C9"/>
    <w:rsid w:val="00785F6D"/>
    <w:rsid w:val="0078696A"/>
    <w:rsid w:val="00787A3F"/>
    <w:rsid w:val="00795206"/>
    <w:rsid w:val="00795760"/>
    <w:rsid w:val="007A3D0B"/>
    <w:rsid w:val="007A5580"/>
    <w:rsid w:val="007A7ABC"/>
    <w:rsid w:val="007B41CB"/>
    <w:rsid w:val="007C0D9E"/>
    <w:rsid w:val="007C152F"/>
    <w:rsid w:val="007C25B3"/>
    <w:rsid w:val="007C34BD"/>
    <w:rsid w:val="007C41B9"/>
    <w:rsid w:val="007C5531"/>
    <w:rsid w:val="007D05D1"/>
    <w:rsid w:val="007D0747"/>
    <w:rsid w:val="007D39E0"/>
    <w:rsid w:val="007D7C7D"/>
    <w:rsid w:val="007E149D"/>
    <w:rsid w:val="007E30A6"/>
    <w:rsid w:val="007E44B6"/>
    <w:rsid w:val="007E457A"/>
    <w:rsid w:val="007F6A8E"/>
    <w:rsid w:val="00801EBC"/>
    <w:rsid w:val="008137C2"/>
    <w:rsid w:val="00814807"/>
    <w:rsid w:val="00815C99"/>
    <w:rsid w:val="00816C30"/>
    <w:rsid w:val="008273EB"/>
    <w:rsid w:val="00827DD9"/>
    <w:rsid w:val="00831DD2"/>
    <w:rsid w:val="008362F8"/>
    <w:rsid w:val="00837EE1"/>
    <w:rsid w:val="00842A25"/>
    <w:rsid w:val="00846FD6"/>
    <w:rsid w:val="008470F0"/>
    <w:rsid w:val="00854214"/>
    <w:rsid w:val="00857DD9"/>
    <w:rsid w:val="00860D7C"/>
    <w:rsid w:val="00861443"/>
    <w:rsid w:val="008617DA"/>
    <w:rsid w:val="00865031"/>
    <w:rsid w:val="00867909"/>
    <w:rsid w:val="00870670"/>
    <w:rsid w:val="0087353C"/>
    <w:rsid w:val="00875A61"/>
    <w:rsid w:val="00885E38"/>
    <w:rsid w:val="008967E1"/>
    <w:rsid w:val="008A721B"/>
    <w:rsid w:val="008B2096"/>
    <w:rsid w:val="008B4418"/>
    <w:rsid w:val="008C1201"/>
    <w:rsid w:val="008C1E70"/>
    <w:rsid w:val="008C302B"/>
    <w:rsid w:val="008C51F8"/>
    <w:rsid w:val="008C60DF"/>
    <w:rsid w:val="008D02AE"/>
    <w:rsid w:val="008D05D3"/>
    <w:rsid w:val="008D1406"/>
    <w:rsid w:val="008D4292"/>
    <w:rsid w:val="008D450D"/>
    <w:rsid w:val="008D5A37"/>
    <w:rsid w:val="008D6047"/>
    <w:rsid w:val="008E04C2"/>
    <w:rsid w:val="008E42D6"/>
    <w:rsid w:val="008F04ED"/>
    <w:rsid w:val="008F3950"/>
    <w:rsid w:val="008F5874"/>
    <w:rsid w:val="00904889"/>
    <w:rsid w:val="00905699"/>
    <w:rsid w:val="00905CFF"/>
    <w:rsid w:val="00907FBB"/>
    <w:rsid w:val="009122C6"/>
    <w:rsid w:val="00912A73"/>
    <w:rsid w:val="009144B6"/>
    <w:rsid w:val="00914CDD"/>
    <w:rsid w:val="009251A2"/>
    <w:rsid w:val="00925842"/>
    <w:rsid w:val="0092757A"/>
    <w:rsid w:val="00931276"/>
    <w:rsid w:val="009350D7"/>
    <w:rsid w:val="00943E6C"/>
    <w:rsid w:val="00951454"/>
    <w:rsid w:val="009523E7"/>
    <w:rsid w:val="00955149"/>
    <w:rsid w:val="009569E5"/>
    <w:rsid w:val="0095784C"/>
    <w:rsid w:val="00964CB4"/>
    <w:rsid w:val="00966FCA"/>
    <w:rsid w:val="0097186B"/>
    <w:rsid w:val="00972B03"/>
    <w:rsid w:val="00973C6E"/>
    <w:rsid w:val="00981633"/>
    <w:rsid w:val="00982EA2"/>
    <w:rsid w:val="00983386"/>
    <w:rsid w:val="00984445"/>
    <w:rsid w:val="009922EB"/>
    <w:rsid w:val="00992895"/>
    <w:rsid w:val="00993FEE"/>
    <w:rsid w:val="00994788"/>
    <w:rsid w:val="009A1043"/>
    <w:rsid w:val="009A49A0"/>
    <w:rsid w:val="009A4C55"/>
    <w:rsid w:val="009B3099"/>
    <w:rsid w:val="009B4889"/>
    <w:rsid w:val="009B5404"/>
    <w:rsid w:val="009C21EF"/>
    <w:rsid w:val="009C71A1"/>
    <w:rsid w:val="009D29E0"/>
    <w:rsid w:val="009D725E"/>
    <w:rsid w:val="009D7A18"/>
    <w:rsid w:val="009F2F31"/>
    <w:rsid w:val="00A037C5"/>
    <w:rsid w:val="00A05043"/>
    <w:rsid w:val="00A055DA"/>
    <w:rsid w:val="00A10420"/>
    <w:rsid w:val="00A1372F"/>
    <w:rsid w:val="00A172FF"/>
    <w:rsid w:val="00A21C76"/>
    <w:rsid w:val="00A22BFC"/>
    <w:rsid w:val="00A243F8"/>
    <w:rsid w:val="00A26555"/>
    <w:rsid w:val="00A270D0"/>
    <w:rsid w:val="00A31174"/>
    <w:rsid w:val="00A35887"/>
    <w:rsid w:val="00A43946"/>
    <w:rsid w:val="00A5635E"/>
    <w:rsid w:val="00A5738C"/>
    <w:rsid w:val="00A60DD0"/>
    <w:rsid w:val="00A64FAF"/>
    <w:rsid w:val="00A71E63"/>
    <w:rsid w:val="00A73679"/>
    <w:rsid w:val="00A746EE"/>
    <w:rsid w:val="00A92E74"/>
    <w:rsid w:val="00A93A5A"/>
    <w:rsid w:val="00A94D7E"/>
    <w:rsid w:val="00AA1237"/>
    <w:rsid w:val="00AA1A27"/>
    <w:rsid w:val="00AA548A"/>
    <w:rsid w:val="00AB0770"/>
    <w:rsid w:val="00AB2BCB"/>
    <w:rsid w:val="00AB34D3"/>
    <w:rsid w:val="00AB4970"/>
    <w:rsid w:val="00AC5C39"/>
    <w:rsid w:val="00AC5E89"/>
    <w:rsid w:val="00AD053B"/>
    <w:rsid w:val="00AD7450"/>
    <w:rsid w:val="00AE28F9"/>
    <w:rsid w:val="00AE5034"/>
    <w:rsid w:val="00AE71F1"/>
    <w:rsid w:val="00AF28B9"/>
    <w:rsid w:val="00AF2E1F"/>
    <w:rsid w:val="00AF4353"/>
    <w:rsid w:val="00AF4599"/>
    <w:rsid w:val="00AF4645"/>
    <w:rsid w:val="00B01A2D"/>
    <w:rsid w:val="00B03492"/>
    <w:rsid w:val="00B03EC7"/>
    <w:rsid w:val="00B11942"/>
    <w:rsid w:val="00B125C2"/>
    <w:rsid w:val="00B13B9C"/>
    <w:rsid w:val="00B14064"/>
    <w:rsid w:val="00B20F9D"/>
    <w:rsid w:val="00B224D1"/>
    <w:rsid w:val="00B23697"/>
    <w:rsid w:val="00B3522D"/>
    <w:rsid w:val="00B42188"/>
    <w:rsid w:val="00B46DF6"/>
    <w:rsid w:val="00B61738"/>
    <w:rsid w:val="00B7035F"/>
    <w:rsid w:val="00B71591"/>
    <w:rsid w:val="00B71729"/>
    <w:rsid w:val="00B71AC2"/>
    <w:rsid w:val="00B732D2"/>
    <w:rsid w:val="00B733A9"/>
    <w:rsid w:val="00B739C9"/>
    <w:rsid w:val="00B816C8"/>
    <w:rsid w:val="00B85A14"/>
    <w:rsid w:val="00B93105"/>
    <w:rsid w:val="00BA0BE0"/>
    <w:rsid w:val="00BA1FA8"/>
    <w:rsid w:val="00BA317E"/>
    <w:rsid w:val="00BA3394"/>
    <w:rsid w:val="00BA38C8"/>
    <w:rsid w:val="00BA4790"/>
    <w:rsid w:val="00BA496A"/>
    <w:rsid w:val="00BA6BC8"/>
    <w:rsid w:val="00BB25C2"/>
    <w:rsid w:val="00BC128D"/>
    <w:rsid w:val="00BC1B25"/>
    <w:rsid w:val="00BC3874"/>
    <w:rsid w:val="00BC7313"/>
    <w:rsid w:val="00BC7DD0"/>
    <w:rsid w:val="00BD3B49"/>
    <w:rsid w:val="00BD404B"/>
    <w:rsid w:val="00BE17D0"/>
    <w:rsid w:val="00BE1B63"/>
    <w:rsid w:val="00BF1219"/>
    <w:rsid w:val="00BF3244"/>
    <w:rsid w:val="00BF37FE"/>
    <w:rsid w:val="00BF5932"/>
    <w:rsid w:val="00BF7531"/>
    <w:rsid w:val="00BF7552"/>
    <w:rsid w:val="00C00311"/>
    <w:rsid w:val="00C0386A"/>
    <w:rsid w:val="00C0606A"/>
    <w:rsid w:val="00C078A0"/>
    <w:rsid w:val="00C07C71"/>
    <w:rsid w:val="00C146A0"/>
    <w:rsid w:val="00C14BCD"/>
    <w:rsid w:val="00C21AAB"/>
    <w:rsid w:val="00C2265A"/>
    <w:rsid w:val="00C3191A"/>
    <w:rsid w:val="00C33223"/>
    <w:rsid w:val="00C35099"/>
    <w:rsid w:val="00C35567"/>
    <w:rsid w:val="00C372B6"/>
    <w:rsid w:val="00C424E2"/>
    <w:rsid w:val="00C42CFC"/>
    <w:rsid w:val="00C46288"/>
    <w:rsid w:val="00C46F4C"/>
    <w:rsid w:val="00C54849"/>
    <w:rsid w:val="00C55BB9"/>
    <w:rsid w:val="00C57F00"/>
    <w:rsid w:val="00C6177A"/>
    <w:rsid w:val="00C66B56"/>
    <w:rsid w:val="00C66E05"/>
    <w:rsid w:val="00C70632"/>
    <w:rsid w:val="00C710CB"/>
    <w:rsid w:val="00C74163"/>
    <w:rsid w:val="00C74EEE"/>
    <w:rsid w:val="00C77A6E"/>
    <w:rsid w:val="00C856FB"/>
    <w:rsid w:val="00C86D51"/>
    <w:rsid w:val="00C87650"/>
    <w:rsid w:val="00C90782"/>
    <w:rsid w:val="00C92896"/>
    <w:rsid w:val="00CA0A92"/>
    <w:rsid w:val="00CA174C"/>
    <w:rsid w:val="00CB48BA"/>
    <w:rsid w:val="00CB5C32"/>
    <w:rsid w:val="00CB7D92"/>
    <w:rsid w:val="00CB7E76"/>
    <w:rsid w:val="00CC149F"/>
    <w:rsid w:val="00CC1C03"/>
    <w:rsid w:val="00CD2CF4"/>
    <w:rsid w:val="00CD4900"/>
    <w:rsid w:val="00CD7E4D"/>
    <w:rsid w:val="00CE442F"/>
    <w:rsid w:val="00CF1DBC"/>
    <w:rsid w:val="00CF24CA"/>
    <w:rsid w:val="00CF52F3"/>
    <w:rsid w:val="00CF7C3F"/>
    <w:rsid w:val="00D023BD"/>
    <w:rsid w:val="00D0583A"/>
    <w:rsid w:val="00D10038"/>
    <w:rsid w:val="00D101C5"/>
    <w:rsid w:val="00D12091"/>
    <w:rsid w:val="00D170B4"/>
    <w:rsid w:val="00D30D99"/>
    <w:rsid w:val="00D37185"/>
    <w:rsid w:val="00D371FD"/>
    <w:rsid w:val="00D42387"/>
    <w:rsid w:val="00D4345B"/>
    <w:rsid w:val="00D45D05"/>
    <w:rsid w:val="00D478B3"/>
    <w:rsid w:val="00D50826"/>
    <w:rsid w:val="00D53151"/>
    <w:rsid w:val="00D561BA"/>
    <w:rsid w:val="00D57E7B"/>
    <w:rsid w:val="00D63ACE"/>
    <w:rsid w:val="00D66AF6"/>
    <w:rsid w:val="00D70E79"/>
    <w:rsid w:val="00D7387F"/>
    <w:rsid w:val="00D7493B"/>
    <w:rsid w:val="00D7558B"/>
    <w:rsid w:val="00D81055"/>
    <w:rsid w:val="00D812B7"/>
    <w:rsid w:val="00D86110"/>
    <w:rsid w:val="00D86738"/>
    <w:rsid w:val="00D87570"/>
    <w:rsid w:val="00D95675"/>
    <w:rsid w:val="00DA0E73"/>
    <w:rsid w:val="00DA171D"/>
    <w:rsid w:val="00DA181A"/>
    <w:rsid w:val="00DA205B"/>
    <w:rsid w:val="00DA369F"/>
    <w:rsid w:val="00DB1674"/>
    <w:rsid w:val="00DB29B4"/>
    <w:rsid w:val="00DB6DFA"/>
    <w:rsid w:val="00DC3553"/>
    <w:rsid w:val="00DC4099"/>
    <w:rsid w:val="00DD012F"/>
    <w:rsid w:val="00DD0141"/>
    <w:rsid w:val="00DE12AB"/>
    <w:rsid w:val="00DE1F18"/>
    <w:rsid w:val="00DE23CB"/>
    <w:rsid w:val="00DF1D58"/>
    <w:rsid w:val="00DF68DF"/>
    <w:rsid w:val="00DF718D"/>
    <w:rsid w:val="00E04661"/>
    <w:rsid w:val="00E04C8A"/>
    <w:rsid w:val="00E10448"/>
    <w:rsid w:val="00E1281C"/>
    <w:rsid w:val="00E24BAC"/>
    <w:rsid w:val="00E27865"/>
    <w:rsid w:val="00E27EA3"/>
    <w:rsid w:val="00E308EC"/>
    <w:rsid w:val="00E31D85"/>
    <w:rsid w:val="00E33B45"/>
    <w:rsid w:val="00E345EC"/>
    <w:rsid w:val="00E40766"/>
    <w:rsid w:val="00E42DD0"/>
    <w:rsid w:val="00E45383"/>
    <w:rsid w:val="00E47E22"/>
    <w:rsid w:val="00E54E0B"/>
    <w:rsid w:val="00E57976"/>
    <w:rsid w:val="00E60DDE"/>
    <w:rsid w:val="00E62AFA"/>
    <w:rsid w:val="00E64BB6"/>
    <w:rsid w:val="00E8145E"/>
    <w:rsid w:val="00EB03C6"/>
    <w:rsid w:val="00EB10B3"/>
    <w:rsid w:val="00EB15EE"/>
    <w:rsid w:val="00EB4F88"/>
    <w:rsid w:val="00EB513E"/>
    <w:rsid w:val="00EB603B"/>
    <w:rsid w:val="00EB6863"/>
    <w:rsid w:val="00EB6ED9"/>
    <w:rsid w:val="00EC40A9"/>
    <w:rsid w:val="00EC54DF"/>
    <w:rsid w:val="00EC5EA2"/>
    <w:rsid w:val="00EC729E"/>
    <w:rsid w:val="00ED0127"/>
    <w:rsid w:val="00ED05E6"/>
    <w:rsid w:val="00ED5D89"/>
    <w:rsid w:val="00ED7502"/>
    <w:rsid w:val="00ED7D0C"/>
    <w:rsid w:val="00EE47A9"/>
    <w:rsid w:val="00EE5D47"/>
    <w:rsid w:val="00EE6E7B"/>
    <w:rsid w:val="00EF1177"/>
    <w:rsid w:val="00EF2C27"/>
    <w:rsid w:val="00EF5670"/>
    <w:rsid w:val="00EF6685"/>
    <w:rsid w:val="00EF6AAB"/>
    <w:rsid w:val="00F10CF2"/>
    <w:rsid w:val="00F12D79"/>
    <w:rsid w:val="00F13532"/>
    <w:rsid w:val="00F137C8"/>
    <w:rsid w:val="00F2072B"/>
    <w:rsid w:val="00F2208B"/>
    <w:rsid w:val="00F26E19"/>
    <w:rsid w:val="00F50C09"/>
    <w:rsid w:val="00F53260"/>
    <w:rsid w:val="00F57ECE"/>
    <w:rsid w:val="00F7377E"/>
    <w:rsid w:val="00F75A7D"/>
    <w:rsid w:val="00F765F1"/>
    <w:rsid w:val="00F774DF"/>
    <w:rsid w:val="00F778C5"/>
    <w:rsid w:val="00F80176"/>
    <w:rsid w:val="00F8390B"/>
    <w:rsid w:val="00FA2111"/>
    <w:rsid w:val="00FA35EC"/>
    <w:rsid w:val="00FA5BE5"/>
    <w:rsid w:val="00FA5E21"/>
    <w:rsid w:val="00FA799F"/>
    <w:rsid w:val="00FB063F"/>
    <w:rsid w:val="00FB0CE0"/>
    <w:rsid w:val="00FB5B29"/>
    <w:rsid w:val="00FC0154"/>
    <w:rsid w:val="00FC069C"/>
    <w:rsid w:val="00FC1F1D"/>
    <w:rsid w:val="00FD24F5"/>
    <w:rsid w:val="00FD2DB9"/>
    <w:rsid w:val="00FD5A77"/>
    <w:rsid w:val="00FE39A2"/>
    <w:rsid w:val="00FF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389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629A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3570EF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  <w:outlineLvl w:val="2"/>
    </w:pPr>
    <w:rPr>
      <w:rFonts w:ascii="Times New Roman" w:hAnsi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1353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aliases w:val="encabezado Char"/>
    <w:link w:val="Header"/>
    <w:uiPriority w:val="99"/>
    <w:locked/>
    <w:rsid w:val="0010389C"/>
    <w:rPr>
      <w:rFonts w:ascii="CG Times" w:hAnsi="CG Times"/>
      <w:sz w:val="22"/>
      <w:lang w:val="pt-BR" w:eastAsia="x-none"/>
    </w:rPr>
  </w:style>
  <w:style w:type="paragraph" w:styleId="Header">
    <w:name w:val="header"/>
    <w:aliases w:val="encabezado"/>
    <w:basedOn w:val="Normal"/>
    <w:link w:val="HeaderChar"/>
    <w:uiPriority w:val="99"/>
    <w:unhideWhenUsed/>
    <w:rsid w:val="0010389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  <w:rPr>
      <w:lang w:eastAsia="x-none"/>
    </w:rPr>
  </w:style>
  <w:style w:type="character" w:customStyle="1" w:styleId="HeaderChar1">
    <w:name w:val="Header Char1"/>
    <w:rsid w:val="0010389C"/>
    <w:rPr>
      <w:rFonts w:ascii="CG Times" w:hAnsi="CG Times"/>
      <w:sz w:val="22"/>
      <w:lang w:val="pt-BR"/>
    </w:rPr>
  </w:style>
  <w:style w:type="paragraph" w:customStyle="1" w:styleId="CPTitle">
    <w:name w:val="CP Title"/>
    <w:basedOn w:val="Normal"/>
    <w:rsid w:val="0010389C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10389C"/>
    <w:pPr>
      <w:ind w:left="720"/>
    </w:pPr>
  </w:style>
  <w:style w:type="character" w:styleId="Hyperlink">
    <w:name w:val="Hyperlink"/>
    <w:rsid w:val="0058528C"/>
    <w:rPr>
      <w:color w:val="0000FF"/>
      <w:u w:val="single"/>
    </w:rPr>
  </w:style>
  <w:style w:type="character" w:styleId="FollowedHyperlink">
    <w:name w:val="FollowedHyperlink"/>
    <w:rsid w:val="0058528C"/>
    <w:rPr>
      <w:color w:val="800080"/>
      <w:u w:val="single"/>
    </w:rPr>
  </w:style>
  <w:style w:type="paragraph" w:styleId="Footer">
    <w:name w:val="footer"/>
    <w:basedOn w:val="Normal"/>
    <w:link w:val="FooterChar"/>
    <w:rsid w:val="00C14BCD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14BCD"/>
    <w:rPr>
      <w:rFonts w:ascii="CG Times" w:hAnsi="CG Times"/>
      <w:sz w:val="22"/>
      <w:lang w:val="pt-BR"/>
    </w:rPr>
  </w:style>
  <w:style w:type="character" w:customStyle="1" w:styleId="Heading3Char">
    <w:name w:val="Heading 3 Char"/>
    <w:link w:val="Heading3"/>
    <w:uiPriority w:val="9"/>
    <w:rsid w:val="003570EF"/>
    <w:rPr>
      <w:b/>
      <w:bCs/>
      <w:sz w:val="27"/>
      <w:szCs w:val="27"/>
    </w:rPr>
  </w:style>
  <w:style w:type="paragraph" w:customStyle="1" w:styleId="Default">
    <w:name w:val="Default"/>
    <w:rsid w:val="00D37185"/>
    <w:pPr>
      <w:autoSpaceDE w:val="0"/>
      <w:autoSpaceDN w:val="0"/>
      <w:adjustRightInd w:val="0"/>
    </w:pPr>
    <w:rPr>
      <w:rFonts w:ascii="Calibri" w:eastAsia="SimSun" w:hAnsi="Calibri" w:cs="Calibri"/>
      <w:snapToGrid w:val="0"/>
      <w:color w:val="000000"/>
      <w:sz w:val="24"/>
      <w:szCs w:val="24"/>
      <w:lang w:eastAsia="zh-CN"/>
    </w:rPr>
  </w:style>
  <w:style w:type="character" w:styleId="Strong">
    <w:name w:val="Strong"/>
    <w:uiPriority w:val="22"/>
    <w:qFormat/>
    <w:rsid w:val="008137C2"/>
    <w:rPr>
      <w:b/>
      <w:bCs/>
    </w:rPr>
  </w:style>
  <w:style w:type="paragraph" w:styleId="NormalWeb">
    <w:name w:val="Normal (Web)"/>
    <w:basedOn w:val="Normal"/>
    <w:uiPriority w:val="99"/>
    <w:unhideWhenUsed/>
    <w:rsid w:val="000B4CBB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  <w:lang w:eastAsia="es-MX"/>
    </w:rPr>
  </w:style>
  <w:style w:type="character" w:customStyle="1" w:styleId="Heading2Char">
    <w:name w:val="Heading 2 Char"/>
    <w:link w:val="Heading2"/>
    <w:semiHidden/>
    <w:rsid w:val="003629A2"/>
    <w:rPr>
      <w:rFonts w:ascii="Cambria" w:eastAsia="Times New Roman" w:hAnsi="Cambria" w:cs="Times New Roman"/>
      <w:b/>
      <w:bCs/>
      <w:i/>
      <w:iCs/>
      <w:sz w:val="28"/>
      <w:szCs w:val="28"/>
      <w:lang w:val="pt-BR" w:eastAsia="en-US"/>
    </w:rPr>
  </w:style>
  <w:style w:type="character" w:customStyle="1" w:styleId="Heading4Char">
    <w:name w:val="Heading 4 Char"/>
    <w:link w:val="Heading4"/>
    <w:semiHidden/>
    <w:rsid w:val="00F13532"/>
    <w:rPr>
      <w:rFonts w:ascii="Calibri" w:eastAsia="Times New Roman" w:hAnsi="Calibri" w:cs="Times New Roman"/>
      <w:b/>
      <w:bCs/>
      <w:sz w:val="28"/>
      <w:szCs w:val="28"/>
      <w:lang w:val="pt-BR" w:eastAsia="en-US"/>
    </w:rPr>
  </w:style>
  <w:style w:type="paragraph" w:styleId="FootnoteText">
    <w:name w:val="footnote text"/>
    <w:basedOn w:val="Normal"/>
    <w:link w:val="FootnoteTextChar"/>
    <w:rsid w:val="00C2265A"/>
    <w:rPr>
      <w:sz w:val="20"/>
    </w:rPr>
  </w:style>
  <w:style w:type="character" w:customStyle="1" w:styleId="FootnoteTextChar">
    <w:name w:val="Footnote Text Char"/>
    <w:link w:val="FootnoteText"/>
    <w:rsid w:val="00C2265A"/>
    <w:rPr>
      <w:rFonts w:ascii="CG Times" w:hAnsi="CG Times"/>
      <w:lang w:val="pt-BR" w:eastAsia="en-US"/>
    </w:rPr>
  </w:style>
  <w:style w:type="character" w:styleId="FootnoteReference">
    <w:name w:val="footnote reference"/>
    <w:rsid w:val="00C2265A"/>
    <w:rPr>
      <w:vertAlign w:val="superscript"/>
    </w:rPr>
  </w:style>
  <w:style w:type="character" w:customStyle="1" w:styleId="Ninguno">
    <w:name w:val="Ninguno"/>
    <w:rsid w:val="00BA6B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389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629A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3570EF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  <w:outlineLvl w:val="2"/>
    </w:pPr>
    <w:rPr>
      <w:rFonts w:ascii="Times New Roman" w:hAnsi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1353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aliases w:val="encabezado Char"/>
    <w:link w:val="Header"/>
    <w:uiPriority w:val="99"/>
    <w:locked/>
    <w:rsid w:val="0010389C"/>
    <w:rPr>
      <w:rFonts w:ascii="CG Times" w:hAnsi="CG Times"/>
      <w:sz w:val="22"/>
      <w:lang w:val="pt-BR" w:eastAsia="x-none"/>
    </w:rPr>
  </w:style>
  <w:style w:type="paragraph" w:styleId="Header">
    <w:name w:val="header"/>
    <w:aliases w:val="encabezado"/>
    <w:basedOn w:val="Normal"/>
    <w:link w:val="HeaderChar"/>
    <w:uiPriority w:val="99"/>
    <w:unhideWhenUsed/>
    <w:rsid w:val="0010389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  <w:rPr>
      <w:lang w:eastAsia="x-none"/>
    </w:rPr>
  </w:style>
  <w:style w:type="character" w:customStyle="1" w:styleId="HeaderChar1">
    <w:name w:val="Header Char1"/>
    <w:rsid w:val="0010389C"/>
    <w:rPr>
      <w:rFonts w:ascii="CG Times" w:hAnsi="CG Times"/>
      <w:sz w:val="22"/>
      <w:lang w:val="pt-BR"/>
    </w:rPr>
  </w:style>
  <w:style w:type="paragraph" w:customStyle="1" w:styleId="CPTitle">
    <w:name w:val="CP Title"/>
    <w:basedOn w:val="Normal"/>
    <w:rsid w:val="0010389C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10389C"/>
    <w:pPr>
      <w:ind w:left="720"/>
    </w:pPr>
  </w:style>
  <w:style w:type="character" w:styleId="Hyperlink">
    <w:name w:val="Hyperlink"/>
    <w:rsid w:val="0058528C"/>
    <w:rPr>
      <w:color w:val="0000FF"/>
      <w:u w:val="single"/>
    </w:rPr>
  </w:style>
  <w:style w:type="character" w:styleId="FollowedHyperlink">
    <w:name w:val="FollowedHyperlink"/>
    <w:rsid w:val="0058528C"/>
    <w:rPr>
      <w:color w:val="800080"/>
      <w:u w:val="single"/>
    </w:rPr>
  </w:style>
  <w:style w:type="paragraph" w:styleId="Footer">
    <w:name w:val="footer"/>
    <w:basedOn w:val="Normal"/>
    <w:link w:val="FooterChar"/>
    <w:rsid w:val="00C14BCD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14BCD"/>
    <w:rPr>
      <w:rFonts w:ascii="CG Times" w:hAnsi="CG Times"/>
      <w:sz w:val="22"/>
      <w:lang w:val="pt-BR"/>
    </w:rPr>
  </w:style>
  <w:style w:type="character" w:customStyle="1" w:styleId="Heading3Char">
    <w:name w:val="Heading 3 Char"/>
    <w:link w:val="Heading3"/>
    <w:uiPriority w:val="9"/>
    <w:rsid w:val="003570EF"/>
    <w:rPr>
      <w:b/>
      <w:bCs/>
      <w:sz w:val="27"/>
      <w:szCs w:val="27"/>
    </w:rPr>
  </w:style>
  <w:style w:type="paragraph" w:customStyle="1" w:styleId="Default">
    <w:name w:val="Default"/>
    <w:rsid w:val="00D37185"/>
    <w:pPr>
      <w:autoSpaceDE w:val="0"/>
      <w:autoSpaceDN w:val="0"/>
      <w:adjustRightInd w:val="0"/>
    </w:pPr>
    <w:rPr>
      <w:rFonts w:ascii="Calibri" w:eastAsia="SimSun" w:hAnsi="Calibri" w:cs="Calibri"/>
      <w:snapToGrid w:val="0"/>
      <w:color w:val="000000"/>
      <w:sz w:val="24"/>
      <w:szCs w:val="24"/>
      <w:lang w:eastAsia="zh-CN"/>
    </w:rPr>
  </w:style>
  <w:style w:type="character" w:styleId="Strong">
    <w:name w:val="Strong"/>
    <w:uiPriority w:val="22"/>
    <w:qFormat/>
    <w:rsid w:val="008137C2"/>
    <w:rPr>
      <w:b/>
      <w:bCs/>
    </w:rPr>
  </w:style>
  <w:style w:type="paragraph" w:styleId="NormalWeb">
    <w:name w:val="Normal (Web)"/>
    <w:basedOn w:val="Normal"/>
    <w:uiPriority w:val="99"/>
    <w:unhideWhenUsed/>
    <w:rsid w:val="000B4CBB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  <w:lang w:eastAsia="es-MX"/>
    </w:rPr>
  </w:style>
  <w:style w:type="character" w:customStyle="1" w:styleId="Heading2Char">
    <w:name w:val="Heading 2 Char"/>
    <w:link w:val="Heading2"/>
    <w:semiHidden/>
    <w:rsid w:val="003629A2"/>
    <w:rPr>
      <w:rFonts w:ascii="Cambria" w:eastAsia="Times New Roman" w:hAnsi="Cambria" w:cs="Times New Roman"/>
      <w:b/>
      <w:bCs/>
      <w:i/>
      <w:iCs/>
      <w:sz w:val="28"/>
      <w:szCs w:val="28"/>
      <w:lang w:val="pt-BR" w:eastAsia="en-US"/>
    </w:rPr>
  </w:style>
  <w:style w:type="character" w:customStyle="1" w:styleId="Heading4Char">
    <w:name w:val="Heading 4 Char"/>
    <w:link w:val="Heading4"/>
    <w:semiHidden/>
    <w:rsid w:val="00F13532"/>
    <w:rPr>
      <w:rFonts w:ascii="Calibri" w:eastAsia="Times New Roman" w:hAnsi="Calibri" w:cs="Times New Roman"/>
      <w:b/>
      <w:bCs/>
      <w:sz w:val="28"/>
      <w:szCs w:val="28"/>
      <w:lang w:val="pt-BR" w:eastAsia="en-US"/>
    </w:rPr>
  </w:style>
  <w:style w:type="paragraph" w:styleId="FootnoteText">
    <w:name w:val="footnote text"/>
    <w:basedOn w:val="Normal"/>
    <w:link w:val="FootnoteTextChar"/>
    <w:rsid w:val="00C2265A"/>
    <w:rPr>
      <w:sz w:val="20"/>
    </w:rPr>
  </w:style>
  <w:style w:type="character" w:customStyle="1" w:styleId="FootnoteTextChar">
    <w:name w:val="Footnote Text Char"/>
    <w:link w:val="FootnoteText"/>
    <w:rsid w:val="00C2265A"/>
    <w:rPr>
      <w:rFonts w:ascii="CG Times" w:hAnsi="CG Times"/>
      <w:lang w:val="pt-BR" w:eastAsia="en-US"/>
    </w:rPr>
  </w:style>
  <w:style w:type="character" w:styleId="FootnoteReference">
    <w:name w:val="footnote reference"/>
    <w:rsid w:val="00C2265A"/>
    <w:rPr>
      <w:vertAlign w:val="superscript"/>
    </w:rPr>
  </w:style>
  <w:style w:type="character" w:customStyle="1" w:styleId="Ninguno">
    <w:name w:val="Ninguno"/>
    <w:rsid w:val="00BA6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786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47293729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3870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cm.oas.org/doc_public/SPANISH/HIST_20/CP42063T03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m.oas.org/doc_public/SPANISH/HIST_20/CP42063T03.doc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cm.oas.org/doc_public/portuguese/HIST_20/CP41983p07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m.oas.org/audios/2020/CP_CAJP-3520_02-27-2020.MP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7671F-8A9C-4D25-8486-089C3E6EE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690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 of American</Company>
  <LinksUpToDate>false</LinksUpToDate>
  <CharactersWithSpaces>5002</CharactersWithSpaces>
  <SharedDoc>false</SharedDoc>
  <HLinks>
    <vt:vector size="18" baseType="variant">
      <vt:variant>
        <vt:i4>262238</vt:i4>
      </vt:variant>
      <vt:variant>
        <vt:i4>6</vt:i4>
      </vt:variant>
      <vt:variant>
        <vt:i4>0</vt:i4>
      </vt:variant>
      <vt:variant>
        <vt:i4>5</vt:i4>
      </vt:variant>
      <vt:variant>
        <vt:lpwstr>http://scm.oas.org/doc_public/SPANISH/HIST_20/CP42063T03.docx</vt:lpwstr>
      </vt:variant>
      <vt:variant>
        <vt:lpwstr/>
      </vt:variant>
      <vt:variant>
        <vt:i4>917591</vt:i4>
      </vt:variant>
      <vt:variant>
        <vt:i4>3</vt:i4>
      </vt:variant>
      <vt:variant>
        <vt:i4>0</vt:i4>
      </vt:variant>
      <vt:variant>
        <vt:i4>5</vt:i4>
      </vt:variant>
      <vt:variant>
        <vt:lpwstr>http://scm.oas.org/doc_public/SPANISH/HIST_20/CP41983S03.docx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http://scm.oas.org/audios/2020/CP_CAJP-3520_02-27-2020.MP3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Santos, Ada</cp:lastModifiedBy>
  <cp:revision>5</cp:revision>
  <dcterms:created xsi:type="dcterms:W3CDTF">2020-03-16T21:10:00Z</dcterms:created>
  <dcterms:modified xsi:type="dcterms:W3CDTF">2020-03-16T21:44:00Z</dcterms:modified>
</cp:coreProperties>
</file>