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C6" w:rsidRPr="00B94CB7" w:rsidRDefault="006552EB" w:rsidP="00777FE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B94CB7">
        <w:rPr>
          <w:rFonts w:ascii="Times New Roman" w:hAnsi="Times New Roman"/>
        </w:rPr>
        <w:tab/>
        <w:t xml:space="preserve">CONSELHO PERMANENTE DA </w:t>
      </w:r>
      <w:r w:rsidR="00B94CB7" w:rsidRPr="00B94CB7">
        <w:rPr>
          <w:rFonts w:ascii="Times New Roman" w:hAnsi="Times New Roman"/>
        </w:rPr>
        <w:tab/>
      </w:r>
      <w:r w:rsidRPr="00B94CB7">
        <w:rPr>
          <w:rFonts w:ascii="Times New Roman" w:hAnsi="Times New Roman"/>
        </w:rPr>
        <w:t>OEA/Ser.G</w:t>
      </w:r>
    </w:p>
    <w:p w:rsidR="006552EB" w:rsidRPr="00B94CB7" w:rsidRDefault="007E11C6" w:rsidP="00777FEA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49"/>
        <w:rPr>
          <w:rFonts w:ascii="Times New Roman" w:hAnsi="Times New Roman" w:cs="Times New Roman"/>
        </w:rPr>
      </w:pPr>
      <w:r w:rsidRPr="00B94CB7">
        <w:rPr>
          <w:rFonts w:ascii="Times New Roman" w:hAnsi="Times New Roman"/>
        </w:rPr>
        <w:tab/>
        <w:t xml:space="preserve">ORGANIZAÇÃO DOS ESTADOS AMERICANOS     </w:t>
      </w:r>
      <w:r w:rsidR="00B94CB7" w:rsidRPr="00B94CB7">
        <w:rPr>
          <w:rFonts w:ascii="Times New Roman" w:hAnsi="Times New Roman"/>
        </w:rPr>
        <w:tab/>
      </w:r>
      <w:r w:rsidRPr="00B94CB7">
        <w:rPr>
          <w:rFonts w:ascii="Times New Roman" w:hAnsi="Times New Roman"/>
        </w:rPr>
        <w:t>CP/CSH-</w:t>
      </w:r>
      <w:r w:rsidR="000743C1">
        <w:rPr>
          <w:rFonts w:ascii="Times New Roman" w:hAnsi="Times New Roman"/>
        </w:rPr>
        <w:t>2006</w:t>
      </w:r>
      <w:r w:rsidRPr="00B94CB7">
        <w:rPr>
          <w:rFonts w:ascii="Times New Roman" w:hAnsi="Times New Roman"/>
        </w:rPr>
        <w:t>/20</w:t>
      </w:r>
    </w:p>
    <w:p w:rsidR="006552EB" w:rsidRPr="00B94CB7" w:rsidRDefault="00B271CD" w:rsidP="006552EB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B94CB7">
        <w:rPr>
          <w:rFonts w:ascii="Times New Roman" w:hAnsi="Times New Roman"/>
        </w:rPr>
        <w:tab/>
      </w:r>
      <w:r w:rsidRPr="00B94CB7">
        <w:rPr>
          <w:rFonts w:ascii="Times New Roman" w:hAnsi="Times New Roman"/>
        </w:rPr>
        <w:tab/>
      </w:r>
      <w:r w:rsidR="0063717F">
        <w:rPr>
          <w:rFonts w:ascii="Times New Roman" w:hAnsi="Times New Roman"/>
        </w:rPr>
        <w:t>22</w:t>
      </w:r>
      <w:r w:rsidRPr="00B94CB7">
        <w:rPr>
          <w:rFonts w:ascii="Times New Roman" w:hAnsi="Times New Roman"/>
        </w:rPr>
        <w:t xml:space="preserve"> setembro 2020</w:t>
      </w:r>
    </w:p>
    <w:p w:rsidR="006552EB" w:rsidRPr="00B94CB7" w:rsidRDefault="006552EB" w:rsidP="006552EB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rFonts w:ascii="Times New Roman" w:hAnsi="Times New Roman" w:cs="Times New Roman"/>
        </w:rPr>
      </w:pPr>
      <w:r w:rsidRPr="00B94CB7">
        <w:rPr>
          <w:rFonts w:ascii="Times New Roman" w:hAnsi="Times New Roman"/>
        </w:rPr>
        <w:tab/>
        <w:t>COMISSÃO DE SEGURANÇA HEMISFÉRICA</w:t>
      </w:r>
      <w:r w:rsidRPr="00B94CB7">
        <w:rPr>
          <w:rFonts w:ascii="Times New Roman" w:hAnsi="Times New Roman"/>
        </w:rPr>
        <w:tab/>
        <w:t>Original: espanhol</w:t>
      </w:r>
    </w:p>
    <w:p w:rsidR="00E048F9" w:rsidRPr="00B94CB7" w:rsidRDefault="00E048F9" w:rsidP="00C362A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:rsidR="006A426F" w:rsidRPr="00B94CB7" w:rsidRDefault="006A426F" w:rsidP="00C362A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:rsidR="006A426F" w:rsidRPr="00B94CB7" w:rsidRDefault="006A426F" w:rsidP="00C362A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</w:rPr>
      </w:pPr>
    </w:p>
    <w:p w:rsidR="00165720" w:rsidRPr="00B94CB7" w:rsidRDefault="00165720" w:rsidP="000741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  <w:r w:rsidRPr="00B94CB7">
        <w:rPr>
          <w:rFonts w:ascii="Times New Roman" w:hAnsi="Times New Roman"/>
        </w:rPr>
        <w:t>A V I S O</w:t>
      </w:r>
    </w:p>
    <w:p w:rsidR="00165720" w:rsidRPr="00B94CB7" w:rsidRDefault="00165720" w:rsidP="0007410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</w:p>
    <w:p w:rsidR="00035DC5" w:rsidRPr="00B94CB7" w:rsidRDefault="00035DC5" w:rsidP="00CC7C8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</w:rPr>
      </w:pPr>
      <w:r w:rsidRPr="00B94CB7">
        <w:rPr>
          <w:rFonts w:ascii="Times New Roman" w:hAnsi="Times New Roman"/>
        </w:rPr>
        <w:t>(Curso de ação para a reunião da Comissão agendada para 24 de setembro)</w:t>
      </w:r>
    </w:p>
    <w:p w:rsidR="00213258" w:rsidRDefault="00213258" w:rsidP="00165720">
      <w:pPr>
        <w:tabs>
          <w:tab w:val="center" w:pos="2880"/>
        </w:tabs>
        <w:ind w:right="79"/>
        <w:rPr>
          <w:rFonts w:ascii="Times New Roman" w:hAnsi="Times New Roman" w:cs="Times New Roman"/>
        </w:rPr>
      </w:pPr>
    </w:p>
    <w:p w:rsidR="00C362A8" w:rsidRPr="00B94CB7" w:rsidRDefault="00C362A8" w:rsidP="00165720">
      <w:pPr>
        <w:tabs>
          <w:tab w:val="center" w:pos="2880"/>
        </w:tabs>
        <w:ind w:right="79"/>
        <w:rPr>
          <w:rFonts w:ascii="Times New Roman" w:hAnsi="Times New Roman" w:cs="Times New Roman"/>
        </w:rPr>
      </w:pPr>
    </w:p>
    <w:p w:rsidR="00427930" w:rsidRPr="00B94CB7" w:rsidRDefault="00A43A2C" w:rsidP="00E36E7B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>
                <wp:simplePos x="0" y="0"/>
                <wp:positionH relativeFrom="column">
                  <wp:posOffset>-272415</wp:posOffset>
                </wp:positionH>
                <wp:positionV relativeFrom="page">
                  <wp:posOffset>9267825</wp:posOffset>
                </wp:positionV>
                <wp:extent cx="74930" cy="4445"/>
                <wp:effectExtent l="38100" t="57150" r="39370" b="527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30" cy="44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B182F" w:rsidRPr="00CB182F" w:rsidRDefault="00CB182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1.45pt;margin-top:729.75pt;width:5.9pt;height:.35pt;z-index:25165721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" filled="f" stroked="f">
                <v:stroke joinstyle="round"/>
                <v:path arrowok="t"/>
                <v:textbox>
                  <w:txbxContent>
                    <w:p w:rsidR="00CB182F" w:rsidRPr="00CB182F" w:rsidRDefault="00CB182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8745" distR="118745" simplePos="0" relativeHeight="251656192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9143999</wp:posOffset>
                </wp:positionV>
                <wp:extent cx="11430" cy="0"/>
                <wp:effectExtent l="95250" t="57150" r="102870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" cy="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B40EA" w:rsidRPr="00DB40EA" w:rsidRDefault="00DB40EA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B94CB7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CPSC09955P03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.2pt;margin-top:10in;width:.9pt;height:0;z-index:251656192;visibility:visible;mso-wrap-style:square;mso-width-percent:0;mso-height-percent:0;mso-wrap-distance-left:9.35pt;mso-wrap-distance-top:-3e-5mm;mso-wrap-distance-right:9.35pt;mso-wrap-distance-bottom:-3e-5mm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" filled="f" stroked="f">
                <v:stroke joinstyle="round"/>
                <v:path arrowok="t"/>
                <v:textbox>
                  <w:txbxContent>
                    <w:p w:rsidR="00DB40EA" w:rsidRPr="00DB40EA" w:rsidRDefault="00DB40EA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B94CB7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CPSC09955P03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5168" behindDoc="0" locked="1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9549764</wp:posOffset>
                </wp:positionV>
                <wp:extent cx="3175" cy="0"/>
                <wp:effectExtent l="95250" t="57150" r="111125" b="571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" cy="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715A8" w:rsidRPr="000715A8" w:rsidRDefault="000715A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3pt;margin-top:751.95pt;width:.2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" filled="f" stroked="f">
                <v:stroke joinstyle="round"/>
                <v:path arrowok="t"/>
                <v:textbox>
                  <w:txbxContent>
                    <w:p w:rsidR="000715A8" w:rsidRPr="000715A8" w:rsidRDefault="000715A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414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9143999</wp:posOffset>
                </wp:positionV>
                <wp:extent cx="1270" cy="0"/>
                <wp:effectExtent l="95250" t="57150" r="93980" b="571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D1" w:rsidRPr="00E153D1" w:rsidRDefault="00E153D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7.2pt;margin-top:10in;width:.1pt;height:0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jTsAIAALk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" filled="f" stroked="f">
                <v:textbox>
                  <w:txbxContent>
                    <w:p w:rsidR="00E153D1" w:rsidRPr="00E153D1" w:rsidRDefault="00E153D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05F48" w:rsidRPr="00B94CB7">
        <w:rPr>
          <w:rFonts w:ascii="Times New Roman" w:hAnsi="Times New Roman"/>
        </w:rPr>
        <w:t>A Secretaria do Conselho Permanente cumprimenta atenciosamente todas as missões permanentes dos Estados membros junto à OEA e, a pedido do Presidente da Comissão de Segurança Hemisférica, transmite-lhes o curso de ação que a Presidência gostaria de seguir para a negociação do projeto de resolução na reunião da CSH programada para 24</w:t>
      </w:r>
      <w:r w:rsidR="00C362A8">
        <w:rPr>
          <w:rFonts w:ascii="Times New Roman" w:hAnsi="Times New Roman"/>
        </w:rPr>
        <w:t xml:space="preserve"> de </w:t>
      </w:r>
      <w:r w:rsidR="00905F48" w:rsidRPr="00B94CB7">
        <w:rPr>
          <w:rFonts w:ascii="Times New Roman" w:hAnsi="Times New Roman"/>
        </w:rPr>
        <w:t xml:space="preserve"> setembro:</w:t>
      </w:r>
    </w:p>
    <w:p w:rsidR="00E16922" w:rsidRPr="00B94CB7" w:rsidRDefault="00E16922" w:rsidP="00E16922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</w:rPr>
      </w:pPr>
    </w:p>
    <w:p w:rsidR="00631FAC" w:rsidRPr="00B94CB7" w:rsidRDefault="00631FAC" w:rsidP="00C362A8">
      <w:pPr>
        <w:numPr>
          <w:ilvl w:val="0"/>
          <w:numId w:val="8"/>
        </w:numPr>
        <w:tabs>
          <w:tab w:val="center" w:pos="2880"/>
        </w:tabs>
        <w:spacing w:line="360" w:lineRule="auto"/>
        <w:ind w:left="1440" w:right="72" w:hanging="720"/>
        <w:rPr>
          <w:rFonts w:ascii="Times New Roman" w:hAnsi="Times New Roman" w:cs="Times New Roman"/>
        </w:rPr>
      </w:pPr>
      <w:r w:rsidRPr="00B94CB7">
        <w:rPr>
          <w:rFonts w:ascii="Times New Roman" w:hAnsi="Times New Roman"/>
        </w:rPr>
        <w:t xml:space="preserve">A Presidência submeterá à consideração da Comissão </w:t>
      </w:r>
      <w:r w:rsidR="00A43A2C"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64465" cy="10795"/>
                <wp:effectExtent l="0" t="57150" r="0" b="463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465" cy="1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53FAB" w:rsidRPr="00553FAB" w:rsidRDefault="00553FA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7.2pt;margin-top:10in;width:12.95pt;height:.85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" filled="f" stroked="f">
                <v:stroke joinstyle="round"/>
                <v:path arrowok="t"/>
                <v:textbox>
                  <w:txbxContent>
                    <w:p w:rsidR="00553FAB" w:rsidRPr="00553FAB" w:rsidRDefault="00553FA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94CB7">
        <w:rPr>
          <w:rFonts w:ascii="Times New Roman" w:hAnsi="Times New Roman"/>
        </w:rPr>
        <w:t xml:space="preserve">os parágrafos pendentes do projeto de resolução, na ordem indicada no </w:t>
      </w:r>
      <w:r w:rsidRPr="00B94CB7">
        <w:rPr>
          <w:rFonts w:ascii="Times New Roman" w:hAnsi="Times New Roman"/>
          <w:b/>
          <w:i/>
        </w:rPr>
        <w:t>anexo I</w:t>
      </w:r>
      <w:r w:rsidRPr="00B94CB7">
        <w:rPr>
          <w:rFonts w:ascii="Times New Roman" w:hAnsi="Times New Roman"/>
        </w:rPr>
        <w:t xml:space="preserve"> deste documento (os parágrafos correspondentes à seção preambular e </w:t>
      </w:r>
      <w:r w:rsidR="00B94CB7" w:rsidRPr="00B94CB7">
        <w:rPr>
          <w:rFonts w:ascii="Times New Roman" w:hAnsi="Times New Roman"/>
        </w:rPr>
        <w:t>a</w:t>
      </w:r>
      <w:r w:rsidRPr="00B94CB7">
        <w:rPr>
          <w:rFonts w:ascii="Times New Roman" w:hAnsi="Times New Roman"/>
        </w:rPr>
        <w:t>o tema “Efeitos da pandemia de covid-19 na segurança hemisférica” serão considerados na reunião de 1º de outubro);</w:t>
      </w:r>
    </w:p>
    <w:p w:rsidR="003D417F" w:rsidRPr="00B94CB7" w:rsidRDefault="009C4153" w:rsidP="00C362A8">
      <w:pPr>
        <w:numPr>
          <w:ilvl w:val="0"/>
          <w:numId w:val="8"/>
        </w:numPr>
        <w:tabs>
          <w:tab w:val="center" w:pos="2880"/>
        </w:tabs>
        <w:spacing w:line="360" w:lineRule="auto"/>
        <w:ind w:left="1440" w:right="72" w:hanging="720"/>
        <w:rPr>
          <w:rFonts w:ascii="Times New Roman" w:hAnsi="Times New Roman" w:cs="Times New Roman"/>
        </w:rPr>
      </w:pPr>
      <w:r w:rsidRPr="00B94CB7">
        <w:rPr>
          <w:rFonts w:ascii="Times New Roman" w:hAnsi="Times New Roman"/>
        </w:rPr>
        <w:t xml:space="preserve">A Presidência continuará utilizando uma dinâmica semelhante à empregada nas reuniões anteriores (a qual permitiu acordar 113 parágrafos); </w:t>
      </w:r>
    </w:p>
    <w:p w:rsidR="003D417F" w:rsidRPr="00B94CB7" w:rsidRDefault="0058327E" w:rsidP="00C362A8">
      <w:pPr>
        <w:numPr>
          <w:ilvl w:val="0"/>
          <w:numId w:val="8"/>
        </w:numPr>
        <w:tabs>
          <w:tab w:val="center" w:pos="2880"/>
        </w:tabs>
        <w:spacing w:line="360" w:lineRule="auto"/>
        <w:ind w:left="1440" w:right="72" w:hanging="720"/>
        <w:rPr>
          <w:rFonts w:ascii="Times New Roman" w:hAnsi="Times New Roman" w:cs="Times New Roman"/>
        </w:rPr>
      </w:pPr>
      <w:r w:rsidRPr="00B94CB7">
        <w:rPr>
          <w:rFonts w:ascii="Times New Roman" w:hAnsi="Times New Roman"/>
        </w:rPr>
        <w:t>Durante a negociação, o Presidente proporá deixar em aberto os parágrafos em que não se obtenha consenso após alguns minutos, e solicitará às delegações interessadas que trabalhem informalmente na busca de uma proposta de consenso antes da próxima reunião da Comissão; e</w:t>
      </w:r>
    </w:p>
    <w:p w:rsidR="006A35D1" w:rsidRPr="00B94CB7" w:rsidRDefault="006A35D1" w:rsidP="00C362A8">
      <w:pPr>
        <w:numPr>
          <w:ilvl w:val="0"/>
          <w:numId w:val="8"/>
        </w:numPr>
        <w:tabs>
          <w:tab w:val="center" w:pos="2880"/>
        </w:tabs>
        <w:spacing w:line="360" w:lineRule="auto"/>
        <w:ind w:left="1440" w:right="72" w:hanging="720"/>
        <w:rPr>
          <w:rFonts w:ascii="Times New Roman" w:hAnsi="Times New Roman" w:cs="Times New Roman"/>
        </w:rPr>
      </w:pPr>
      <w:r w:rsidRPr="00B94CB7">
        <w:rPr>
          <w:rFonts w:ascii="Times New Roman" w:hAnsi="Times New Roman"/>
        </w:rPr>
        <w:t>Como indicado no anexo I, os parágrafos continuarão sendo considerados na ordem em que foram publicados, deixando para o final os parágrafos que serão considerados pela segunda ou terceira vez.</w:t>
      </w:r>
    </w:p>
    <w:p w:rsidR="00FC5E34" w:rsidRPr="00B94CB7" w:rsidRDefault="00EA3D9D" w:rsidP="00EA3D9D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u w:val="single"/>
        </w:rPr>
      </w:pPr>
      <w:r w:rsidRPr="00B94CB7">
        <w:br w:type="page"/>
      </w:r>
      <w:r w:rsidRPr="00B94CB7">
        <w:rPr>
          <w:rFonts w:ascii="Times New Roman" w:hAnsi="Times New Roman"/>
          <w:u w:val="single"/>
        </w:rPr>
        <w:lastRenderedPageBreak/>
        <w:t>ANEXO I</w:t>
      </w:r>
    </w:p>
    <w:p w:rsidR="00EA3D9D" w:rsidRPr="00B94CB7" w:rsidRDefault="007F7DE5" w:rsidP="00EA3D9D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  <w:b/>
        </w:rPr>
      </w:pPr>
      <w:r w:rsidRPr="00B94CB7">
        <w:rPr>
          <w:rFonts w:ascii="Times New Roman" w:hAnsi="Times New Roman"/>
          <w:u w:val="single"/>
        </w:rPr>
        <w:t xml:space="preserve">PARÁGRAFOS A SEREM CONSIDERADOS NA REUNIÃO DE </w:t>
      </w:r>
      <w:r w:rsidR="00B94CB7" w:rsidRPr="00B94CB7">
        <w:rPr>
          <w:rFonts w:ascii="Times New Roman" w:hAnsi="Times New Roman"/>
          <w:b/>
          <w:i/>
          <w:u w:val="single"/>
        </w:rPr>
        <w:t>24</w:t>
      </w:r>
      <w:r w:rsidRPr="00B94CB7">
        <w:rPr>
          <w:rFonts w:ascii="Times New Roman" w:hAnsi="Times New Roman"/>
          <w:b/>
          <w:i/>
          <w:u w:val="single"/>
        </w:rPr>
        <w:t xml:space="preserve"> DE SETEMBRO</w:t>
      </w:r>
    </w:p>
    <w:p w:rsidR="00EA3D9D" w:rsidRPr="00B94CB7" w:rsidRDefault="00867B92" w:rsidP="00EA3D9D">
      <w:pPr>
        <w:tabs>
          <w:tab w:val="center" w:pos="2880"/>
        </w:tabs>
        <w:spacing w:line="360" w:lineRule="auto"/>
        <w:ind w:right="72"/>
        <w:jc w:val="center"/>
        <w:rPr>
          <w:rFonts w:ascii="Times New Roman" w:hAnsi="Times New Roman" w:cs="Times New Roman"/>
        </w:rPr>
      </w:pPr>
      <w:r w:rsidRPr="00B94CB7">
        <w:rPr>
          <w:rFonts w:ascii="Times New Roman" w:hAnsi="Times New Roman"/>
        </w:rPr>
        <w:t>(77 parágrafos no total)</w:t>
      </w:r>
    </w:p>
    <w:p w:rsidR="00EA4D3F" w:rsidRPr="00C362A8" w:rsidRDefault="00EA4D3F" w:rsidP="00C362A8">
      <w:pPr>
        <w:tabs>
          <w:tab w:val="center" w:pos="2880"/>
        </w:tabs>
        <w:ind w:right="72"/>
        <w:rPr>
          <w:rFonts w:ascii="Times New Roman" w:hAnsi="Times New Roman" w:cs="Times New Roman"/>
          <w:b/>
        </w:rPr>
      </w:pPr>
    </w:p>
    <w:p w:rsidR="00EA4D3F" w:rsidRPr="00C362A8" w:rsidRDefault="00EA4D3F" w:rsidP="00C362A8">
      <w:pPr>
        <w:numPr>
          <w:ilvl w:val="0"/>
          <w:numId w:val="6"/>
        </w:numPr>
        <w:tabs>
          <w:tab w:val="left" w:pos="180"/>
          <w:tab w:val="center" w:pos="2880"/>
        </w:tabs>
        <w:ind w:right="72" w:hanging="720"/>
        <w:rPr>
          <w:rFonts w:ascii="Times New Roman" w:hAnsi="Times New Roman" w:cs="Times New Roman"/>
          <w:i/>
        </w:rPr>
      </w:pPr>
      <w:r w:rsidRPr="00C362A8">
        <w:rPr>
          <w:rFonts w:ascii="Times New Roman" w:hAnsi="Times New Roman" w:cs="Times New Roman"/>
          <w:i/>
        </w:rPr>
        <w:t xml:space="preserve">Parágrafos publicados em 28 de agosto sobre os quais, em princípio, há consenso </w:t>
      </w:r>
      <w:r w:rsidRPr="00C362A8">
        <w:rPr>
          <w:rFonts w:ascii="Times New Roman" w:hAnsi="Times New Roman" w:cs="Times New Roman"/>
          <w:b/>
          <w:i/>
        </w:rPr>
        <w:t>(25 parágrafos</w:t>
      </w:r>
      <w:r w:rsidRPr="00C362A8">
        <w:rPr>
          <w:rFonts w:ascii="Times New Roman" w:hAnsi="Times New Roman" w:cs="Times New Roman"/>
          <w:i/>
        </w:rPr>
        <w:t>):</w:t>
      </w:r>
    </w:p>
    <w:p w:rsidR="00EA4D3F" w:rsidRPr="00C362A8" w:rsidRDefault="00EA4D3F" w:rsidP="00C362A8">
      <w:pPr>
        <w:tabs>
          <w:tab w:val="center" w:pos="2880"/>
        </w:tabs>
        <w:ind w:right="72"/>
        <w:rPr>
          <w:rFonts w:ascii="Times New Roman" w:hAnsi="Times New Roman" w:cs="Times New Roman"/>
          <w:b/>
        </w:rPr>
      </w:pPr>
    </w:p>
    <w:p w:rsidR="00EA4D3F" w:rsidRPr="00C362A8" w:rsidRDefault="00824231" w:rsidP="00C362A8">
      <w:pPr>
        <w:pStyle w:val="ListParagraph"/>
        <w:widowControl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824231">
        <w:rPr>
          <w:rFonts w:ascii="Times New Roman" w:hAnsi="Times New Roman" w:cs="Times New Roman"/>
          <w:b/>
        </w:rPr>
        <w:t>Promoção da segurança cibernética e combate ao crime cibernético</w:t>
      </w:r>
      <w:r>
        <w:rPr>
          <w:rFonts w:ascii="Times New Roman" w:hAnsi="Times New Roman"/>
          <w:bCs/>
          <w:color w:val="000000"/>
        </w:rPr>
        <w:t xml:space="preserve"> </w:t>
      </w:r>
      <w:r w:rsidR="00EA4D3F" w:rsidRPr="00C362A8">
        <w:rPr>
          <w:rFonts w:ascii="Times New Roman" w:hAnsi="Times New Roman" w:cs="Times New Roman"/>
        </w:rPr>
        <w:t>(página</w:t>
      </w:r>
      <w:r w:rsidR="008B5DC9">
        <w:rPr>
          <w:rFonts w:ascii="Times New Roman" w:hAnsi="Times New Roman" w:cs="Times New Roman"/>
        </w:rPr>
        <w:t xml:space="preserve">s 11 </w:t>
      </w:r>
      <w:r w:rsidR="001B5586">
        <w:rPr>
          <w:rFonts w:ascii="Times New Roman" w:hAnsi="Times New Roman" w:cs="Times New Roman"/>
        </w:rPr>
        <w:t>e</w:t>
      </w:r>
      <w:r w:rsidR="008B5DC9">
        <w:rPr>
          <w:rFonts w:ascii="Times New Roman" w:hAnsi="Times New Roman" w:cs="Times New Roman"/>
        </w:rPr>
        <w:t xml:space="preserve"> 12</w:t>
      </w:r>
      <w:r w:rsidR="00EA4D3F" w:rsidRPr="00C362A8">
        <w:rPr>
          <w:rFonts w:ascii="Times New Roman" w:hAnsi="Times New Roman" w:cs="Times New Roman"/>
        </w:rPr>
        <w:t>):</w:t>
      </w:r>
      <w:r w:rsidR="00EA4D3F" w:rsidRPr="00C362A8">
        <w:rPr>
          <w:rFonts w:ascii="Times New Roman" w:hAnsi="Times New Roman" w:cs="Times New Roman"/>
          <w:color w:val="000000"/>
        </w:rPr>
        <w:t xml:space="preserve"> parágrafos 2, 4, 5 e 6</w:t>
      </w:r>
    </w:p>
    <w:p w:rsidR="00EA4D3F" w:rsidRPr="00C362A8" w:rsidRDefault="00EA4D3F" w:rsidP="00C362A8">
      <w:pPr>
        <w:pStyle w:val="ListParagraph"/>
        <w:widowControl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C362A8">
        <w:rPr>
          <w:rFonts w:ascii="Times New Roman" w:hAnsi="Times New Roman" w:cs="Times New Roman"/>
          <w:b/>
        </w:rPr>
        <w:t xml:space="preserve">Combate à criminalidade organizada transnacional </w:t>
      </w:r>
      <w:r w:rsidRPr="00C362A8">
        <w:rPr>
          <w:rFonts w:ascii="Times New Roman" w:hAnsi="Times New Roman" w:cs="Times New Roman"/>
        </w:rPr>
        <w:t>(página 1</w:t>
      </w:r>
      <w:r w:rsidR="008B5DC9">
        <w:rPr>
          <w:rFonts w:ascii="Times New Roman" w:hAnsi="Times New Roman" w:cs="Times New Roman"/>
        </w:rPr>
        <w:t>3</w:t>
      </w:r>
      <w:r w:rsidRPr="00C362A8">
        <w:rPr>
          <w:rFonts w:ascii="Times New Roman" w:hAnsi="Times New Roman" w:cs="Times New Roman"/>
        </w:rPr>
        <w:t>):</w:t>
      </w:r>
      <w:r w:rsidRPr="00C362A8">
        <w:rPr>
          <w:rFonts w:ascii="Times New Roman" w:hAnsi="Times New Roman" w:cs="Times New Roman"/>
          <w:color w:val="000000"/>
        </w:rPr>
        <w:t xml:space="preserve"> parágrafos 7.bis e 7.quart</w:t>
      </w:r>
      <w:r w:rsidRPr="00C362A8">
        <w:rPr>
          <w:rFonts w:ascii="Times New Roman" w:hAnsi="Times New Roman" w:cs="Times New Roman"/>
        </w:rPr>
        <w:t>;</w:t>
      </w:r>
    </w:p>
    <w:p w:rsidR="00EA4D3F" w:rsidRPr="00C362A8" w:rsidRDefault="00EA4D3F" w:rsidP="00C362A8">
      <w:pPr>
        <w:pStyle w:val="ListParagraph"/>
        <w:widowControl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C362A8">
        <w:rPr>
          <w:rFonts w:ascii="Times New Roman" w:hAnsi="Times New Roman" w:cs="Times New Roman"/>
          <w:b/>
        </w:rPr>
        <w:t xml:space="preserve">Esforços de cooperação hemisférica para combater o tráfico de pessoas </w:t>
      </w:r>
      <w:r w:rsidRPr="00C362A8">
        <w:rPr>
          <w:rFonts w:ascii="Times New Roman" w:hAnsi="Times New Roman" w:cs="Times New Roman"/>
        </w:rPr>
        <w:t>(página 17):</w:t>
      </w:r>
      <w:r w:rsidRPr="00C362A8">
        <w:rPr>
          <w:rFonts w:ascii="Times New Roman" w:hAnsi="Times New Roman" w:cs="Times New Roman"/>
          <w:color w:val="000000"/>
        </w:rPr>
        <w:t xml:space="preserve"> parágrafos 4 e 5;</w:t>
      </w:r>
    </w:p>
    <w:p w:rsidR="00EA4D3F" w:rsidRPr="001B5586" w:rsidRDefault="00EA4D3F" w:rsidP="00C362A8">
      <w:pPr>
        <w:pStyle w:val="ListParagraph"/>
        <w:widowControl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>Tráfico ilícito de armas pequenas e armamento leve em todos os seus aspectos</w:t>
      </w:r>
      <w:r w:rsidRPr="001B5586">
        <w:rPr>
          <w:rFonts w:ascii="Times New Roman" w:hAnsi="Times New Roman" w:cs="Times New Roman"/>
        </w:rPr>
        <w:t xml:space="preserve"> (página</w:t>
      </w:r>
      <w:r w:rsidR="001B5586" w:rsidRPr="001B5586">
        <w:rPr>
          <w:rFonts w:ascii="Times New Roman" w:hAnsi="Times New Roman" w:cs="Times New Roman"/>
        </w:rPr>
        <w:t>s 17 e</w:t>
      </w:r>
      <w:r w:rsidRPr="001B5586">
        <w:rPr>
          <w:rFonts w:ascii="Times New Roman" w:hAnsi="Times New Roman" w:cs="Times New Roman"/>
        </w:rPr>
        <w:t xml:space="preserve"> 18):</w:t>
      </w:r>
      <w:r w:rsidRPr="001B5586">
        <w:rPr>
          <w:rFonts w:ascii="Times New Roman" w:hAnsi="Times New Roman" w:cs="Times New Roman"/>
          <w:color w:val="000000"/>
        </w:rPr>
        <w:t xml:space="preserve"> parágrafos 3 e 4;</w:t>
      </w:r>
    </w:p>
    <w:p w:rsidR="00EA4D3F" w:rsidRPr="001B5586" w:rsidRDefault="00EA4D3F" w:rsidP="00C362A8">
      <w:pPr>
        <w:pStyle w:val="ListParagraph"/>
        <w:widowControl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bCs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Preocupações em matéria de segurança na América Central </w:t>
      </w:r>
      <w:r w:rsidRPr="001B5586">
        <w:rPr>
          <w:rFonts w:ascii="Times New Roman" w:hAnsi="Times New Roman" w:cs="Times New Roman"/>
        </w:rPr>
        <w:t>(página 18):</w:t>
      </w:r>
      <w:r w:rsidRPr="001B5586">
        <w:rPr>
          <w:rFonts w:ascii="Times New Roman" w:hAnsi="Times New Roman" w:cs="Times New Roman"/>
          <w:color w:val="000000"/>
        </w:rPr>
        <w:t xml:space="preserve"> parágrafo 1;</w:t>
      </w:r>
    </w:p>
    <w:p w:rsidR="00EA4D3F" w:rsidRPr="001B5586" w:rsidRDefault="00EA4D3F" w:rsidP="00C362A8">
      <w:pPr>
        <w:pStyle w:val="ListParagraph"/>
        <w:widowControl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Preocupações especiais de segurança dos pequenos Estados insulares e de zonas litorâneas baixas em desenvolvimento do Caribe </w:t>
      </w:r>
      <w:r w:rsidRPr="001B5586">
        <w:rPr>
          <w:rFonts w:ascii="Times New Roman" w:hAnsi="Times New Roman" w:cs="Times New Roman"/>
        </w:rPr>
        <w:t>(páginas 1</w:t>
      </w:r>
      <w:r w:rsidR="008B5DC9" w:rsidRPr="001B5586">
        <w:rPr>
          <w:rFonts w:ascii="Times New Roman" w:hAnsi="Times New Roman" w:cs="Times New Roman"/>
        </w:rPr>
        <w:t>8</w:t>
      </w:r>
      <w:r w:rsidRPr="001B5586">
        <w:rPr>
          <w:rFonts w:ascii="Times New Roman" w:hAnsi="Times New Roman" w:cs="Times New Roman"/>
        </w:rPr>
        <w:t xml:space="preserve"> </w:t>
      </w:r>
      <w:r w:rsidR="001B5586" w:rsidRPr="001B5586">
        <w:rPr>
          <w:rFonts w:ascii="Times New Roman" w:hAnsi="Times New Roman" w:cs="Times New Roman"/>
        </w:rPr>
        <w:t>e</w:t>
      </w:r>
      <w:r w:rsidRPr="001B5586">
        <w:rPr>
          <w:rFonts w:ascii="Times New Roman" w:hAnsi="Times New Roman" w:cs="Times New Roman"/>
        </w:rPr>
        <w:t xml:space="preserve"> </w:t>
      </w:r>
      <w:r w:rsidR="008B5DC9" w:rsidRPr="001B5586">
        <w:rPr>
          <w:rFonts w:ascii="Times New Roman" w:hAnsi="Times New Roman" w:cs="Times New Roman"/>
        </w:rPr>
        <w:t>19</w:t>
      </w:r>
      <w:r w:rsidRPr="001B5586">
        <w:rPr>
          <w:rFonts w:ascii="Times New Roman" w:hAnsi="Times New Roman" w:cs="Times New Roman"/>
        </w:rPr>
        <w:t>):</w:t>
      </w:r>
      <w:r w:rsidRPr="001B5586">
        <w:rPr>
          <w:rFonts w:ascii="Times New Roman" w:hAnsi="Times New Roman" w:cs="Times New Roman"/>
          <w:color w:val="000000"/>
        </w:rPr>
        <w:t xml:space="preserve"> parágrafos 1, 2, 3, 6 e 7;</w:t>
      </w:r>
    </w:p>
    <w:p w:rsidR="00EA4D3F" w:rsidRPr="001B5586" w:rsidRDefault="00EA4D3F" w:rsidP="00C362A8">
      <w:pPr>
        <w:pStyle w:val="ListParagraph"/>
        <w:widowControl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  <w:color w:val="000000"/>
        </w:rPr>
        <w:t>CIFTA</w:t>
      </w:r>
      <w:r w:rsidRPr="001B5586">
        <w:rPr>
          <w:rFonts w:ascii="Times New Roman" w:hAnsi="Times New Roman" w:cs="Times New Roman"/>
          <w:b/>
        </w:rPr>
        <w:t xml:space="preserve"> </w:t>
      </w:r>
      <w:r w:rsidRPr="001B5586">
        <w:rPr>
          <w:rFonts w:ascii="Times New Roman" w:hAnsi="Times New Roman" w:cs="Times New Roman"/>
        </w:rPr>
        <w:t>(página</w:t>
      </w:r>
      <w:r w:rsidR="008B5DC9" w:rsidRPr="001B5586">
        <w:rPr>
          <w:rFonts w:ascii="Times New Roman" w:hAnsi="Times New Roman" w:cs="Times New Roman"/>
        </w:rPr>
        <w:t xml:space="preserve">s 21 </w:t>
      </w:r>
      <w:r w:rsidR="001B5586" w:rsidRPr="001B5586">
        <w:rPr>
          <w:rFonts w:ascii="Times New Roman" w:hAnsi="Times New Roman" w:cs="Times New Roman"/>
        </w:rPr>
        <w:t>e</w:t>
      </w:r>
      <w:r w:rsidRPr="001B5586">
        <w:rPr>
          <w:rFonts w:ascii="Times New Roman" w:hAnsi="Times New Roman" w:cs="Times New Roman"/>
        </w:rPr>
        <w:t xml:space="preserve"> 22):</w:t>
      </w:r>
      <w:r w:rsidRPr="001B5586">
        <w:rPr>
          <w:rFonts w:ascii="Times New Roman" w:hAnsi="Times New Roman" w:cs="Times New Roman"/>
          <w:color w:val="000000"/>
        </w:rPr>
        <w:t xml:space="preserve"> parágrafos 1 a 6;</w:t>
      </w:r>
    </w:p>
    <w:p w:rsidR="00EA4D3F" w:rsidRPr="001B5586" w:rsidRDefault="00EA4D3F" w:rsidP="00C362A8">
      <w:pPr>
        <w:pStyle w:val="ListParagraph"/>
        <w:widowControl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  <w:bCs/>
        </w:rPr>
        <w:t>J</w:t>
      </w:r>
      <w:r w:rsidRPr="001B5586">
        <w:rPr>
          <w:rFonts w:ascii="Times New Roman" w:hAnsi="Times New Roman" w:cs="Times New Roman"/>
          <w:b/>
        </w:rPr>
        <w:t xml:space="preserve">ID </w:t>
      </w:r>
      <w:r w:rsidRPr="001B5586">
        <w:rPr>
          <w:rFonts w:ascii="Times New Roman" w:hAnsi="Times New Roman" w:cs="Times New Roman"/>
        </w:rPr>
        <w:t>(página 23):</w:t>
      </w:r>
      <w:r w:rsidRPr="001B5586">
        <w:rPr>
          <w:rFonts w:ascii="Times New Roman" w:hAnsi="Times New Roman" w:cs="Times New Roman"/>
          <w:color w:val="000000"/>
        </w:rPr>
        <w:t xml:space="preserve"> parágrafos 1 novo e 3.bis</w:t>
      </w:r>
      <w:r w:rsidRPr="001B5586">
        <w:rPr>
          <w:rFonts w:ascii="Times New Roman" w:hAnsi="Times New Roman" w:cs="Times New Roman"/>
        </w:rPr>
        <w:t>;</w:t>
      </w:r>
    </w:p>
    <w:p w:rsidR="00EA4D3F" w:rsidRPr="001B5586" w:rsidRDefault="00EA4D3F" w:rsidP="00C362A8">
      <w:pPr>
        <w:pStyle w:val="ListParagraph"/>
        <w:widowControl/>
        <w:numPr>
          <w:ilvl w:val="0"/>
          <w:numId w:val="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CICAD </w:t>
      </w:r>
      <w:r w:rsidR="008B5DC9" w:rsidRPr="001B5586">
        <w:rPr>
          <w:rFonts w:ascii="Times New Roman" w:hAnsi="Times New Roman" w:cs="Times New Roman"/>
        </w:rPr>
        <w:t>(página 29</w:t>
      </w:r>
      <w:r w:rsidRPr="001B5586">
        <w:rPr>
          <w:rFonts w:ascii="Times New Roman" w:hAnsi="Times New Roman" w:cs="Times New Roman"/>
        </w:rPr>
        <w:t>):</w:t>
      </w:r>
      <w:r w:rsidRPr="001B5586">
        <w:rPr>
          <w:rFonts w:ascii="Times New Roman" w:hAnsi="Times New Roman" w:cs="Times New Roman"/>
          <w:color w:val="000000"/>
        </w:rPr>
        <w:t xml:space="preserve"> parágrafo 24.bis</w:t>
      </w:r>
      <w:r w:rsidRPr="001B5586">
        <w:rPr>
          <w:rFonts w:ascii="Times New Roman" w:hAnsi="Times New Roman" w:cs="Times New Roman"/>
        </w:rPr>
        <w:t>;</w:t>
      </w:r>
    </w:p>
    <w:p w:rsidR="0062232C" w:rsidRPr="001B5586" w:rsidRDefault="0062232C" w:rsidP="00C362A8">
      <w:pPr>
        <w:tabs>
          <w:tab w:val="center" w:pos="2880"/>
        </w:tabs>
        <w:ind w:right="72"/>
        <w:rPr>
          <w:rFonts w:ascii="Times New Roman" w:hAnsi="Times New Roman" w:cs="Times New Roman"/>
          <w:b/>
        </w:rPr>
      </w:pPr>
    </w:p>
    <w:p w:rsidR="0062232C" w:rsidRPr="001B5586" w:rsidRDefault="0062232C" w:rsidP="00C362A8">
      <w:pPr>
        <w:numPr>
          <w:ilvl w:val="0"/>
          <w:numId w:val="6"/>
        </w:numPr>
        <w:tabs>
          <w:tab w:val="left" w:pos="180"/>
          <w:tab w:val="center" w:pos="2880"/>
        </w:tabs>
        <w:ind w:right="72" w:hanging="720"/>
        <w:rPr>
          <w:rFonts w:ascii="Times New Roman" w:hAnsi="Times New Roman" w:cs="Times New Roman"/>
          <w:i/>
        </w:rPr>
      </w:pPr>
      <w:r w:rsidRPr="001B5586">
        <w:rPr>
          <w:rFonts w:ascii="Times New Roman" w:hAnsi="Times New Roman" w:cs="Times New Roman"/>
          <w:i/>
        </w:rPr>
        <w:t xml:space="preserve">Parágrafos publicados em 28 de agosto, que receberam comentários das delegações </w:t>
      </w:r>
      <w:r w:rsidRPr="001B5586">
        <w:rPr>
          <w:rFonts w:ascii="Times New Roman" w:hAnsi="Times New Roman" w:cs="Times New Roman"/>
          <w:b/>
          <w:i/>
        </w:rPr>
        <w:t>(21 parágrafos</w:t>
      </w:r>
      <w:r w:rsidRPr="001B5586">
        <w:rPr>
          <w:rFonts w:ascii="Times New Roman" w:hAnsi="Times New Roman" w:cs="Times New Roman"/>
          <w:i/>
        </w:rPr>
        <w:t>):</w:t>
      </w:r>
    </w:p>
    <w:p w:rsidR="0062232C" w:rsidRPr="001B5586" w:rsidRDefault="0062232C" w:rsidP="00C362A8">
      <w:pPr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:rsidR="00291283" w:rsidRPr="001B5586" w:rsidRDefault="00291283" w:rsidP="00C362A8">
      <w:pPr>
        <w:pStyle w:val="ListParagraph"/>
        <w:widowControl/>
        <w:numPr>
          <w:ilvl w:val="0"/>
          <w:numId w:val="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72"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Desarmamento e não proliferação no Hemisfério </w:t>
      </w:r>
      <w:r w:rsidRPr="001B5586">
        <w:rPr>
          <w:rFonts w:ascii="Times New Roman" w:hAnsi="Times New Roman" w:cs="Times New Roman"/>
        </w:rPr>
        <w:t xml:space="preserve">(página </w:t>
      </w:r>
      <w:r w:rsidR="008B5DC9" w:rsidRPr="001B5586">
        <w:rPr>
          <w:rFonts w:ascii="Times New Roman" w:hAnsi="Times New Roman" w:cs="Times New Roman"/>
        </w:rPr>
        <w:t>5</w:t>
      </w:r>
      <w:r w:rsidRPr="001B5586">
        <w:rPr>
          <w:rFonts w:ascii="Times New Roman" w:hAnsi="Times New Roman" w:cs="Times New Roman"/>
        </w:rPr>
        <w:t>):</w:t>
      </w:r>
      <w:r w:rsidRPr="001B5586">
        <w:rPr>
          <w:rFonts w:ascii="Times New Roman" w:hAnsi="Times New Roman" w:cs="Times New Roman"/>
          <w:color w:val="000000"/>
        </w:rPr>
        <w:t xml:space="preserve"> parágrafos 1, 3 e 4;</w:t>
      </w:r>
    </w:p>
    <w:p w:rsidR="00291283" w:rsidRPr="001B5586" w:rsidRDefault="00291283" w:rsidP="00C362A8">
      <w:pPr>
        <w:pStyle w:val="ListParagraph"/>
        <w:widowControl/>
        <w:numPr>
          <w:ilvl w:val="0"/>
          <w:numId w:val="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72"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  <w:bCs/>
        </w:rPr>
        <w:t>As Américas como zona livre de minas terrestres antipessoal</w:t>
      </w:r>
      <w:r w:rsidRPr="001B5586">
        <w:rPr>
          <w:rFonts w:ascii="Times New Roman" w:hAnsi="Times New Roman" w:cs="Times New Roman"/>
        </w:rPr>
        <w:t xml:space="preserve"> (página </w:t>
      </w:r>
      <w:r w:rsidR="008B5DC9" w:rsidRPr="001B5586">
        <w:rPr>
          <w:rFonts w:ascii="Times New Roman" w:hAnsi="Times New Roman" w:cs="Times New Roman"/>
        </w:rPr>
        <w:t>6</w:t>
      </w:r>
      <w:r w:rsidRPr="001B5586">
        <w:rPr>
          <w:rFonts w:ascii="Times New Roman" w:hAnsi="Times New Roman" w:cs="Times New Roman"/>
        </w:rPr>
        <w:t>)</w:t>
      </w:r>
      <w:r w:rsidRPr="001B5586">
        <w:rPr>
          <w:rFonts w:ascii="Times New Roman" w:hAnsi="Times New Roman" w:cs="Times New Roman"/>
          <w:color w:val="000000"/>
        </w:rPr>
        <w:t>: parágrafo 3;</w:t>
      </w:r>
    </w:p>
    <w:p w:rsidR="00291283" w:rsidRPr="001B5586" w:rsidRDefault="00291283" w:rsidP="00C362A8">
      <w:pPr>
        <w:pStyle w:val="ListParagraph"/>
        <w:widowControl/>
        <w:numPr>
          <w:ilvl w:val="0"/>
          <w:numId w:val="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bCs/>
          <w:strike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Sistemas de justiça, penitenciários e prisionais </w:t>
      </w:r>
      <w:r w:rsidRPr="001B5586">
        <w:rPr>
          <w:rFonts w:ascii="Times New Roman" w:hAnsi="Times New Roman" w:cs="Times New Roman"/>
        </w:rPr>
        <w:t xml:space="preserve">(página </w:t>
      </w:r>
      <w:r w:rsidR="008B5DC9" w:rsidRPr="001B5586">
        <w:rPr>
          <w:rFonts w:ascii="Times New Roman" w:hAnsi="Times New Roman" w:cs="Times New Roman"/>
        </w:rPr>
        <w:t>11</w:t>
      </w:r>
      <w:r w:rsidRPr="001B5586">
        <w:rPr>
          <w:rFonts w:ascii="Times New Roman" w:hAnsi="Times New Roman" w:cs="Times New Roman"/>
        </w:rPr>
        <w:t>)</w:t>
      </w:r>
      <w:r w:rsidRPr="001B5586">
        <w:rPr>
          <w:rFonts w:ascii="Times New Roman" w:hAnsi="Times New Roman" w:cs="Times New Roman"/>
          <w:color w:val="000000"/>
        </w:rPr>
        <w:t>: parágrafo 8;</w:t>
      </w:r>
    </w:p>
    <w:p w:rsidR="00291283" w:rsidRPr="001B5586" w:rsidRDefault="00824231" w:rsidP="00C362A8">
      <w:pPr>
        <w:pStyle w:val="ListParagraph"/>
        <w:widowControl/>
        <w:numPr>
          <w:ilvl w:val="0"/>
          <w:numId w:val="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>Promoção da segurança cibernética e combate ao crime cibernético</w:t>
      </w:r>
      <w:r w:rsidRPr="001B5586">
        <w:rPr>
          <w:rFonts w:ascii="Times New Roman" w:hAnsi="Times New Roman"/>
          <w:bCs/>
          <w:color w:val="000000"/>
        </w:rPr>
        <w:t xml:space="preserve"> </w:t>
      </w:r>
      <w:r w:rsidR="00291283" w:rsidRPr="001B5586">
        <w:rPr>
          <w:rFonts w:ascii="Times New Roman" w:hAnsi="Times New Roman" w:cs="Times New Roman"/>
        </w:rPr>
        <w:t xml:space="preserve">(página </w:t>
      </w:r>
      <w:r w:rsidR="008B5DC9" w:rsidRPr="001B5586">
        <w:rPr>
          <w:rFonts w:ascii="Times New Roman" w:hAnsi="Times New Roman" w:cs="Times New Roman"/>
        </w:rPr>
        <w:t>11</w:t>
      </w:r>
      <w:r w:rsidR="00291283" w:rsidRPr="001B5586">
        <w:rPr>
          <w:rFonts w:ascii="Times New Roman" w:hAnsi="Times New Roman" w:cs="Times New Roman"/>
        </w:rPr>
        <w:t>):</w:t>
      </w:r>
      <w:r w:rsidR="00291283" w:rsidRPr="001B5586">
        <w:rPr>
          <w:rFonts w:ascii="Times New Roman" w:hAnsi="Times New Roman" w:cs="Times New Roman"/>
          <w:color w:val="000000"/>
        </w:rPr>
        <w:t xml:space="preserve"> parágrafos 1 a 3;</w:t>
      </w:r>
    </w:p>
    <w:p w:rsidR="00291283" w:rsidRPr="001B5586" w:rsidRDefault="00291283" w:rsidP="00C362A8">
      <w:pPr>
        <w:pStyle w:val="ListParagraph"/>
        <w:widowControl/>
        <w:numPr>
          <w:ilvl w:val="0"/>
          <w:numId w:val="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Combate à criminalidade organizada transnacional </w:t>
      </w:r>
      <w:r w:rsidRPr="001B5586">
        <w:rPr>
          <w:rFonts w:ascii="Times New Roman" w:hAnsi="Times New Roman" w:cs="Times New Roman"/>
        </w:rPr>
        <w:t>(página</w:t>
      </w:r>
      <w:r w:rsidR="008B5DC9" w:rsidRPr="001B5586">
        <w:rPr>
          <w:rFonts w:ascii="Times New Roman" w:hAnsi="Times New Roman" w:cs="Times New Roman"/>
        </w:rPr>
        <w:t>s 12 y 13</w:t>
      </w:r>
      <w:r w:rsidRPr="001B5586">
        <w:rPr>
          <w:rFonts w:ascii="Times New Roman" w:hAnsi="Times New Roman" w:cs="Times New Roman"/>
        </w:rPr>
        <w:t>):</w:t>
      </w:r>
      <w:r w:rsidRPr="001B5586">
        <w:rPr>
          <w:rFonts w:ascii="Times New Roman" w:hAnsi="Times New Roman" w:cs="Times New Roman"/>
          <w:color w:val="000000"/>
        </w:rPr>
        <w:t xml:space="preserve"> parágrafos 3.bis e 7.ter</w:t>
      </w:r>
      <w:r w:rsidRPr="001B5586">
        <w:rPr>
          <w:rFonts w:ascii="Times New Roman" w:hAnsi="Times New Roman" w:cs="Times New Roman"/>
        </w:rPr>
        <w:t>;</w:t>
      </w:r>
    </w:p>
    <w:p w:rsidR="00291283" w:rsidRPr="001B5586" w:rsidRDefault="00291283" w:rsidP="00C362A8">
      <w:pPr>
        <w:pStyle w:val="ListParagraph"/>
        <w:widowControl/>
        <w:numPr>
          <w:ilvl w:val="0"/>
          <w:numId w:val="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Esforços de cooperação hemisférica para combater o tráfico de pessoas </w:t>
      </w:r>
      <w:r w:rsidRPr="001B5586">
        <w:rPr>
          <w:rFonts w:ascii="Times New Roman" w:hAnsi="Times New Roman" w:cs="Times New Roman"/>
        </w:rPr>
        <w:t>(página</w:t>
      </w:r>
      <w:r w:rsidR="008B5DC9" w:rsidRPr="001B5586">
        <w:rPr>
          <w:rFonts w:ascii="Times New Roman" w:hAnsi="Times New Roman" w:cs="Times New Roman"/>
        </w:rPr>
        <w:t>s</w:t>
      </w:r>
      <w:r w:rsidRPr="001B5586">
        <w:rPr>
          <w:rFonts w:ascii="Times New Roman" w:hAnsi="Times New Roman" w:cs="Times New Roman"/>
        </w:rPr>
        <w:t xml:space="preserve"> </w:t>
      </w:r>
      <w:r w:rsidR="008B5DC9" w:rsidRPr="001B5586">
        <w:rPr>
          <w:rFonts w:ascii="Times New Roman" w:hAnsi="Times New Roman" w:cs="Times New Roman"/>
        </w:rPr>
        <w:t xml:space="preserve">16 </w:t>
      </w:r>
      <w:r w:rsidR="001B5586" w:rsidRPr="001B5586">
        <w:rPr>
          <w:rFonts w:ascii="Times New Roman" w:hAnsi="Times New Roman" w:cs="Times New Roman"/>
        </w:rPr>
        <w:t>e</w:t>
      </w:r>
      <w:r w:rsidR="008B5DC9" w:rsidRPr="001B5586">
        <w:rPr>
          <w:rFonts w:ascii="Times New Roman" w:hAnsi="Times New Roman" w:cs="Times New Roman"/>
        </w:rPr>
        <w:t xml:space="preserve"> 17</w:t>
      </w:r>
      <w:r w:rsidRPr="001B5586">
        <w:rPr>
          <w:rFonts w:ascii="Times New Roman" w:hAnsi="Times New Roman" w:cs="Times New Roman"/>
        </w:rPr>
        <w:t>): parágrafos 2.bis, 2.ter e 2.quart;</w:t>
      </w:r>
    </w:p>
    <w:p w:rsidR="00291283" w:rsidRPr="001B5586" w:rsidRDefault="00291283" w:rsidP="00C362A8">
      <w:pPr>
        <w:pStyle w:val="ListParagraph"/>
        <w:widowControl/>
        <w:numPr>
          <w:ilvl w:val="0"/>
          <w:numId w:val="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Preocupações especiais de segurança dos pequenos Estados insulares e de zonas litorâneas baixas em desenvolvimento do Caribe </w:t>
      </w:r>
      <w:r w:rsidRPr="001B5586">
        <w:rPr>
          <w:rFonts w:ascii="Times New Roman" w:hAnsi="Times New Roman" w:cs="Times New Roman"/>
        </w:rPr>
        <w:t xml:space="preserve">(página </w:t>
      </w:r>
      <w:r w:rsidR="008B5DC9" w:rsidRPr="001B5586">
        <w:rPr>
          <w:rFonts w:ascii="Times New Roman" w:hAnsi="Times New Roman" w:cs="Times New Roman"/>
        </w:rPr>
        <w:t>19</w:t>
      </w:r>
      <w:r w:rsidRPr="001B5586">
        <w:rPr>
          <w:rFonts w:ascii="Times New Roman" w:hAnsi="Times New Roman" w:cs="Times New Roman"/>
        </w:rPr>
        <w:t>): parágrafos 4, 5 e 8;</w:t>
      </w:r>
    </w:p>
    <w:p w:rsidR="00291283" w:rsidRPr="001B5586" w:rsidRDefault="00291283" w:rsidP="00C362A8">
      <w:pPr>
        <w:pStyle w:val="ListParagraph"/>
        <w:widowControl/>
        <w:numPr>
          <w:ilvl w:val="0"/>
          <w:numId w:val="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Consequências da mudança do clima na segurança </w:t>
      </w:r>
      <w:r w:rsidRPr="001B5586">
        <w:rPr>
          <w:rFonts w:ascii="Times New Roman" w:hAnsi="Times New Roman" w:cs="Times New Roman"/>
        </w:rPr>
        <w:t>(página</w:t>
      </w:r>
      <w:r w:rsidR="001B5586" w:rsidRPr="001B5586">
        <w:rPr>
          <w:rFonts w:ascii="Times New Roman" w:hAnsi="Times New Roman" w:cs="Times New Roman"/>
        </w:rPr>
        <w:t>s 20 e</w:t>
      </w:r>
      <w:r w:rsidR="008B5DC9" w:rsidRPr="001B5586">
        <w:rPr>
          <w:rFonts w:ascii="Times New Roman" w:hAnsi="Times New Roman" w:cs="Times New Roman"/>
        </w:rPr>
        <w:t xml:space="preserve"> 21</w:t>
      </w:r>
      <w:r w:rsidRPr="001B5586">
        <w:rPr>
          <w:rFonts w:ascii="Times New Roman" w:hAnsi="Times New Roman" w:cs="Times New Roman"/>
        </w:rPr>
        <w:t>)</w:t>
      </w:r>
      <w:r w:rsidRPr="001B5586">
        <w:rPr>
          <w:rFonts w:ascii="Times New Roman" w:hAnsi="Times New Roman" w:cs="Times New Roman"/>
          <w:color w:val="000000"/>
        </w:rPr>
        <w:t>: parágrafos 1, 2, 3, 4 e 5;</w:t>
      </w:r>
    </w:p>
    <w:p w:rsidR="00291283" w:rsidRPr="001B5586" w:rsidRDefault="00291283" w:rsidP="00C362A8">
      <w:pPr>
        <w:pStyle w:val="ListParagraph"/>
        <w:widowControl/>
        <w:numPr>
          <w:ilvl w:val="0"/>
          <w:numId w:val="7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  <w:bCs/>
        </w:rPr>
        <w:t>Assistência humanitária e resposta a desastres</w:t>
      </w:r>
      <w:r w:rsidRPr="001B5586">
        <w:rPr>
          <w:rFonts w:ascii="Times New Roman" w:hAnsi="Times New Roman" w:cs="Times New Roman"/>
        </w:rPr>
        <w:t xml:space="preserve"> (página </w:t>
      </w:r>
      <w:r w:rsidR="008B5DC9" w:rsidRPr="001B5586">
        <w:rPr>
          <w:rFonts w:ascii="Times New Roman" w:hAnsi="Times New Roman" w:cs="Times New Roman"/>
        </w:rPr>
        <w:t>21</w:t>
      </w:r>
      <w:r w:rsidRPr="001B5586">
        <w:rPr>
          <w:rFonts w:ascii="Times New Roman" w:hAnsi="Times New Roman" w:cs="Times New Roman"/>
        </w:rPr>
        <w:t>):</w:t>
      </w:r>
      <w:r w:rsidRPr="001B5586">
        <w:rPr>
          <w:rFonts w:ascii="Times New Roman" w:hAnsi="Times New Roman" w:cs="Times New Roman"/>
          <w:color w:val="000000"/>
        </w:rPr>
        <w:t xml:space="preserve"> parágrafo 1;</w:t>
      </w:r>
    </w:p>
    <w:p w:rsidR="0062232C" w:rsidRPr="001B5586" w:rsidRDefault="0062232C" w:rsidP="00C362A8">
      <w:pPr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:rsidR="00C362A8" w:rsidRPr="001B5586" w:rsidRDefault="00C362A8" w:rsidP="00C362A8">
      <w:pPr>
        <w:tabs>
          <w:tab w:val="center" w:pos="2880"/>
        </w:tabs>
        <w:ind w:right="72"/>
        <w:rPr>
          <w:rFonts w:ascii="Times New Roman" w:hAnsi="Times New Roman" w:cs="Times New Roman"/>
        </w:rPr>
      </w:pPr>
      <w:r w:rsidRPr="001B5586">
        <w:rPr>
          <w:rFonts w:ascii="Times New Roman" w:hAnsi="Times New Roman" w:cs="Times New Roman"/>
        </w:rPr>
        <w:br w:type="page"/>
      </w:r>
    </w:p>
    <w:p w:rsidR="00C362A8" w:rsidRPr="001B5586" w:rsidRDefault="00C362A8" w:rsidP="00C362A8">
      <w:pPr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:rsidR="002954B1" w:rsidRPr="001B5586" w:rsidRDefault="002954B1" w:rsidP="00C362A8">
      <w:pPr>
        <w:numPr>
          <w:ilvl w:val="0"/>
          <w:numId w:val="6"/>
        </w:numPr>
        <w:tabs>
          <w:tab w:val="left" w:pos="180"/>
          <w:tab w:val="center" w:pos="2880"/>
        </w:tabs>
        <w:ind w:left="0" w:right="72" w:firstLine="0"/>
        <w:rPr>
          <w:rFonts w:ascii="Times New Roman" w:hAnsi="Times New Roman" w:cs="Times New Roman"/>
        </w:rPr>
      </w:pPr>
      <w:r w:rsidRPr="001B5586">
        <w:rPr>
          <w:rFonts w:ascii="Times New Roman" w:hAnsi="Times New Roman" w:cs="Times New Roman"/>
          <w:i/>
        </w:rPr>
        <w:t xml:space="preserve">Parágrafos publicados em 8 e 14 de setembro </w:t>
      </w:r>
      <w:r w:rsidRPr="001B5586">
        <w:rPr>
          <w:rFonts w:ascii="Times New Roman" w:hAnsi="Times New Roman" w:cs="Times New Roman"/>
          <w:b/>
          <w:i/>
        </w:rPr>
        <w:t>(16 parágrafos</w:t>
      </w:r>
      <w:r w:rsidRPr="001B5586">
        <w:rPr>
          <w:rFonts w:ascii="Times New Roman" w:hAnsi="Times New Roman" w:cs="Times New Roman"/>
          <w:i/>
        </w:rPr>
        <w:t>):</w:t>
      </w:r>
    </w:p>
    <w:p w:rsidR="002954B1" w:rsidRPr="001B5586" w:rsidRDefault="002954B1" w:rsidP="00C362A8">
      <w:pPr>
        <w:tabs>
          <w:tab w:val="left" w:pos="180"/>
          <w:tab w:val="center" w:pos="2880"/>
        </w:tabs>
        <w:ind w:right="72"/>
        <w:rPr>
          <w:rFonts w:ascii="Times New Roman" w:hAnsi="Times New Roman" w:cs="Times New Roman"/>
        </w:rPr>
      </w:pPr>
    </w:p>
    <w:p w:rsidR="006A35D1" w:rsidRPr="001B5586" w:rsidRDefault="006A35D1" w:rsidP="00C362A8">
      <w:pPr>
        <w:pStyle w:val="ListParagraph"/>
        <w:widowControl/>
        <w:numPr>
          <w:ilvl w:val="0"/>
          <w:numId w:val="1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Desarmamento e não proliferação no Hemisfério </w:t>
      </w:r>
      <w:r w:rsidRPr="001B5586">
        <w:rPr>
          <w:rFonts w:ascii="Times New Roman" w:hAnsi="Times New Roman" w:cs="Times New Roman"/>
        </w:rPr>
        <w:t xml:space="preserve">(página </w:t>
      </w:r>
      <w:r w:rsidR="008B5DC9" w:rsidRPr="001B5586">
        <w:rPr>
          <w:rFonts w:ascii="Times New Roman" w:hAnsi="Times New Roman" w:cs="Times New Roman"/>
        </w:rPr>
        <w:t>5</w:t>
      </w:r>
      <w:r w:rsidRPr="001B5586">
        <w:rPr>
          <w:rFonts w:ascii="Times New Roman" w:hAnsi="Times New Roman" w:cs="Times New Roman"/>
        </w:rPr>
        <w:t>):</w:t>
      </w:r>
      <w:r w:rsidRPr="001B5586">
        <w:rPr>
          <w:rFonts w:ascii="Times New Roman" w:hAnsi="Times New Roman" w:cs="Times New Roman"/>
          <w:color w:val="000000"/>
        </w:rPr>
        <w:t xml:space="preserve"> parágrafos 5 e 6;</w:t>
      </w:r>
    </w:p>
    <w:p w:rsidR="006A35D1" w:rsidRPr="001B5586" w:rsidRDefault="006A35D1" w:rsidP="00C362A8">
      <w:pPr>
        <w:pStyle w:val="ListParagraph"/>
        <w:widowControl/>
        <w:numPr>
          <w:ilvl w:val="0"/>
          <w:numId w:val="1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Combate à criminalidade organizada transnacional </w:t>
      </w:r>
      <w:r w:rsidRPr="001B5586">
        <w:rPr>
          <w:rFonts w:ascii="Times New Roman" w:hAnsi="Times New Roman" w:cs="Times New Roman"/>
        </w:rPr>
        <w:t>(página</w:t>
      </w:r>
      <w:r w:rsidR="001B5586" w:rsidRPr="001B5586">
        <w:rPr>
          <w:rFonts w:ascii="Times New Roman" w:hAnsi="Times New Roman" w:cs="Times New Roman"/>
        </w:rPr>
        <w:t>s 14 e 15</w:t>
      </w:r>
      <w:r w:rsidRPr="001B5586">
        <w:rPr>
          <w:rFonts w:ascii="Times New Roman" w:hAnsi="Times New Roman" w:cs="Times New Roman"/>
        </w:rPr>
        <w:t>):</w:t>
      </w:r>
      <w:r w:rsidRPr="001B5586">
        <w:rPr>
          <w:rFonts w:ascii="Times New Roman" w:hAnsi="Times New Roman" w:cs="Times New Roman"/>
          <w:color w:val="000000"/>
        </w:rPr>
        <w:t xml:space="preserve"> parágrafos 10.bis, 10.ter e 18</w:t>
      </w:r>
      <w:r w:rsidRPr="001B5586">
        <w:rPr>
          <w:rFonts w:ascii="Times New Roman" w:hAnsi="Times New Roman" w:cs="Times New Roman"/>
        </w:rPr>
        <w:t>;</w:t>
      </w:r>
    </w:p>
    <w:p w:rsidR="006A35D1" w:rsidRPr="001B5586" w:rsidRDefault="006A35D1" w:rsidP="00C362A8">
      <w:pPr>
        <w:pStyle w:val="ListParagraph"/>
        <w:widowControl/>
        <w:numPr>
          <w:ilvl w:val="0"/>
          <w:numId w:val="1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Esforços de cooperação hemisférica para combater o tráfico de pessoas </w:t>
      </w:r>
      <w:r w:rsidRPr="001B5586">
        <w:rPr>
          <w:rFonts w:ascii="Times New Roman" w:hAnsi="Times New Roman" w:cs="Times New Roman"/>
        </w:rPr>
        <w:t>(página</w:t>
      </w:r>
      <w:r w:rsidR="001B5586" w:rsidRPr="001B5586">
        <w:rPr>
          <w:rFonts w:ascii="Times New Roman" w:hAnsi="Times New Roman" w:cs="Times New Roman"/>
        </w:rPr>
        <w:t>s</w:t>
      </w:r>
      <w:r w:rsidRPr="001B5586">
        <w:rPr>
          <w:rFonts w:ascii="Times New Roman" w:hAnsi="Times New Roman" w:cs="Times New Roman"/>
        </w:rPr>
        <w:t xml:space="preserve"> </w:t>
      </w:r>
      <w:r w:rsidR="001B5586" w:rsidRPr="001B5586">
        <w:rPr>
          <w:rFonts w:ascii="Times New Roman" w:hAnsi="Times New Roman" w:cs="Times New Roman"/>
        </w:rPr>
        <w:t>15, 16 e 17</w:t>
      </w:r>
      <w:r w:rsidRPr="001B5586">
        <w:rPr>
          <w:rFonts w:ascii="Times New Roman" w:hAnsi="Times New Roman" w:cs="Times New Roman"/>
        </w:rPr>
        <w:t>): parágrafos 1.bis, 1.ter, 1.quater, 1.quinquies, 1.sexies, 1.septies e 6;</w:t>
      </w:r>
    </w:p>
    <w:p w:rsidR="006A35D1" w:rsidRPr="001B5586" w:rsidRDefault="006A35D1" w:rsidP="00C362A8">
      <w:pPr>
        <w:pStyle w:val="ListParagraph"/>
        <w:widowControl/>
        <w:numPr>
          <w:ilvl w:val="0"/>
          <w:numId w:val="1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bCs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Preocupações em matéria de segurança na América Central </w:t>
      </w:r>
      <w:r w:rsidRPr="001B5586">
        <w:rPr>
          <w:rFonts w:ascii="Times New Roman" w:hAnsi="Times New Roman" w:cs="Times New Roman"/>
        </w:rPr>
        <w:t xml:space="preserve">(página </w:t>
      </w:r>
      <w:r w:rsidR="001B5586" w:rsidRPr="001B5586">
        <w:rPr>
          <w:rFonts w:ascii="Times New Roman" w:hAnsi="Times New Roman" w:cs="Times New Roman"/>
        </w:rPr>
        <w:t>18</w:t>
      </w:r>
      <w:r w:rsidRPr="001B5586">
        <w:rPr>
          <w:rFonts w:ascii="Times New Roman" w:hAnsi="Times New Roman" w:cs="Times New Roman"/>
        </w:rPr>
        <w:t>): parágrafo 2 e 3;</w:t>
      </w:r>
    </w:p>
    <w:p w:rsidR="006A35D1" w:rsidRPr="001B5586" w:rsidRDefault="006A35D1" w:rsidP="00C362A8">
      <w:pPr>
        <w:pStyle w:val="ListParagraph"/>
        <w:widowControl/>
        <w:numPr>
          <w:ilvl w:val="0"/>
          <w:numId w:val="1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Preocupações especiais de segurança dos pequenos Estados insulares e de zonas litorâneas baixas em desenvolvimento do Caribe </w:t>
      </w:r>
      <w:r w:rsidRPr="001B5586">
        <w:rPr>
          <w:rFonts w:ascii="Times New Roman" w:hAnsi="Times New Roman" w:cs="Times New Roman"/>
        </w:rPr>
        <w:t xml:space="preserve">(página </w:t>
      </w:r>
      <w:r w:rsidR="001B5586" w:rsidRPr="001B5586">
        <w:rPr>
          <w:rFonts w:ascii="Times New Roman" w:hAnsi="Times New Roman" w:cs="Times New Roman"/>
        </w:rPr>
        <w:t>20</w:t>
      </w:r>
      <w:r w:rsidRPr="001B5586">
        <w:rPr>
          <w:rFonts w:ascii="Times New Roman" w:hAnsi="Times New Roman" w:cs="Times New Roman"/>
        </w:rPr>
        <w:t>): parágrafo 9;</w:t>
      </w:r>
    </w:p>
    <w:p w:rsidR="006A35D1" w:rsidRPr="001B5586" w:rsidRDefault="006A35D1" w:rsidP="00C362A8">
      <w:pPr>
        <w:pStyle w:val="ListParagraph"/>
        <w:widowControl/>
        <w:numPr>
          <w:ilvl w:val="0"/>
          <w:numId w:val="12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Consequências da mudança do clima na segurança </w:t>
      </w:r>
      <w:r w:rsidR="001B5586" w:rsidRPr="001B5586">
        <w:rPr>
          <w:rFonts w:ascii="Times New Roman" w:hAnsi="Times New Roman" w:cs="Times New Roman"/>
        </w:rPr>
        <w:t>(página 20</w:t>
      </w:r>
      <w:r w:rsidRPr="001B5586">
        <w:rPr>
          <w:rFonts w:ascii="Times New Roman" w:hAnsi="Times New Roman" w:cs="Times New Roman"/>
        </w:rPr>
        <w:t>)</w:t>
      </w:r>
      <w:r w:rsidRPr="001B5586">
        <w:rPr>
          <w:rFonts w:ascii="Times New Roman" w:hAnsi="Times New Roman" w:cs="Times New Roman"/>
          <w:color w:val="000000"/>
        </w:rPr>
        <w:t>: parágrafos 1.bis</w:t>
      </w:r>
    </w:p>
    <w:p w:rsidR="006A35D1" w:rsidRPr="001B5586" w:rsidRDefault="006A35D1" w:rsidP="00C362A8">
      <w:pPr>
        <w:tabs>
          <w:tab w:val="left" w:pos="180"/>
          <w:tab w:val="center" w:pos="2880"/>
        </w:tabs>
        <w:ind w:right="72"/>
        <w:rPr>
          <w:rFonts w:ascii="Times New Roman" w:hAnsi="Times New Roman" w:cs="Times New Roman"/>
        </w:rPr>
      </w:pPr>
    </w:p>
    <w:p w:rsidR="0062232C" w:rsidRPr="001B5586" w:rsidRDefault="0062232C" w:rsidP="00C362A8">
      <w:pPr>
        <w:numPr>
          <w:ilvl w:val="0"/>
          <w:numId w:val="6"/>
        </w:numPr>
        <w:tabs>
          <w:tab w:val="left" w:pos="180"/>
          <w:tab w:val="center" w:pos="2880"/>
        </w:tabs>
        <w:ind w:right="72" w:hanging="720"/>
        <w:rPr>
          <w:rFonts w:ascii="Times New Roman" w:hAnsi="Times New Roman" w:cs="Times New Roman"/>
        </w:rPr>
      </w:pPr>
      <w:r w:rsidRPr="001B5586">
        <w:rPr>
          <w:rFonts w:ascii="Times New Roman" w:hAnsi="Times New Roman" w:cs="Times New Roman"/>
          <w:i/>
        </w:rPr>
        <w:t xml:space="preserve">Parágrafos publicados em 22 de julho e 28 de agosto que serão considerados pela segunda vez </w:t>
      </w:r>
      <w:r w:rsidRPr="001B5586">
        <w:rPr>
          <w:rFonts w:ascii="Times New Roman" w:hAnsi="Times New Roman" w:cs="Times New Roman"/>
          <w:b/>
          <w:i/>
        </w:rPr>
        <w:t>(14 parágrafos</w:t>
      </w:r>
      <w:r w:rsidRPr="001B5586">
        <w:rPr>
          <w:rFonts w:ascii="Times New Roman" w:hAnsi="Times New Roman" w:cs="Times New Roman"/>
          <w:i/>
        </w:rPr>
        <w:t>):</w:t>
      </w:r>
    </w:p>
    <w:p w:rsidR="0062232C" w:rsidRPr="001B5586" w:rsidRDefault="0062232C" w:rsidP="00C362A8">
      <w:pPr>
        <w:tabs>
          <w:tab w:val="center" w:pos="2880"/>
        </w:tabs>
        <w:ind w:right="72"/>
        <w:rPr>
          <w:rFonts w:ascii="Times New Roman" w:hAnsi="Times New Roman" w:cs="Times New Roman"/>
        </w:rPr>
      </w:pPr>
    </w:p>
    <w:p w:rsidR="007F7DE5" w:rsidRPr="001B5586" w:rsidRDefault="007F7DE5" w:rsidP="00C362A8">
      <w:pPr>
        <w:pStyle w:val="ListParagraph"/>
        <w:widowControl/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bCs/>
          <w:strike/>
          <w:color w:val="000000"/>
        </w:rPr>
      </w:pPr>
      <w:r w:rsidRPr="001B5586">
        <w:rPr>
          <w:rFonts w:ascii="Times New Roman" w:hAnsi="Times New Roman" w:cs="Times New Roman"/>
          <w:b/>
        </w:rPr>
        <w:t>Sistemas de justiça, penitenciários e prisionais</w:t>
      </w:r>
      <w:r w:rsidRPr="001B5586">
        <w:rPr>
          <w:rFonts w:ascii="Times New Roman" w:hAnsi="Times New Roman" w:cs="Times New Roman"/>
        </w:rPr>
        <w:t xml:space="preserve"> (página</w:t>
      </w:r>
      <w:r w:rsidR="001B5586" w:rsidRPr="001B5586">
        <w:rPr>
          <w:rFonts w:ascii="Times New Roman" w:hAnsi="Times New Roman" w:cs="Times New Roman"/>
        </w:rPr>
        <w:t>s 10 e 11</w:t>
      </w:r>
      <w:r w:rsidRPr="001B5586">
        <w:rPr>
          <w:rFonts w:ascii="Times New Roman" w:hAnsi="Times New Roman" w:cs="Times New Roman"/>
        </w:rPr>
        <w:t>): parágrafo 7;</w:t>
      </w:r>
    </w:p>
    <w:p w:rsidR="00416F00" w:rsidRPr="001B5586" w:rsidRDefault="00416F00" w:rsidP="00C362A8">
      <w:pPr>
        <w:pStyle w:val="ListParagraph"/>
        <w:widowControl/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b/>
        </w:rPr>
      </w:pPr>
      <w:r w:rsidRPr="001B5586">
        <w:rPr>
          <w:rFonts w:ascii="Times New Roman" w:hAnsi="Times New Roman" w:cs="Times New Roman"/>
          <w:b/>
        </w:rPr>
        <w:t xml:space="preserve">Melhorar a coordenação para o fortalecimento da segurança pública nas Américas </w:t>
      </w:r>
      <w:r w:rsidRPr="001B5586">
        <w:rPr>
          <w:rFonts w:ascii="Times New Roman" w:hAnsi="Times New Roman" w:cs="Times New Roman"/>
        </w:rPr>
        <w:t xml:space="preserve">(página </w:t>
      </w:r>
      <w:r w:rsidR="001B5586" w:rsidRPr="001B5586">
        <w:rPr>
          <w:rFonts w:ascii="Times New Roman" w:hAnsi="Times New Roman" w:cs="Times New Roman"/>
        </w:rPr>
        <w:t>11</w:t>
      </w:r>
      <w:r w:rsidRPr="001B5586">
        <w:rPr>
          <w:rFonts w:ascii="Times New Roman" w:hAnsi="Times New Roman" w:cs="Times New Roman"/>
        </w:rPr>
        <w:t>): p</w:t>
      </w:r>
      <w:r w:rsidR="00B94CB7" w:rsidRPr="001B5586">
        <w:rPr>
          <w:rFonts w:ascii="Times New Roman" w:hAnsi="Times New Roman" w:cs="Times New Roman"/>
        </w:rPr>
        <w:t>ar</w:t>
      </w:r>
      <w:r w:rsidRPr="001B5586">
        <w:rPr>
          <w:rFonts w:ascii="Times New Roman" w:hAnsi="Times New Roman" w:cs="Times New Roman"/>
        </w:rPr>
        <w:t>á</w:t>
      </w:r>
      <w:r w:rsidR="00B94CB7" w:rsidRPr="001B5586">
        <w:rPr>
          <w:rFonts w:ascii="Times New Roman" w:hAnsi="Times New Roman" w:cs="Times New Roman"/>
        </w:rPr>
        <w:t>g</w:t>
      </w:r>
      <w:r w:rsidRPr="001B5586">
        <w:rPr>
          <w:rFonts w:ascii="Times New Roman" w:hAnsi="Times New Roman" w:cs="Times New Roman"/>
        </w:rPr>
        <w:t>rafo 3</w:t>
      </w:r>
      <w:r w:rsidRPr="001B5586">
        <w:rPr>
          <w:rFonts w:ascii="Times New Roman" w:hAnsi="Times New Roman" w:cs="Times New Roman"/>
          <w:b/>
        </w:rPr>
        <w:t>;</w:t>
      </w:r>
    </w:p>
    <w:p w:rsidR="007F7DE5" w:rsidRPr="001B5586" w:rsidRDefault="007F7DE5" w:rsidP="00C362A8">
      <w:pPr>
        <w:pStyle w:val="ListParagraph"/>
        <w:widowControl/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</w:rPr>
        <w:t xml:space="preserve">Combate à criminalidade organizada transnacional </w:t>
      </w:r>
      <w:r w:rsidR="001B5586" w:rsidRPr="001B5586">
        <w:rPr>
          <w:rFonts w:ascii="Times New Roman" w:hAnsi="Times New Roman" w:cs="Times New Roman"/>
        </w:rPr>
        <w:t>(página 13 e 14</w:t>
      </w:r>
      <w:r w:rsidRPr="001B5586">
        <w:rPr>
          <w:rFonts w:ascii="Times New Roman" w:hAnsi="Times New Roman" w:cs="Times New Roman"/>
        </w:rPr>
        <w:t>):</w:t>
      </w:r>
      <w:r w:rsidRPr="001B5586">
        <w:rPr>
          <w:rFonts w:ascii="Times New Roman" w:hAnsi="Times New Roman" w:cs="Times New Roman"/>
          <w:color w:val="000000"/>
        </w:rPr>
        <w:t xml:space="preserve"> parágrafo 8</w:t>
      </w:r>
      <w:r w:rsidRPr="001B5586">
        <w:rPr>
          <w:rFonts w:ascii="Times New Roman" w:hAnsi="Times New Roman" w:cs="Times New Roman"/>
        </w:rPr>
        <w:t>;</w:t>
      </w:r>
    </w:p>
    <w:p w:rsidR="008C0D5D" w:rsidRPr="001B5586" w:rsidRDefault="00A43A2C" w:rsidP="00C362A8">
      <w:pPr>
        <w:pStyle w:val="ListParagraph"/>
        <w:widowControl/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590040" cy="10731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040" cy="10731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F5CBF" w:rsidRPr="006F5CBF" w:rsidRDefault="006F5CBF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7.2pt;margin-top:10in;width:125.2pt;height:8.45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" filled="f" stroked="f">
                <v:stroke joinstyle="round"/>
                <v:path arrowok="t"/>
                <v:textbox>
                  <w:txbxContent>
                    <w:p w:rsidR="006F5CBF" w:rsidRPr="006F5CBF" w:rsidRDefault="006F5CBF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B5586">
        <w:rPr>
          <w:noProof/>
          <w:lang w:val="en-US" w:eastAsia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746760" cy="50165"/>
                <wp:effectExtent l="0" t="1905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6760" cy="501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07582" w:rsidRPr="00307582" w:rsidRDefault="00307582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B94CB7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CPSC09955P03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-7.2pt;margin-top:10in;width:58.8pt;height:3.95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" filled="f" stroked="f">
                <v:stroke joinstyle="round"/>
                <v:path arrowok="t"/>
                <v:textbox>
                  <w:txbxContent>
                    <w:p w:rsidR="00307582" w:rsidRPr="00307582" w:rsidRDefault="00307582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B94CB7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CPSC09955P03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94CB7" w:rsidRPr="001B5586">
        <w:rPr>
          <w:rFonts w:ascii="Times New Roman" w:hAnsi="Times New Roman" w:cs="Times New Roman"/>
          <w:b/>
        </w:rPr>
        <w:t>JID</w:t>
      </w:r>
      <w:r w:rsidR="00905F48" w:rsidRPr="001B5586">
        <w:rPr>
          <w:rFonts w:ascii="Times New Roman" w:hAnsi="Times New Roman" w:cs="Times New Roman"/>
          <w:b/>
        </w:rPr>
        <w:t xml:space="preserve"> </w:t>
      </w:r>
      <w:r w:rsidR="00905F48" w:rsidRPr="001B5586">
        <w:rPr>
          <w:rFonts w:ascii="Times New Roman" w:hAnsi="Times New Roman" w:cs="Times New Roman"/>
        </w:rPr>
        <w:t>(página</w:t>
      </w:r>
      <w:r w:rsidR="001B5586" w:rsidRPr="001B5586">
        <w:rPr>
          <w:rFonts w:ascii="Times New Roman" w:hAnsi="Times New Roman" w:cs="Times New Roman"/>
        </w:rPr>
        <w:t>s 24 e 25</w:t>
      </w:r>
      <w:r w:rsidR="00905F48" w:rsidRPr="001B5586">
        <w:rPr>
          <w:rFonts w:ascii="Times New Roman" w:hAnsi="Times New Roman" w:cs="Times New Roman"/>
        </w:rPr>
        <w:t>)</w:t>
      </w:r>
      <w:r w:rsidR="00905F48" w:rsidRPr="001B5586">
        <w:rPr>
          <w:rFonts w:ascii="Times New Roman" w:hAnsi="Times New Roman" w:cs="Times New Roman"/>
          <w:color w:val="000000"/>
        </w:rPr>
        <w:t>: parágrafos 7, 7.a, 7.c.bis, 7.c.ter, 7.c.quater, 7.bis, 7.d, 7.e, 7.f e 9</w:t>
      </w:r>
      <w:r w:rsidR="00905F48" w:rsidRPr="001B5586">
        <w:rPr>
          <w:rFonts w:ascii="Times New Roman" w:hAnsi="Times New Roman" w:cs="Times New Roman"/>
        </w:rPr>
        <w:t>;</w:t>
      </w:r>
    </w:p>
    <w:p w:rsidR="00867B92" w:rsidRPr="001B5586" w:rsidRDefault="00490476" w:rsidP="00C362A8">
      <w:pPr>
        <w:pStyle w:val="ListParagraph"/>
        <w:widowControl/>
        <w:numPr>
          <w:ilvl w:val="0"/>
          <w:numId w:val="11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hanging="720"/>
        <w:rPr>
          <w:rFonts w:ascii="Times New Roman" w:hAnsi="Times New Roman" w:cs="Times New Roman"/>
          <w:color w:val="000000"/>
        </w:rPr>
      </w:pPr>
      <w:r w:rsidRPr="001B5586">
        <w:rPr>
          <w:rFonts w:ascii="Times New Roman" w:hAnsi="Times New Roman" w:cs="Times New Roman"/>
          <w:b/>
          <w:color w:val="000000"/>
        </w:rPr>
        <w:t xml:space="preserve">CICAD </w:t>
      </w:r>
      <w:r w:rsidRPr="001B5586">
        <w:rPr>
          <w:rFonts w:ascii="Times New Roman" w:hAnsi="Times New Roman" w:cs="Times New Roman"/>
        </w:rPr>
        <w:t xml:space="preserve">(página </w:t>
      </w:r>
      <w:r w:rsidR="001B5586" w:rsidRPr="001B5586">
        <w:rPr>
          <w:rFonts w:ascii="Times New Roman" w:hAnsi="Times New Roman" w:cs="Times New Roman"/>
        </w:rPr>
        <w:t>29</w:t>
      </w:r>
      <w:r w:rsidRPr="001B5586">
        <w:rPr>
          <w:rFonts w:ascii="Times New Roman" w:hAnsi="Times New Roman" w:cs="Times New Roman"/>
        </w:rPr>
        <w:t>): parágrafo 2</w:t>
      </w:r>
    </w:p>
    <w:p w:rsidR="00867B92" w:rsidRPr="00C362A8" w:rsidRDefault="00867B92" w:rsidP="00C362A8">
      <w:pPr>
        <w:pStyle w:val="ListParagraph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0"/>
        <w:rPr>
          <w:rFonts w:ascii="Times New Roman" w:hAnsi="Times New Roman" w:cs="Times New Roman"/>
          <w:b/>
          <w:noProof/>
        </w:rPr>
      </w:pPr>
    </w:p>
    <w:p w:rsidR="00867B92" w:rsidRPr="00C362A8" w:rsidRDefault="00867B92" w:rsidP="00C362A8">
      <w:pPr>
        <w:numPr>
          <w:ilvl w:val="0"/>
          <w:numId w:val="6"/>
        </w:numPr>
        <w:tabs>
          <w:tab w:val="left" w:pos="180"/>
          <w:tab w:val="center" w:pos="2880"/>
        </w:tabs>
        <w:ind w:left="0" w:right="72" w:firstLine="0"/>
        <w:rPr>
          <w:rFonts w:ascii="Times New Roman" w:hAnsi="Times New Roman" w:cs="Times New Roman"/>
        </w:rPr>
      </w:pPr>
      <w:r w:rsidRPr="00C362A8">
        <w:rPr>
          <w:rFonts w:ascii="Times New Roman" w:hAnsi="Times New Roman" w:cs="Times New Roman"/>
          <w:i/>
        </w:rPr>
        <w:t>Parágrafo publicado em 22 de julho, que será considerado pela terceira vez</w:t>
      </w:r>
    </w:p>
    <w:p w:rsidR="00867B92" w:rsidRPr="00C362A8" w:rsidRDefault="00867B92" w:rsidP="00C362A8">
      <w:pPr>
        <w:pStyle w:val="ListParagraph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0"/>
        <w:rPr>
          <w:rFonts w:ascii="Times New Roman" w:hAnsi="Times New Roman" w:cs="Times New Roman"/>
          <w:color w:val="000000"/>
        </w:rPr>
      </w:pPr>
    </w:p>
    <w:p w:rsidR="00867B92" w:rsidRPr="00C362A8" w:rsidRDefault="00867B92" w:rsidP="00C362A8">
      <w:pPr>
        <w:pStyle w:val="ListParagraph"/>
        <w:widowControl/>
        <w:numPr>
          <w:ilvl w:val="0"/>
          <w:numId w:val="14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0" w:firstLine="720"/>
        <w:rPr>
          <w:rFonts w:ascii="Times New Roman" w:hAnsi="Times New Roman" w:cs="Times New Roman"/>
          <w:color w:val="000000"/>
        </w:rPr>
      </w:pPr>
      <w:r w:rsidRPr="00C362A8">
        <w:rPr>
          <w:rFonts w:ascii="Times New Roman" w:hAnsi="Times New Roman" w:cs="Times New Roman"/>
          <w:b/>
        </w:rPr>
        <w:t xml:space="preserve">Prevenção da violência e do crime </w:t>
      </w:r>
      <w:r w:rsidRPr="00C362A8">
        <w:rPr>
          <w:rFonts w:ascii="Times New Roman" w:hAnsi="Times New Roman" w:cs="Times New Roman"/>
        </w:rPr>
        <w:t xml:space="preserve">(página </w:t>
      </w:r>
      <w:r w:rsidR="001B5586">
        <w:rPr>
          <w:rFonts w:ascii="Times New Roman" w:hAnsi="Times New Roman" w:cs="Times New Roman"/>
        </w:rPr>
        <w:t>8</w:t>
      </w:r>
      <w:r w:rsidRPr="00C362A8">
        <w:rPr>
          <w:rFonts w:ascii="Times New Roman" w:hAnsi="Times New Roman" w:cs="Times New Roman"/>
        </w:rPr>
        <w:t xml:space="preserve">): </w:t>
      </w:r>
      <w:r w:rsidR="00B94CB7" w:rsidRPr="00C362A8">
        <w:rPr>
          <w:rFonts w:ascii="Times New Roman" w:hAnsi="Times New Roman" w:cs="Times New Roman"/>
        </w:rPr>
        <w:t>parágrafo</w:t>
      </w:r>
      <w:r w:rsidRPr="00C362A8">
        <w:rPr>
          <w:rFonts w:ascii="Times New Roman" w:hAnsi="Times New Roman" w:cs="Times New Roman"/>
        </w:rPr>
        <w:t xml:space="preserve"> 4 </w:t>
      </w:r>
    </w:p>
    <w:p w:rsidR="00867B92" w:rsidRPr="00C362A8" w:rsidRDefault="00867B92" w:rsidP="00C362A8">
      <w:pPr>
        <w:pStyle w:val="ListParagraph"/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0"/>
        <w:rPr>
          <w:rFonts w:ascii="Times New Roman" w:hAnsi="Times New Roman" w:cs="Times New Roman"/>
          <w:color w:val="000000"/>
        </w:rPr>
      </w:pPr>
    </w:p>
    <w:p w:rsidR="00C6468E" w:rsidRPr="00C362A8" w:rsidRDefault="000743C1" w:rsidP="00C362A8">
      <w:pPr>
        <w:widowControl/>
        <w:numPr>
          <w:ilvl w:val="0"/>
          <w:numId w:val="6"/>
        </w:numPr>
        <w:tabs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enter" w:pos="2880"/>
        </w:tabs>
        <w:suppressAutoHyphens/>
        <w:ind w:left="0" w:right="72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0743C1" w:rsidRPr="000743C1" w:rsidRDefault="000743C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CP42961P01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" filled="f" stroked="f">
                <v:stroke joinstyle="round"/>
                <v:path arrowok="t"/>
                <v:textbox>
                  <w:txbxContent>
                    <w:bookmarkStart w:id="1" w:name="_GoBack"/>
                    <w:p w:rsidR="000743C1" w:rsidRPr="000743C1" w:rsidRDefault="000743C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CP42961P01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6468E" w:rsidRPr="00C362A8">
        <w:rPr>
          <w:rFonts w:ascii="Times New Roman" w:hAnsi="Times New Roman" w:cs="Times New Roman"/>
          <w:i/>
        </w:rPr>
        <w:t xml:space="preserve">Consideração da proposta de alteração do título da seção VI.C (página </w:t>
      </w:r>
      <w:r w:rsidR="001B5586">
        <w:rPr>
          <w:rFonts w:ascii="Times New Roman" w:hAnsi="Times New Roman" w:cs="Times New Roman"/>
          <w:i/>
        </w:rPr>
        <w:t>20</w:t>
      </w:r>
      <w:r w:rsidR="00C6468E" w:rsidRPr="00C362A8">
        <w:rPr>
          <w:rFonts w:ascii="Times New Roman" w:hAnsi="Times New Roman" w:cs="Times New Roman"/>
          <w:i/>
        </w:rPr>
        <w:t>)</w:t>
      </w:r>
    </w:p>
    <w:sectPr w:rsidR="00C6468E" w:rsidRPr="00C362A8" w:rsidSect="00306195">
      <w:headerReference w:type="default" r:id="rId7"/>
      <w:endnotePr>
        <w:numFmt w:val="decimal"/>
      </w:endnotePr>
      <w:type w:val="continuous"/>
      <w:pgSz w:w="12240" w:h="15840" w:code="1"/>
      <w:pgMar w:top="2160" w:right="1467" w:bottom="1296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2C" w:rsidRDefault="00416D2C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416D2C" w:rsidRDefault="00416D2C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:rsidR="00416D2C" w:rsidRDefault="00416D2C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2C" w:rsidRDefault="00416D2C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:rsidR="00416D2C" w:rsidRDefault="00416D2C">
      <w:pPr>
        <w:rPr>
          <w:rFonts w:cs="Times New Roman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0743C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474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A71E8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396C58"/>
    <w:multiLevelType w:val="hybridMultilevel"/>
    <w:tmpl w:val="4FEC9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42A5C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F22B74"/>
    <w:multiLevelType w:val="hybridMultilevel"/>
    <w:tmpl w:val="B45E2F6E"/>
    <w:lvl w:ilvl="0" w:tplc="E644836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21B8023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4E87D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3C63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1AED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74EFB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54F4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0EB74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FF6AAA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FBC597A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67541D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3A5BF2"/>
    <w:multiLevelType w:val="multilevel"/>
    <w:tmpl w:val="D2EAFD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DF133A4"/>
    <w:multiLevelType w:val="hybridMultilevel"/>
    <w:tmpl w:val="A26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85C88"/>
    <w:multiLevelType w:val="hybridMultilevel"/>
    <w:tmpl w:val="39AE59DE"/>
    <w:lvl w:ilvl="0" w:tplc="1D5CB502">
      <w:start w:val="1"/>
      <w:numFmt w:val="upp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AA5E46E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C83B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55816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04BC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FCC94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3A79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A0A8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938FE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66C675E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AA247E"/>
    <w:multiLevelType w:val="hybridMultilevel"/>
    <w:tmpl w:val="A1A6F598"/>
    <w:lvl w:ilvl="0" w:tplc="D2801D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9D"/>
    <w:rsid w:val="00004991"/>
    <w:rsid w:val="00017350"/>
    <w:rsid w:val="000225DF"/>
    <w:rsid w:val="000245D8"/>
    <w:rsid w:val="00027810"/>
    <w:rsid w:val="00035DC5"/>
    <w:rsid w:val="00036FC0"/>
    <w:rsid w:val="000550E3"/>
    <w:rsid w:val="00056413"/>
    <w:rsid w:val="0006732F"/>
    <w:rsid w:val="000715A8"/>
    <w:rsid w:val="0007410B"/>
    <w:rsid w:val="000743C1"/>
    <w:rsid w:val="00074D72"/>
    <w:rsid w:val="0008046A"/>
    <w:rsid w:val="00084E8C"/>
    <w:rsid w:val="0008603A"/>
    <w:rsid w:val="000868FE"/>
    <w:rsid w:val="00090997"/>
    <w:rsid w:val="000A04E5"/>
    <w:rsid w:val="000A61EC"/>
    <w:rsid w:val="000B1C1C"/>
    <w:rsid w:val="000B3B50"/>
    <w:rsid w:val="000B4112"/>
    <w:rsid w:val="000B576A"/>
    <w:rsid w:val="000B5F37"/>
    <w:rsid w:val="000C4A62"/>
    <w:rsid w:val="000C741B"/>
    <w:rsid w:val="000D4D5D"/>
    <w:rsid w:val="000E40D1"/>
    <w:rsid w:val="000F32AD"/>
    <w:rsid w:val="00102541"/>
    <w:rsid w:val="00105756"/>
    <w:rsid w:val="00110759"/>
    <w:rsid w:val="0012243F"/>
    <w:rsid w:val="00123A35"/>
    <w:rsid w:val="0013476D"/>
    <w:rsid w:val="00140B91"/>
    <w:rsid w:val="00143AEF"/>
    <w:rsid w:val="0014417D"/>
    <w:rsid w:val="0014549A"/>
    <w:rsid w:val="001535D8"/>
    <w:rsid w:val="00160B79"/>
    <w:rsid w:val="0016517A"/>
    <w:rsid w:val="0016548F"/>
    <w:rsid w:val="00165720"/>
    <w:rsid w:val="0016792B"/>
    <w:rsid w:val="00170FC2"/>
    <w:rsid w:val="00172184"/>
    <w:rsid w:val="0017292A"/>
    <w:rsid w:val="0018085D"/>
    <w:rsid w:val="001849CB"/>
    <w:rsid w:val="001868A1"/>
    <w:rsid w:val="00186BAC"/>
    <w:rsid w:val="00197B4D"/>
    <w:rsid w:val="001A0468"/>
    <w:rsid w:val="001A14E7"/>
    <w:rsid w:val="001A3881"/>
    <w:rsid w:val="001A7FF5"/>
    <w:rsid w:val="001B2B2E"/>
    <w:rsid w:val="001B448F"/>
    <w:rsid w:val="001B5124"/>
    <w:rsid w:val="001B5324"/>
    <w:rsid w:val="001B5586"/>
    <w:rsid w:val="001C009D"/>
    <w:rsid w:val="001C3D6F"/>
    <w:rsid w:val="001C3DBD"/>
    <w:rsid w:val="001C4476"/>
    <w:rsid w:val="001D1C0D"/>
    <w:rsid w:val="001D2AE9"/>
    <w:rsid w:val="001D417E"/>
    <w:rsid w:val="001D503A"/>
    <w:rsid w:val="001D5AC9"/>
    <w:rsid w:val="001D6BFD"/>
    <w:rsid w:val="001F0127"/>
    <w:rsid w:val="001F190A"/>
    <w:rsid w:val="001F35A5"/>
    <w:rsid w:val="001F4A20"/>
    <w:rsid w:val="001F7FB3"/>
    <w:rsid w:val="0020521A"/>
    <w:rsid w:val="002064E5"/>
    <w:rsid w:val="00211E51"/>
    <w:rsid w:val="00213077"/>
    <w:rsid w:val="00213258"/>
    <w:rsid w:val="002152BD"/>
    <w:rsid w:val="002167D7"/>
    <w:rsid w:val="00222EAC"/>
    <w:rsid w:val="002276BF"/>
    <w:rsid w:val="0023089F"/>
    <w:rsid w:val="00232C2E"/>
    <w:rsid w:val="002446B8"/>
    <w:rsid w:val="00247346"/>
    <w:rsid w:val="00247CEC"/>
    <w:rsid w:val="002520CC"/>
    <w:rsid w:val="002541AD"/>
    <w:rsid w:val="00254D9E"/>
    <w:rsid w:val="002571D6"/>
    <w:rsid w:val="00257D72"/>
    <w:rsid w:val="00266A2F"/>
    <w:rsid w:val="00267DC4"/>
    <w:rsid w:val="002708D8"/>
    <w:rsid w:val="002877C7"/>
    <w:rsid w:val="00291283"/>
    <w:rsid w:val="002954B1"/>
    <w:rsid w:val="002A0746"/>
    <w:rsid w:val="002A5B57"/>
    <w:rsid w:val="002A61FE"/>
    <w:rsid w:val="002C13F5"/>
    <w:rsid w:val="002C29A6"/>
    <w:rsid w:val="002D38D6"/>
    <w:rsid w:val="002D5557"/>
    <w:rsid w:val="002D7E08"/>
    <w:rsid w:val="002E7988"/>
    <w:rsid w:val="002F2442"/>
    <w:rsid w:val="002F6C0E"/>
    <w:rsid w:val="00301E05"/>
    <w:rsid w:val="003023D4"/>
    <w:rsid w:val="00302C5C"/>
    <w:rsid w:val="003050BD"/>
    <w:rsid w:val="00306195"/>
    <w:rsid w:val="00307582"/>
    <w:rsid w:val="00311B29"/>
    <w:rsid w:val="00313174"/>
    <w:rsid w:val="0032271C"/>
    <w:rsid w:val="003325E7"/>
    <w:rsid w:val="00340196"/>
    <w:rsid w:val="003413CD"/>
    <w:rsid w:val="003421EE"/>
    <w:rsid w:val="003422FD"/>
    <w:rsid w:val="003472D8"/>
    <w:rsid w:val="00354443"/>
    <w:rsid w:val="00357299"/>
    <w:rsid w:val="00361322"/>
    <w:rsid w:val="00366815"/>
    <w:rsid w:val="00372416"/>
    <w:rsid w:val="0037791A"/>
    <w:rsid w:val="00380000"/>
    <w:rsid w:val="00380A2F"/>
    <w:rsid w:val="00380F3F"/>
    <w:rsid w:val="00385762"/>
    <w:rsid w:val="00390E2A"/>
    <w:rsid w:val="00392544"/>
    <w:rsid w:val="00396158"/>
    <w:rsid w:val="0039656C"/>
    <w:rsid w:val="00397FB7"/>
    <w:rsid w:val="003A06A6"/>
    <w:rsid w:val="003B288E"/>
    <w:rsid w:val="003B6720"/>
    <w:rsid w:val="003C0048"/>
    <w:rsid w:val="003C1992"/>
    <w:rsid w:val="003C5207"/>
    <w:rsid w:val="003D0B59"/>
    <w:rsid w:val="003D417F"/>
    <w:rsid w:val="003E2318"/>
    <w:rsid w:val="003E3CA9"/>
    <w:rsid w:val="003E3F36"/>
    <w:rsid w:val="003E5811"/>
    <w:rsid w:val="003E5E3D"/>
    <w:rsid w:val="00402A49"/>
    <w:rsid w:val="00404F19"/>
    <w:rsid w:val="00410BD6"/>
    <w:rsid w:val="0041487A"/>
    <w:rsid w:val="004166D7"/>
    <w:rsid w:val="0041673A"/>
    <w:rsid w:val="00416D2C"/>
    <w:rsid w:val="00416F00"/>
    <w:rsid w:val="00417CB4"/>
    <w:rsid w:val="0042273F"/>
    <w:rsid w:val="00422BB6"/>
    <w:rsid w:val="00427930"/>
    <w:rsid w:val="00431E22"/>
    <w:rsid w:val="00432833"/>
    <w:rsid w:val="00436AA9"/>
    <w:rsid w:val="004403EE"/>
    <w:rsid w:val="004418B0"/>
    <w:rsid w:val="00444E81"/>
    <w:rsid w:val="0045017F"/>
    <w:rsid w:val="004548B7"/>
    <w:rsid w:val="00455F86"/>
    <w:rsid w:val="004574B9"/>
    <w:rsid w:val="004740E4"/>
    <w:rsid w:val="00482AF2"/>
    <w:rsid w:val="00490476"/>
    <w:rsid w:val="00491157"/>
    <w:rsid w:val="004A199A"/>
    <w:rsid w:val="004A4DEF"/>
    <w:rsid w:val="004B256E"/>
    <w:rsid w:val="004B50AE"/>
    <w:rsid w:val="004C63B8"/>
    <w:rsid w:val="004C717F"/>
    <w:rsid w:val="004D30F7"/>
    <w:rsid w:val="004D5DD5"/>
    <w:rsid w:val="004F05FA"/>
    <w:rsid w:val="004F4EC4"/>
    <w:rsid w:val="004F6ED2"/>
    <w:rsid w:val="0050153A"/>
    <w:rsid w:val="00501A5C"/>
    <w:rsid w:val="005223BD"/>
    <w:rsid w:val="0052444C"/>
    <w:rsid w:val="005266C4"/>
    <w:rsid w:val="00533C4A"/>
    <w:rsid w:val="005343FF"/>
    <w:rsid w:val="00553FAB"/>
    <w:rsid w:val="005563BF"/>
    <w:rsid w:val="005576B0"/>
    <w:rsid w:val="00560F60"/>
    <w:rsid w:val="0056590E"/>
    <w:rsid w:val="00565ED0"/>
    <w:rsid w:val="00570097"/>
    <w:rsid w:val="00571CDB"/>
    <w:rsid w:val="00572050"/>
    <w:rsid w:val="00572EF6"/>
    <w:rsid w:val="00576FF6"/>
    <w:rsid w:val="0058327E"/>
    <w:rsid w:val="00587EBA"/>
    <w:rsid w:val="00590944"/>
    <w:rsid w:val="00590D30"/>
    <w:rsid w:val="00590F88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C1EAD"/>
    <w:rsid w:val="005D08E7"/>
    <w:rsid w:val="005D4A45"/>
    <w:rsid w:val="005E1A6B"/>
    <w:rsid w:val="005F71FB"/>
    <w:rsid w:val="0060129E"/>
    <w:rsid w:val="006012DA"/>
    <w:rsid w:val="00601907"/>
    <w:rsid w:val="00603739"/>
    <w:rsid w:val="00606466"/>
    <w:rsid w:val="00607056"/>
    <w:rsid w:val="006113CA"/>
    <w:rsid w:val="006154D6"/>
    <w:rsid w:val="0062122B"/>
    <w:rsid w:val="0062232C"/>
    <w:rsid w:val="006316AA"/>
    <w:rsid w:val="00631FAC"/>
    <w:rsid w:val="00634671"/>
    <w:rsid w:val="00635D2D"/>
    <w:rsid w:val="0063717F"/>
    <w:rsid w:val="006540C9"/>
    <w:rsid w:val="00655139"/>
    <w:rsid w:val="006552EB"/>
    <w:rsid w:val="006570FC"/>
    <w:rsid w:val="00665AB4"/>
    <w:rsid w:val="00666444"/>
    <w:rsid w:val="0066696B"/>
    <w:rsid w:val="00672B3F"/>
    <w:rsid w:val="006754A3"/>
    <w:rsid w:val="0068417B"/>
    <w:rsid w:val="006865B8"/>
    <w:rsid w:val="00692800"/>
    <w:rsid w:val="00693ABB"/>
    <w:rsid w:val="0069687E"/>
    <w:rsid w:val="00696CF4"/>
    <w:rsid w:val="006A0207"/>
    <w:rsid w:val="006A1212"/>
    <w:rsid w:val="006A33D9"/>
    <w:rsid w:val="006A35D1"/>
    <w:rsid w:val="006A426F"/>
    <w:rsid w:val="006B43E5"/>
    <w:rsid w:val="006D12CA"/>
    <w:rsid w:val="006D15F5"/>
    <w:rsid w:val="006D30C5"/>
    <w:rsid w:val="006D4028"/>
    <w:rsid w:val="006D7BD1"/>
    <w:rsid w:val="006E39DF"/>
    <w:rsid w:val="006E5189"/>
    <w:rsid w:val="006F1687"/>
    <w:rsid w:val="006F5A17"/>
    <w:rsid w:val="006F5CBF"/>
    <w:rsid w:val="007272AC"/>
    <w:rsid w:val="00735CB9"/>
    <w:rsid w:val="007371B6"/>
    <w:rsid w:val="00740C7A"/>
    <w:rsid w:val="00741DCF"/>
    <w:rsid w:val="007458CE"/>
    <w:rsid w:val="00750297"/>
    <w:rsid w:val="00756DC1"/>
    <w:rsid w:val="00763F03"/>
    <w:rsid w:val="0076443A"/>
    <w:rsid w:val="007668B7"/>
    <w:rsid w:val="00767155"/>
    <w:rsid w:val="00776B2F"/>
    <w:rsid w:val="00776E5F"/>
    <w:rsid w:val="00777FEA"/>
    <w:rsid w:val="007826D2"/>
    <w:rsid w:val="007933FD"/>
    <w:rsid w:val="0079497C"/>
    <w:rsid w:val="00796804"/>
    <w:rsid w:val="007A054A"/>
    <w:rsid w:val="007A27E1"/>
    <w:rsid w:val="007A34B5"/>
    <w:rsid w:val="007A3D80"/>
    <w:rsid w:val="007A7FED"/>
    <w:rsid w:val="007B75C5"/>
    <w:rsid w:val="007C51FD"/>
    <w:rsid w:val="007D0E5A"/>
    <w:rsid w:val="007D1184"/>
    <w:rsid w:val="007D3335"/>
    <w:rsid w:val="007D4D65"/>
    <w:rsid w:val="007E11C6"/>
    <w:rsid w:val="007E4CC6"/>
    <w:rsid w:val="007E5927"/>
    <w:rsid w:val="007F5BB5"/>
    <w:rsid w:val="007F7DE5"/>
    <w:rsid w:val="007F7EC2"/>
    <w:rsid w:val="00802F32"/>
    <w:rsid w:val="0081590D"/>
    <w:rsid w:val="008215B3"/>
    <w:rsid w:val="0082178A"/>
    <w:rsid w:val="00821A07"/>
    <w:rsid w:val="00824231"/>
    <w:rsid w:val="00827EBB"/>
    <w:rsid w:val="008343AD"/>
    <w:rsid w:val="00834F16"/>
    <w:rsid w:val="0083528E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67B92"/>
    <w:rsid w:val="008864AB"/>
    <w:rsid w:val="00887DEC"/>
    <w:rsid w:val="00897CFA"/>
    <w:rsid w:val="008A327F"/>
    <w:rsid w:val="008A5EB2"/>
    <w:rsid w:val="008B4AB7"/>
    <w:rsid w:val="008B5DC9"/>
    <w:rsid w:val="008B74E5"/>
    <w:rsid w:val="008B7B79"/>
    <w:rsid w:val="008C0D5D"/>
    <w:rsid w:val="008C7050"/>
    <w:rsid w:val="008D404B"/>
    <w:rsid w:val="008D42C0"/>
    <w:rsid w:val="008D4BC3"/>
    <w:rsid w:val="008D6B27"/>
    <w:rsid w:val="008E0F70"/>
    <w:rsid w:val="008E57D5"/>
    <w:rsid w:val="00901280"/>
    <w:rsid w:val="00905F48"/>
    <w:rsid w:val="00907198"/>
    <w:rsid w:val="00912C07"/>
    <w:rsid w:val="009149E5"/>
    <w:rsid w:val="00914ABE"/>
    <w:rsid w:val="00915FD2"/>
    <w:rsid w:val="00916310"/>
    <w:rsid w:val="00916DD0"/>
    <w:rsid w:val="009210BC"/>
    <w:rsid w:val="00921CB2"/>
    <w:rsid w:val="009234F0"/>
    <w:rsid w:val="00930F75"/>
    <w:rsid w:val="009322CA"/>
    <w:rsid w:val="0093337A"/>
    <w:rsid w:val="0093580F"/>
    <w:rsid w:val="00940D8C"/>
    <w:rsid w:val="009435A7"/>
    <w:rsid w:val="0095163E"/>
    <w:rsid w:val="0095201F"/>
    <w:rsid w:val="0096450B"/>
    <w:rsid w:val="009676ED"/>
    <w:rsid w:val="009725A2"/>
    <w:rsid w:val="00977A8F"/>
    <w:rsid w:val="0099259A"/>
    <w:rsid w:val="009B001D"/>
    <w:rsid w:val="009B3408"/>
    <w:rsid w:val="009B3544"/>
    <w:rsid w:val="009B46CD"/>
    <w:rsid w:val="009B4CCF"/>
    <w:rsid w:val="009C2C42"/>
    <w:rsid w:val="009C4153"/>
    <w:rsid w:val="009D4126"/>
    <w:rsid w:val="009E1038"/>
    <w:rsid w:val="009E6525"/>
    <w:rsid w:val="009F0424"/>
    <w:rsid w:val="009F7374"/>
    <w:rsid w:val="00A01895"/>
    <w:rsid w:val="00A0350C"/>
    <w:rsid w:val="00A03A28"/>
    <w:rsid w:val="00A046C1"/>
    <w:rsid w:val="00A06C6F"/>
    <w:rsid w:val="00A06F66"/>
    <w:rsid w:val="00A079CA"/>
    <w:rsid w:val="00A07D73"/>
    <w:rsid w:val="00A12415"/>
    <w:rsid w:val="00A215EE"/>
    <w:rsid w:val="00A314C2"/>
    <w:rsid w:val="00A334D1"/>
    <w:rsid w:val="00A33DBA"/>
    <w:rsid w:val="00A35161"/>
    <w:rsid w:val="00A436BA"/>
    <w:rsid w:val="00A43A2C"/>
    <w:rsid w:val="00A45282"/>
    <w:rsid w:val="00A47C87"/>
    <w:rsid w:val="00A704BE"/>
    <w:rsid w:val="00A73434"/>
    <w:rsid w:val="00A870C0"/>
    <w:rsid w:val="00A9240E"/>
    <w:rsid w:val="00A9568F"/>
    <w:rsid w:val="00AA105B"/>
    <w:rsid w:val="00AA3CAE"/>
    <w:rsid w:val="00AA6B5B"/>
    <w:rsid w:val="00AC0F61"/>
    <w:rsid w:val="00AC4004"/>
    <w:rsid w:val="00AC7D15"/>
    <w:rsid w:val="00AE1FD4"/>
    <w:rsid w:val="00AE3C71"/>
    <w:rsid w:val="00AE6AF3"/>
    <w:rsid w:val="00AF4121"/>
    <w:rsid w:val="00AF58F0"/>
    <w:rsid w:val="00B00FBD"/>
    <w:rsid w:val="00B141C8"/>
    <w:rsid w:val="00B143BC"/>
    <w:rsid w:val="00B15521"/>
    <w:rsid w:val="00B209D9"/>
    <w:rsid w:val="00B222E6"/>
    <w:rsid w:val="00B23194"/>
    <w:rsid w:val="00B2457D"/>
    <w:rsid w:val="00B24610"/>
    <w:rsid w:val="00B271CD"/>
    <w:rsid w:val="00B326AE"/>
    <w:rsid w:val="00B35F50"/>
    <w:rsid w:val="00B37735"/>
    <w:rsid w:val="00B43ACB"/>
    <w:rsid w:val="00B61BF7"/>
    <w:rsid w:val="00B61ECE"/>
    <w:rsid w:val="00B63DB7"/>
    <w:rsid w:val="00B71452"/>
    <w:rsid w:val="00B8134C"/>
    <w:rsid w:val="00B82280"/>
    <w:rsid w:val="00B849F1"/>
    <w:rsid w:val="00B9216B"/>
    <w:rsid w:val="00B94CB7"/>
    <w:rsid w:val="00B956CC"/>
    <w:rsid w:val="00BA3F5C"/>
    <w:rsid w:val="00BA6245"/>
    <w:rsid w:val="00BB6ECC"/>
    <w:rsid w:val="00BC066C"/>
    <w:rsid w:val="00BC1B02"/>
    <w:rsid w:val="00BC350C"/>
    <w:rsid w:val="00BD0936"/>
    <w:rsid w:val="00BD1CDF"/>
    <w:rsid w:val="00BD66C2"/>
    <w:rsid w:val="00BE1A19"/>
    <w:rsid w:val="00BE1EAD"/>
    <w:rsid w:val="00BE4C1A"/>
    <w:rsid w:val="00BF2499"/>
    <w:rsid w:val="00BF3374"/>
    <w:rsid w:val="00C00105"/>
    <w:rsid w:val="00C143B7"/>
    <w:rsid w:val="00C14D82"/>
    <w:rsid w:val="00C15172"/>
    <w:rsid w:val="00C152CB"/>
    <w:rsid w:val="00C160B4"/>
    <w:rsid w:val="00C223B8"/>
    <w:rsid w:val="00C22A15"/>
    <w:rsid w:val="00C23E47"/>
    <w:rsid w:val="00C27A7C"/>
    <w:rsid w:val="00C310FD"/>
    <w:rsid w:val="00C362A8"/>
    <w:rsid w:val="00C41998"/>
    <w:rsid w:val="00C41F4C"/>
    <w:rsid w:val="00C442E6"/>
    <w:rsid w:val="00C4677B"/>
    <w:rsid w:val="00C50EA4"/>
    <w:rsid w:val="00C51898"/>
    <w:rsid w:val="00C5213C"/>
    <w:rsid w:val="00C53EC4"/>
    <w:rsid w:val="00C61C93"/>
    <w:rsid w:val="00C61E64"/>
    <w:rsid w:val="00C620BF"/>
    <w:rsid w:val="00C62E22"/>
    <w:rsid w:val="00C6468E"/>
    <w:rsid w:val="00C65788"/>
    <w:rsid w:val="00C7414C"/>
    <w:rsid w:val="00C77AC2"/>
    <w:rsid w:val="00C81E9C"/>
    <w:rsid w:val="00C81F66"/>
    <w:rsid w:val="00C918E0"/>
    <w:rsid w:val="00C9485F"/>
    <w:rsid w:val="00CA0D76"/>
    <w:rsid w:val="00CA2D60"/>
    <w:rsid w:val="00CA3059"/>
    <w:rsid w:val="00CB0901"/>
    <w:rsid w:val="00CB182F"/>
    <w:rsid w:val="00CB3284"/>
    <w:rsid w:val="00CC0599"/>
    <w:rsid w:val="00CC7C8D"/>
    <w:rsid w:val="00CE305E"/>
    <w:rsid w:val="00CE4E1B"/>
    <w:rsid w:val="00CE7CA4"/>
    <w:rsid w:val="00CF1631"/>
    <w:rsid w:val="00CF2047"/>
    <w:rsid w:val="00CF314B"/>
    <w:rsid w:val="00D075F8"/>
    <w:rsid w:val="00D0772D"/>
    <w:rsid w:val="00D110F8"/>
    <w:rsid w:val="00D12728"/>
    <w:rsid w:val="00D14584"/>
    <w:rsid w:val="00D2075E"/>
    <w:rsid w:val="00D21CEC"/>
    <w:rsid w:val="00D31288"/>
    <w:rsid w:val="00D33E2D"/>
    <w:rsid w:val="00D40D6A"/>
    <w:rsid w:val="00D40EA4"/>
    <w:rsid w:val="00D41C96"/>
    <w:rsid w:val="00D42A04"/>
    <w:rsid w:val="00D501D2"/>
    <w:rsid w:val="00D530C6"/>
    <w:rsid w:val="00D53F60"/>
    <w:rsid w:val="00D54D20"/>
    <w:rsid w:val="00D7280B"/>
    <w:rsid w:val="00D7317B"/>
    <w:rsid w:val="00D73DC2"/>
    <w:rsid w:val="00D846F3"/>
    <w:rsid w:val="00D87206"/>
    <w:rsid w:val="00D96090"/>
    <w:rsid w:val="00D96696"/>
    <w:rsid w:val="00DA4659"/>
    <w:rsid w:val="00DA7FB0"/>
    <w:rsid w:val="00DB40EA"/>
    <w:rsid w:val="00DB7471"/>
    <w:rsid w:val="00DC217C"/>
    <w:rsid w:val="00DC54E7"/>
    <w:rsid w:val="00DC7C82"/>
    <w:rsid w:val="00DD1884"/>
    <w:rsid w:val="00DD7E95"/>
    <w:rsid w:val="00DF39BE"/>
    <w:rsid w:val="00DF4494"/>
    <w:rsid w:val="00DF47D3"/>
    <w:rsid w:val="00DF4BB1"/>
    <w:rsid w:val="00DF7514"/>
    <w:rsid w:val="00E048F9"/>
    <w:rsid w:val="00E07030"/>
    <w:rsid w:val="00E070B9"/>
    <w:rsid w:val="00E07219"/>
    <w:rsid w:val="00E10330"/>
    <w:rsid w:val="00E1381A"/>
    <w:rsid w:val="00E153D1"/>
    <w:rsid w:val="00E16922"/>
    <w:rsid w:val="00E209E5"/>
    <w:rsid w:val="00E21E2A"/>
    <w:rsid w:val="00E251FE"/>
    <w:rsid w:val="00E25EB3"/>
    <w:rsid w:val="00E26AF5"/>
    <w:rsid w:val="00E26FC9"/>
    <w:rsid w:val="00E35E8D"/>
    <w:rsid w:val="00E36E7B"/>
    <w:rsid w:val="00E52882"/>
    <w:rsid w:val="00E53DFF"/>
    <w:rsid w:val="00E57256"/>
    <w:rsid w:val="00E6384E"/>
    <w:rsid w:val="00E67A11"/>
    <w:rsid w:val="00E711F0"/>
    <w:rsid w:val="00E74082"/>
    <w:rsid w:val="00E7470A"/>
    <w:rsid w:val="00E761D2"/>
    <w:rsid w:val="00E774FE"/>
    <w:rsid w:val="00E82091"/>
    <w:rsid w:val="00E86598"/>
    <w:rsid w:val="00E8790C"/>
    <w:rsid w:val="00E94B2A"/>
    <w:rsid w:val="00E9624B"/>
    <w:rsid w:val="00E975FF"/>
    <w:rsid w:val="00E97CA2"/>
    <w:rsid w:val="00EA3D9D"/>
    <w:rsid w:val="00EA4D3F"/>
    <w:rsid w:val="00EB6D5F"/>
    <w:rsid w:val="00EC0B88"/>
    <w:rsid w:val="00ED6C14"/>
    <w:rsid w:val="00ED76BC"/>
    <w:rsid w:val="00EF0134"/>
    <w:rsid w:val="00EF081C"/>
    <w:rsid w:val="00F030A8"/>
    <w:rsid w:val="00F056D9"/>
    <w:rsid w:val="00F05AF0"/>
    <w:rsid w:val="00F10628"/>
    <w:rsid w:val="00F20AF5"/>
    <w:rsid w:val="00F27DEB"/>
    <w:rsid w:val="00F33317"/>
    <w:rsid w:val="00F33A51"/>
    <w:rsid w:val="00F34C00"/>
    <w:rsid w:val="00F35522"/>
    <w:rsid w:val="00F422AD"/>
    <w:rsid w:val="00F44D01"/>
    <w:rsid w:val="00F47D87"/>
    <w:rsid w:val="00F52B35"/>
    <w:rsid w:val="00F52E0B"/>
    <w:rsid w:val="00F5307D"/>
    <w:rsid w:val="00F559EE"/>
    <w:rsid w:val="00F55AC1"/>
    <w:rsid w:val="00F56123"/>
    <w:rsid w:val="00F64D0E"/>
    <w:rsid w:val="00F6623D"/>
    <w:rsid w:val="00F66A2A"/>
    <w:rsid w:val="00F72307"/>
    <w:rsid w:val="00F82A2A"/>
    <w:rsid w:val="00F87769"/>
    <w:rsid w:val="00F9018C"/>
    <w:rsid w:val="00F94F47"/>
    <w:rsid w:val="00F9691C"/>
    <w:rsid w:val="00F972C4"/>
    <w:rsid w:val="00FA2939"/>
    <w:rsid w:val="00FA3445"/>
    <w:rsid w:val="00FA4572"/>
    <w:rsid w:val="00FA4B47"/>
    <w:rsid w:val="00FB017E"/>
    <w:rsid w:val="00FB730C"/>
    <w:rsid w:val="00FC0AA9"/>
    <w:rsid w:val="00FC0B29"/>
    <w:rsid w:val="00FC1560"/>
    <w:rsid w:val="00FC1C27"/>
    <w:rsid w:val="00FC49BD"/>
    <w:rsid w:val="00FC4AE3"/>
    <w:rsid w:val="00FC4AFD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E42C1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53924EE5-9294-4981-88A9-2795C616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pt-BR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pt-BR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pt-BR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pt-BR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pt-BR"/>
    </w:rPr>
  </w:style>
  <w:style w:type="paragraph" w:customStyle="1" w:styleId="Textodebalo">
    <w:name w:val="Texto de balão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pt-BR"/>
    </w:rPr>
  </w:style>
  <w:style w:type="character" w:styleId="CommentReference">
    <w:name w:val="annotation reference"/>
    <w:semiHidden/>
    <w:rPr>
      <w:rFonts w:cs="Times New Roman"/>
      <w:sz w:val="16"/>
      <w:szCs w:val="16"/>
      <w:lang w:val="pt-BR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pt-BR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pt-BR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pt-BR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pt-BR"/>
    </w:rPr>
  </w:style>
  <w:style w:type="character" w:customStyle="1" w:styleId="tw4winTerm">
    <w:name w:val="tw4winTerm"/>
    <w:rPr>
      <w:color w:val="0000FF"/>
      <w:lang w:val="pt-BR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pt-BR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pt-BR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pt-BR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pt-BR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pt-BR"/>
    </w:rPr>
  </w:style>
  <w:style w:type="character" w:styleId="FollowedHyperlink">
    <w:name w:val="FollowedHyperlink"/>
    <w:rsid w:val="00052CE8"/>
    <w:rPr>
      <w:color w:val="800080"/>
      <w:u w:val="single"/>
      <w:lang w:val="pt-BR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99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Salas, Soledad</cp:lastModifiedBy>
  <cp:revision>3</cp:revision>
  <cp:lastPrinted>2015-01-16T03:42:00Z</cp:lastPrinted>
  <dcterms:created xsi:type="dcterms:W3CDTF">2020-09-22T23:18:00Z</dcterms:created>
  <dcterms:modified xsi:type="dcterms:W3CDTF">2020-09-22T23:22:00Z</dcterms:modified>
</cp:coreProperties>
</file>