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35A20" w:rsidRPr="002068E7" w14:paraId="03FCFDBA" w14:textId="77777777" w:rsidTr="00235A20">
        <w:tc>
          <w:tcPr>
            <w:tcW w:w="6489" w:type="dxa"/>
          </w:tcPr>
          <w:p w14:paraId="5C6A2A7E" w14:textId="77777777" w:rsidR="00235A20" w:rsidRPr="002068E7" w:rsidRDefault="00235A20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2068E7">
              <w:rPr>
                <w:sz w:val="22"/>
                <w:szCs w:val="22"/>
              </w:rPr>
              <w:t>CONSELHO PERMANENTE DA</w:t>
            </w:r>
          </w:p>
          <w:p w14:paraId="6FED0C12" w14:textId="77777777" w:rsidR="00235A20" w:rsidRPr="002068E7" w:rsidRDefault="00235A20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2068E7">
              <w:rPr>
                <w:sz w:val="22"/>
                <w:szCs w:val="22"/>
              </w:rPr>
              <w:t>ORGANIZAÇÃO DOS ESTADOS AMERICANOS</w:t>
            </w:r>
          </w:p>
          <w:p w14:paraId="73F508BF" w14:textId="77777777" w:rsidR="00235A20" w:rsidRPr="002068E7" w:rsidRDefault="00235A20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1A5D6B1E" w14:textId="77777777" w:rsidR="00235A20" w:rsidRPr="002068E7" w:rsidRDefault="00235A20">
            <w:pPr>
              <w:jc w:val="center"/>
              <w:rPr>
                <w:sz w:val="22"/>
                <w:szCs w:val="22"/>
              </w:rPr>
            </w:pPr>
            <w:r w:rsidRPr="002068E7">
              <w:rPr>
                <w:sz w:val="22"/>
                <w:szCs w:val="22"/>
              </w:rPr>
              <w:t>COMISSÃO DE ASSUNTOS JURÍDICOS E POLÍTICOS</w:t>
            </w:r>
          </w:p>
        </w:tc>
        <w:tc>
          <w:tcPr>
            <w:tcW w:w="3069" w:type="dxa"/>
            <w:hideMark/>
          </w:tcPr>
          <w:p w14:paraId="0CE32EC0" w14:textId="77777777" w:rsidR="00235A20" w:rsidRPr="00581BF5" w:rsidRDefault="00235A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n-US"/>
              </w:rPr>
            </w:pPr>
            <w:r w:rsidRPr="00581BF5">
              <w:rPr>
                <w:sz w:val="22"/>
                <w:szCs w:val="22"/>
                <w:lang w:val="en-US"/>
              </w:rPr>
              <w:t>OEA/</w:t>
            </w:r>
            <w:proofErr w:type="spellStart"/>
            <w:r w:rsidRPr="00581BF5">
              <w:rPr>
                <w:sz w:val="22"/>
                <w:szCs w:val="22"/>
                <w:lang w:val="en-US"/>
              </w:rPr>
              <w:t>Ser.G</w:t>
            </w:r>
            <w:proofErr w:type="spellEnd"/>
          </w:p>
          <w:p w14:paraId="02852EDB" w14:textId="3D37D11A" w:rsidR="00235A20" w:rsidRPr="00581BF5" w:rsidRDefault="00235A20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  <w:lang w:val="en-US"/>
              </w:rPr>
            </w:pPr>
            <w:r w:rsidRPr="00581BF5">
              <w:rPr>
                <w:sz w:val="22"/>
                <w:szCs w:val="22"/>
                <w:lang w:val="en-US"/>
              </w:rPr>
              <w:t>CP/</w:t>
            </w:r>
            <w:proofErr w:type="spellStart"/>
            <w:r w:rsidRPr="00581BF5">
              <w:rPr>
                <w:sz w:val="22"/>
                <w:szCs w:val="22"/>
                <w:lang w:val="en-US"/>
              </w:rPr>
              <w:t>CAJP</w:t>
            </w:r>
            <w:proofErr w:type="spellEnd"/>
            <w:r w:rsidRPr="00581BF5">
              <w:rPr>
                <w:sz w:val="22"/>
                <w:szCs w:val="22"/>
                <w:lang w:val="en-US"/>
              </w:rPr>
              <w:t xml:space="preserve">-3590/21 </w:t>
            </w:r>
            <w:r w:rsidR="006E5413" w:rsidRPr="00581BF5">
              <w:rPr>
                <w:sz w:val="22"/>
                <w:szCs w:val="22"/>
                <w:lang w:val="en-US"/>
              </w:rPr>
              <w:t>rev. 1</w:t>
            </w:r>
          </w:p>
          <w:p w14:paraId="4A633663" w14:textId="78B0BE28" w:rsidR="00235A20" w:rsidRPr="002068E7" w:rsidRDefault="006E5413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35A20" w:rsidRPr="002068E7">
              <w:rPr>
                <w:sz w:val="22"/>
                <w:szCs w:val="22"/>
              </w:rPr>
              <w:t xml:space="preserve"> maio 2021</w:t>
            </w:r>
          </w:p>
          <w:p w14:paraId="5B2A61F6" w14:textId="77777777" w:rsidR="00235A20" w:rsidRPr="002068E7" w:rsidRDefault="00235A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2068E7">
              <w:rPr>
                <w:sz w:val="22"/>
                <w:szCs w:val="22"/>
              </w:rPr>
              <w:t>Original: espanhol</w:t>
            </w:r>
          </w:p>
        </w:tc>
      </w:tr>
    </w:tbl>
    <w:p w14:paraId="1B9E7681" w14:textId="77777777" w:rsidR="00235A20" w:rsidRPr="002068E7" w:rsidRDefault="00235A20" w:rsidP="00235A20">
      <w:pPr>
        <w:widowControl w:val="0"/>
        <w:outlineLvl w:val="0"/>
        <w:rPr>
          <w:sz w:val="22"/>
          <w:szCs w:val="22"/>
        </w:rPr>
      </w:pPr>
    </w:p>
    <w:p w14:paraId="2934F39A" w14:textId="77777777" w:rsidR="00235A20" w:rsidRPr="002068E7" w:rsidRDefault="00235A20" w:rsidP="00235A20">
      <w:pPr>
        <w:pStyle w:val="TitleUppercase"/>
        <w:suppressAutoHyphens/>
        <w:jc w:val="left"/>
        <w:rPr>
          <w:szCs w:val="22"/>
        </w:rPr>
      </w:pPr>
    </w:p>
    <w:p w14:paraId="6F723262" w14:textId="77777777" w:rsidR="00235A20" w:rsidRPr="002068E7" w:rsidRDefault="00235A20" w:rsidP="00235A20">
      <w:pPr>
        <w:pStyle w:val="TitleUppercase"/>
        <w:suppressAutoHyphens/>
        <w:rPr>
          <w:szCs w:val="22"/>
        </w:rPr>
      </w:pPr>
      <w:r w:rsidRPr="002068E7">
        <w:rPr>
          <w:szCs w:val="22"/>
        </w:rPr>
        <w:t>PROJETO DE ORDEM DO DIA</w:t>
      </w:r>
    </w:p>
    <w:p w14:paraId="0B03D8D5" w14:textId="77777777" w:rsidR="00235A20" w:rsidRPr="002068E7" w:rsidRDefault="00235A20" w:rsidP="00235A20">
      <w:pPr>
        <w:pStyle w:val="TitleUppercase"/>
        <w:suppressAutoHyphens/>
        <w:jc w:val="left"/>
        <w:rPr>
          <w:szCs w:val="22"/>
        </w:rPr>
      </w:pPr>
    </w:p>
    <w:p w14:paraId="2DA22757" w14:textId="77777777" w:rsidR="00235A20" w:rsidRPr="002068E7" w:rsidRDefault="00235A20" w:rsidP="00235A20">
      <w:pPr>
        <w:ind w:left="2880"/>
        <w:jc w:val="both"/>
        <w:rPr>
          <w:sz w:val="22"/>
          <w:szCs w:val="22"/>
        </w:rPr>
      </w:pPr>
      <w:r w:rsidRPr="002068E7">
        <w:rPr>
          <w:sz w:val="22"/>
          <w:szCs w:val="22"/>
          <w:u w:val="single"/>
        </w:rPr>
        <w:t>Data</w:t>
      </w:r>
      <w:r w:rsidRPr="002068E7">
        <w:rPr>
          <w:sz w:val="22"/>
          <w:szCs w:val="22"/>
        </w:rPr>
        <w:t>:</w:t>
      </w:r>
      <w:r w:rsidRPr="002068E7">
        <w:rPr>
          <w:sz w:val="22"/>
          <w:szCs w:val="22"/>
        </w:rPr>
        <w:tab/>
        <w:t>Quinta-feira, 13 de maio de 2021</w:t>
      </w:r>
    </w:p>
    <w:p w14:paraId="40CC04C7" w14:textId="77777777" w:rsidR="00235A20" w:rsidRPr="002068E7" w:rsidRDefault="00235A20" w:rsidP="00235A20">
      <w:pPr>
        <w:ind w:left="2880"/>
        <w:rPr>
          <w:sz w:val="22"/>
          <w:szCs w:val="22"/>
        </w:rPr>
      </w:pPr>
      <w:r w:rsidRPr="002068E7">
        <w:rPr>
          <w:sz w:val="22"/>
          <w:szCs w:val="22"/>
          <w:u w:val="single"/>
        </w:rPr>
        <w:t>Hora</w:t>
      </w:r>
      <w:r w:rsidRPr="002068E7">
        <w:rPr>
          <w:sz w:val="22"/>
          <w:szCs w:val="22"/>
        </w:rPr>
        <w:t>:</w:t>
      </w:r>
      <w:r w:rsidRPr="002068E7">
        <w:rPr>
          <w:sz w:val="22"/>
          <w:szCs w:val="22"/>
        </w:rPr>
        <w:tab/>
        <w:t>14h30–17h30</w:t>
      </w:r>
    </w:p>
    <w:p w14:paraId="6DE02DC4" w14:textId="77777777" w:rsidR="00235A20" w:rsidRPr="002068E7" w:rsidRDefault="00235A20" w:rsidP="00235A20">
      <w:pPr>
        <w:ind w:left="2880"/>
        <w:jc w:val="both"/>
        <w:rPr>
          <w:sz w:val="22"/>
          <w:szCs w:val="22"/>
        </w:rPr>
      </w:pPr>
      <w:r w:rsidRPr="002068E7">
        <w:rPr>
          <w:sz w:val="22"/>
          <w:szCs w:val="22"/>
          <w:u w:val="single"/>
        </w:rPr>
        <w:t>Local</w:t>
      </w:r>
      <w:r w:rsidRPr="002068E7">
        <w:rPr>
          <w:sz w:val="22"/>
          <w:szCs w:val="22"/>
        </w:rPr>
        <w:t>:</w:t>
      </w:r>
      <w:r w:rsidRPr="002068E7">
        <w:rPr>
          <w:sz w:val="22"/>
          <w:szCs w:val="22"/>
        </w:rPr>
        <w:tab/>
        <w:t xml:space="preserve">Virtual </w:t>
      </w:r>
    </w:p>
    <w:p w14:paraId="4C48B27C" w14:textId="77777777" w:rsidR="00235A20" w:rsidRPr="002068E7" w:rsidRDefault="00235A20" w:rsidP="00235A20">
      <w:pPr>
        <w:jc w:val="both"/>
        <w:rPr>
          <w:sz w:val="22"/>
          <w:szCs w:val="22"/>
        </w:rPr>
      </w:pPr>
    </w:p>
    <w:p w14:paraId="1BF429AC" w14:textId="77777777" w:rsidR="00235A20" w:rsidRPr="002068E7" w:rsidRDefault="00235A20" w:rsidP="00235A20">
      <w:pPr>
        <w:numPr>
          <w:ilvl w:val="0"/>
          <w:numId w:val="42"/>
        </w:numPr>
        <w:ind w:left="72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Consideração e aprovação da ordem do dia da reunião (CP/CAJP-3590/21)</w:t>
      </w:r>
    </w:p>
    <w:p w14:paraId="00EF712C" w14:textId="77777777" w:rsidR="00235A20" w:rsidRPr="002068E7" w:rsidRDefault="00235A20" w:rsidP="00235A20">
      <w:pPr>
        <w:ind w:left="720" w:hanging="720"/>
        <w:jc w:val="both"/>
        <w:rPr>
          <w:sz w:val="22"/>
          <w:szCs w:val="22"/>
          <w:highlight w:val="green"/>
          <w:lang w:eastAsia="en-US"/>
        </w:rPr>
      </w:pPr>
    </w:p>
    <w:p w14:paraId="7CD5559C" w14:textId="77777777" w:rsidR="00235A20" w:rsidRPr="002068E7" w:rsidRDefault="00235A20" w:rsidP="00235A20">
      <w:pPr>
        <w:numPr>
          <w:ilvl w:val="0"/>
          <w:numId w:val="42"/>
        </w:numPr>
        <w:ind w:left="72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Acompanhamento dos mandatos emanados da resolução AG/RES. 2961 (L-O/20), “Promoção e proteção dos direitos humanos”</w:t>
      </w:r>
    </w:p>
    <w:p w14:paraId="1F423D75" w14:textId="77777777" w:rsidR="00235A20" w:rsidRPr="002068E7" w:rsidRDefault="00235A20" w:rsidP="00235A20">
      <w:pPr>
        <w:jc w:val="both"/>
        <w:rPr>
          <w:sz w:val="22"/>
          <w:szCs w:val="22"/>
          <w:lang w:eastAsia="en-US"/>
        </w:rPr>
      </w:pPr>
    </w:p>
    <w:p w14:paraId="4B3C7337" w14:textId="77777777" w:rsidR="00235A20" w:rsidRPr="002068E7" w:rsidRDefault="00235A20" w:rsidP="00235A20">
      <w:pPr>
        <w:numPr>
          <w:ilvl w:val="0"/>
          <w:numId w:val="43"/>
        </w:numPr>
        <w:tabs>
          <w:tab w:val="left" w:pos="1440"/>
        </w:tabs>
        <w:spacing w:before="20" w:after="20"/>
        <w:ind w:firstLine="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Seção xii, “Situação dos afrodescendentes no Hemisfério e racismo”</w:t>
      </w:r>
      <w:r w:rsidRPr="002068E7">
        <w:rPr>
          <w:rStyle w:val="FootnoteReference"/>
          <w:b/>
          <w:bCs/>
          <w:sz w:val="22"/>
          <w:szCs w:val="22"/>
          <w:vertAlign w:val="superscript"/>
          <w:lang w:eastAsia="en-US"/>
        </w:rPr>
        <w:footnoteReference w:id="1"/>
      </w:r>
      <w:r w:rsidRPr="002068E7">
        <w:rPr>
          <w:b/>
          <w:sz w:val="22"/>
          <w:szCs w:val="22"/>
          <w:vertAlign w:val="superscript"/>
        </w:rPr>
        <w:t>/</w:t>
      </w:r>
    </w:p>
    <w:p w14:paraId="691CEA48" w14:textId="77777777" w:rsidR="00235A20" w:rsidRPr="002068E7" w:rsidRDefault="00235A20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do Secretário-Geral Adjunto, Embaixador Nestor Mendez</w:t>
      </w:r>
    </w:p>
    <w:p w14:paraId="1554BC2D" w14:textId="77777777" w:rsidR="00235A20" w:rsidRPr="002068E7" w:rsidRDefault="00235A20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Relatório do Departamento de Inclusão Social (DIS), a cargo de Roberto Rojas Dávila, chefe da Seção de Grupos em Situação de Vulnerabilidade do DIS </w:t>
      </w:r>
      <w:bookmarkStart w:id="0" w:name="_Hlk71030036"/>
    </w:p>
    <w:p w14:paraId="6EC3D307" w14:textId="77777777" w:rsidR="00235A20" w:rsidRPr="002068E7" w:rsidRDefault="00235A20" w:rsidP="00235A20">
      <w:pPr>
        <w:numPr>
          <w:ilvl w:val="3"/>
          <w:numId w:val="44"/>
        </w:numPr>
        <w:tabs>
          <w:tab w:val="left" w:pos="1440"/>
        </w:tabs>
        <w:spacing w:before="20" w:after="20"/>
        <w:ind w:left="2160" w:right="144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Relatório regional sobre a situação dos afrodescendentes e sobre os progressos na implementação do Plano de Ação para a Década dos Afrodescendentes nas Américas (2016-2025): </w:t>
      </w:r>
    </w:p>
    <w:p w14:paraId="698394B9" w14:textId="08ED3F08" w:rsidR="00235A20" w:rsidRPr="002068E7" w:rsidRDefault="006E5413" w:rsidP="00235A20">
      <w:p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>
        <w:tab/>
      </w:r>
      <w:hyperlink r:id="rId11" w:history="1">
        <w:r w:rsidRPr="002857B2">
          <w:rPr>
            <w:rStyle w:val="Hyperlink"/>
            <w:sz w:val="22"/>
            <w:szCs w:val="22"/>
            <w:lang w:val="pt-BR"/>
          </w:rPr>
          <w:t>http://scm.</w:t>
        </w:r>
      </w:hyperlink>
      <w:hyperlink r:id="rId12" w:history="1">
        <w:r w:rsidR="00235A20" w:rsidRPr="002068E7">
          <w:rPr>
            <w:rStyle w:val="Hyperlink"/>
            <w:sz w:val="22"/>
            <w:szCs w:val="22"/>
            <w:lang w:val="pt-BR"/>
          </w:rPr>
          <w:t>oas.</w:t>
        </w:r>
      </w:hyperlink>
      <w:hyperlink r:id="rId13" w:history="1">
        <w:r w:rsidR="00235A20" w:rsidRPr="002068E7">
          <w:rPr>
            <w:rStyle w:val="Hyperlink"/>
            <w:sz w:val="22"/>
            <w:szCs w:val="22"/>
            <w:lang w:val="pt-BR"/>
          </w:rPr>
          <w:t>org/doc_public/SPANISH/HIST_21/CP43711S03.</w:t>
        </w:r>
      </w:hyperlink>
      <w:hyperlink r:id="rId14" w:history="1">
        <w:r w:rsidR="00235A20" w:rsidRPr="002068E7">
          <w:rPr>
            <w:rStyle w:val="Hyperlink"/>
            <w:sz w:val="22"/>
            <w:szCs w:val="22"/>
            <w:lang w:val="pt-BR"/>
          </w:rPr>
          <w:t>docx</w:t>
        </w:r>
      </w:hyperlink>
      <w:r w:rsidR="00235A20" w:rsidRPr="002068E7">
        <w:rPr>
          <w:sz w:val="22"/>
          <w:szCs w:val="22"/>
        </w:rPr>
        <w:t xml:space="preserve">    </w:t>
      </w:r>
    </w:p>
    <w:bookmarkEnd w:id="0"/>
    <w:p w14:paraId="77ED6DAC" w14:textId="1097CCE8" w:rsidR="00235A20" w:rsidRDefault="00235A20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da Comissão Interamericana de Direitos Humanos (CIDH), a cargo da comissária Margarette May Macaulay, relatoria sobre os Direitos dos Afrodescendentes e contra a Discriminação Racial</w:t>
      </w:r>
    </w:p>
    <w:p w14:paraId="2A9CA032" w14:textId="566D41D3" w:rsidR="006E5413" w:rsidRPr="002068E7" w:rsidRDefault="006E5413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>
        <w:rPr>
          <w:sz w:val="22"/>
          <w:szCs w:val="22"/>
        </w:rPr>
        <w:t>Intervenções dos Estados membros</w:t>
      </w:r>
    </w:p>
    <w:p w14:paraId="6A9551F9" w14:textId="77777777" w:rsidR="00235A20" w:rsidRPr="002068E7" w:rsidRDefault="00235A20" w:rsidP="00235A20">
      <w:pPr>
        <w:tabs>
          <w:tab w:val="left" w:pos="1440"/>
        </w:tabs>
        <w:spacing w:before="20" w:after="20"/>
        <w:ind w:left="720"/>
        <w:jc w:val="both"/>
        <w:rPr>
          <w:sz w:val="22"/>
          <w:szCs w:val="22"/>
          <w:lang w:eastAsia="en-US"/>
        </w:rPr>
      </w:pPr>
    </w:p>
    <w:p w14:paraId="7D76AC46" w14:textId="77777777" w:rsidR="00235A20" w:rsidRPr="002068E7" w:rsidRDefault="00235A20" w:rsidP="00235A20">
      <w:pPr>
        <w:numPr>
          <w:ilvl w:val="0"/>
          <w:numId w:val="43"/>
        </w:numPr>
        <w:tabs>
          <w:tab w:val="left" w:pos="1440"/>
        </w:tabs>
        <w:spacing w:before="20" w:after="20"/>
        <w:ind w:left="144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Seção xxii, “Acompanhamento à implementação da Declaração Americana sobre os Direitos dos Povos Indígenas e do Plano de Ação sobre a Declaração Americana sobre os Direitos dos Povos Indígenas (2017-2021)”</w:t>
      </w:r>
      <w:r w:rsidRPr="002068E7">
        <w:rPr>
          <w:rStyle w:val="FootnoteReference"/>
          <w:sz w:val="22"/>
          <w:szCs w:val="22"/>
        </w:rPr>
        <w:t xml:space="preserve"> </w:t>
      </w:r>
      <w:r w:rsidRPr="002068E7">
        <w:rPr>
          <w:rStyle w:val="FootnoteReference"/>
          <w:b/>
          <w:bCs/>
          <w:sz w:val="22"/>
          <w:szCs w:val="22"/>
          <w:vertAlign w:val="superscript"/>
          <w:lang w:eastAsia="en-US"/>
        </w:rPr>
        <w:footnoteReference w:id="2"/>
      </w:r>
      <w:r w:rsidRPr="002068E7">
        <w:rPr>
          <w:sz w:val="22"/>
          <w:szCs w:val="22"/>
          <w:vertAlign w:val="superscript"/>
        </w:rPr>
        <w:t>/</w:t>
      </w:r>
    </w:p>
    <w:p w14:paraId="4CBBEC12" w14:textId="77777777" w:rsidR="00235A20" w:rsidRPr="002068E7" w:rsidRDefault="00235A20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do Secretário-Geral Adjunto, Embaixador Nestor Mendez</w:t>
      </w:r>
    </w:p>
    <w:p w14:paraId="605C4514" w14:textId="77777777" w:rsidR="00235A20" w:rsidRPr="002068E7" w:rsidRDefault="00235A20" w:rsidP="00235A2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do Departamento de Inclusão Social, a cargo de Roberto Rojas Dávila, chefe da Seção de Grupos em Situação de Vulnerabilidade do DIS</w:t>
      </w:r>
    </w:p>
    <w:p w14:paraId="4ED3089A" w14:textId="0E01879E" w:rsidR="00235A20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lastRenderedPageBreak/>
        <w:t>Relatório da Comissão Interamericana de Direitos Humanos (CIDH), a cargo da comissária Antonia Urrejola, relatora sobre os Direitos dos Povos Indígenas e Presidente da CIDH</w:t>
      </w:r>
    </w:p>
    <w:p w14:paraId="3563CEFB" w14:textId="77777777" w:rsidR="009269D0" w:rsidRPr="002068E7" w:rsidRDefault="009269D0" w:rsidP="009269D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>
        <w:rPr>
          <w:sz w:val="22"/>
          <w:szCs w:val="22"/>
        </w:rPr>
        <w:t>Intervenções dos Estados membros</w:t>
      </w:r>
    </w:p>
    <w:p w14:paraId="10FDCAD9" w14:textId="77777777" w:rsidR="00235A20" w:rsidRPr="009269D0" w:rsidRDefault="00235A20" w:rsidP="00235A20">
      <w:pPr>
        <w:tabs>
          <w:tab w:val="left" w:pos="1054"/>
        </w:tabs>
        <w:spacing w:before="20" w:after="20"/>
        <w:jc w:val="both"/>
        <w:rPr>
          <w:sz w:val="22"/>
          <w:szCs w:val="22"/>
        </w:rPr>
      </w:pPr>
    </w:p>
    <w:p w14:paraId="735BA492" w14:textId="77777777" w:rsidR="00235A20" w:rsidRPr="002068E7" w:rsidRDefault="00235A20" w:rsidP="00235A20">
      <w:pPr>
        <w:numPr>
          <w:ilvl w:val="0"/>
          <w:numId w:val="43"/>
        </w:numPr>
        <w:spacing w:before="20" w:after="20"/>
        <w:ind w:left="144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Seção viii, “Fortalecimento do Mecanismo de Acompanhamento para a Implementação do Protocolo de São Salvador”</w:t>
      </w:r>
      <w:r w:rsidRPr="002068E7">
        <w:rPr>
          <w:rStyle w:val="FootnoteReference"/>
          <w:sz w:val="22"/>
          <w:szCs w:val="22"/>
        </w:rPr>
        <w:t xml:space="preserve"> </w:t>
      </w:r>
      <w:r w:rsidRPr="002068E7">
        <w:rPr>
          <w:rStyle w:val="FootnoteReference"/>
          <w:b/>
          <w:bCs/>
          <w:sz w:val="22"/>
          <w:szCs w:val="22"/>
          <w:vertAlign w:val="superscript"/>
          <w:lang w:eastAsia="en-US"/>
        </w:rPr>
        <w:footnoteReference w:id="3"/>
      </w:r>
      <w:r w:rsidRPr="002068E7">
        <w:rPr>
          <w:sz w:val="22"/>
          <w:szCs w:val="22"/>
          <w:vertAlign w:val="superscript"/>
        </w:rPr>
        <w:t>/</w:t>
      </w:r>
    </w:p>
    <w:p w14:paraId="1DC568A8" w14:textId="77777777" w:rsidR="00235A20" w:rsidRPr="002068E7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Relatório do Grupo de Trabalho Encarregado de Analisar os Relatórios Nacionais Previstos no Protocolo de São Salvador (GTPSS), período 2020, a cargo de Laura Elisa Pérez, Presidente do GTPSS: </w:t>
      </w:r>
      <w:hyperlink r:id="rId15" w:history="1">
        <w:r w:rsidRPr="002068E7">
          <w:rPr>
            <w:rStyle w:val="Hyperlink"/>
            <w:sz w:val="22"/>
            <w:szCs w:val="22"/>
            <w:lang w:val="pt-BR"/>
          </w:rPr>
          <w:t>CP/CAJP-3587/21</w:t>
        </w:r>
      </w:hyperlink>
    </w:p>
    <w:p w14:paraId="394CB2FF" w14:textId="77777777" w:rsidR="00235A20" w:rsidRPr="002068E7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Relatório da Secretaria Técnica do GTPSS, a cargo de Sara Betilde Muñoz Poggosian, diretora do Departamento de Inclusão Social da Secretaria de Acesso a Direitos e Equidade (DIS/SADE) </w:t>
      </w:r>
    </w:p>
    <w:p w14:paraId="4E7BC2CB" w14:textId="510842D5" w:rsidR="00235A20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da Comissão Interamericana de Direitos Humanos (CIDH), a cargo de Soledad García Muñoz, relatora especial sobre Direitos Econômicos, Sociais, Culturais e Ambientais</w:t>
      </w:r>
    </w:p>
    <w:p w14:paraId="16483375" w14:textId="77777777" w:rsidR="009269D0" w:rsidRPr="002068E7" w:rsidRDefault="009269D0" w:rsidP="009269D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>
        <w:rPr>
          <w:sz w:val="22"/>
          <w:szCs w:val="22"/>
        </w:rPr>
        <w:t>Intervenções dos Estados membros</w:t>
      </w:r>
    </w:p>
    <w:p w14:paraId="7CECBDA2" w14:textId="77777777" w:rsidR="00235A20" w:rsidRPr="002068E7" w:rsidRDefault="00235A20" w:rsidP="00235A20">
      <w:pPr>
        <w:spacing w:before="20" w:after="20"/>
        <w:ind w:left="360"/>
        <w:jc w:val="both"/>
        <w:rPr>
          <w:sz w:val="22"/>
          <w:szCs w:val="22"/>
          <w:lang w:eastAsia="en-US"/>
        </w:rPr>
      </w:pPr>
    </w:p>
    <w:p w14:paraId="2133F287" w14:textId="77777777" w:rsidR="00235A20" w:rsidRPr="002068E7" w:rsidRDefault="00235A20" w:rsidP="00235A20">
      <w:pPr>
        <w:numPr>
          <w:ilvl w:val="0"/>
          <w:numId w:val="43"/>
        </w:numPr>
        <w:spacing w:before="20" w:after="20"/>
        <w:ind w:left="144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Seção xvi, “Programa de Ação para a Década das Américas pelos Direitos e pela Dignidade das Pessoas com Deficiência 2016–2026 e apoio à Comissão para a Eliminação de Todas as Formas de Discriminação contra as Pessoas com Deficiência”</w:t>
      </w:r>
    </w:p>
    <w:p w14:paraId="60EBF67D" w14:textId="77777777" w:rsidR="00235A20" w:rsidRPr="002068E7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da Secretaria Técnica da Comissão para a Eliminação de Todas as Formas de Discriminação contra as Pessoas com Deficiência (CEDDIS), a cargo de Mercedes Carrillo, assessora jurídica do DIS</w:t>
      </w:r>
    </w:p>
    <w:p w14:paraId="575C0442" w14:textId="77777777" w:rsidR="00235A20" w:rsidRPr="002068E7" w:rsidRDefault="00235A20" w:rsidP="00235A20">
      <w:pPr>
        <w:numPr>
          <w:ilvl w:val="3"/>
          <w:numId w:val="44"/>
        </w:numPr>
        <w:spacing w:before="20" w:after="20"/>
        <w:ind w:left="2160" w:right="144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Relatório Final da Sétima Reunião Extraordinária da Comissão para a Eliminação de Todas as Formas de Discriminação contra as Pessoas com Deficiência (CEDDIS):  </w:t>
      </w:r>
      <w:hyperlink r:id="rId16" w:history="1">
        <w:r w:rsidRPr="002068E7">
          <w:rPr>
            <w:rStyle w:val="Hyperlink"/>
            <w:sz w:val="22"/>
            <w:szCs w:val="22"/>
            <w:lang w:val="pt-BR"/>
          </w:rPr>
          <w:t>CP/CAJP-3589/21</w:t>
        </w:r>
      </w:hyperlink>
    </w:p>
    <w:p w14:paraId="001C3292" w14:textId="77777777" w:rsidR="00235A20" w:rsidRPr="002068E7" w:rsidRDefault="00235A20" w:rsidP="00235A20">
      <w:pPr>
        <w:numPr>
          <w:ilvl w:val="3"/>
          <w:numId w:val="44"/>
        </w:numPr>
        <w:spacing w:before="20" w:after="20"/>
        <w:ind w:left="2160" w:right="144"/>
        <w:jc w:val="both"/>
        <w:rPr>
          <w:sz w:val="22"/>
          <w:szCs w:val="22"/>
        </w:rPr>
      </w:pPr>
      <w:r w:rsidRPr="002068E7">
        <w:rPr>
          <w:sz w:val="22"/>
          <w:szCs w:val="22"/>
        </w:rPr>
        <w:t xml:space="preserve">Metodologia para a avaliação dos Relatórios Nacionais sobre a Implementação da CIADDIS-PAD, aprovada na Sétima Reunião Extraordinária da Comissão para a Eliminação de Todas as Formas de Discriminação contra as Pessoas com Deficiência:  </w:t>
      </w:r>
      <w:hyperlink r:id="rId17" w:history="1">
        <w:r w:rsidRPr="002068E7">
          <w:rPr>
            <w:rStyle w:val="Hyperlink"/>
            <w:sz w:val="22"/>
            <w:szCs w:val="22"/>
            <w:lang w:val="pt-BR"/>
          </w:rPr>
          <w:t>CP/CAJP-3588/21</w:t>
        </w:r>
      </w:hyperlink>
    </w:p>
    <w:p w14:paraId="54CCAF4E" w14:textId="6AEAD124" w:rsidR="00235A20" w:rsidRDefault="00235A20" w:rsidP="00235A20">
      <w:pPr>
        <w:numPr>
          <w:ilvl w:val="2"/>
          <w:numId w:val="44"/>
        </w:numPr>
        <w:spacing w:before="20" w:after="20"/>
        <w:ind w:left="2160" w:right="144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Relatório da Comissão Interamericana de Direitos Humanos (CIDH), a cargo do comissário Stuardo Ralón, relator sobre Pessoas com Deficiência</w:t>
      </w:r>
    </w:p>
    <w:p w14:paraId="645C205B" w14:textId="77777777" w:rsidR="009269D0" w:rsidRPr="002068E7" w:rsidRDefault="009269D0" w:rsidP="009269D0">
      <w:pPr>
        <w:numPr>
          <w:ilvl w:val="2"/>
          <w:numId w:val="44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>
        <w:rPr>
          <w:sz w:val="22"/>
          <w:szCs w:val="22"/>
        </w:rPr>
        <w:t>Intervenções dos Estados membros</w:t>
      </w:r>
    </w:p>
    <w:p w14:paraId="4B6E19E1" w14:textId="77777777" w:rsidR="00235A20" w:rsidRPr="002068E7" w:rsidRDefault="00235A20" w:rsidP="00235A20">
      <w:pPr>
        <w:spacing w:before="20" w:after="20"/>
        <w:jc w:val="both"/>
        <w:rPr>
          <w:sz w:val="22"/>
          <w:szCs w:val="22"/>
          <w:lang w:eastAsia="en-US"/>
        </w:rPr>
      </w:pPr>
    </w:p>
    <w:p w14:paraId="59E3AD18" w14:textId="6D00CD86" w:rsidR="00235A20" w:rsidRPr="002068E7" w:rsidRDefault="00235A20" w:rsidP="00235A20">
      <w:pPr>
        <w:pStyle w:val="ListParagraph"/>
        <w:numPr>
          <w:ilvl w:val="0"/>
          <w:numId w:val="42"/>
        </w:numPr>
        <w:spacing w:before="20" w:after="20"/>
        <w:ind w:left="720" w:hanging="720"/>
        <w:jc w:val="both"/>
        <w:rPr>
          <w:sz w:val="22"/>
          <w:szCs w:val="22"/>
        </w:rPr>
      </w:pPr>
      <w:r w:rsidRPr="002068E7">
        <w:rPr>
          <w:sz w:val="22"/>
          <w:szCs w:val="22"/>
        </w:rPr>
        <w:t>Outros assuntos</w:t>
      </w:r>
    </w:p>
    <w:p w14:paraId="5398EFEB" w14:textId="571D64FE" w:rsidR="00481DA3" w:rsidRPr="002068E7" w:rsidRDefault="00581BF5" w:rsidP="00235A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B85857" wp14:editId="23DC5FA2">
                <wp:simplePos x="0" y="0"/>
                <wp:positionH relativeFrom="column">
                  <wp:posOffset>-110490</wp:posOffset>
                </wp:positionH>
                <wp:positionV relativeFrom="page">
                  <wp:posOffset>9477375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408060" w14:textId="274DED69" w:rsidR="00581BF5" w:rsidRPr="00581BF5" w:rsidRDefault="00581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CP44025P04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5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7pt;margin-top:746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FtG&#10;isPfAAAADQEAAA8AAABkcnMvZG93bnJldi54bWxMj8FOwzAQRO9I/IO1SNxaO1EMbYhTIRBXEAUq&#10;9eYm2yQiXkex24S/ZznR4848zc4Um9n14oxj6DwZSJYKBFLl644aA58fL4sViBAt1bb3hAZ+MMCm&#10;vL4qbF77id7xvI2N4BAKuTXQxjjkUoaqRWfD0g9I7B396Gzkc2xkPdqJw10vU6XupLMd8YfWDvjU&#10;YvW9PTkDX6/H/S5Tb82z08PkZyXJraUxtzfz4wOIiHP8h+GvPleHkjsd/InqIHoDi+Q+Y5SNbJ1q&#10;EIzoRLN0YEmnKw2yLOTlivIX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W0aKw98A&#10;AAANAQAADwAAAAAAAAAAAAAAAADWBAAAZHJzL2Rvd25yZXYueG1sUEsFBgAAAAAEAAQA8wAAAOIF&#10;AAAAAA==&#10;" filled="f" stroked="f">
                <v:stroke joinstyle="round"/>
                <v:textbox>
                  <w:txbxContent>
                    <w:p w14:paraId="5E408060" w14:textId="274DED69" w:rsidR="00581BF5" w:rsidRPr="00581BF5" w:rsidRDefault="00581B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CP44025P04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2068E7" w:rsidSect="000E53F9">
      <w:headerReference w:type="default" r:id="rId18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61D9" w14:textId="77777777" w:rsidR="00696FE4" w:rsidRPr="003F39B1" w:rsidRDefault="00696FE4" w:rsidP="00000073">
      <w:r>
        <w:separator/>
      </w:r>
    </w:p>
  </w:endnote>
  <w:endnote w:type="continuationSeparator" w:id="0">
    <w:p w14:paraId="3C9D6DE2" w14:textId="77777777" w:rsidR="00696FE4" w:rsidRPr="003F39B1" w:rsidRDefault="00696FE4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0CDD" w14:textId="77777777" w:rsidR="00696FE4" w:rsidRPr="003F39B1" w:rsidRDefault="00696FE4" w:rsidP="00000073">
      <w:r>
        <w:separator/>
      </w:r>
    </w:p>
  </w:footnote>
  <w:footnote w:type="continuationSeparator" w:id="0">
    <w:p w14:paraId="1CD92044" w14:textId="77777777" w:rsidR="00696FE4" w:rsidRPr="003F39B1" w:rsidRDefault="00696FE4" w:rsidP="00000073">
      <w:r>
        <w:continuationSeparator/>
      </w:r>
    </w:p>
  </w:footnote>
  <w:footnote w:id="1">
    <w:p w14:paraId="0E746231" w14:textId="77777777" w:rsidR="00235A20" w:rsidRPr="002068E7" w:rsidRDefault="00235A20" w:rsidP="00235A20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>
        <w:rPr>
          <w:rStyle w:val="FootnoteReference"/>
          <w:b/>
          <w:bCs/>
          <w:sz w:val="20"/>
          <w:szCs w:val="20"/>
        </w:rPr>
        <w:footnoteRef/>
      </w:r>
      <w:r>
        <w:rPr>
          <w:b/>
          <w:sz w:val="20"/>
        </w:rPr>
        <w:t>.</w:t>
      </w:r>
      <w:r w:rsidRPr="002068E7">
        <w:rPr>
          <w:b/>
          <w:sz w:val="20"/>
        </w:rPr>
        <w:tab/>
      </w:r>
      <w:r w:rsidRPr="002068E7">
        <w:rPr>
          <w:sz w:val="20"/>
          <w:szCs w:val="20"/>
        </w:rPr>
        <w:t>Plano de Ação para a Década dos Afrodescendentes</w:t>
      </w:r>
      <w:r w:rsidRPr="002068E7">
        <w:rPr>
          <w:sz w:val="20"/>
        </w:rPr>
        <w:t xml:space="preserve"> </w:t>
      </w:r>
    </w:p>
    <w:p w14:paraId="21E79791" w14:textId="77777777" w:rsidR="00235A20" w:rsidRPr="00581BF5" w:rsidRDefault="00581BF5" w:rsidP="00235A20">
      <w:pPr>
        <w:pStyle w:val="ListParagraph"/>
        <w:tabs>
          <w:tab w:val="left" w:pos="720"/>
        </w:tabs>
        <w:ind w:hanging="360"/>
        <w:rPr>
          <w:sz w:val="20"/>
          <w:szCs w:val="20"/>
          <w:lang w:val="en-US"/>
        </w:rPr>
      </w:pPr>
      <w:hyperlink r:id="rId1" w:history="1">
        <w:r w:rsidR="00235A20" w:rsidRPr="002068E7">
          <w:rPr>
            <w:rStyle w:val="Hyperlink"/>
            <w:sz w:val="20"/>
            <w:lang w:val="pt-BR"/>
          </w:rPr>
          <w:t>https://www.oas.</w:t>
        </w:r>
      </w:hyperlink>
      <w:hyperlink r:id="rId2" w:history="1">
        <w:r w:rsidR="00235A20" w:rsidRPr="002068E7">
          <w:rPr>
            <w:rStyle w:val="Hyperlink"/>
            <w:sz w:val="20"/>
            <w:lang w:val="pt-BR"/>
          </w:rPr>
          <w:t>org/es/sadye/documentos/PA_Afrodesc_ESP.</w:t>
        </w:r>
      </w:hyperlink>
      <w:hyperlink r:id="rId3" w:history="1">
        <w:r w:rsidR="00235A20" w:rsidRPr="00581BF5">
          <w:rPr>
            <w:rStyle w:val="Hyperlink"/>
            <w:sz w:val="20"/>
            <w:lang w:val="en-US"/>
          </w:rPr>
          <w:t>pdf</w:t>
        </w:r>
      </w:hyperlink>
      <w:r w:rsidR="00235A20" w:rsidRPr="00581BF5">
        <w:rPr>
          <w:sz w:val="20"/>
          <w:lang w:val="en-US"/>
        </w:rPr>
        <w:t xml:space="preserve"> (espanhol)</w:t>
      </w:r>
    </w:p>
    <w:p w14:paraId="4CAE5E22" w14:textId="77777777" w:rsidR="00235A20" w:rsidRPr="002068E7" w:rsidRDefault="00581BF5" w:rsidP="00235A20">
      <w:pPr>
        <w:pStyle w:val="ListParagraph"/>
        <w:tabs>
          <w:tab w:val="left" w:pos="720"/>
        </w:tabs>
        <w:ind w:hanging="360"/>
        <w:rPr>
          <w:b/>
          <w:bCs/>
          <w:sz w:val="20"/>
          <w:szCs w:val="20"/>
        </w:rPr>
      </w:pPr>
      <w:hyperlink r:id="rId4" w:history="1">
        <w:r w:rsidR="00235A20" w:rsidRPr="00581BF5">
          <w:rPr>
            <w:rStyle w:val="Hyperlink"/>
            <w:sz w:val="20"/>
            <w:lang w:val="en-US"/>
          </w:rPr>
          <w:t>https://www.oas.</w:t>
        </w:r>
      </w:hyperlink>
      <w:hyperlink r:id="rId5" w:history="1">
        <w:r w:rsidR="00235A20" w:rsidRPr="00581BF5">
          <w:rPr>
            <w:rStyle w:val="Hyperlink"/>
            <w:sz w:val="20"/>
            <w:lang w:val="en-US"/>
          </w:rPr>
          <w:t>org/en/sare/documents/PA_Afrodesc_ENG.</w:t>
        </w:r>
      </w:hyperlink>
      <w:hyperlink r:id="rId6" w:history="1">
        <w:r w:rsidR="00235A20" w:rsidRPr="002068E7">
          <w:rPr>
            <w:rStyle w:val="Hyperlink"/>
            <w:sz w:val="20"/>
            <w:lang w:val="pt-BR"/>
          </w:rPr>
          <w:t>pdf</w:t>
        </w:r>
      </w:hyperlink>
      <w:r w:rsidR="00235A20" w:rsidRPr="002068E7">
        <w:rPr>
          <w:sz w:val="20"/>
        </w:rPr>
        <w:t xml:space="preserve"> (inglês)</w:t>
      </w:r>
    </w:p>
  </w:footnote>
  <w:footnote w:id="2">
    <w:p w14:paraId="585E0AA1" w14:textId="77777777" w:rsidR="00235A20" w:rsidRPr="002068E7" w:rsidRDefault="00235A20" w:rsidP="00235A20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 w:rsidRPr="002068E7">
        <w:rPr>
          <w:rStyle w:val="FootnoteReference"/>
          <w:b/>
          <w:bCs/>
          <w:sz w:val="20"/>
          <w:szCs w:val="20"/>
        </w:rPr>
        <w:footnoteRef/>
      </w:r>
      <w:r w:rsidRPr="002068E7">
        <w:rPr>
          <w:sz w:val="20"/>
        </w:rPr>
        <w:t>.</w:t>
      </w:r>
      <w:r w:rsidRPr="002068E7">
        <w:rPr>
          <w:sz w:val="20"/>
        </w:rPr>
        <w:tab/>
        <w:t xml:space="preserve">Declaração Americana </w:t>
      </w:r>
    </w:p>
    <w:p w14:paraId="2ACA98E2" w14:textId="77777777" w:rsidR="00235A20" w:rsidRPr="00581BF5" w:rsidRDefault="00581BF5" w:rsidP="00235A20">
      <w:pPr>
        <w:pStyle w:val="ListParagraph"/>
        <w:tabs>
          <w:tab w:val="left" w:pos="720"/>
        </w:tabs>
        <w:ind w:hanging="360"/>
        <w:rPr>
          <w:sz w:val="20"/>
          <w:szCs w:val="20"/>
          <w:lang w:val="en-US"/>
        </w:rPr>
      </w:pPr>
      <w:hyperlink r:id="rId7" w:history="1">
        <w:r w:rsidR="00235A20" w:rsidRPr="002068E7">
          <w:rPr>
            <w:rStyle w:val="Hyperlink"/>
            <w:sz w:val="20"/>
            <w:lang w:val="pt-BR"/>
          </w:rPr>
          <w:t>https://www.oas.</w:t>
        </w:r>
      </w:hyperlink>
      <w:hyperlink r:id="rId8" w:history="1">
        <w:r w:rsidR="00235A20" w:rsidRPr="002068E7">
          <w:rPr>
            <w:rStyle w:val="Hyperlink"/>
            <w:sz w:val="20"/>
            <w:lang w:val="pt-BR"/>
          </w:rPr>
          <w:t>org/es/sadye/documentos/DecAmIND.</w:t>
        </w:r>
      </w:hyperlink>
      <w:hyperlink r:id="rId9" w:history="1">
        <w:r w:rsidR="00235A20" w:rsidRPr="00581BF5">
          <w:rPr>
            <w:rStyle w:val="Hyperlink"/>
            <w:sz w:val="20"/>
            <w:lang w:val="en-US"/>
          </w:rPr>
          <w:t>pdf</w:t>
        </w:r>
      </w:hyperlink>
      <w:r w:rsidR="00235A20" w:rsidRPr="00581BF5">
        <w:rPr>
          <w:sz w:val="20"/>
          <w:lang w:val="en-US"/>
        </w:rPr>
        <w:t xml:space="preserve"> (espanhol)</w:t>
      </w:r>
    </w:p>
    <w:p w14:paraId="3957DA23" w14:textId="77777777" w:rsidR="00235A20" w:rsidRPr="002068E7" w:rsidRDefault="00581BF5" w:rsidP="00235A20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  <w:hyperlink r:id="rId10" w:history="1">
        <w:r w:rsidR="00235A20" w:rsidRPr="00581BF5">
          <w:rPr>
            <w:rStyle w:val="Hyperlink"/>
            <w:sz w:val="20"/>
            <w:lang w:val="en-US"/>
          </w:rPr>
          <w:t>https://www.oas.</w:t>
        </w:r>
      </w:hyperlink>
      <w:hyperlink r:id="rId11" w:history="1">
        <w:r w:rsidR="00235A20" w:rsidRPr="00581BF5">
          <w:rPr>
            <w:rStyle w:val="Hyperlink"/>
            <w:sz w:val="20"/>
            <w:lang w:val="en-US"/>
          </w:rPr>
          <w:t>org/en/sare/documents/DecAmIND.</w:t>
        </w:r>
      </w:hyperlink>
      <w:hyperlink r:id="rId12" w:history="1">
        <w:r w:rsidR="00235A20" w:rsidRPr="002068E7">
          <w:rPr>
            <w:rStyle w:val="Hyperlink"/>
            <w:sz w:val="20"/>
            <w:lang w:val="pt-BR"/>
          </w:rPr>
          <w:t>pdf</w:t>
        </w:r>
      </w:hyperlink>
      <w:r w:rsidR="00235A20" w:rsidRPr="002068E7">
        <w:rPr>
          <w:sz w:val="20"/>
        </w:rPr>
        <w:t xml:space="preserve"> (inglês)</w:t>
      </w:r>
    </w:p>
    <w:p w14:paraId="7A5847DA" w14:textId="77777777" w:rsidR="00235A20" w:rsidRPr="002068E7" w:rsidRDefault="00235A20" w:rsidP="00235A20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 w:rsidRPr="002068E7">
        <w:rPr>
          <w:sz w:val="20"/>
        </w:rPr>
        <w:t xml:space="preserve">Plano de Ação dos Povos Indígenas </w:t>
      </w:r>
    </w:p>
    <w:p w14:paraId="27C97FEA" w14:textId="77777777" w:rsidR="00235A20" w:rsidRPr="002068E7" w:rsidRDefault="00581BF5" w:rsidP="00235A20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  <w:hyperlink r:id="rId13" w:history="1">
        <w:r w:rsidR="00235A20" w:rsidRPr="002068E7">
          <w:rPr>
            <w:rStyle w:val="Hyperlink"/>
            <w:sz w:val="20"/>
            <w:lang w:val="pt-BR"/>
          </w:rPr>
          <w:t>http://scm.</w:t>
        </w:r>
      </w:hyperlink>
      <w:hyperlink r:id="rId14" w:history="1">
        <w:r w:rsidR="00235A20" w:rsidRPr="002068E7">
          <w:rPr>
            <w:rStyle w:val="Hyperlink"/>
            <w:sz w:val="20"/>
            <w:lang w:val="pt-BR"/>
          </w:rPr>
          <w:t>oas.</w:t>
        </w:r>
      </w:hyperlink>
      <w:hyperlink r:id="rId15" w:history="1">
        <w:r w:rsidR="00235A20" w:rsidRPr="002068E7">
          <w:rPr>
            <w:rStyle w:val="Hyperlink"/>
            <w:sz w:val="20"/>
            <w:lang w:val="pt-BR"/>
          </w:rPr>
          <w:t>org/References/Ref_doc_web_page/SPANISH/PlandeAcci%C3%B3nPueblosIndigenas.</w:t>
        </w:r>
      </w:hyperlink>
      <w:hyperlink r:id="rId16" w:history="1">
        <w:r w:rsidR="00235A20" w:rsidRPr="002068E7">
          <w:rPr>
            <w:rStyle w:val="Hyperlink"/>
            <w:sz w:val="20"/>
            <w:lang w:val="pt-BR"/>
          </w:rPr>
          <w:t>pdf</w:t>
        </w:r>
      </w:hyperlink>
      <w:r w:rsidR="00235A20" w:rsidRPr="002068E7">
        <w:rPr>
          <w:sz w:val="20"/>
        </w:rPr>
        <w:t xml:space="preserve"> (espanhol)</w:t>
      </w:r>
    </w:p>
    <w:p w14:paraId="783D0873" w14:textId="77777777" w:rsidR="00235A20" w:rsidRPr="002068E7" w:rsidRDefault="00581BF5" w:rsidP="00235A20">
      <w:pPr>
        <w:pStyle w:val="ListParagraph"/>
        <w:tabs>
          <w:tab w:val="left" w:pos="720"/>
        </w:tabs>
        <w:ind w:hanging="360"/>
        <w:rPr>
          <w:b/>
          <w:bCs/>
          <w:sz w:val="20"/>
          <w:szCs w:val="20"/>
        </w:rPr>
      </w:pPr>
      <w:hyperlink r:id="rId17" w:history="1">
        <w:r w:rsidR="00235A20" w:rsidRPr="002068E7">
          <w:rPr>
            <w:rStyle w:val="Hyperlink"/>
            <w:sz w:val="20"/>
            <w:lang w:val="pt-BR"/>
          </w:rPr>
          <w:t>http://scm.</w:t>
        </w:r>
      </w:hyperlink>
      <w:hyperlink r:id="rId18" w:history="1">
        <w:r w:rsidR="00235A20" w:rsidRPr="002068E7">
          <w:rPr>
            <w:rStyle w:val="Hyperlink"/>
            <w:sz w:val="20"/>
            <w:lang w:val="pt-BR"/>
          </w:rPr>
          <w:t>oas.</w:t>
        </w:r>
      </w:hyperlink>
      <w:hyperlink r:id="rId19" w:history="1">
        <w:r w:rsidR="00235A20" w:rsidRPr="002068E7">
          <w:rPr>
            <w:rStyle w:val="Hyperlink"/>
            <w:sz w:val="20"/>
            <w:lang w:val="pt-BR"/>
          </w:rPr>
          <w:t>org/References/Ref_doc_web_page/ENGLISH/PlanofActionIndigenousPeoples.</w:t>
        </w:r>
      </w:hyperlink>
      <w:hyperlink r:id="rId20" w:history="1">
        <w:r w:rsidR="00235A20" w:rsidRPr="002068E7">
          <w:rPr>
            <w:rStyle w:val="Hyperlink"/>
            <w:sz w:val="20"/>
            <w:lang w:val="pt-BR"/>
          </w:rPr>
          <w:t>pdf</w:t>
        </w:r>
      </w:hyperlink>
      <w:r w:rsidR="00235A20" w:rsidRPr="002068E7">
        <w:rPr>
          <w:sz w:val="20"/>
        </w:rPr>
        <w:t xml:space="preserve"> (inglês)</w:t>
      </w:r>
    </w:p>
  </w:footnote>
  <w:footnote w:id="3">
    <w:p w14:paraId="587A18D0" w14:textId="77777777" w:rsidR="00235A20" w:rsidRPr="002068E7" w:rsidRDefault="00235A20" w:rsidP="00235A20">
      <w:pPr>
        <w:tabs>
          <w:tab w:val="left" w:pos="360"/>
        </w:tabs>
        <w:spacing w:before="20" w:after="20"/>
        <w:ind w:right="144" w:firstLine="360"/>
        <w:jc w:val="both"/>
        <w:rPr>
          <w:sz w:val="20"/>
          <w:szCs w:val="20"/>
        </w:rPr>
      </w:pPr>
      <w:r w:rsidRPr="002068E7">
        <w:rPr>
          <w:rStyle w:val="FootnoteReference"/>
          <w:b/>
          <w:bCs/>
          <w:sz w:val="20"/>
          <w:szCs w:val="20"/>
        </w:rPr>
        <w:footnoteRef/>
      </w:r>
      <w:r w:rsidRPr="002068E7">
        <w:rPr>
          <w:b/>
        </w:rPr>
        <w:t>.</w:t>
      </w:r>
      <w:r w:rsidRPr="002068E7">
        <w:rPr>
          <w:b/>
        </w:rPr>
        <w:tab/>
      </w:r>
      <w:r w:rsidRPr="002068E7">
        <w:rPr>
          <w:i/>
          <w:iCs/>
          <w:sz w:val="20"/>
          <w:szCs w:val="20"/>
        </w:rPr>
        <w:t>Link</w:t>
      </w:r>
      <w:r w:rsidRPr="002068E7">
        <w:rPr>
          <w:sz w:val="20"/>
          <w:szCs w:val="20"/>
        </w:rPr>
        <w:t xml:space="preserve"> do Protocolo de São Salvador:</w:t>
      </w:r>
    </w:p>
    <w:p w14:paraId="5F16D946" w14:textId="77777777" w:rsidR="00235A20" w:rsidRDefault="00581BF5" w:rsidP="00235A20">
      <w:pPr>
        <w:tabs>
          <w:tab w:val="left" w:pos="360"/>
        </w:tabs>
        <w:ind w:left="720"/>
        <w:rPr>
          <w:sz w:val="20"/>
          <w:szCs w:val="20"/>
        </w:rPr>
      </w:pPr>
      <w:hyperlink r:id="rId21" w:history="1">
        <w:r w:rsidR="00235A20">
          <w:rPr>
            <w:rStyle w:val="Hyperlink"/>
            <w:sz w:val="20"/>
          </w:rPr>
          <w:t>http://www.oas.</w:t>
        </w:r>
      </w:hyperlink>
      <w:hyperlink r:id="rId22" w:history="1">
        <w:r w:rsidR="00235A20">
          <w:rPr>
            <w:rStyle w:val="Hyperlink"/>
            <w:sz w:val="20"/>
          </w:rPr>
          <w:t>org/pt/sadye/inclusion-social/protocolo-ssv/docs/protocolo-san-salvador-es.</w:t>
        </w:r>
      </w:hyperlink>
      <w:hyperlink r:id="rId23" w:history="1">
        <w:r w:rsidR="00235A20">
          <w:rPr>
            <w:rStyle w:val="Hyperlink"/>
            <w:sz w:val="20"/>
          </w:rPr>
          <w:t>pdf</w:t>
        </w:r>
      </w:hyperlink>
      <w:r w:rsidR="00235A20">
        <w:rPr>
          <w:sz w:val="20"/>
        </w:rPr>
        <w:t xml:space="preserve"> (espanhol)</w:t>
      </w:r>
    </w:p>
    <w:p w14:paraId="0A9A39FC" w14:textId="77777777" w:rsidR="00235A20" w:rsidRDefault="00235A20" w:rsidP="00235A20">
      <w:pPr>
        <w:tabs>
          <w:tab w:val="left" w:pos="360"/>
        </w:tabs>
        <w:ind w:left="720"/>
        <w:rPr>
          <w:sz w:val="20"/>
          <w:szCs w:val="20"/>
        </w:rPr>
      </w:pPr>
      <w:r>
        <w:rPr>
          <w:sz w:val="20"/>
        </w:rPr>
        <w:t xml:space="preserve">Inglês: </w:t>
      </w:r>
      <w:hyperlink r:id="rId24" w:history="1">
        <w:r>
          <w:rPr>
            <w:rStyle w:val="Hyperlink"/>
            <w:sz w:val="20"/>
          </w:rPr>
          <w:t>http://www.oas.</w:t>
        </w:r>
      </w:hyperlink>
      <w:hyperlink r:id="rId25" w:history="1">
        <w:r>
          <w:rPr>
            <w:rStyle w:val="Hyperlink"/>
            <w:sz w:val="20"/>
          </w:rPr>
          <w:t>org/en/sare/social-inclusion/protocol-ssv/docs/protocol-san-salvador-en.</w:t>
        </w:r>
      </w:hyperlink>
      <w:hyperlink r:id="rId26" w:history="1">
        <w:r>
          <w:rPr>
            <w:rStyle w:val="Hyperlink"/>
            <w:sz w:val="20"/>
          </w:rPr>
          <w:t>pdf</w:t>
        </w:r>
      </w:hyperlink>
      <w:r>
        <w:rPr>
          <w:sz w:val="20"/>
        </w:rPr>
        <w:t xml:space="preserve"> (inglês)</w:t>
      </w:r>
    </w:p>
    <w:p w14:paraId="59AF2D12" w14:textId="77777777" w:rsidR="00235A20" w:rsidRDefault="00235A20" w:rsidP="00235A20">
      <w:pPr>
        <w:tabs>
          <w:tab w:val="left" w:pos="360"/>
        </w:tabs>
        <w:spacing w:before="20" w:after="20"/>
        <w:ind w:left="180" w:right="144"/>
        <w:jc w:val="both"/>
        <w:rPr>
          <w:sz w:val="20"/>
          <w:szCs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Link</w:t>
      </w:r>
      <w:r>
        <w:rPr>
          <w:sz w:val="20"/>
        </w:rPr>
        <w:t xml:space="preserve"> do GTPSS e seus relatórios:</w:t>
      </w:r>
    </w:p>
    <w:p w14:paraId="3060F20B" w14:textId="77777777" w:rsidR="00235A20" w:rsidRDefault="00581BF5" w:rsidP="00235A20">
      <w:pPr>
        <w:tabs>
          <w:tab w:val="left" w:pos="360"/>
        </w:tabs>
        <w:ind w:left="720"/>
        <w:rPr>
          <w:rStyle w:val="Hyperlink"/>
        </w:rPr>
      </w:pPr>
      <w:hyperlink r:id="rId27" w:history="1">
        <w:r w:rsidR="00235A20">
          <w:rPr>
            <w:rStyle w:val="Hyperlink"/>
            <w:sz w:val="20"/>
          </w:rPr>
          <w:t>http://www.oas.</w:t>
        </w:r>
      </w:hyperlink>
      <w:hyperlink r:id="rId28" w:history="1">
        <w:r w:rsidR="00235A20">
          <w:rPr>
            <w:rStyle w:val="Hyperlink"/>
            <w:sz w:val="20"/>
          </w:rPr>
          <w:t>org/pt/sadye/social-inclusion/protocol-ssv/</w:t>
        </w:r>
      </w:hyperlink>
      <w:r w:rsidR="00235A20">
        <w:rPr>
          <w:rStyle w:val="Hyperlink"/>
        </w:rPr>
        <w:t xml:space="preserve"> </w:t>
      </w:r>
    </w:p>
    <w:p w14:paraId="1232560F" w14:textId="77777777" w:rsidR="00235A20" w:rsidRDefault="00235A20" w:rsidP="00235A20">
      <w:pPr>
        <w:tabs>
          <w:tab w:val="left" w:pos="360"/>
        </w:tabs>
        <w:spacing w:before="20" w:after="20"/>
        <w:ind w:left="180" w:right="14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>Relatórios anuais anteriores do GTPSS:</w:t>
      </w:r>
    </w:p>
    <w:p w14:paraId="301C2A8F" w14:textId="77777777" w:rsidR="00235A20" w:rsidRDefault="00581BF5" w:rsidP="00235A20">
      <w:pPr>
        <w:tabs>
          <w:tab w:val="left" w:pos="360"/>
        </w:tabs>
        <w:ind w:left="720"/>
        <w:rPr>
          <w:sz w:val="20"/>
          <w:szCs w:val="20"/>
        </w:rPr>
      </w:pPr>
      <w:hyperlink r:id="rId29" w:history="1">
        <w:r w:rsidR="00235A20">
          <w:rPr>
            <w:rStyle w:val="Hyperlink"/>
            <w:sz w:val="20"/>
          </w:rPr>
          <w:t>http://www.oas.</w:t>
        </w:r>
      </w:hyperlink>
      <w:hyperlink r:id="rId30" w:history="1">
        <w:r w:rsidR="00235A20">
          <w:rPr>
            <w:rStyle w:val="Hyperlink"/>
            <w:sz w:val="20"/>
          </w:rPr>
          <w:t>org/es/sadye/inclusion-social/protocolo-ssv/grupo-trabajo.</w:t>
        </w:r>
      </w:hyperlink>
      <w:hyperlink r:id="rId31" w:history="1">
        <w:r w:rsidR="00235A20">
          <w:rPr>
            <w:rStyle w:val="Hyperlink"/>
            <w:sz w:val="20"/>
          </w:rPr>
          <w:t>asp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E4"/>
    <w:multiLevelType w:val="hybridMultilevel"/>
    <w:tmpl w:val="912605F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A65E4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C35C5"/>
    <w:multiLevelType w:val="hybridMultilevel"/>
    <w:tmpl w:val="F0904564"/>
    <w:lvl w:ilvl="0" w:tplc="A2EE34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149D3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517"/>
    <w:multiLevelType w:val="hybridMultilevel"/>
    <w:tmpl w:val="075A851E"/>
    <w:lvl w:ilvl="0" w:tplc="64C4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A76E73E" w:tentative="1">
      <w:start w:val="1"/>
      <w:numFmt w:val="lowerRoman"/>
      <w:lvlText w:val="%3."/>
      <w:lvlJc w:val="right"/>
      <w:pPr>
        <w:ind w:left="2160" w:hanging="180"/>
      </w:pPr>
    </w:lvl>
    <w:lvl w:ilvl="3" w:tplc="C428B800" w:tentative="1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B7A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7022825"/>
    <w:multiLevelType w:val="hybridMultilevel"/>
    <w:tmpl w:val="9520957A"/>
    <w:lvl w:ilvl="0" w:tplc="72D02A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FE"/>
    <w:multiLevelType w:val="hybridMultilevel"/>
    <w:tmpl w:val="030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BE1"/>
    <w:multiLevelType w:val="hybridMultilevel"/>
    <w:tmpl w:val="C9847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25827"/>
    <w:multiLevelType w:val="hybridMultilevel"/>
    <w:tmpl w:val="2A240F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0664D"/>
    <w:multiLevelType w:val="hybridMultilevel"/>
    <w:tmpl w:val="28F84110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672A1C5C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2E4C6B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52B2D"/>
    <w:multiLevelType w:val="hybridMultilevel"/>
    <w:tmpl w:val="9834B27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C54EF"/>
    <w:multiLevelType w:val="hybridMultilevel"/>
    <w:tmpl w:val="492CB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A5049"/>
    <w:multiLevelType w:val="hybridMultilevel"/>
    <w:tmpl w:val="1D18757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809080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60AE4920"/>
    <w:multiLevelType w:val="hybridMultilevel"/>
    <w:tmpl w:val="1E2E13B2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834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13A299F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A83"/>
    <w:multiLevelType w:val="hybridMultilevel"/>
    <w:tmpl w:val="E160BCE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D13E93"/>
    <w:multiLevelType w:val="hybridMultilevel"/>
    <w:tmpl w:val="8AE0543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565725E"/>
    <w:multiLevelType w:val="hybridMultilevel"/>
    <w:tmpl w:val="C550424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8090800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77071F3D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4FF0"/>
    <w:multiLevelType w:val="hybridMultilevel"/>
    <w:tmpl w:val="033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40853"/>
    <w:multiLevelType w:val="hybridMultilevel"/>
    <w:tmpl w:val="156E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22"/>
  </w:num>
  <w:num w:numId="8">
    <w:abstractNumId w:val="17"/>
  </w:num>
  <w:num w:numId="9">
    <w:abstractNumId w:val="0"/>
  </w:num>
  <w:num w:numId="10">
    <w:abstractNumId w:val="20"/>
  </w:num>
  <w:num w:numId="11">
    <w:abstractNumId w:val="24"/>
  </w:num>
  <w:num w:numId="12">
    <w:abstractNumId w:val="16"/>
  </w:num>
  <w:num w:numId="13">
    <w:abstractNumId w:val="21"/>
  </w:num>
  <w:num w:numId="14">
    <w:abstractNumId w:val="3"/>
  </w:num>
  <w:num w:numId="15">
    <w:abstractNumId w:val="30"/>
  </w:num>
  <w:num w:numId="16">
    <w:abstractNumId w:val="18"/>
  </w:num>
  <w:num w:numId="17">
    <w:abstractNumId w:val="37"/>
  </w:num>
  <w:num w:numId="18">
    <w:abstractNumId w:val="7"/>
  </w:num>
  <w:num w:numId="19">
    <w:abstractNumId w:val="32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6"/>
  </w:num>
  <w:num w:numId="23">
    <w:abstractNumId w:val="8"/>
  </w:num>
  <w:num w:numId="24">
    <w:abstractNumId w:val="29"/>
  </w:num>
  <w:num w:numId="25">
    <w:abstractNumId w:val="3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"/>
  </w:num>
  <w:num w:numId="29">
    <w:abstractNumId w:val="28"/>
  </w:num>
  <w:num w:numId="30">
    <w:abstractNumId w:val="9"/>
  </w:num>
  <w:num w:numId="31">
    <w:abstractNumId w:val="31"/>
  </w:num>
  <w:num w:numId="32">
    <w:abstractNumId w:val="38"/>
  </w:num>
  <w:num w:numId="33">
    <w:abstractNumId w:val="23"/>
  </w:num>
  <w:num w:numId="34">
    <w:abstractNumId w:val="35"/>
  </w:num>
  <w:num w:numId="35">
    <w:abstractNumId w:val="19"/>
  </w:num>
  <w:num w:numId="36">
    <w:abstractNumId w:val="12"/>
  </w:num>
  <w:num w:numId="37">
    <w:abstractNumId w:val="10"/>
  </w:num>
  <w:num w:numId="38">
    <w:abstractNumId w:val="39"/>
  </w:num>
  <w:num w:numId="39">
    <w:abstractNumId w:val="14"/>
  </w:num>
  <w:num w:numId="40">
    <w:abstractNumId w:val="1"/>
  </w:num>
  <w:num w:numId="41">
    <w:abstractNumId w:val="25"/>
  </w:num>
  <w:num w:numId="42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90500"/>
    <w:rsid w:val="00091FCC"/>
    <w:rsid w:val="00093588"/>
    <w:rsid w:val="000967A8"/>
    <w:rsid w:val="000A277F"/>
    <w:rsid w:val="000A621E"/>
    <w:rsid w:val="000B529D"/>
    <w:rsid w:val="000B53F9"/>
    <w:rsid w:val="000B5F51"/>
    <w:rsid w:val="000C0597"/>
    <w:rsid w:val="000C2479"/>
    <w:rsid w:val="000D0034"/>
    <w:rsid w:val="000D4BCA"/>
    <w:rsid w:val="000E08E6"/>
    <w:rsid w:val="000E1670"/>
    <w:rsid w:val="000E2BC9"/>
    <w:rsid w:val="000E37F7"/>
    <w:rsid w:val="000E4B58"/>
    <w:rsid w:val="000E53F9"/>
    <w:rsid w:val="000E6223"/>
    <w:rsid w:val="000F3687"/>
    <w:rsid w:val="000F5072"/>
    <w:rsid w:val="000F5988"/>
    <w:rsid w:val="000F75E2"/>
    <w:rsid w:val="001053B7"/>
    <w:rsid w:val="001118CF"/>
    <w:rsid w:val="0012594F"/>
    <w:rsid w:val="00132259"/>
    <w:rsid w:val="001369D5"/>
    <w:rsid w:val="00147585"/>
    <w:rsid w:val="00155D2F"/>
    <w:rsid w:val="00160931"/>
    <w:rsid w:val="0017310C"/>
    <w:rsid w:val="00174D1D"/>
    <w:rsid w:val="00177759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7E86"/>
    <w:rsid w:val="001E0B60"/>
    <w:rsid w:val="001E28D1"/>
    <w:rsid w:val="001E3C99"/>
    <w:rsid w:val="001F093E"/>
    <w:rsid w:val="001F09E6"/>
    <w:rsid w:val="001F21FF"/>
    <w:rsid w:val="001F4626"/>
    <w:rsid w:val="001F6B6E"/>
    <w:rsid w:val="0020339A"/>
    <w:rsid w:val="002068E7"/>
    <w:rsid w:val="0021364F"/>
    <w:rsid w:val="00216AAE"/>
    <w:rsid w:val="002218D3"/>
    <w:rsid w:val="00227869"/>
    <w:rsid w:val="00227A99"/>
    <w:rsid w:val="00233D6E"/>
    <w:rsid w:val="00235A20"/>
    <w:rsid w:val="00241904"/>
    <w:rsid w:val="00253566"/>
    <w:rsid w:val="002535C1"/>
    <w:rsid w:val="002552C9"/>
    <w:rsid w:val="002561A7"/>
    <w:rsid w:val="002642D1"/>
    <w:rsid w:val="002652BB"/>
    <w:rsid w:val="0027026F"/>
    <w:rsid w:val="0027370D"/>
    <w:rsid w:val="00284CA0"/>
    <w:rsid w:val="002A0CD2"/>
    <w:rsid w:val="002B1754"/>
    <w:rsid w:val="002B44F8"/>
    <w:rsid w:val="002B63E8"/>
    <w:rsid w:val="002C66A1"/>
    <w:rsid w:val="002D0CBC"/>
    <w:rsid w:val="002D5C61"/>
    <w:rsid w:val="002D7691"/>
    <w:rsid w:val="002F3C8A"/>
    <w:rsid w:val="002F555B"/>
    <w:rsid w:val="002F6E9A"/>
    <w:rsid w:val="0030653E"/>
    <w:rsid w:val="003114E1"/>
    <w:rsid w:val="0032067A"/>
    <w:rsid w:val="003316A8"/>
    <w:rsid w:val="00333A1E"/>
    <w:rsid w:val="0033584A"/>
    <w:rsid w:val="00340F48"/>
    <w:rsid w:val="003417C1"/>
    <w:rsid w:val="00342975"/>
    <w:rsid w:val="00353942"/>
    <w:rsid w:val="00356480"/>
    <w:rsid w:val="0036594D"/>
    <w:rsid w:val="003670E0"/>
    <w:rsid w:val="00367159"/>
    <w:rsid w:val="0037242D"/>
    <w:rsid w:val="003759A9"/>
    <w:rsid w:val="00376C2B"/>
    <w:rsid w:val="003778F6"/>
    <w:rsid w:val="003805F9"/>
    <w:rsid w:val="00387166"/>
    <w:rsid w:val="0038765C"/>
    <w:rsid w:val="00390E6F"/>
    <w:rsid w:val="00394941"/>
    <w:rsid w:val="00397E48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84C"/>
    <w:rsid w:val="00446E81"/>
    <w:rsid w:val="00451F0F"/>
    <w:rsid w:val="00453963"/>
    <w:rsid w:val="00455C4C"/>
    <w:rsid w:val="00461602"/>
    <w:rsid w:val="004624B6"/>
    <w:rsid w:val="00470E28"/>
    <w:rsid w:val="00471716"/>
    <w:rsid w:val="004760FE"/>
    <w:rsid w:val="004762F3"/>
    <w:rsid w:val="00481DA3"/>
    <w:rsid w:val="00492B5C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E0E19"/>
    <w:rsid w:val="004F1FA1"/>
    <w:rsid w:val="004F4C29"/>
    <w:rsid w:val="004F551A"/>
    <w:rsid w:val="004F5C50"/>
    <w:rsid w:val="005162A8"/>
    <w:rsid w:val="0051741B"/>
    <w:rsid w:val="0052117B"/>
    <w:rsid w:val="005239EB"/>
    <w:rsid w:val="00524F3A"/>
    <w:rsid w:val="00532194"/>
    <w:rsid w:val="00533366"/>
    <w:rsid w:val="005336B3"/>
    <w:rsid w:val="00533B43"/>
    <w:rsid w:val="00534807"/>
    <w:rsid w:val="00541639"/>
    <w:rsid w:val="00550136"/>
    <w:rsid w:val="005509C9"/>
    <w:rsid w:val="00553C02"/>
    <w:rsid w:val="00556BD5"/>
    <w:rsid w:val="005611BE"/>
    <w:rsid w:val="005700DF"/>
    <w:rsid w:val="00581BF5"/>
    <w:rsid w:val="00584928"/>
    <w:rsid w:val="00585BB6"/>
    <w:rsid w:val="005A7F71"/>
    <w:rsid w:val="005B2399"/>
    <w:rsid w:val="005B7C10"/>
    <w:rsid w:val="005C4692"/>
    <w:rsid w:val="005D3E80"/>
    <w:rsid w:val="005E1420"/>
    <w:rsid w:val="005E3816"/>
    <w:rsid w:val="005E3F5A"/>
    <w:rsid w:val="005F1A0A"/>
    <w:rsid w:val="005F5CC2"/>
    <w:rsid w:val="006010C6"/>
    <w:rsid w:val="0061172F"/>
    <w:rsid w:val="006128F7"/>
    <w:rsid w:val="00613B3F"/>
    <w:rsid w:val="006154A5"/>
    <w:rsid w:val="006169B2"/>
    <w:rsid w:val="00617BB8"/>
    <w:rsid w:val="00643E41"/>
    <w:rsid w:val="00644814"/>
    <w:rsid w:val="0065308F"/>
    <w:rsid w:val="00654785"/>
    <w:rsid w:val="00656CF7"/>
    <w:rsid w:val="00661FEE"/>
    <w:rsid w:val="00670214"/>
    <w:rsid w:val="00674818"/>
    <w:rsid w:val="00682894"/>
    <w:rsid w:val="00696FE4"/>
    <w:rsid w:val="006A354D"/>
    <w:rsid w:val="006C2C49"/>
    <w:rsid w:val="006D66F5"/>
    <w:rsid w:val="006E4A22"/>
    <w:rsid w:val="006E5413"/>
    <w:rsid w:val="006F0BDA"/>
    <w:rsid w:val="006F293C"/>
    <w:rsid w:val="006F584E"/>
    <w:rsid w:val="00701B7E"/>
    <w:rsid w:val="00704CAF"/>
    <w:rsid w:val="00717308"/>
    <w:rsid w:val="00727FC9"/>
    <w:rsid w:val="007447AF"/>
    <w:rsid w:val="00746520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C512A"/>
    <w:rsid w:val="007D1A11"/>
    <w:rsid w:val="007D7056"/>
    <w:rsid w:val="007E0010"/>
    <w:rsid w:val="007E6EB9"/>
    <w:rsid w:val="007E7296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88A"/>
    <w:rsid w:val="008A416E"/>
    <w:rsid w:val="008A57EB"/>
    <w:rsid w:val="008C43C8"/>
    <w:rsid w:val="008C4EA8"/>
    <w:rsid w:val="008C77A8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5E9"/>
    <w:rsid w:val="00913486"/>
    <w:rsid w:val="009141C3"/>
    <w:rsid w:val="00921315"/>
    <w:rsid w:val="0092465E"/>
    <w:rsid w:val="00926565"/>
    <w:rsid w:val="009269D0"/>
    <w:rsid w:val="009316B3"/>
    <w:rsid w:val="0094580B"/>
    <w:rsid w:val="0094719C"/>
    <w:rsid w:val="00952960"/>
    <w:rsid w:val="009638D4"/>
    <w:rsid w:val="009641E0"/>
    <w:rsid w:val="00964447"/>
    <w:rsid w:val="00975128"/>
    <w:rsid w:val="00987D16"/>
    <w:rsid w:val="00992A66"/>
    <w:rsid w:val="009A0714"/>
    <w:rsid w:val="009A73FA"/>
    <w:rsid w:val="009B38AF"/>
    <w:rsid w:val="009C0D88"/>
    <w:rsid w:val="009C5B8F"/>
    <w:rsid w:val="009C7996"/>
    <w:rsid w:val="009D2067"/>
    <w:rsid w:val="009D7988"/>
    <w:rsid w:val="009E3476"/>
    <w:rsid w:val="009F0E8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52B4"/>
    <w:rsid w:val="00A71A1B"/>
    <w:rsid w:val="00A7221C"/>
    <w:rsid w:val="00A741DC"/>
    <w:rsid w:val="00AA110F"/>
    <w:rsid w:val="00AB0B8A"/>
    <w:rsid w:val="00AB634F"/>
    <w:rsid w:val="00AC75B8"/>
    <w:rsid w:val="00AD640D"/>
    <w:rsid w:val="00B108DA"/>
    <w:rsid w:val="00B27EAC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7C4C"/>
    <w:rsid w:val="00BC0335"/>
    <w:rsid w:val="00BC0F03"/>
    <w:rsid w:val="00BC1FCB"/>
    <w:rsid w:val="00BC4697"/>
    <w:rsid w:val="00BD1646"/>
    <w:rsid w:val="00BD30C1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6C86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CF7"/>
    <w:rsid w:val="00CB22CC"/>
    <w:rsid w:val="00CB5F1D"/>
    <w:rsid w:val="00CB769D"/>
    <w:rsid w:val="00CC7922"/>
    <w:rsid w:val="00CD1F3E"/>
    <w:rsid w:val="00CD2F1F"/>
    <w:rsid w:val="00CD30B9"/>
    <w:rsid w:val="00CE5B8F"/>
    <w:rsid w:val="00CE6669"/>
    <w:rsid w:val="00CE7F59"/>
    <w:rsid w:val="00CF21C5"/>
    <w:rsid w:val="00CF2ECB"/>
    <w:rsid w:val="00CF3B0E"/>
    <w:rsid w:val="00D00C76"/>
    <w:rsid w:val="00D140A8"/>
    <w:rsid w:val="00D170C5"/>
    <w:rsid w:val="00D202B7"/>
    <w:rsid w:val="00D2322F"/>
    <w:rsid w:val="00D261E2"/>
    <w:rsid w:val="00D3011E"/>
    <w:rsid w:val="00D33568"/>
    <w:rsid w:val="00D36411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4702"/>
    <w:rsid w:val="00D95268"/>
    <w:rsid w:val="00D961E5"/>
    <w:rsid w:val="00DB27C7"/>
    <w:rsid w:val="00DB7CD8"/>
    <w:rsid w:val="00DC6693"/>
    <w:rsid w:val="00DC7380"/>
    <w:rsid w:val="00DD5997"/>
    <w:rsid w:val="00DE2869"/>
    <w:rsid w:val="00DE389E"/>
    <w:rsid w:val="00DE3972"/>
    <w:rsid w:val="00DF0D57"/>
    <w:rsid w:val="00DF1259"/>
    <w:rsid w:val="00DF2661"/>
    <w:rsid w:val="00E02BB7"/>
    <w:rsid w:val="00E04D22"/>
    <w:rsid w:val="00E074AF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61235"/>
    <w:rsid w:val="00E84158"/>
    <w:rsid w:val="00EB1899"/>
    <w:rsid w:val="00EB548D"/>
    <w:rsid w:val="00EC11E8"/>
    <w:rsid w:val="00ED1F8C"/>
    <w:rsid w:val="00ED3103"/>
    <w:rsid w:val="00ED34B6"/>
    <w:rsid w:val="00ED5322"/>
    <w:rsid w:val="00EE1F9C"/>
    <w:rsid w:val="00EE51F8"/>
    <w:rsid w:val="00EE6E40"/>
    <w:rsid w:val="00F019A7"/>
    <w:rsid w:val="00F1082C"/>
    <w:rsid w:val="00F15E1C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31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1/CP43711S03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1/CP43711S03.docx" TargetMode="External"/><Relationship Id="rId17" Type="http://schemas.openxmlformats.org/officeDocument/2006/relationships/hyperlink" Target="http://scm.oas.org/IDMS/Redirectpage.aspx?class=CP/CAJP&amp;classNum=3588&amp;lang=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P/CAJP&amp;classNum=3589&amp;lang=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P/CAJP&amp;classNum=3587&amp;lang=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1/CP43711S03.doc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sadye/documentos/DecAmIND.pdf" TargetMode="External"/><Relationship Id="rId13" Type="http://schemas.openxmlformats.org/officeDocument/2006/relationships/hyperlink" Target="http://scm.oas.org/References/Ref_doc_web_page/SPANISH/PlandeAcci&#243;nPueblosIndigenas.pdf" TargetMode="External"/><Relationship Id="rId18" Type="http://schemas.openxmlformats.org/officeDocument/2006/relationships/hyperlink" Target="http://scm.oas.org/References/Ref_doc_web_page/ENGLISH/PlanofActionIndigenousPeoples.pdf" TargetMode="External"/><Relationship Id="rId26" Type="http://schemas.openxmlformats.org/officeDocument/2006/relationships/hyperlink" Target="http://www.oas.org/en/sare/social-inclusion/protocol-ssv/docs/protocol-san-salvador-en.pdf" TargetMode="External"/><Relationship Id="rId3" Type="http://schemas.openxmlformats.org/officeDocument/2006/relationships/hyperlink" Target="http://www.oas.org/es/sadye/documentos/PA_Afrodesc_ESP.pdf" TargetMode="External"/><Relationship Id="rId21" Type="http://schemas.openxmlformats.org/officeDocument/2006/relationships/hyperlink" Target="http://www.oas.org/es/sadye/inclusion-social/protocolo-ssv/docs/protocolo-san-salvador-es.pdf" TargetMode="External"/><Relationship Id="rId7" Type="http://schemas.openxmlformats.org/officeDocument/2006/relationships/hyperlink" Target="http://www.oas.org/es/sadye/documentos/DecAmIND.pdf" TargetMode="External"/><Relationship Id="rId12" Type="http://schemas.openxmlformats.org/officeDocument/2006/relationships/hyperlink" Target="http://www.oas.org/en/sare/documents/DecAmIND.pdf" TargetMode="External"/><Relationship Id="rId17" Type="http://schemas.openxmlformats.org/officeDocument/2006/relationships/hyperlink" Target="http://scm.oas.org/References/Ref_doc_web_page/ENGLISH/PlanofActionIndigenousPeoples.pdf" TargetMode="External"/><Relationship Id="rId25" Type="http://schemas.openxmlformats.org/officeDocument/2006/relationships/hyperlink" Target="http://www.oas.org/en/sare/social-inclusion/protocol-ssv/docs/protocol-san-salvador-en.pdf" TargetMode="External"/><Relationship Id="rId2" Type="http://schemas.openxmlformats.org/officeDocument/2006/relationships/hyperlink" Target="http://www.oas.org/es/sadye/documentos/PA_Afrodesc_ESP.pdf" TargetMode="External"/><Relationship Id="rId16" Type="http://schemas.openxmlformats.org/officeDocument/2006/relationships/hyperlink" Target="http://scm.oas.org/References/Ref_doc_web_page/SPANISH/PlandeAcci&#243;nPueblosIndigenas.pdf" TargetMode="External"/><Relationship Id="rId20" Type="http://schemas.openxmlformats.org/officeDocument/2006/relationships/hyperlink" Target="http://scm.oas.org/References/Ref_doc_web_page/ENGLISH/PlanofActionIndigenousPeoples.pdf" TargetMode="External"/><Relationship Id="rId29" Type="http://schemas.openxmlformats.org/officeDocument/2006/relationships/hyperlink" Target="http://www.oas.org/es/sadye/inclusion-social/protocolo-ssv/grupo-trabajo.asp" TargetMode="External"/><Relationship Id="rId1" Type="http://schemas.openxmlformats.org/officeDocument/2006/relationships/hyperlink" Target="http://www.oas.org/es/sadye/documentos/PA_Afrodesc_ESP.pdf" TargetMode="External"/><Relationship Id="rId6" Type="http://schemas.openxmlformats.org/officeDocument/2006/relationships/hyperlink" Target="http://www.oas.org/en/sare/documents/PA_Afrodesc_ENG.pdf" TargetMode="External"/><Relationship Id="rId11" Type="http://schemas.openxmlformats.org/officeDocument/2006/relationships/hyperlink" Target="http://www.oas.org/en/sare/documents/DecAmIND.pdf" TargetMode="External"/><Relationship Id="rId24" Type="http://schemas.openxmlformats.org/officeDocument/2006/relationships/hyperlink" Target="http://www.oas.org/en/sare/social-inclusion/protocol-ssv/docs/protocol-san-salvador-en.pdf" TargetMode="External"/><Relationship Id="rId5" Type="http://schemas.openxmlformats.org/officeDocument/2006/relationships/hyperlink" Target="http://www.oas.org/en/sare/documents/PA_Afrodesc_ENG.pdf" TargetMode="External"/><Relationship Id="rId15" Type="http://schemas.openxmlformats.org/officeDocument/2006/relationships/hyperlink" Target="http://scm.oas.org/References/Ref_doc_web_page/SPANISH/PlandeAcci&#243;nPueblosIndigenas.pdf" TargetMode="External"/><Relationship Id="rId23" Type="http://schemas.openxmlformats.org/officeDocument/2006/relationships/hyperlink" Target="http://www.oas.org/es/sadye/inclusion-social/protocolo-ssv/docs/protocolo-san-salvador-es.pdf" TargetMode="External"/><Relationship Id="rId28" Type="http://schemas.openxmlformats.org/officeDocument/2006/relationships/hyperlink" Target="http://www.oas.org/es/sadye/inclusion-social/protocolo-ssv/" TargetMode="External"/><Relationship Id="rId10" Type="http://schemas.openxmlformats.org/officeDocument/2006/relationships/hyperlink" Target="http://www.oas.org/en/sare/documents/DecAmIND.pdf" TargetMode="External"/><Relationship Id="rId19" Type="http://schemas.openxmlformats.org/officeDocument/2006/relationships/hyperlink" Target="http://scm.oas.org/References/Ref_doc_web_page/ENGLISH/PlanofActionIndigenousPeoples.pdf" TargetMode="External"/><Relationship Id="rId31" Type="http://schemas.openxmlformats.org/officeDocument/2006/relationships/hyperlink" Target="http://www.oas.org/es/sadye/inclusion-social/protocolo-ssv/grupo-trabajo.asp" TargetMode="External"/><Relationship Id="rId4" Type="http://schemas.openxmlformats.org/officeDocument/2006/relationships/hyperlink" Target="http://www.oas.org/en/sare/documents/PA_Afrodesc_ENG.pdf" TargetMode="External"/><Relationship Id="rId9" Type="http://schemas.openxmlformats.org/officeDocument/2006/relationships/hyperlink" Target="http://www.oas.org/es/sadye/documentos/DecAmIND.pdf" TargetMode="External"/><Relationship Id="rId14" Type="http://schemas.openxmlformats.org/officeDocument/2006/relationships/hyperlink" Target="http://scm.oas.org/References/Ref_doc_web_page/SPANISH/PlandeAcci&#243;nPueblosIndigenas.pdf" TargetMode="External"/><Relationship Id="rId22" Type="http://schemas.openxmlformats.org/officeDocument/2006/relationships/hyperlink" Target="http://www.oas.org/es/sadye/inclusion-social/protocolo-ssv/docs/protocolo-san-salvador-es.pdf" TargetMode="External"/><Relationship Id="rId27" Type="http://schemas.openxmlformats.org/officeDocument/2006/relationships/hyperlink" Target="http://www.oas.org/es/sadye/inclusion-social/protocolo-ssv/" TargetMode="External"/><Relationship Id="rId30" Type="http://schemas.openxmlformats.org/officeDocument/2006/relationships/hyperlink" Target="http://www.oas.org/es/sadye/inclusion-social/protocolo-ssv/grupo-trabaj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11</cp:revision>
  <cp:lastPrinted>2017-02-03T19:23:00Z</cp:lastPrinted>
  <dcterms:created xsi:type="dcterms:W3CDTF">2021-05-12T15:21:00Z</dcterms:created>
  <dcterms:modified xsi:type="dcterms:W3CDTF">2021-05-12T21:37:00Z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