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C275" w14:textId="77777777" w:rsidR="00FE70DE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  <w:tab w:val="left" w:pos="7290"/>
        </w:tabs>
        <w:ind w:right="-114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ab/>
        <w:t xml:space="preserve">CONSELHO PERMANENTE DA </w:t>
      </w:r>
      <w:r>
        <w:rPr>
          <w:rFonts w:ascii="Times New Roman" w:hAnsi="Times New Roman"/>
          <w:lang w:val="pt-BR"/>
        </w:rPr>
        <w:tab/>
        <w:t>OEA/Ser.G</w:t>
      </w:r>
    </w:p>
    <w:p w14:paraId="49A5C8F0" w14:textId="5AA5E0A9" w:rsidR="00FE70DE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  <w:tab w:val="left" w:pos="7290"/>
        </w:tabs>
        <w:ind w:right="-1149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ab/>
        <w:t>ORGANIZAÇÃO DOS ESTADOS AMERICANOS</w:t>
      </w:r>
      <w:r>
        <w:rPr>
          <w:rFonts w:ascii="Times New Roman" w:hAnsi="Times New Roman"/>
          <w:lang w:val="pt-BR"/>
        </w:rPr>
        <w:tab/>
        <w:t>CP/CSH- 21</w:t>
      </w:r>
      <w:r w:rsidR="00E41ECC">
        <w:rPr>
          <w:rFonts w:ascii="Times New Roman" w:hAnsi="Times New Roman"/>
          <w:lang w:val="pt-BR"/>
        </w:rPr>
        <w:t>07</w:t>
      </w:r>
      <w:r>
        <w:rPr>
          <w:rFonts w:ascii="Times New Roman" w:hAnsi="Times New Roman"/>
          <w:lang w:val="pt-BR"/>
        </w:rPr>
        <w:t>/21</w:t>
      </w:r>
    </w:p>
    <w:p w14:paraId="781A6F22" w14:textId="5A358068" w:rsidR="00FE70DE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  <w:tab w:val="left" w:pos="729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  <w:t>13 outubro 2021</w:t>
      </w:r>
    </w:p>
    <w:p w14:paraId="2926644A" w14:textId="77777777" w:rsidR="00FE70DE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200"/>
          <w:tab w:val="center" w:pos="2880"/>
          <w:tab w:val="left" w:pos="7290"/>
        </w:tabs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ab/>
        <w:t>COMISSÃO DE SEGURANÇA HEMISFÉRICA</w:t>
      </w:r>
      <w:r>
        <w:rPr>
          <w:rFonts w:ascii="Times New Roman" w:hAnsi="Times New Roman"/>
          <w:lang w:val="pt-BR"/>
        </w:rPr>
        <w:tab/>
        <w:t>Original: espanhol</w:t>
      </w:r>
    </w:p>
    <w:p w14:paraId="40E224F4" w14:textId="77777777" w:rsidR="00FE70DE" w:rsidRDefault="00FE70DE" w:rsidP="00FE70DE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EB075B7" w14:textId="77777777" w:rsidR="00FE70DE" w:rsidRDefault="00FE70DE" w:rsidP="00FE70DE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>A V I S O</w:t>
      </w:r>
    </w:p>
    <w:p w14:paraId="12A0B57D" w14:textId="77777777" w:rsidR="00FE70DE" w:rsidRDefault="00FE70DE" w:rsidP="00FE70DE">
      <w:pPr>
        <w:spacing w:line="360" w:lineRule="auto"/>
        <w:rPr>
          <w:rFonts w:ascii="Times New Roman" w:hAnsi="Times New Roman" w:cs="Times New Roman"/>
          <w:lang w:val="pt-BR"/>
        </w:rPr>
      </w:pPr>
    </w:p>
    <w:p w14:paraId="3A5F453E" w14:textId="77777777" w:rsidR="00FE70DE" w:rsidRDefault="00FE70DE" w:rsidP="00FE70DE">
      <w:pPr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(Curso de ação para a consideração do projeto de resolução </w:t>
      </w:r>
    </w:p>
    <w:p w14:paraId="73F02447" w14:textId="296DB8FD" w:rsidR="00FE70DE" w:rsidRDefault="00FE70DE" w:rsidP="00FE70DE">
      <w:pPr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/>
          <w:lang w:val="pt-BR"/>
        </w:rPr>
        <w:t>na reunião da Comissão programada para 1</w:t>
      </w:r>
      <w:r w:rsidR="00B62565">
        <w:rPr>
          <w:rFonts w:ascii="Times New Roman" w:hAnsi="Times New Roman"/>
          <w:lang w:val="pt-BR"/>
        </w:rPr>
        <w:t>4</w:t>
      </w:r>
      <w:r>
        <w:rPr>
          <w:rFonts w:ascii="Times New Roman" w:hAnsi="Times New Roman"/>
          <w:lang w:val="pt-BR"/>
        </w:rPr>
        <w:t xml:space="preserve"> de outubro)</w:t>
      </w:r>
    </w:p>
    <w:p w14:paraId="5EAC9FF1" w14:textId="77777777" w:rsidR="00FE70DE" w:rsidRDefault="00FE70DE" w:rsidP="00FE70DE">
      <w:pPr>
        <w:tabs>
          <w:tab w:val="center" w:pos="2880"/>
        </w:tabs>
        <w:spacing w:line="360" w:lineRule="auto"/>
        <w:ind w:right="79"/>
        <w:rPr>
          <w:rFonts w:ascii="Times New Roman" w:hAnsi="Times New Roman" w:cs="Times New Roman"/>
          <w:lang w:val="pt-BR"/>
        </w:rPr>
      </w:pPr>
    </w:p>
    <w:p w14:paraId="1F80CCF9" w14:textId="186AB4C1" w:rsidR="00FE70DE" w:rsidRDefault="00FE70DE" w:rsidP="00FE70DE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 w:cs="Times New Roman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21208E9" wp14:editId="35EC83E0">
                <wp:simplePos x="0" y="0"/>
                <wp:positionH relativeFrom="column">
                  <wp:posOffset>-272415</wp:posOffset>
                </wp:positionH>
                <wp:positionV relativeFrom="page">
                  <wp:posOffset>9267825</wp:posOffset>
                </wp:positionV>
                <wp:extent cx="730885" cy="48895"/>
                <wp:effectExtent l="0" t="19050" r="0" b="825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885" cy="48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251C64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08E9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-21.45pt;margin-top:729.75pt;width:57.55pt;height:3.8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MAgQIAAAAFAAAOAAAAZHJzL2Uyb0RvYy54bWysVMFuGyEQvVfqPyDuzdqu3ThW1pGbNFUl&#10;K4mUVDmPWdaLygIFbK/79X2wdmKll6rqhR2Yxwzz5s1eXnWtZlvpg7Km5MOzAWfSCFspsy7596fb&#10;D1POQiRTkbZGlnwvA7+av393uXMzObKN1ZX0DEFMmO1cyZsY3awogmhkS+HMOmngrK1vKWLr10Xl&#10;aYforS5Gg8GnYmd95bwVMgSc3vROPs/x61qKeF/XQUamS463xbz6vK7SWswvabb25BolDs+gf3hF&#10;S8og6UuoG4rENl79EapVwttg63gmbFvYulZC5hpQzXDwpprHhpzMtYCc4F5oCv8vrLjbPnimKvQO&#10;nTLUokfXpDpilWRPsouWwQGWdi7MAH50gMfus+1wI1cc3NKKHwGQ4gTTXwhAJ1a62rfpi3oZLqIR&#10;+xfykYMJHJ5/HEynE84EXOPp9GKSshavd50P8au0LUtGyT1am/PTdhliDz1CUipjb5XWOKeZNmxX&#10;8ovJKEUniKzWFGG2DmUHs+aM9BrqFdHniCdXU8QbCg3bEgQUrFZVLxlvN6bK0RtJ1RdTsbh34M5A&#10;5Tyla2XFmZYIm6yMjKT03yBRtDYHOnsGE7GxW3UIk8yVrfZog7e9nIMTtwoPXVKID+ShXxCMmYz3&#10;WGpt8RqhleOssf7X27OEg5zgwbMxB6jy54Y8itDfDIR2MRyP0+DkzXhyPsLGn3pWpx6zaa8tmBpi&#10;6p3IZsJHfTRrb9tnjOwiZYWLjEDukqMfvXkd++nEyAu5WGQQRsVRXJpHJ46qS4156p7Ju4MeInR0&#10;Z48TQ7M3suixvTAWm2hrlTXzyuaBb4xZVt3hl5Dm+HSfUa8/rvlvAAAA//8DAFBLAwQUAAYACAAA&#10;ACEAasR4Q98AAAAMAQAADwAAAGRycy9kb3ducmV2LnhtbEyPTU/DMAyG75P4D5GRuG0JVbvR0nRC&#10;IK6gjQ+JW9Z4bUXjVE22ln+Pd4Kj/T56/bjczq4XZxxD50nD7UqBQKq97ajR8P72vLwDEaIha3pP&#10;qOEHA2yrq0VpCusn2uF5HxvBJRQKo6GNcSikDHWLzoSVH5A4O/rRmcjj2Eg7monLXS8TpdbSmY74&#10;QmsGfGyx/t6fnIaPl+PXZ6pemyeXDZOflSSXS61vrueHexAR5/gHw0Wf1aFip4M/kQ2i17BMk5xR&#10;DtIsz0AwskkSEIfLZr1JQFal/P9E9QsAAP//AwBQSwECLQAUAAYACAAAACEAtoM4kv4AAADhAQAA&#10;EwAAAAAAAAAAAAAAAAAAAAAAW0NvbnRlbnRfVHlwZXNdLnhtbFBLAQItABQABgAIAAAAIQA4/SH/&#10;1gAAAJQBAAALAAAAAAAAAAAAAAAAAC8BAABfcmVscy8ucmVsc1BLAQItABQABgAIAAAAIQDhQ6MA&#10;gQIAAAAFAAAOAAAAAAAAAAAAAAAAAC4CAABkcnMvZTJvRG9jLnhtbFBLAQItABQABgAIAAAAIQBq&#10;xHhD3wAAAAwBAAAPAAAAAAAAAAAAAAAAANsEAABkcnMvZG93bnJldi54bWxQSwUGAAAAAAQABADz&#10;AAAA5wUAAAAA&#10;" filled="f" stroked="f">
                <v:stroke joinstyle="round"/>
                <v:textbox>
                  <w:txbxContent>
                    <w:p w14:paraId="0A251C64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48ECAC69" wp14:editId="708AA7AD">
                <wp:simplePos x="0" y="0"/>
                <wp:positionH relativeFrom="column">
                  <wp:posOffset>-78740</wp:posOffset>
                </wp:positionH>
                <wp:positionV relativeFrom="page">
                  <wp:posOffset>9144000</wp:posOffset>
                </wp:positionV>
                <wp:extent cx="342900" cy="22860"/>
                <wp:effectExtent l="0" t="38100" r="0" b="3429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22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BED8CE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AC69" id="Caixa de Texto 17" o:spid="_x0000_s1027" type="#_x0000_t202" style="position:absolute;left:0;text-align:left;margin-left:-6.2pt;margin-top:10in;width:27pt;height:1.8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EohAIAAAcFAAAOAAAAZHJzL2Uyb0RvYy54bWysVF1v2yAUfZ+0/4B4X514addGdaqsXadJ&#10;UVupnfp8g3GMhoEBSZz9+h1w0kbdyzTtBQP3cD/OPdeXV32n2Ub6oKyp+PhkxJk0wtbKrCr+/en2&#10;wzlnIZKpSVsjK76TgV/N3r+73LqpLG1rdS09gxMTpltX8TZGNy2KIFrZUTixThoYG+s7ijj6VVF7&#10;2sJ7p4tyNDorttbXzlshQ8DtzWDks+y/aaSI900TZGS64sgt5tXndZnWYnZJ05Un1yqxT4P+IYuO&#10;lEHQF1c3FImtvfrDVaeEt8E28UTYrrBNo4TMNaCa8ehNNY8tOZlrATnBvdAU/p9bcbd58EzV6N0n&#10;zgx16NE1qZ5YLdmT7KNlMIClrQtTgB8d4LH/bHu8yBUHt7DiRwCkOMIMDwLQiZW+8V36ol6Gh2jE&#10;7oV8xGAClx8n5cUIFgFTWZ6f5d4Ur2+dD/GrtB1Lm4p7tDbHp80ixBSdpgdICmXsrdI6t1cbtq34&#10;xWl5Cu8EkTWaIradQ9nBrDgjvYJ6RfTZ49HT5PGGQss2BAEFq1U9SMbbtamz91ZS/cXULO4cuDNQ&#10;OU/hOllzpiXcpl1GRlL6b5CoRJs9nQODidjYL/uhUYd2LG29Qze8HVQdnLhVyHdBIT6Qh4zBJkYz&#10;3mNptEVSQivHWWv9r7d3CQdVwYLsMQ4o9ueaPGrR3wz0djGeTOAu5sPk9FOJgz+2LI8tZt1dWxA2&#10;xvA7kbcJH/Vh23jbPWNy5ykqTGQEYlccbRm213EYUky+kPN5BmFiHMWFeXTiIL7Un6f+mbzbyyJC&#10;Tnf2MDg0faOOATvoY76OtlFZOonfgc097Zi2rKj9nyGN8/E5o17/X7PfAAAA//8DAFBLAwQUAAYA&#10;CAAAACEA7f5wr94AAAAMAQAADwAAAGRycy9kb3ducmV2LnhtbEyPwU7DMBBE70j8g7VI3Fo7xUQQ&#10;4lQIxBVEgUq9ufE2iYjXUew24e9ZuMBxZ55mZ8r17HtxwjF2gQxkSwUCqQ6uo8bA+9vT4gZETJac&#10;7QOhgS+MsK7Oz0pbuDDRK542qREcQrGwBtqUhkLKWLfobVyGAYm9Qxi9TXyOjXSjnTjc93KlVC69&#10;7Yg/tHbAhxbrz83RG/h4Puy2Wr00j/56mMKsJPlbaczlxXx/ByLhnP5g+KnP1aHiTvtwJBdFb2CR&#10;rTSjbGiteBUjOstB7H+VqxxkVcr/I6pvAAAA//8DAFBLAQItABQABgAIAAAAIQC2gziS/gAAAOEB&#10;AAATAAAAAAAAAAAAAAAAAAAAAABbQ29udGVudF9UeXBlc10ueG1sUEsBAi0AFAAGAAgAAAAhADj9&#10;If/WAAAAlAEAAAsAAAAAAAAAAAAAAAAALwEAAF9yZWxzLy5yZWxzUEsBAi0AFAAGAAgAAAAhALgi&#10;YSiEAgAABwUAAA4AAAAAAAAAAAAAAAAALgIAAGRycy9lMm9Eb2MueG1sUEsBAi0AFAAGAAgAAAAh&#10;AO3+cK/eAAAADAEAAA8AAAAAAAAAAAAAAAAA3gQAAGRycy9kb3ducmV2LnhtbFBLBQYAAAAABAAE&#10;APMAAADpBQAAAAA=&#10;" filled="f" stroked="f">
                <v:stroke joinstyle="round"/>
                <v:textbox>
                  <w:txbxContent>
                    <w:p w14:paraId="4CBED8CE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3A9F02D9" wp14:editId="6BCBC60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1270" b="5016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9044AE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02D9" id="Caixa de Texto 16" o:spid="_x0000_s1028" type="#_x0000_t202" style="position:absolute;left:0;text-align:left;margin-left:-7.2pt;margin-top:10in;width:8.9pt;height:.55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ldgwIAAAYFAAAOAAAAZHJzL2Uyb0RvYy54bWysVMFOGzEQvVfqP1i+l01SQmHFBqVQqkoR&#10;IEHFeeL1Zq16bdd2kk2/vs/eBCJ6qapeHHvn+Y3nzZtcXvWdZhvpg7Km4uOTEWfSCFsrs6r496fb&#10;D+echUimJm2NrPhOBn41e//ucutKObGt1bX0DCQmlFtX8TZGVxZFEK3sKJxYJw2CjfUdRRz9qqg9&#10;bcHe6WIyGp0VW+tr562QIeDrzRDks8zfNFLE+6YJMjJdcbwt5tXndZnWYnZJ5cqTa5XYP4P+4RUd&#10;KYOkL1Q3FImtvfqDqlPC22CbeCJsV9imUULmGlDNePSmmseWnMy1QJzgXmQK/49W3G0ePFM1enfG&#10;maEOPbom1ROrJXuSfbQMAai0daEE+NEBHvvPtseNXHFwCyt+BECKI8xwIQCdVOkb36Vf1MtwEY3Y&#10;vYiPHEwktvHH0UdEBEJnF+fTlLR4vep8iF+l7VjaVNyjszk9bRYhDtADJGUy9lZpje9UasO2Fb+Y&#10;TqYgJ3is0RSx7RyqDmbFGekVzCuiz4xHVxPjDYWWbQj+CVarenCMt2tTZ/ZWUv3F1CzuHKQzMDlP&#10;6TpZc6YlaNMuIyMp/TdIFK3NXs1BwKRr7Jd97tPk0I2lrXdohreDqYMTtwrvXVCID+ThYoiJyYz3&#10;WBpt8SihleOstf7X228JB1MhgtdjGlDszzV51KK/GdjtYnx6CrqYD6fTTxMc/HFkeRwx6+7aQrAx&#10;Zt+JvE34qA/bxtvuGYM7T1kRIiOQu+Joy7C9jsOMYvCFnM8zCAPjKC7MoxMH76X+PPXP5N3eFhFu&#10;urOHuaHyjTsG7OCP+TraRmXrJH0HNfeyY9iy+fZ/DGmaj88Z9fr3NfsNAAD//wMAUEsDBBQABgAI&#10;AAAAIQBgwT9e3AAAAAsBAAAPAAAAZHJzL2Rvd25yZXYueG1sTI/BTsMwEETvSP0Ha5G4tXbAVBDi&#10;VBWIK4hSKvXmxtskIl5HsduEv2fhAsedeZqdKVaT78QZh9gGMpAtFAikKriWagPb9+f5HYiYLDnb&#10;BUIDXxhhVc4uCpu7MNIbnjepFhxCMbcGmpT6XMpYNehtXIQeib1jGLxNfA61dIMdOdx38lqppfS2&#10;Jf7Q2B4fG6w+Nydv4OPluN9p9Vo/+dt+DJOS5O+lMVeX0/oBRMIp/cHwU5+rQ8mdDuFELorOwDzT&#10;mlE2tFa8ipEbFg6/QpaBLAv5f0P5DQAA//8DAFBLAQItABQABgAIAAAAIQC2gziS/gAAAOEBAAAT&#10;AAAAAAAAAAAAAAAAAAAAAABbQ29udGVudF9UeXBlc10ueG1sUEsBAi0AFAAGAAgAAAAhADj9If/W&#10;AAAAlAEAAAsAAAAAAAAAAAAAAAAALwEAAF9yZWxzLy5yZWxzUEsBAi0AFAAGAAgAAAAhAHvYiV2D&#10;AgAABgUAAA4AAAAAAAAAAAAAAAAALgIAAGRycy9lMm9Eb2MueG1sUEsBAi0AFAAGAAgAAAAhAGDB&#10;P17cAAAACwEAAA8AAAAAAAAAAAAAAAAA3QQAAGRycy9kb3ducmV2LnhtbFBLBQYAAAAABAAEAPMA&#10;AADmBQAAAAA=&#10;" filled="f" stroked="f">
                <v:stroke joinstyle="round"/>
                <v:textbox>
                  <w:txbxContent>
                    <w:p w14:paraId="509044AE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013D1C59" wp14:editId="18505ED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3030" cy="6985"/>
                <wp:effectExtent l="0" t="57150" r="1270" b="5016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" cy="69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9A7ABFD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CPSC10373P03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1C59" id="Caixa de Texto 15" o:spid="_x0000_s1029" type="#_x0000_t202" style="position:absolute;left:0;text-align:left;margin-left:-7.2pt;margin-top:10in;width:8.9pt;height:.55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0+gwIAAAYFAAAOAAAAZHJzL2Uyb0RvYy54bWysVE1PGzEQvVfqf7B8L5uEj8KKDUqhVJUi&#10;QIKK88TrzVr12q7tJJv+ep69CUT0UlW9OOPM83y8ebOXV32n2Vr6oKyp+PhoxJk0wtbKLCv+4+n2&#10;0zlnIZKpSVsjK76VgV9NP3643LhSTmxrdS09QxATyo2reBujK4siiFZ2FI6skwbOxvqOIq5+WdSe&#10;Noje6WIyGp0VG+tr562QIeDfm8HJpzl+00gR75smyMh0xVFbzKfP5yKdxfSSyqUn1yqxK4P+oYqO&#10;lEHS11A3FImtvPojVKeEt8E28UjYrrBNo4TMPaCb8ehdN48tOZl7ATnBvdIU/l9Ycbd+8EzVmN0p&#10;Z4Y6zOiaVE+sluxJ9tEyOMDSxoUS4EcHeOy/2B4vcsfBza34GQApDjDDgwB0YqVvfJd+0S/DQwxi&#10;+0o+cjCRoo2PR8fwCLjOLs5z0uLtqfMhfpO2Y8mouMdkc3paz0NMyancQ1ImY2+V1nm62rBNxS9O&#10;J2hQEDTWaIowO4eug1lyRnoJ8Yroc8SDpyniDYWWrQn6CVarelCMtytT5+itpPqrqVncOlBnIHKe&#10;0nWy5kxLhE1WRkZS+m+Q6ESbHZsDgYnX2C/6PKfj/TQWtt5iGN4Oog5O3CrUO6cQH8hDxSATmxnv&#10;cTTaoiihleOstf73+/8SDqKCB9VjG9DsrxV59KK/G8jtYnxygnAxX05OP09w8YeexaHHrLprC8LG&#10;2H0nspnwUe/NxtvuGYs7S1nhIiOQu+IYy2Bex2FHsfhCzmYZhIVxFOfm0Ym99tJ8nvpn8m4niwg1&#10;3dn93lD5Th0DdtDHbBVto7J0Er8DmzvasWxZUbsPQ9rmw3tGvX2+pi8AAAD//wMAUEsDBBQABgAI&#10;AAAAIQBgwT9e3AAAAAsBAAAPAAAAZHJzL2Rvd25yZXYueG1sTI/BTsMwEETvSP0Ha5G4tXbAVBDi&#10;VBWIK4hSKvXmxtskIl5HsduEv2fhAsedeZqdKVaT78QZh9gGMpAtFAikKriWagPb9+f5HYiYLDnb&#10;BUIDXxhhVc4uCpu7MNIbnjepFhxCMbcGmpT6XMpYNehtXIQeib1jGLxNfA61dIMdOdx38lqppfS2&#10;Jf7Q2B4fG6w+Nydv4OPluN9p9Vo/+dt+DJOS5O+lMVeX0/oBRMIp/cHwU5+rQ8mdDuFELorOwDzT&#10;mlE2tFa8ipEbFg6/QpaBLAv5f0P5DQAA//8DAFBLAQItABQABgAIAAAAIQC2gziS/gAAAOEBAAAT&#10;AAAAAAAAAAAAAAAAAAAAAABbQ29udGVudF9UeXBlc10ueG1sUEsBAi0AFAAGAAgAAAAhADj9If/W&#10;AAAAlAEAAAsAAAAAAAAAAAAAAAAALwEAAF9yZWxzLy5yZWxzUEsBAi0AFAAGAAgAAAAhABl+TT6D&#10;AgAABgUAAA4AAAAAAAAAAAAAAAAALgIAAGRycy9lMm9Eb2MueG1sUEsBAi0AFAAGAAgAAAAhAGDB&#10;P17cAAAACwEAAA8AAAAAAAAAAAAAAAAA3QQAAGRycy9kb3ducmV2LnhtbFBLBQYAAAAABAAEAPMA&#10;AADmBQAAAAA=&#10;" filled="f" stroked="f">
                <v:stroke joinstyle="round"/>
                <v:textbox>
                  <w:txbxContent>
                    <w:p w14:paraId="49A7ABFD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CPSC10373P03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07529D2" wp14:editId="06451084">
                <wp:simplePos x="0" y="0"/>
                <wp:positionH relativeFrom="page">
                  <wp:posOffset>1054100</wp:posOffset>
                </wp:positionH>
                <wp:positionV relativeFrom="page">
                  <wp:posOffset>9549765</wp:posOffset>
                </wp:positionV>
                <wp:extent cx="36830" cy="1905"/>
                <wp:effectExtent l="76200" t="57150" r="77470" b="5524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" cy="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07DEE83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29D2" id="Caixa de Texto 14" o:spid="_x0000_s1030" type="#_x0000_t202" style="position:absolute;left:0;text-align:left;margin-left:83pt;margin-top:751.95pt;width:2.9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t5iQIAABMFAAAOAAAAZHJzL2Uyb0RvYy54bWysVMFuGyEQvVfqPyDuzdqO3SZW1pGbNFUl&#10;K4mUVDmPWdaLygIFbK/79X2wtmOll6rqZXdgHm+YmTdcXXetZhvpg7Km5MOzAWfSCFspsyr59+e7&#10;DxechUimIm2NLPlOBn49e//uauumcmQbqyvpGUhMmG5dyZsY3bQogmhkS+HMOmngrK1vKWLpV0Xl&#10;aQv2VhejweBjsbW+ct4KGQJ2b3snn2X+upYiPtR1kJHpkuNuMX99/i7Tt5hd0XTlyTVK7K9B/3CL&#10;lpRB0CPVLUVia6/+oGqV8DbYOp4J2xa2rpWQOQdkMxy8yeapISdzLihOcMcyhf9HK+43j56pCr0b&#10;c2aoRY9uSHXEKsmeZRctgwNV2rowBfjJAR67z7bDiZxxcAsrfgRAihNMfyAAnarS1b5Nf+TLcBCN&#10;2B2LjxhMYPP848U5HAKe4eVgkmIWryedD/GrtC1LRsk9Gpuj02YRYg89QFIgY++U1tinqTZsW/LL&#10;yWgCcoLEak0RZuuQdDArzkivoF0RfWY8OZoYbyk0bEOQT7BaVb1gvF2bKrM3kqovpmJx51A5A43z&#10;FK6VFWdagjZZGRlJ6b9BImlt0sVllu8+vVTavprJit2yy007tmZpqx06422v8ODEncLtFxTiI3lI&#10;GqXFmMYHfGptcUWhleOssf7X272Eg8LgQS4YDaT+c00emelvBtq7HI7HoIt5MZ58GmHhTz3LU49Z&#10;tzcW5RviIXAimwkf9cGsvW1fMMXzFBUuMgKxS44m9eZN7AcWr4CQ83kGYXocxYV5cuIgxNSt5+6F&#10;vNuLJEJa9/YwRDR9o5Ue26tlvo62VllIqb59NfeKxuRlKe5fiTTap+uMen3LZr8BAAD//wMAUEsD&#10;BBQABgAIAAAAIQCqoJBB3wAAAA0BAAAPAAAAZHJzL2Rvd25yZXYueG1sTI9BT8JAEIXvJvyHzZB4&#10;k10QipRuidF41YBiwm3pDm1jd7bpLrT+ewcveps38/LmfdlmcI24YBdqTxqmEwUCqfC2plLDx/vL&#10;3QOIEA1Z03hCDd8YYJOPbjKTWt/TFi+7WAoOoZAaDVWMbSplKCp0Jkx8i8S3k++ciSy7UtrO9Bzu&#10;GjlTKpHO1MQfKtPiU4XF1+7sNOxfT4fPuXorn92i7f2gJLmV1Pp2PDyuQUQc4p8ZrvW5OuTc6ejP&#10;ZINoWCcJs0QeFup+BeJqWU6Z5vi7ms9A5pn8T5H/AAAA//8DAFBLAQItABQABgAIAAAAIQC2gziS&#10;/gAAAOEBAAATAAAAAAAAAAAAAAAAAAAAAABbQ29udGVudF9UeXBlc10ueG1sUEsBAi0AFAAGAAgA&#10;AAAhADj9If/WAAAAlAEAAAsAAAAAAAAAAAAAAAAALwEAAF9yZWxzLy5yZWxzUEsBAi0AFAAGAAgA&#10;AAAhAEd+O3mJAgAAEwUAAA4AAAAAAAAAAAAAAAAALgIAAGRycy9lMm9Eb2MueG1sUEsBAi0AFAAG&#10;AAgAAAAhAKqgkEHfAAAADQEAAA8AAAAAAAAAAAAAAAAA4wQAAGRycy9kb3ducmV2LnhtbFBLBQYA&#10;AAAABAAEAPMAAADvBQAAAAA=&#10;" filled="f" stroked="f">
                <v:stroke joinstyle="round"/>
                <v:textbox>
                  <w:txbxContent>
                    <w:p w14:paraId="407DEE83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9D22C90" wp14:editId="1E78777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7145" cy="635"/>
                <wp:effectExtent l="76200" t="57150" r="78105" b="5651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3FD1E" w14:textId="77777777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2C90" id="Caixa de Texto 13" o:spid="_x0000_s1031" type="#_x0000_t202" style="position:absolute;left:0;text-align:left;margin-left:-7.2pt;margin-top:10in;width: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ypBgIAAPgDAAAOAAAAZHJzL2Uyb0RvYy54bWysU8Fu2zAMvQ/YPwi6L47TpN2MOEWXosOA&#10;bh3Q7gMYWYqFyaImKbGzrx8lp2nW3YZdBFEkHx8fqeX10Bm2lz5otDUvJ1POpBXYaLut+fenu3fv&#10;OQsRbAMGraz5QQZ+vXr7Ztm7Ss6wRdNIzwjEhqp3NW9jdFVRBNHKDsIEnbTkVOg7iGT6bdF46Am9&#10;M8VsOr0sevSN8yhkCPR6Ozr5KuMrJUV8UCrIyEzNiVvMp8/nJp3FagnV1oNrtTjSgH9g0YG2VPQE&#10;dQsR2M7rv6A6LTwGVHEisCtQKS1k7oG6KaevunlswcncC4kT3Emm8P9gxdf9N890Q7O74MxCRzNa&#10;gx6ANZI9ySEiIwep1LtQUfCjo/A4fMSBMnLHwd2j+BGYxXULditvvMe+ldAQyzJlFmepI05IIJv+&#10;CzZUDXYRM9CgfJckJFEYodO0DqcJEREmUsmrcr7gTJDn8mKR0aF6TnQ+xE8SO5YuNfc0/AwM+/sQ&#10;ExGonkNSHYt32pi8AMb+8UCB6SUTT1xH1nHYDFmpXDc1tcHmQJ14HNeKvkF8oEMZ7GsujHacteh/&#10;vX5LcTRB8nDW0+rVPPzcgZecmc+WVPtQzudpV7MxX1zNyPDnns25B6wgqJpHzsbrOo77vXNeb1uq&#10;NM7J4g0prXRW4oX9sU1aryzQ8Suk/T23c9TLh139BgAA//8DAFBLAwQUAAYACAAAACEAFHHv+N4A&#10;AAANAQAADwAAAGRycy9kb3ducmV2LnhtbEyPS0/DMBCE70j8B2uRuKW2kXmFOBUCcQVRHhI3N94m&#10;EfE6it0m/HsWcYDjznyananWSxjEAafUR7KgVwoEUhN9T62F15eH4gpEyo68GyKhhS9MsK6PjypX&#10;+jjTMx42uRUcQql0Frqcx1LK1HQYXFrFEYm9XZyCy3xOrfSTmzk8DPJMqQsZXE/8oXMj3nXYfG72&#10;wcLb4+7j3ain9j6cj3NclKRwLa09PVlub0BkXPIfDD/1uTrU3Gkb9+STGCwU2hhG2TBG8SpGCq0v&#10;QWx/JQ2yruT/FfU3AAAA//8DAFBLAQItABQABgAIAAAAIQC2gziS/gAAAOEBAAATAAAAAAAAAAAA&#10;AAAAAAAAAABbQ29udGVudF9UeXBlc10ueG1sUEsBAi0AFAAGAAgAAAAhADj9If/WAAAAlAEAAAsA&#10;AAAAAAAAAAAAAAAALwEAAF9yZWxzLy5yZWxzUEsBAi0AFAAGAAgAAAAhANeZPKkGAgAA+AMAAA4A&#10;AAAAAAAAAAAAAAAALgIAAGRycy9lMm9Eb2MueG1sUEsBAi0AFAAGAAgAAAAhABRx7/jeAAAADQEA&#10;AA8AAAAAAAAAAAAAAAAAYAQAAGRycy9kb3ducmV2LnhtbFBLBQYAAAAABAAEAPMAAABrBQAAAAA=&#10;" filled="f" stroked="f">
                <v:textbox>
                  <w:txbxContent>
                    <w:p w14:paraId="3A33FD1E" w14:textId="77777777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lang w:val="pt-BR"/>
        </w:rPr>
        <w:t xml:space="preserve">A Secretaria do Conselho Permanente cumprimenta atenciosamente todas as missões permanentes dos Estados membros da OEA e, por solicitação da Presidente da Comissão de Segurança Hemisférica, tem a satisfação de encaminhar o curso de ação que a Presidência deseja seguir para a negociação do projeto de resolução, documento </w:t>
      </w:r>
      <w:hyperlink r:id="rId8" w:history="1">
        <w:r>
          <w:rPr>
            <w:rStyle w:val="Hyperlink"/>
            <w:lang w:val="pt-BR"/>
          </w:rPr>
          <w:t xml:space="preserve">CP/CSH-2084/21 rev. </w:t>
        </w:r>
      </w:hyperlink>
      <w:r w:rsidRPr="00E41ECC">
        <w:rPr>
          <w:lang w:val="pt-BR"/>
        </w:rPr>
        <w:t>10</w:t>
      </w:r>
      <w:r>
        <w:rPr>
          <w:rStyle w:val="Hyperlink"/>
          <w:lang w:val="pt-BR"/>
        </w:rPr>
        <w:t xml:space="preserve">, </w:t>
      </w:r>
      <w:r>
        <w:rPr>
          <w:rFonts w:ascii="Times New Roman" w:hAnsi="Times New Roman"/>
          <w:lang w:val="pt-BR"/>
        </w:rPr>
        <w:t>na reunião de 14 de outubro.</w:t>
      </w:r>
    </w:p>
    <w:p w14:paraId="2B443FEE" w14:textId="77777777" w:rsidR="00FE70DE" w:rsidRDefault="00FE70DE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74554E45" w14:textId="77777777" w:rsidR="00FE70DE" w:rsidRDefault="00FE70DE" w:rsidP="00FE70DE">
      <w:pPr>
        <w:tabs>
          <w:tab w:val="center" w:pos="2880"/>
        </w:tabs>
        <w:spacing w:line="360" w:lineRule="auto"/>
        <w:ind w:right="72" w:firstLine="72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 fim de facilitar o acompanhamento da negociação por parte das delegações, a Presidente gostaria de considerar os parágrafos pendentes na ordem cronológica que se segue.</w:t>
      </w:r>
    </w:p>
    <w:p w14:paraId="07A8B1D8" w14:textId="77777777" w:rsidR="00FE70DE" w:rsidRDefault="00FE70DE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lang w:val="pt-BR"/>
        </w:rPr>
      </w:pPr>
    </w:p>
    <w:p w14:paraId="6DBB59D9" w14:textId="77777777" w:rsidR="00FE70DE" w:rsidRDefault="00FE70DE" w:rsidP="00FE70DE">
      <w:pPr>
        <w:pStyle w:val="ListParagraph"/>
        <w:widowControl/>
        <w:numPr>
          <w:ilvl w:val="0"/>
          <w:numId w:val="13"/>
        </w:numPr>
        <w:tabs>
          <w:tab w:val="clear" w:pos="144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>
        <w:rPr>
          <w:rFonts w:ascii="Times New Roman" w:hAnsi="Times New Roman"/>
          <w:color w:val="000000"/>
          <w:u w:val="single"/>
          <w:lang w:val="pt-BR"/>
        </w:rPr>
        <w:t>Instituições e instrumentos interamericanos</w:t>
      </w:r>
    </w:p>
    <w:p w14:paraId="4772C461" w14:textId="77777777" w:rsidR="00FE70DE" w:rsidRDefault="00FE70DE" w:rsidP="00FE70DE">
      <w:pPr>
        <w:pStyle w:val="ListParagraph"/>
        <w:widowControl/>
        <w:numPr>
          <w:ilvl w:val="0"/>
          <w:numId w:val="14"/>
        </w:numPr>
        <w:suppressAutoHyphens/>
        <w:spacing w:line="360" w:lineRule="auto"/>
        <w:ind w:hanging="720"/>
        <w:rPr>
          <w:rFonts w:ascii="Times New Roman" w:hAnsi="Times New Roman" w:cs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color w:val="000000"/>
          <w:lang w:val="pt-BR"/>
        </w:rPr>
        <w:t>Instituições interamericanas, observações e recomendações sobre os relatórios anuais dos órgãos, organismos e entidades da Organização (artigo 91.f da Carta da Organização dos Estados Americanos)</w:t>
      </w:r>
    </w:p>
    <w:p w14:paraId="18E4A278" w14:textId="77777777" w:rsidR="00FE70DE" w:rsidRDefault="00FE70DE" w:rsidP="00FE70DE">
      <w:pPr>
        <w:widowControl/>
        <w:jc w:val="left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16399848" w14:textId="715E8A23" w:rsidR="00FE70DE" w:rsidRDefault="00FE70DE" w:rsidP="00FE70DE">
      <w:pPr>
        <w:widowControl/>
        <w:spacing w:line="360" w:lineRule="auto"/>
        <w:ind w:left="1440"/>
        <w:rPr>
          <w:rFonts w:ascii="Times New Roman" w:hAnsi="Times New Roman"/>
          <w:color w:val="000000"/>
          <w:u w:val="single"/>
          <w:lang w:val="pt-BR"/>
        </w:rPr>
      </w:pPr>
      <w:r>
        <w:rPr>
          <w:rFonts w:ascii="Times New Roman" w:hAnsi="Times New Roman"/>
          <w:color w:val="000000"/>
          <w:u w:val="single"/>
          <w:lang w:val="pt-BR"/>
        </w:rPr>
        <w:t>Junta Interamericana de Defesa (JID)</w:t>
      </w:r>
    </w:p>
    <w:p w14:paraId="3A93CEF5" w14:textId="77777777" w:rsidR="00FE70DE" w:rsidRDefault="00FE70DE" w:rsidP="00FE70DE">
      <w:pPr>
        <w:widowControl/>
        <w:spacing w:line="360" w:lineRule="auto"/>
        <w:rPr>
          <w:rFonts w:ascii="Times New Roman" w:hAnsi="Times New Roman"/>
          <w:color w:val="000000"/>
          <w:u w:val="single"/>
          <w:lang w:val="pt-BR"/>
        </w:rPr>
      </w:pPr>
    </w:p>
    <w:p w14:paraId="77622C42" w14:textId="542C2E98" w:rsidR="00FE70DE" w:rsidRPr="00FE70DE" w:rsidRDefault="00FE70DE" w:rsidP="00FE70DE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FE70DE">
        <w:rPr>
          <w:rFonts w:ascii="Times New Roman" w:hAnsi="Times New Roman" w:cs="Times New Roman"/>
          <w:color w:val="000000"/>
          <w:lang w:val="pt-BR"/>
        </w:rPr>
        <w:t>Página 18: parágrafos 3 (Parágrafos encaminhados pela JID)</w:t>
      </w:r>
      <w:r w:rsidRPr="00E866B0">
        <w:rPr>
          <w:rStyle w:val="FootnoteReference"/>
          <w:rFonts w:ascii="Times New Roman" w:hAnsi="Times New Roman"/>
          <w:u w:val="single"/>
          <w:vertAlign w:val="superscript"/>
        </w:rPr>
        <w:footnoteReference w:id="1"/>
      </w:r>
      <w:r w:rsidRPr="00FE70DE">
        <w:rPr>
          <w:rFonts w:ascii="Times New Roman" w:hAnsi="Times New Roman" w:cs="Times New Roman"/>
          <w:color w:val="000000"/>
          <w:vertAlign w:val="superscript"/>
          <w:lang w:val="pt-BR"/>
        </w:rPr>
        <w:t>/</w:t>
      </w:r>
    </w:p>
    <w:p w14:paraId="0C48CDC0" w14:textId="77777777" w:rsidR="00FE70DE" w:rsidRPr="00FE70DE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 w:cs="Times New Roman"/>
          <w:color w:val="000000"/>
          <w:u w:val="single"/>
          <w:lang w:val="pt-BR"/>
        </w:rPr>
      </w:pPr>
    </w:p>
    <w:p w14:paraId="6009F645" w14:textId="77777777" w:rsidR="00FE70DE" w:rsidRPr="000140FD" w:rsidRDefault="00FE70DE" w:rsidP="00FE70D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 w:firstLine="180"/>
        <w:rPr>
          <w:rFonts w:ascii="Times New Roman" w:hAnsi="Times New Roman" w:cs="Times New Roman"/>
          <w:color w:val="000000"/>
          <w:lang w:val="pt-BR"/>
        </w:rPr>
      </w:pPr>
      <w:r>
        <w:rPr>
          <w:rFonts w:ascii="Times New Roman" w:hAnsi="Times New Roman" w:cs="Times New Roman"/>
          <w:color w:val="000000"/>
          <w:u w:val="single"/>
          <w:lang w:val="pt-BR"/>
        </w:rPr>
        <w:t>CICAD:</w:t>
      </w:r>
    </w:p>
    <w:p w14:paraId="7939A5C1" w14:textId="77777777" w:rsidR="00FE70DE" w:rsidRPr="000140FD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/>
        <w:rPr>
          <w:rFonts w:ascii="Times New Roman" w:hAnsi="Times New Roman" w:cs="Times New Roman"/>
          <w:color w:val="000000"/>
          <w:lang w:val="pt-BR"/>
        </w:rPr>
      </w:pPr>
    </w:p>
    <w:p w14:paraId="3398E483" w14:textId="77777777" w:rsidR="00FE70DE" w:rsidRPr="00A46761" w:rsidRDefault="00FE70DE" w:rsidP="00FE70DE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lang w:val="pt-BR"/>
        </w:rPr>
      </w:pPr>
      <w:r w:rsidRPr="00A46761">
        <w:rPr>
          <w:rFonts w:ascii="Times New Roman" w:hAnsi="Times New Roman" w:cs="Times New Roman"/>
          <w:color w:val="000000"/>
          <w:lang w:val="pt-BR"/>
        </w:rPr>
        <w:t>Páginas 19 e 20: parágrafos 3 e 8 (Parágrafos encaminhados pela CICAD);</w:t>
      </w:r>
    </w:p>
    <w:p w14:paraId="0B8331C3" w14:textId="3BDAE4CF" w:rsidR="00FE70DE" w:rsidRDefault="00FE70DE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/>
          <w:lang w:val="pt-BR"/>
        </w:rPr>
      </w:pPr>
    </w:p>
    <w:p w14:paraId="5788AF84" w14:textId="31C23E62" w:rsidR="00B62565" w:rsidRDefault="00B62565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/>
          <w:lang w:val="pt-BR"/>
        </w:rPr>
      </w:pPr>
    </w:p>
    <w:p w14:paraId="03E010DE" w14:textId="77777777" w:rsidR="00B62565" w:rsidRPr="00A46761" w:rsidRDefault="00B62565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/>
          <w:lang w:val="pt-BR"/>
        </w:rPr>
      </w:pPr>
    </w:p>
    <w:p w14:paraId="25B8538A" w14:textId="77777777" w:rsidR="00FE70DE" w:rsidRPr="00A46761" w:rsidRDefault="00FE70DE" w:rsidP="00FE70DE">
      <w:pPr>
        <w:pStyle w:val="ListParagraph"/>
        <w:widowControl/>
        <w:numPr>
          <w:ilvl w:val="0"/>
          <w:numId w:val="9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r w:rsidRPr="00A46761">
        <w:rPr>
          <w:rFonts w:ascii="Times New Roman" w:hAnsi="Times New Roman" w:cs="Times New Roman"/>
          <w:color w:val="000000"/>
          <w:u w:val="single"/>
          <w:lang w:val="pt-BR"/>
        </w:rPr>
        <w:lastRenderedPageBreak/>
        <w:t>Segurança pública, justiça e prevenção da violência e do delito</w:t>
      </w:r>
    </w:p>
    <w:p w14:paraId="2B69A874" w14:textId="77777777" w:rsidR="00FE70DE" w:rsidRPr="00A46761" w:rsidRDefault="00FE70DE" w:rsidP="00FE70DE">
      <w:pPr>
        <w:pStyle w:val="ListParagraph"/>
        <w:widowControl/>
        <w:numPr>
          <w:ilvl w:val="0"/>
          <w:numId w:val="1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A46761">
        <w:rPr>
          <w:b/>
          <w:bCs/>
          <w:color w:val="000000"/>
          <w:lang w:val="pt-BR"/>
        </w:rPr>
        <w:t>Sistemas de justiça, penitenciários e carcerários</w:t>
      </w:r>
      <w:r w:rsidRPr="00A46761">
        <w:rPr>
          <w:color w:val="000000"/>
          <w:lang w:val="pt-BR"/>
        </w:rPr>
        <w:t xml:space="preserve"> </w:t>
      </w:r>
      <w:r w:rsidRPr="00A46761">
        <w:rPr>
          <w:rFonts w:ascii="Times New Roman" w:hAnsi="Times New Roman" w:cs="Times New Roman"/>
          <w:lang w:val="pt-BR"/>
        </w:rPr>
        <w:t>(página 7)</w:t>
      </w:r>
      <w:r w:rsidRPr="00A46761">
        <w:rPr>
          <w:rFonts w:ascii="Times New Roman" w:hAnsi="Times New Roman" w:cs="Times New Roman"/>
          <w:color w:val="000000"/>
          <w:lang w:val="pt-BR"/>
        </w:rPr>
        <w:t>: parágrafos 1 e 2 (Parágrafos apresentados pela Delegação de Honduras);</w:t>
      </w:r>
    </w:p>
    <w:p w14:paraId="0F704362" w14:textId="77777777" w:rsidR="00FE70DE" w:rsidRPr="00A46761" w:rsidRDefault="00FE70DE" w:rsidP="00FE70DE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1440" w:hanging="720"/>
        <w:rPr>
          <w:rFonts w:ascii="Times New Roman" w:hAnsi="Times New Roman" w:cs="Times New Roman"/>
          <w:color w:val="000000"/>
          <w:lang w:val="pt-BR"/>
        </w:rPr>
      </w:pPr>
      <w:r w:rsidRPr="00A46761">
        <w:rPr>
          <w:rFonts w:ascii="Times New Roman" w:hAnsi="Times New Roman" w:cs="Times New Roman"/>
          <w:b/>
          <w:lang w:val="pt-BR"/>
        </w:rPr>
        <w:t>Melhorar a coordenação para o fortalecimento da segurança pública nas Américas</w:t>
      </w:r>
      <w:r w:rsidRPr="00A46761">
        <w:rPr>
          <w:rFonts w:ascii="Times New Roman" w:hAnsi="Times New Roman" w:cs="Times New Roman"/>
          <w:color w:val="000000"/>
          <w:lang w:val="pt-BR"/>
        </w:rPr>
        <w:t xml:space="preserve"> (página 8): alternativa parágrafo 4 (proposta pela Delegação do Equador)</w:t>
      </w:r>
    </w:p>
    <w:p w14:paraId="60D5C6E3" w14:textId="77777777" w:rsidR="00FE70DE" w:rsidRPr="00A46761" w:rsidRDefault="00FE70DE" w:rsidP="00FE70DE">
      <w:pPr>
        <w:tabs>
          <w:tab w:val="center" w:pos="2880"/>
        </w:tabs>
        <w:spacing w:line="360" w:lineRule="auto"/>
        <w:ind w:right="72"/>
        <w:rPr>
          <w:rFonts w:ascii="Times New Roman" w:hAnsi="Times New Roman" w:cs="Times New Roman"/>
          <w:color w:val="000000"/>
          <w:lang w:val="pt-BR"/>
        </w:rPr>
      </w:pPr>
    </w:p>
    <w:p w14:paraId="043BECD4" w14:textId="77777777" w:rsidR="00FE70DE" w:rsidRPr="00A46761" w:rsidRDefault="00FE70DE" w:rsidP="00FE70DE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rFonts w:ascii="Times New Roman" w:hAnsi="Times New Roman" w:cs="Times New Roman"/>
          <w:color w:val="000000"/>
          <w:u w:val="single"/>
          <w:lang w:val="pt-BR"/>
        </w:rPr>
      </w:pPr>
      <w:bookmarkStart w:id="0" w:name="_Hlk82078808"/>
      <w:r w:rsidRPr="00A46761">
        <w:rPr>
          <w:rFonts w:ascii="Times New Roman" w:hAnsi="Times New Roman" w:cs="Times New Roman"/>
          <w:color w:val="000000"/>
          <w:u w:val="single"/>
          <w:lang w:val="pt-BR"/>
        </w:rPr>
        <w:t>Preocupações e desafios de segurança regional e especializados</w:t>
      </w:r>
    </w:p>
    <w:p w14:paraId="09F925E2" w14:textId="77777777" w:rsidR="00FE70DE" w:rsidRPr="00A46761" w:rsidRDefault="00FE70DE" w:rsidP="00FE70D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color w:val="000000"/>
          <w:u w:val="single"/>
          <w:lang w:val="pt-BR"/>
        </w:rPr>
      </w:pPr>
    </w:p>
    <w:p w14:paraId="362F10AA" w14:textId="77777777" w:rsidR="00FE70DE" w:rsidRPr="00A46761" w:rsidRDefault="00FE70DE" w:rsidP="00FE70DE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 w:cs="Times New Roman"/>
          <w:color w:val="000000"/>
          <w:u w:val="single"/>
          <w:lang w:val="pt-BR"/>
        </w:rPr>
      </w:pPr>
      <w:r w:rsidRPr="00A46761">
        <w:rPr>
          <w:rFonts w:ascii="Times New Roman" w:hAnsi="Times New Roman"/>
          <w:color w:val="000000"/>
          <w:lang w:val="pt-BR"/>
        </w:rPr>
        <w:t xml:space="preserve">Páginas </w:t>
      </w:r>
      <w:r w:rsidRPr="00A46761">
        <w:rPr>
          <w:rFonts w:ascii="Times New Roman" w:hAnsi="Times New Roman" w:cs="Times New Roman"/>
          <w:color w:val="000000"/>
          <w:lang w:val="pt-BR"/>
        </w:rPr>
        <w:t>11 e 12: parágrafos 1 e alternativa</w:t>
      </w:r>
      <w:r w:rsidRPr="00E866B0">
        <w:rPr>
          <w:rStyle w:val="FootnoteReference"/>
          <w:rFonts w:ascii="Times New Roman" w:hAnsi="Times New Roman"/>
          <w:u w:val="single"/>
          <w:vertAlign w:val="superscript"/>
        </w:rPr>
        <w:footnoteReference w:id="2"/>
      </w:r>
      <w:r w:rsidRPr="00A46761">
        <w:rPr>
          <w:rFonts w:ascii="Times New Roman" w:hAnsi="Times New Roman" w:cs="Times New Roman"/>
          <w:color w:val="000000"/>
          <w:vertAlign w:val="superscript"/>
          <w:lang w:val="pt-BR"/>
        </w:rPr>
        <w:t>/</w:t>
      </w:r>
    </w:p>
    <w:p w14:paraId="469F2120" w14:textId="77777777" w:rsidR="00FE70DE" w:rsidRPr="00A46761" w:rsidRDefault="00FE70DE" w:rsidP="00FE70DE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left="1260"/>
        <w:rPr>
          <w:rFonts w:ascii="Times New Roman" w:hAnsi="Times New Roman" w:cs="Times New Roman"/>
          <w:color w:val="000000"/>
          <w:u w:val="single"/>
          <w:lang w:val="pt-BR"/>
        </w:rPr>
      </w:pPr>
    </w:p>
    <w:bookmarkEnd w:id="0"/>
    <w:p w14:paraId="61C69A85" w14:textId="35AFF585" w:rsidR="00FE70DE" w:rsidRPr="00A46761" w:rsidRDefault="00FE70DE" w:rsidP="00FE70DE">
      <w:pPr>
        <w:pStyle w:val="ListParagraph"/>
        <w:widowControl/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hanging="720"/>
        <w:rPr>
          <w:rFonts w:ascii="Times New Roman" w:hAnsi="Times New Roman" w:cs="Times New Roman"/>
          <w:color w:val="000000"/>
          <w:lang w:val="pt-BR"/>
        </w:rPr>
      </w:pPr>
      <w:r w:rsidRPr="00A46761">
        <w:rPr>
          <w:rFonts w:ascii="Times New Roman" w:hAnsi="Times New Roman" w:cs="Times New Roman"/>
          <w:b/>
          <w:lang w:val="pt-BR"/>
        </w:rPr>
        <w:t xml:space="preserve">Preocupações especiais de segurança dos pequenos Estados insulares e de zonas costeiras baixas em desenvolvimento do Caribe </w:t>
      </w:r>
      <w:r w:rsidRPr="00A46761">
        <w:rPr>
          <w:rFonts w:ascii="Times New Roman" w:hAnsi="Times New Roman" w:cs="Times New Roman"/>
          <w:color w:val="000000"/>
          <w:lang w:val="pt-BR"/>
        </w:rPr>
        <w:t>(páginas 12 e 13): parágrafo 4 e alternativa (proposta pela CARICOM);</w:t>
      </w:r>
    </w:p>
    <w:p w14:paraId="1B22CE9D" w14:textId="77777777" w:rsidR="00FE70DE" w:rsidRPr="00A46761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pt-BR"/>
        </w:rPr>
      </w:pPr>
    </w:p>
    <w:p w14:paraId="215D1EE6" w14:textId="77777777" w:rsidR="00FE70DE" w:rsidRPr="00A46761" w:rsidRDefault="00FE70DE" w:rsidP="00FE70DE">
      <w:pPr>
        <w:pStyle w:val="ListParagraph"/>
        <w:widowControl/>
        <w:numPr>
          <w:ilvl w:val="0"/>
          <w:numId w:val="1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720"/>
        <w:rPr>
          <w:color w:val="000000"/>
          <w:lang w:val="pt-BR"/>
        </w:rPr>
      </w:pPr>
      <w:r w:rsidRPr="00A46761">
        <w:rPr>
          <w:color w:val="000000"/>
          <w:u w:val="single"/>
          <w:lang w:val="pt-BR"/>
        </w:rPr>
        <w:t>Resposta a desastres e proteção da infraestrutura crítica</w:t>
      </w:r>
    </w:p>
    <w:p w14:paraId="0C772A6F" w14:textId="77777777" w:rsidR="00FE70DE" w:rsidRPr="00A46761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 w:cs="Times New Roman"/>
          <w:u w:val="single"/>
          <w:lang w:val="pt-BR"/>
        </w:rPr>
      </w:pPr>
    </w:p>
    <w:p w14:paraId="52A3A5BC" w14:textId="0E8633D8" w:rsidR="00FE70DE" w:rsidRPr="00A46761" w:rsidRDefault="00FE70DE" w:rsidP="00FE70DE">
      <w:pPr>
        <w:pStyle w:val="ListParagraph"/>
        <w:widowControl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rPr>
          <w:rFonts w:ascii="Times New Roman" w:hAnsi="Times New Roman"/>
          <w:color w:val="000000"/>
          <w:u w:val="single"/>
          <w:lang w:val="es-MX"/>
        </w:rPr>
      </w:pPr>
      <w:r w:rsidRPr="006E6795">
        <w:rPr>
          <w:rFonts w:ascii="Times New Roman" w:hAnsi="Times New Roman" w:cs="Times New Roman"/>
          <w:color w:val="000000"/>
          <w:lang w:val="es-MX"/>
        </w:rPr>
        <w:t>Página</w:t>
      </w:r>
      <w:r w:rsidR="00B62565">
        <w:rPr>
          <w:rFonts w:ascii="Times New Roman" w:hAnsi="Times New Roman" w:cs="Times New Roman"/>
          <w:color w:val="000000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lang w:val="es-MX"/>
        </w:rPr>
        <w:t>14</w:t>
      </w:r>
      <w:r w:rsidRPr="00A46761">
        <w:rPr>
          <w:rFonts w:ascii="Times New Roman" w:hAnsi="Times New Roman"/>
          <w:color w:val="000000"/>
          <w:lang w:val="es-MX"/>
        </w:rPr>
        <w:t>: p</w:t>
      </w:r>
      <w:r>
        <w:rPr>
          <w:rFonts w:ascii="Times New Roman" w:hAnsi="Times New Roman"/>
          <w:color w:val="000000"/>
          <w:lang w:val="es-MX"/>
        </w:rPr>
        <w:t>arágrafo</w:t>
      </w:r>
      <w:r w:rsidR="00B62565">
        <w:rPr>
          <w:rFonts w:ascii="Times New Roman" w:hAnsi="Times New Roman"/>
          <w:color w:val="000000"/>
          <w:lang w:val="es-MX"/>
        </w:rPr>
        <w:t>s</w:t>
      </w:r>
      <w:r w:rsidRPr="00A46761">
        <w:rPr>
          <w:rFonts w:ascii="Times New Roman" w:hAnsi="Times New Roman"/>
          <w:color w:val="000000"/>
          <w:lang w:val="es-MX"/>
        </w:rPr>
        <w:t xml:space="preserve"> </w:t>
      </w:r>
      <w:r>
        <w:rPr>
          <w:rFonts w:ascii="Times New Roman" w:hAnsi="Times New Roman" w:cs="Times New Roman"/>
          <w:color w:val="000000"/>
          <w:lang w:val="es-MX"/>
        </w:rPr>
        <w:t>4</w:t>
      </w:r>
      <w:r w:rsidRPr="00E866B0">
        <w:rPr>
          <w:rStyle w:val="FootnoteReference"/>
          <w:rFonts w:ascii="Times New Roman" w:hAnsi="Times New Roman"/>
          <w:u w:val="single"/>
          <w:vertAlign w:val="superscript"/>
        </w:rPr>
        <w:footnoteReference w:id="3"/>
      </w:r>
      <w:r w:rsidRPr="00A82426">
        <w:rPr>
          <w:rFonts w:ascii="Times New Roman" w:hAnsi="Times New Roman" w:cs="Times New Roman"/>
          <w:color w:val="000000"/>
          <w:vertAlign w:val="superscript"/>
          <w:lang w:val="es-MX"/>
        </w:rPr>
        <w:t>/</w:t>
      </w:r>
    </w:p>
    <w:p w14:paraId="6B1A0D16" w14:textId="77777777" w:rsidR="00FE70DE" w:rsidRPr="00A46761" w:rsidRDefault="00FE70DE" w:rsidP="00FE70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spacing w:line="360" w:lineRule="auto"/>
        <w:ind w:right="72"/>
        <w:rPr>
          <w:rFonts w:ascii="Times New Roman" w:hAnsi="Times New Roman"/>
          <w:u w:val="single"/>
          <w:lang w:val="es-AR"/>
        </w:rPr>
      </w:pPr>
    </w:p>
    <w:p w14:paraId="188CBA83" w14:textId="77777777" w:rsidR="00FE70DE" w:rsidRDefault="00FE70DE" w:rsidP="00FE70DE">
      <w:pPr>
        <w:rPr>
          <w:lang w:val="pt-BR"/>
        </w:rPr>
      </w:pPr>
    </w:p>
    <w:p w14:paraId="453753FB" w14:textId="59971ECE" w:rsidR="003906AD" w:rsidRPr="00B62565" w:rsidRDefault="00FE70DE" w:rsidP="00FE70DE">
      <w:pPr>
        <w:rPr>
          <w:sz w:val="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F047C66" wp14:editId="6482A357">
                <wp:simplePos x="0" y="0"/>
                <wp:positionH relativeFrom="column">
                  <wp:posOffset>-120015</wp:posOffset>
                </wp:positionH>
                <wp:positionV relativeFrom="bottomMargin">
                  <wp:posOffset>952500</wp:posOffset>
                </wp:positionV>
                <wp:extent cx="3383280" cy="2286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824674" w14:textId="68A8BB12" w:rsidR="00FE70DE" w:rsidRDefault="00FE70DE" w:rsidP="00FE70DE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 w:rsidR="00E866B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CP45007P01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7C66" id="Caixa de Texto 1" o:spid="_x0000_s1032" type="#_x0000_t202" style="position:absolute;left:0;text-align:left;margin-left:-9.45pt;margin-top:75pt;width:266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yAhQIAAAcFAAAOAAAAZHJzL2Uyb0RvYy54bWysVF1v2yAUfZ+0/4B4X524H0ujOlPWrtOk&#10;qK3UTn2+wThGw8CAJM5+/Q44aaPuZZr2goF7uB/nnuurT32n2Ub6oKyp+PhkxJk0wtbKrCr+/en2&#10;w4SzEMnUpK2RFd/JwD/N3r+72rqpLG1rdS09gxMTpltX8TZGNy2KIFrZUTixThoYG+s7ijj6VVF7&#10;2sJ7p4tyNLoottbXzlshQ8DtzWDks+y/aaSI900TZGS64sgt5tXndZnWYnZF05Un1yqxT4P+IYuO&#10;lEHQF1c3FImtvfrDVaeEt8E28UTYrrBNo4TMNaCa8ehNNY8tOZlrATnBvdAU/p9bcbd58EzV6B1n&#10;hjq06JpUT6yW7En20bJx4mjrwhTQRwdw7D/bPuFTvcEtrPgRACmOMMODAHTC9I3v0hfVMjxEG3Yv&#10;1CMEE7g8PZ2clhOYBGxlObkY5d4Ur6+dD/GrtB1Lm4p7tDZnQJtFiCk+TQ+QFMzYW6V1bq82bFvx&#10;y/PyHO4JIms0RWw7h7KDWXFGegX1iuizx6OnyeMNhZZtCAIKVqt6kIy3a1Nn762k+oupWdw5kGeg&#10;cp7CdbLmTEu4TbuMjKT03yBRiTZ7QgcOE7WxX/a5UReHhixtvUM/vB1UHZy4Vch3QSE+kIeMQSdG&#10;M95jabRFUkIrx1lr/a+3dwkHVcGC7DEOKPbnmjxq0d8M9HY5PjuDu5gPZ+cfSxz8sWV5bDHr7tqC&#10;MGgKWeVtwkd92Dbeds+Y3HmKChMZgdgVR1uG7XUchhSTL+R8nkGYGEdxYR6dOMgv9eepfybv9rKI&#10;ENSdPQwOTd+oY8AO+pivo21Ulk7id2BzTzumLStq/2dI43x8zqjX/9fsNwAAAP//AwBQSwMEFAAG&#10;AAgAAAAhAC5QNfreAAAACwEAAA8AAABkcnMvZG93bnJldi54bWxMj8FOwzAQRO9I/QdrK3Fr7QCp&#10;0hCnQiCuVBSo1Jsbb5OIeB3FbhP+vssJjjvzNDtTbCbXiQsOofWkIVkqEEiVty3VGj4/XhcZiBAN&#10;WdN5Qg0/GGBTzm4Kk1s/0jtedrEWHEIhNxqaGPtcylA16ExY+h6JvZMfnIl8DrW0gxk53HXyTqmV&#10;dKYl/tCYHp8brL53Z6fh6+102D+obf3i0n70k5Lk1lLr2/n09Agi4hT/YPitz9Wh5E5HfyYbRKdh&#10;kWRrRtlIFY9iIk3uWTmykq0UyLKQ/zeUVwAAAP//AwBQSwECLQAUAAYACAAAACEAtoM4kv4AAADh&#10;AQAAEwAAAAAAAAAAAAAAAAAAAAAAW0NvbnRlbnRfVHlwZXNdLnhtbFBLAQItABQABgAIAAAAIQA4&#10;/SH/1gAAAJQBAAALAAAAAAAAAAAAAAAAAC8BAABfcmVscy8ucmVsc1BLAQItABQABgAIAAAAIQCD&#10;2uyAhQIAAAcFAAAOAAAAAAAAAAAAAAAAAC4CAABkcnMvZTJvRG9jLnhtbFBLAQItABQABgAIAAAA&#10;IQAuUDX63gAAAAsBAAAPAAAAAAAAAAAAAAAAAN8EAABkcnMvZG93bnJldi54bWxQSwUGAAAAAAQA&#10;BADzAAAA6gUAAAAA&#10;" filled="f" stroked="f">
                <v:stroke joinstyle="round"/>
                <v:textbox>
                  <w:txbxContent>
                    <w:p w14:paraId="77824674" w14:textId="68A8BB12" w:rsidR="00FE70DE" w:rsidRDefault="00FE70DE" w:rsidP="00FE70DE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 w:rsidR="00E866B0"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CP45007P01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906AD" w:rsidRPr="00B62565" w:rsidSect="00345422">
      <w:headerReference w:type="default" r:id="rId9"/>
      <w:endnotePr>
        <w:numFmt w:val="decimal"/>
      </w:endnotePr>
      <w:type w:val="continuous"/>
      <w:pgSz w:w="12240" w:h="15840" w:code="1"/>
      <w:pgMar w:top="2160" w:right="1469" w:bottom="1138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32A3" w14:textId="77777777" w:rsidR="00174774" w:rsidRDefault="00174774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3733A912" w14:textId="77777777" w:rsidR="00174774" w:rsidRDefault="00174774">
      <w:pPr>
        <w:rPr>
          <w:rFonts w:cs="Times New Roman"/>
          <w:szCs w:val="24"/>
        </w:rPr>
      </w:pPr>
      <w:r>
        <w:t xml:space="preserve"> </w:t>
      </w:r>
    </w:p>
  </w:endnote>
  <w:endnote w:type="continuationNotice" w:id="1">
    <w:p w14:paraId="52117A12" w14:textId="77777777" w:rsidR="00174774" w:rsidRDefault="00174774">
      <w:pPr>
        <w:rPr>
          <w:rFonts w:cs="Times New Roman"/>
          <w:szCs w:val="24"/>
        </w:rPr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38A6" w14:textId="77777777" w:rsidR="00174774" w:rsidRDefault="00174774">
      <w:pPr>
        <w:rPr>
          <w:rFonts w:cs="Times New Roman"/>
          <w:szCs w:val="24"/>
        </w:rPr>
      </w:pPr>
      <w:r>
        <w:separator/>
      </w:r>
    </w:p>
  </w:footnote>
  <w:footnote w:type="continuationSeparator" w:id="0">
    <w:p w14:paraId="3D093F7D" w14:textId="77777777" w:rsidR="00174774" w:rsidRDefault="00174774">
      <w:pPr>
        <w:rPr>
          <w:rFonts w:cs="Times New Roman"/>
          <w:szCs w:val="24"/>
        </w:rPr>
      </w:pPr>
      <w:r>
        <w:continuationSeparator/>
      </w:r>
    </w:p>
  </w:footnote>
  <w:footnote w:id="1">
    <w:p w14:paraId="53045832" w14:textId="2F7B2816" w:rsidR="00FE70DE" w:rsidRPr="00FE70DE" w:rsidRDefault="00FE70DE" w:rsidP="00E866B0">
      <w:pPr>
        <w:pStyle w:val="FootnoteText"/>
        <w:ind w:firstLine="360"/>
        <w:rPr>
          <w:lang w:val="pt-BR"/>
        </w:rPr>
      </w:pPr>
      <w:r>
        <w:rPr>
          <w:rStyle w:val="FootnoteReference"/>
        </w:rPr>
        <w:footnoteRef/>
      </w:r>
      <w:r w:rsidR="00E866B0">
        <w:rPr>
          <w:lang w:val="pt-BR"/>
        </w:rPr>
        <w:t>.</w:t>
      </w:r>
      <w:r w:rsidRPr="00FE70DE">
        <w:rPr>
          <w:lang w:val="pt-BR"/>
        </w:rPr>
        <w:t xml:space="preserve"> </w:t>
      </w:r>
      <w:r w:rsidRPr="00FE70DE">
        <w:rPr>
          <w:lang w:val="pt-BR"/>
        </w:rPr>
        <w:tab/>
        <w:t>A Presidência deseja começar por esse parágrafo para dar oportunidade ao Colégio Interamericano de Defesa de responder às perguntas que as delegações possam</w:t>
      </w:r>
      <w:r w:rsidR="00B62565">
        <w:rPr>
          <w:lang w:val="pt-BR"/>
        </w:rPr>
        <w:t xml:space="preserve"> querer fazer</w:t>
      </w:r>
      <w:r w:rsidRPr="00FE70DE">
        <w:rPr>
          <w:lang w:val="pt-BR"/>
        </w:rPr>
        <w:t>.</w:t>
      </w:r>
    </w:p>
  </w:footnote>
  <w:footnote w:id="2">
    <w:p w14:paraId="68B85F49" w14:textId="78ED2BE5" w:rsidR="00FE70DE" w:rsidRPr="00FE70DE" w:rsidRDefault="00FE70DE" w:rsidP="00E41ECC">
      <w:pPr>
        <w:pStyle w:val="FootnoteText"/>
        <w:ind w:firstLine="360"/>
        <w:rPr>
          <w:lang w:val="pt-BR"/>
        </w:rPr>
      </w:pPr>
      <w:r>
        <w:rPr>
          <w:rStyle w:val="FootnoteReference"/>
        </w:rPr>
        <w:footnoteRef/>
      </w:r>
      <w:r w:rsidR="00E41ECC">
        <w:rPr>
          <w:lang w:val="pt-BR"/>
        </w:rPr>
        <w:t>.</w:t>
      </w:r>
      <w:r w:rsidRPr="00FE70DE">
        <w:rPr>
          <w:lang w:val="pt-BR"/>
        </w:rPr>
        <w:t xml:space="preserve"> </w:t>
      </w:r>
      <w:r w:rsidRPr="00FE70DE">
        <w:rPr>
          <w:lang w:val="pt-BR"/>
        </w:rPr>
        <w:tab/>
        <w:t xml:space="preserve">Em 12 de outubro, a Comissão acordou mover esse parágrafo </w:t>
      </w:r>
      <w:r>
        <w:rPr>
          <w:lang w:val="pt-BR"/>
        </w:rPr>
        <w:t>d</w:t>
      </w:r>
      <w:r w:rsidRPr="00FE70DE">
        <w:rPr>
          <w:lang w:val="pt-BR"/>
        </w:rPr>
        <w:t xml:space="preserve">a seção </w:t>
      </w:r>
      <w:r>
        <w:rPr>
          <w:lang w:val="pt-BR"/>
        </w:rPr>
        <w:t>V</w:t>
      </w:r>
      <w:r w:rsidRPr="00FE70DE">
        <w:rPr>
          <w:lang w:val="pt-BR"/>
        </w:rPr>
        <w:t xml:space="preserve"> </w:t>
      </w:r>
      <w:r>
        <w:rPr>
          <w:lang w:val="pt-BR"/>
        </w:rPr>
        <w:t xml:space="preserve">para esta </w:t>
      </w:r>
      <w:r w:rsidRPr="00FE70DE">
        <w:rPr>
          <w:lang w:val="pt-BR"/>
        </w:rPr>
        <w:t>seção</w:t>
      </w:r>
      <w:r>
        <w:rPr>
          <w:lang w:val="pt-BR"/>
        </w:rPr>
        <w:t>;</w:t>
      </w:r>
      <w:r w:rsidRPr="00FE70DE">
        <w:rPr>
          <w:lang w:val="pt-BR"/>
        </w:rPr>
        <w:t xml:space="preserve"> o parágrafo </w:t>
      </w:r>
      <w:r w:rsidRPr="00FE70DE">
        <w:rPr>
          <w:lang w:val="pt-BR"/>
        </w:rPr>
        <w:t>estava como parágrafo V.A.4</w:t>
      </w:r>
    </w:p>
  </w:footnote>
  <w:footnote w:id="3">
    <w:p w14:paraId="7F0FAC65" w14:textId="3DB9EE5F" w:rsidR="00FE70DE" w:rsidRPr="00FE70DE" w:rsidRDefault="00FE70DE" w:rsidP="00E41ECC">
      <w:pPr>
        <w:pStyle w:val="FootnoteText"/>
        <w:ind w:firstLine="360"/>
        <w:rPr>
          <w:lang w:val="pt-BR"/>
        </w:rPr>
      </w:pPr>
      <w:r>
        <w:rPr>
          <w:rStyle w:val="FootnoteReference"/>
        </w:rPr>
        <w:footnoteRef/>
      </w:r>
      <w:r w:rsidR="00E41ECC">
        <w:rPr>
          <w:lang w:val="pt-BR"/>
        </w:rPr>
        <w:t>.</w:t>
      </w:r>
      <w:r w:rsidRPr="00FE70DE">
        <w:rPr>
          <w:lang w:val="pt-BR"/>
        </w:rPr>
        <w:t xml:space="preserve"> </w:t>
      </w:r>
      <w:r w:rsidRPr="00FE70DE">
        <w:rPr>
          <w:lang w:val="pt-BR"/>
        </w:rPr>
        <w:tab/>
        <w:t>Es</w:t>
      </w:r>
      <w:r>
        <w:rPr>
          <w:lang w:val="pt-BR"/>
        </w:rPr>
        <w:t>t</w:t>
      </w:r>
      <w:r w:rsidRPr="00FE70DE">
        <w:rPr>
          <w:lang w:val="pt-BR"/>
        </w:rPr>
        <w:t xml:space="preserve">e parágrafo substitui o parágrafo 2 e a alternativa que foram originalmente apresentadas pela Delegação do </w:t>
      </w:r>
      <w:r w:rsidRPr="00FE70DE">
        <w:rPr>
          <w:lang w:val="pt-BR"/>
        </w:rPr>
        <w:t xml:space="preserve">Equador no tema VI.C </w:t>
      </w:r>
      <w:r>
        <w:rPr>
          <w:lang w:val="pt-BR"/>
        </w:rPr>
        <w:t>“</w:t>
      </w:r>
      <w:r w:rsidRPr="00FE70DE">
        <w:rPr>
          <w:lang w:val="pt-BR"/>
        </w:rPr>
        <w:t>Implicações da mudança do clima para a segurança</w:t>
      </w:r>
      <w:r>
        <w:rPr>
          <w:lang w:val="pt-BR"/>
        </w:rPr>
        <w:t>”</w:t>
      </w:r>
    </w:p>
    <w:p w14:paraId="042C6DA8" w14:textId="394DF729" w:rsidR="00FE70DE" w:rsidRPr="00FE70DE" w:rsidRDefault="00FE70DE" w:rsidP="00E41ECC">
      <w:pPr>
        <w:pStyle w:val="FootnoteText"/>
        <w:ind w:firstLine="360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3B2D" w14:textId="77777777" w:rsidR="0000482C" w:rsidRDefault="0000482C">
    <w:pPr>
      <w:pStyle w:val="Header"/>
      <w:jc w:val="center"/>
      <w:rPr>
        <w:rFonts w:ascii="Times New Roman" w:hAnsi="Times New Roman"/>
      </w:rPr>
    </w:pPr>
  </w:p>
  <w:p w14:paraId="17F7FC2D" w14:textId="77777777" w:rsidR="0016792B" w:rsidRDefault="0016792B">
    <w:pPr>
      <w:pStyle w:val="Header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/>
      </w:rPr>
      <w:t xml:space="preserve">-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EA3E06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3C69"/>
    <w:multiLevelType w:val="hybridMultilevel"/>
    <w:tmpl w:val="1CE28FD4"/>
    <w:lvl w:ilvl="0" w:tplc="0416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" w15:restartNumberingAfterBreak="0">
    <w:nsid w:val="059D0F2A"/>
    <w:multiLevelType w:val="hybridMultilevel"/>
    <w:tmpl w:val="E6109D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BF3ADA"/>
    <w:multiLevelType w:val="hybridMultilevel"/>
    <w:tmpl w:val="D9D6836A"/>
    <w:lvl w:ilvl="0" w:tplc="E30E269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7EDC"/>
    <w:multiLevelType w:val="hybridMultilevel"/>
    <w:tmpl w:val="03DEB1BA"/>
    <w:lvl w:ilvl="0" w:tplc="44608A32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7015"/>
    <w:multiLevelType w:val="hybridMultilevel"/>
    <w:tmpl w:val="20CA29AA"/>
    <w:lvl w:ilvl="0" w:tplc="CE983BA2">
      <w:start w:val="8"/>
      <w:numFmt w:val="upperRoman"/>
      <w:lvlText w:val="%1."/>
      <w:lvlJc w:val="left"/>
      <w:pPr>
        <w:ind w:left="1440" w:hanging="72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287316"/>
    <w:multiLevelType w:val="hybridMultilevel"/>
    <w:tmpl w:val="4B36AF1E"/>
    <w:lvl w:ilvl="0" w:tplc="BC0823E2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31C7"/>
    <w:multiLevelType w:val="hybridMultilevel"/>
    <w:tmpl w:val="C9F2C580"/>
    <w:lvl w:ilvl="0" w:tplc="032E341C">
      <w:start w:val="3"/>
      <w:numFmt w:val="upperLetter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83B38"/>
    <w:multiLevelType w:val="hybridMultilevel"/>
    <w:tmpl w:val="0EB69D50"/>
    <w:lvl w:ilvl="0" w:tplc="75C81B6A">
      <w:start w:val="5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743BC"/>
    <w:multiLevelType w:val="hybridMultilevel"/>
    <w:tmpl w:val="9BD4BA04"/>
    <w:lvl w:ilvl="0" w:tplc="B0C02478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112C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9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0B5AEA"/>
    <w:multiLevelType w:val="hybridMultilevel"/>
    <w:tmpl w:val="66D42DD4"/>
    <w:lvl w:ilvl="0" w:tplc="6212C39C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5D7117"/>
    <w:multiLevelType w:val="multilevel"/>
    <w:tmpl w:val="709ED5A4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D896338"/>
    <w:multiLevelType w:val="hybridMultilevel"/>
    <w:tmpl w:val="7122ABE8"/>
    <w:lvl w:ilvl="0" w:tplc="CA4A36AA">
      <w:start w:val="6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C0C24"/>
    <w:multiLevelType w:val="hybridMultilevel"/>
    <w:tmpl w:val="2C5AF3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CB927B0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6B53"/>
    <w:multiLevelType w:val="hybridMultilevel"/>
    <w:tmpl w:val="F34C5022"/>
    <w:lvl w:ilvl="0" w:tplc="79A2A07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14BB1"/>
    <w:multiLevelType w:val="hybridMultilevel"/>
    <w:tmpl w:val="8DCEAE7A"/>
    <w:lvl w:ilvl="0" w:tplc="39C218BE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F08A3"/>
    <w:multiLevelType w:val="hybridMultilevel"/>
    <w:tmpl w:val="02188FBE"/>
    <w:lvl w:ilvl="0" w:tplc="74DA2EA4">
      <w:start w:val="4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54D7C"/>
    <w:multiLevelType w:val="hybridMultilevel"/>
    <w:tmpl w:val="AE6CF336"/>
    <w:lvl w:ilvl="0" w:tplc="1D9C5126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F438B"/>
    <w:multiLevelType w:val="hybridMultilevel"/>
    <w:tmpl w:val="BF1E6BC8"/>
    <w:lvl w:ilvl="0" w:tplc="B14057CC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 w:hint="default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0131C9"/>
    <w:multiLevelType w:val="hybridMultilevel"/>
    <w:tmpl w:val="C33ED4CC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  <w:strike w:val="0"/>
        <w:dstrike w:val="0"/>
        <w:u w:val="none"/>
        <w:effect w:val="none"/>
      </w:rPr>
    </w:lvl>
    <w:lvl w:ilvl="1" w:tplc="0409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4D0E35"/>
    <w:multiLevelType w:val="multi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A3A1414"/>
    <w:multiLevelType w:val="hybridMultilevel"/>
    <w:tmpl w:val="CEF29A82"/>
    <w:lvl w:ilvl="0" w:tplc="8C4CD6FA">
      <w:start w:val="2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D26A09"/>
    <w:multiLevelType w:val="hybridMultilevel"/>
    <w:tmpl w:val="BF1E6BC8"/>
    <w:lvl w:ilvl="0" w:tplc="B14057CC">
      <w:start w:val="8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8"/>
  </w:num>
  <w:num w:numId="10">
    <w:abstractNumId w:val="3"/>
  </w:num>
  <w:num w:numId="11">
    <w:abstractNumId w:val="17"/>
  </w:num>
  <w:num w:numId="12">
    <w:abstractNumId w:val="12"/>
  </w:num>
  <w:num w:numId="1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9D"/>
    <w:rsid w:val="0000482C"/>
    <w:rsid w:val="00004991"/>
    <w:rsid w:val="000140FD"/>
    <w:rsid w:val="00017350"/>
    <w:rsid w:val="00020A4E"/>
    <w:rsid w:val="000225DF"/>
    <w:rsid w:val="000245D8"/>
    <w:rsid w:val="00027810"/>
    <w:rsid w:val="00035DC5"/>
    <w:rsid w:val="000550E3"/>
    <w:rsid w:val="00056413"/>
    <w:rsid w:val="00057A26"/>
    <w:rsid w:val="0006732F"/>
    <w:rsid w:val="00067A94"/>
    <w:rsid w:val="00070834"/>
    <w:rsid w:val="000715A8"/>
    <w:rsid w:val="00071A12"/>
    <w:rsid w:val="0007410B"/>
    <w:rsid w:val="0007478B"/>
    <w:rsid w:val="00074D72"/>
    <w:rsid w:val="0008046A"/>
    <w:rsid w:val="00084CA5"/>
    <w:rsid w:val="00084E8C"/>
    <w:rsid w:val="0008603A"/>
    <w:rsid w:val="000868FE"/>
    <w:rsid w:val="00090997"/>
    <w:rsid w:val="00097D42"/>
    <w:rsid w:val="000A04E5"/>
    <w:rsid w:val="000A7957"/>
    <w:rsid w:val="000B1C1C"/>
    <w:rsid w:val="000B3B50"/>
    <w:rsid w:val="000B4112"/>
    <w:rsid w:val="000B576A"/>
    <w:rsid w:val="000B5D90"/>
    <w:rsid w:val="000B5F37"/>
    <w:rsid w:val="000C1A73"/>
    <w:rsid w:val="000C4A62"/>
    <w:rsid w:val="000C704B"/>
    <w:rsid w:val="000C741B"/>
    <w:rsid w:val="000D2A9E"/>
    <w:rsid w:val="000D4D5D"/>
    <w:rsid w:val="000E40D1"/>
    <w:rsid w:val="000F32AD"/>
    <w:rsid w:val="00102541"/>
    <w:rsid w:val="00105756"/>
    <w:rsid w:val="00110759"/>
    <w:rsid w:val="0012243F"/>
    <w:rsid w:val="00122BE0"/>
    <w:rsid w:val="00123A35"/>
    <w:rsid w:val="00126631"/>
    <w:rsid w:val="0013476D"/>
    <w:rsid w:val="00140B91"/>
    <w:rsid w:val="00143AEF"/>
    <w:rsid w:val="0014417D"/>
    <w:rsid w:val="0014549A"/>
    <w:rsid w:val="001535D8"/>
    <w:rsid w:val="00160B79"/>
    <w:rsid w:val="0016517A"/>
    <w:rsid w:val="0016548F"/>
    <w:rsid w:val="00165720"/>
    <w:rsid w:val="0016792B"/>
    <w:rsid w:val="00170FC2"/>
    <w:rsid w:val="00172184"/>
    <w:rsid w:val="0017292A"/>
    <w:rsid w:val="00174774"/>
    <w:rsid w:val="0018085D"/>
    <w:rsid w:val="001849CB"/>
    <w:rsid w:val="001868A1"/>
    <w:rsid w:val="00186BAC"/>
    <w:rsid w:val="00190EC7"/>
    <w:rsid w:val="00197B4D"/>
    <w:rsid w:val="001A0468"/>
    <w:rsid w:val="001A14E7"/>
    <w:rsid w:val="001A56F6"/>
    <w:rsid w:val="001A7FF5"/>
    <w:rsid w:val="001B2B2E"/>
    <w:rsid w:val="001B358D"/>
    <w:rsid w:val="001B4008"/>
    <w:rsid w:val="001B448F"/>
    <w:rsid w:val="001B5124"/>
    <w:rsid w:val="001B5324"/>
    <w:rsid w:val="001C009D"/>
    <w:rsid w:val="001C3D6F"/>
    <w:rsid w:val="001C3DBD"/>
    <w:rsid w:val="001C4476"/>
    <w:rsid w:val="001C53E3"/>
    <w:rsid w:val="001D1C0D"/>
    <w:rsid w:val="001D2AE9"/>
    <w:rsid w:val="001D417E"/>
    <w:rsid w:val="001D503A"/>
    <w:rsid w:val="001D5AC9"/>
    <w:rsid w:val="001D6BFD"/>
    <w:rsid w:val="001E08D2"/>
    <w:rsid w:val="001E7FBA"/>
    <w:rsid w:val="001F0127"/>
    <w:rsid w:val="001F190A"/>
    <w:rsid w:val="001F35A5"/>
    <w:rsid w:val="001F4A20"/>
    <w:rsid w:val="001F7FB3"/>
    <w:rsid w:val="00200BB3"/>
    <w:rsid w:val="0020521A"/>
    <w:rsid w:val="002064E5"/>
    <w:rsid w:val="00211E51"/>
    <w:rsid w:val="00213258"/>
    <w:rsid w:val="002152BD"/>
    <w:rsid w:val="002167D7"/>
    <w:rsid w:val="00222EAC"/>
    <w:rsid w:val="0022583A"/>
    <w:rsid w:val="00225CBC"/>
    <w:rsid w:val="002276BF"/>
    <w:rsid w:val="0023089F"/>
    <w:rsid w:val="00232C2E"/>
    <w:rsid w:val="002334C4"/>
    <w:rsid w:val="00237681"/>
    <w:rsid w:val="00241523"/>
    <w:rsid w:val="002446B8"/>
    <w:rsid w:val="00247346"/>
    <w:rsid w:val="00247CEC"/>
    <w:rsid w:val="002520CC"/>
    <w:rsid w:val="002541AD"/>
    <w:rsid w:val="00254D9E"/>
    <w:rsid w:val="002571D6"/>
    <w:rsid w:val="00257D72"/>
    <w:rsid w:val="00266A2F"/>
    <w:rsid w:val="00267DC4"/>
    <w:rsid w:val="002708D8"/>
    <w:rsid w:val="00276D6D"/>
    <w:rsid w:val="002807E2"/>
    <w:rsid w:val="00285FE2"/>
    <w:rsid w:val="002877C7"/>
    <w:rsid w:val="002A0746"/>
    <w:rsid w:val="002A5B57"/>
    <w:rsid w:val="002A61FE"/>
    <w:rsid w:val="002B1B6F"/>
    <w:rsid w:val="002C29A6"/>
    <w:rsid w:val="002D38D6"/>
    <w:rsid w:val="002D5557"/>
    <w:rsid w:val="002D7E08"/>
    <w:rsid w:val="002E3768"/>
    <w:rsid w:val="002E526C"/>
    <w:rsid w:val="002E7988"/>
    <w:rsid w:val="002F2442"/>
    <w:rsid w:val="002F6C0E"/>
    <w:rsid w:val="00301E05"/>
    <w:rsid w:val="003023D4"/>
    <w:rsid w:val="00302C5C"/>
    <w:rsid w:val="003050BD"/>
    <w:rsid w:val="00306195"/>
    <w:rsid w:val="00310F8C"/>
    <w:rsid w:val="00311B29"/>
    <w:rsid w:val="00313174"/>
    <w:rsid w:val="0032271C"/>
    <w:rsid w:val="003325E7"/>
    <w:rsid w:val="00340196"/>
    <w:rsid w:val="003413CD"/>
    <w:rsid w:val="003421EE"/>
    <w:rsid w:val="003422FD"/>
    <w:rsid w:val="00345422"/>
    <w:rsid w:val="003472D8"/>
    <w:rsid w:val="00354443"/>
    <w:rsid w:val="00357299"/>
    <w:rsid w:val="00361322"/>
    <w:rsid w:val="00366815"/>
    <w:rsid w:val="00372416"/>
    <w:rsid w:val="0037791A"/>
    <w:rsid w:val="00380000"/>
    <w:rsid w:val="00380A2F"/>
    <w:rsid w:val="00380F3F"/>
    <w:rsid w:val="0038432F"/>
    <w:rsid w:val="00385762"/>
    <w:rsid w:val="003906AD"/>
    <w:rsid w:val="00390E2A"/>
    <w:rsid w:val="00392544"/>
    <w:rsid w:val="003933A1"/>
    <w:rsid w:val="00393E79"/>
    <w:rsid w:val="00396158"/>
    <w:rsid w:val="0039656C"/>
    <w:rsid w:val="00397FB7"/>
    <w:rsid w:val="003A06A6"/>
    <w:rsid w:val="003A3043"/>
    <w:rsid w:val="003A6E9F"/>
    <w:rsid w:val="003B288E"/>
    <w:rsid w:val="003B6720"/>
    <w:rsid w:val="003B6730"/>
    <w:rsid w:val="003C0048"/>
    <w:rsid w:val="003C1992"/>
    <w:rsid w:val="003C2852"/>
    <w:rsid w:val="003C5207"/>
    <w:rsid w:val="003C573C"/>
    <w:rsid w:val="003C71AA"/>
    <w:rsid w:val="003D0B59"/>
    <w:rsid w:val="003D6CBC"/>
    <w:rsid w:val="003E2318"/>
    <w:rsid w:val="003E3CA9"/>
    <w:rsid w:val="003E3F36"/>
    <w:rsid w:val="003E5047"/>
    <w:rsid w:val="003E5E3D"/>
    <w:rsid w:val="00400C1B"/>
    <w:rsid w:val="00404F19"/>
    <w:rsid w:val="00410BD6"/>
    <w:rsid w:val="0041487A"/>
    <w:rsid w:val="004166D7"/>
    <w:rsid w:val="0041673A"/>
    <w:rsid w:val="00417CB4"/>
    <w:rsid w:val="0042273F"/>
    <w:rsid w:val="00422BB6"/>
    <w:rsid w:val="00427930"/>
    <w:rsid w:val="00431C67"/>
    <w:rsid w:val="00431E22"/>
    <w:rsid w:val="00432130"/>
    <w:rsid w:val="00432833"/>
    <w:rsid w:val="00434B2B"/>
    <w:rsid w:val="00436AA9"/>
    <w:rsid w:val="004403EE"/>
    <w:rsid w:val="004418B0"/>
    <w:rsid w:val="00444E81"/>
    <w:rsid w:val="0045017F"/>
    <w:rsid w:val="004504F9"/>
    <w:rsid w:val="004548B7"/>
    <w:rsid w:val="00455F86"/>
    <w:rsid w:val="004574B9"/>
    <w:rsid w:val="00457C18"/>
    <w:rsid w:val="00462FDF"/>
    <w:rsid w:val="00471A5C"/>
    <w:rsid w:val="004740E4"/>
    <w:rsid w:val="00480227"/>
    <w:rsid w:val="00482AF2"/>
    <w:rsid w:val="00491157"/>
    <w:rsid w:val="004A199A"/>
    <w:rsid w:val="004B256E"/>
    <w:rsid w:val="004B50AE"/>
    <w:rsid w:val="004C63B8"/>
    <w:rsid w:val="004C717F"/>
    <w:rsid w:val="004D30F7"/>
    <w:rsid w:val="004F05FA"/>
    <w:rsid w:val="004F1216"/>
    <w:rsid w:val="004F3158"/>
    <w:rsid w:val="004F4EC4"/>
    <w:rsid w:val="004F6ED2"/>
    <w:rsid w:val="00500F9C"/>
    <w:rsid w:val="0050153A"/>
    <w:rsid w:val="00501A5C"/>
    <w:rsid w:val="005103A7"/>
    <w:rsid w:val="00517C63"/>
    <w:rsid w:val="005223BD"/>
    <w:rsid w:val="0052444C"/>
    <w:rsid w:val="005266C4"/>
    <w:rsid w:val="00530E94"/>
    <w:rsid w:val="00533C4A"/>
    <w:rsid w:val="005343FF"/>
    <w:rsid w:val="0053683B"/>
    <w:rsid w:val="00553FAB"/>
    <w:rsid w:val="005563BF"/>
    <w:rsid w:val="005576B0"/>
    <w:rsid w:val="00560F60"/>
    <w:rsid w:val="00563F29"/>
    <w:rsid w:val="0056590E"/>
    <w:rsid w:val="00565ED0"/>
    <w:rsid w:val="00570097"/>
    <w:rsid w:val="00571CDB"/>
    <w:rsid w:val="00572050"/>
    <w:rsid w:val="00572EF6"/>
    <w:rsid w:val="00576FF6"/>
    <w:rsid w:val="00587EBA"/>
    <w:rsid w:val="00590944"/>
    <w:rsid w:val="00590D30"/>
    <w:rsid w:val="00590F88"/>
    <w:rsid w:val="00593A21"/>
    <w:rsid w:val="0059483E"/>
    <w:rsid w:val="005961D1"/>
    <w:rsid w:val="005963A2"/>
    <w:rsid w:val="005A4E05"/>
    <w:rsid w:val="005A7E8C"/>
    <w:rsid w:val="005B0A6E"/>
    <w:rsid w:val="005B0CC5"/>
    <w:rsid w:val="005B380C"/>
    <w:rsid w:val="005B3D88"/>
    <w:rsid w:val="005B5F35"/>
    <w:rsid w:val="005C1EAD"/>
    <w:rsid w:val="005D08E7"/>
    <w:rsid w:val="005D4A45"/>
    <w:rsid w:val="005E1A6B"/>
    <w:rsid w:val="005F1D8B"/>
    <w:rsid w:val="005F2C40"/>
    <w:rsid w:val="005F71FB"/>
    <w:rsid w:val="0060129E"/>
    <w:rsid w:val="006012DA"/>
    <w:rsid w:val="00601907"/>
    <w:rsid w:val="00603739"/>
    <w:rsid w:val="00606466"/>
    <w:rsid w:val="006113CA"/>
    <w:rsid w:val="006154D6"/>
    <w:rsid w:val="0062122B"/>
    <w:rsid w:val="00634671"/>
    <w:rsid w:val="00635D2D"/>
    <w:rsid w:val="006453BA"/>
    <w:rsid w:val="006540C9"/>
    <w:rsid w:val="006552EB"/>
    <w:rsid w:val="00655490"/>
    <w:rsid w:val="006570FC"/>
    <w:rsid w:val="00665AB4"/>
    <w:rsid w:val="00666444"/>
    <w:rsid w:val="0066696B"/>
    <w:rsid w:val="00672B3F"/>
    <w:rsid w:val="006754A3"/>
    <w:rsid w:val="00680D56"/>
    <w:rsid w:val="0068417B"/>
    <w:rsid w:val="006865B8"/>
    <w:rsid w:val="00690125"/>
    <w:rsid w:val="00692800"/>
    <w:rsid w:val="006932BA"/>
    <w:rsid w:val="00693ABB"/>
    <w:rsid w:val="0069687E"/>
    <w:rsid w:val="00696CF4"/>
    <w:rsid w:val="006A0207"/>
    <w:rsid w:val="006A1212"/>
    <w:rsid w:val="006A33D9"/>
    <w:rsid w:val="006B43E5"/>
    <w:rsid w:val="006C1606"/>
    <w:rsid w:val="006C73B1"/>
    <w:rsid w:val="006D12CA"/>
    <w:rsid w:val="006D15F5"/>
    <w:rsid w:val="006D30C5"/>
    <w:rsid w:val="006D3523"/>
    <w:rsid w:val="006D4028"/>
    <w:rsid w:val="006E39DF"/>
    <w:rsid w:val="006E5189"/>
    <w:rsid w:val="006E6795"/>
    <w:rsid w:val="006F02F6"/>
    <w:rsid w:val="006F1128"/>
    <w:rsid w:val="006F1687"/>
    <w:rsid w:val="006F5A17"/>
    <w:rsid w:val="006F62D2"/>
    <w:rsid w:val="00712ADC"/>
    <w:rsid w:val="00713C30"/>
    <w:rsid w:val="007272AC"/>
    <w:rsid w:val="00735CB9"/>
    <w:rsid w:val="00736C15"/>
    <w:rsid w:val="007371B6"/>
    <w:rsid w:val="00740C7A"/>
    <w:rsid w:val="00741DCF"/>
    <w:rsid w:val="00744EE3"/>
    <w:rsid w:val="007458CE"/>
    <w:rsid w:val="00750297"/>
    <w:rsid w:val="00756DC1"/>
    <w:rsid w:val="00760E87"/>
    <w:rsid w:val="0076443A"/>
    <w:rsid w:val="007668B7"/>
    <w:rsid w:val="00767155"/>
    <w:rsid w:val="00774E07"/>
    <w:rsid w:val="00776B2F"/>
    <w:rsid w:val="00776E5F"/>
    <w:rsid w:val="00777FEA"/>
    <w:rsid w:val="007826D2"/>
    <w:rsid w:val="007933FD"/>
    <w:rsid w:val="0079497C"/>
    <w:rsid w:val="00796804"/>
    <w:rsid w:val="007A054A"/>
    <w:rsid w:val="007A27E1"/>
    <w:rsid w:val="007A34B5"/>
    <w:rsid w:val="007A3D80"/>
    <w:rsid w:val="007A67FA"/>
    <w:rsid w:val="007A7FED"/>
    <w:rsid w:val="007B1E3F"/>
    <w:rsid w:val="007B44D5"/>
    <w:rsid w:val="007B67ED"/>
    <w:rsid w:val="007B75C5"/>
    <w:rsid w:val="007C26F8"/>
    <w:rsid w:val="007C51FD"/>
    <w:rsid w:val="007C7DD5"/>
    <w:rsid w:val="007D0E5A"/>
    <w:rsid w:val="007D1184"/>
    <w:rsid w:val="007D3335"/>
    <w:rsid w:val="007D4D65"/>
    <w:rsid w:val="007E11C6"/>
    <w:rsid w:val="007E4CC6"/>
    <w:rsid w:val="007E5927"/>
    <w:rsid w:val="007F5BB5"/>
    <w:rsid w:val="007F7DE5"/>
    <w:rsid w:val="007F7EC2"/>
    <w:rsid w:val="00802F32"/>
    <w:rsid w:val="008215B3"/>
    <w:rsid w:val="00821A07"/>
    <w:rsid w:val="00827EBB"/>
    <w:rsid w:val="008303F7"/>
    <w:rsid w:val="008343AD"/>
    <w:rsid w:val="00834F16"/>
    <w:rsid w:val="00840D72"/>
    <w:rsid w:val="00850D29"/>
    <w:rsid w:val="00851540"/>
    <w:rsid w:val="00852E3A"/>
    <w:rsid w:val="00854BF0"/>
    <w:rsid w:val="00855C7B"/>
    <w:rsid w:val="00860A11"/>
    <w:rsid w:val="008647F5"/>
    <w:rsid w:val="00865797"/>
    <w:rsid w:val="00876A5A"/>
    <w:rsid w:val="008864AB"/>
    <w:rsid w:val="00887DEC"/>
    <w:rsid w:val="00892BF8"/>
    <w:rsid w:val="008938B6"/>
    <w:rsid w:val="00894CE4"/>
    <w:rsid w:val="00897CFA"/>
    <w:rsid w:val="008A327F"/>
    <w:rsid w:val="008A5EB2"/>
    <w:rsid w:val="008B4AB7"/>
    <w:rsid w:val="008B74E5"/>
    <w:rsid w:val="008B7B79"/>
    <w:rsid w:val="008C0034"/>
    <w:rsid w:val="008C7050"/>
    <w:rsid w:val="008D404B"/>
    <w:rsid w:val="008D42C0"/>
    <w:rsid w:val="008D4BC3"/>
    <w:rsid w:val="008D6B27"/>
    <w:rsid w:val="008E57D5"/>
    <w:rsid w:val="008F50E6"/>
    <w:rsid w:val="00901280"/>
    <w:rsid w:val="00907198"/>
    <w:rsid w:val="00912C07"/>
    <w:rsid w:val="009149E5"/>
    <w:rsid w:val="00914ABE"/>
    <w:rsid w:val="00915FD2"/>
    <w:rsid w:val="00916310"/>
    <w:rsid w:val="00916DD0"/>
    <w:rsid w:val="009210BC"/>
    <w:rsid w:val="00921CB2"/>
    <w:rsid w:val="009224D1"/>
    <w:rsid w:val="009234F0"/>
    <w:rsid w:val="00930F75"/>
    <w:rsid w:val="009322CA"/>
    <w:rsid w:val="0093337A"/>
    <w:rsid w:val="00940D8C"/>
    <w:rsid w:val="009435A7"/>
    <w:rsid w:val="0095201F"/>
    <w:rsid w:val="00962816"/>
    <w:rsid w:val="0096450B"/>
    <w:rsid w:val="009648B2"/>
    <w:rsid w:val="009676ED"/>
    <w:rsid w:val="009725A2"/>
    <w:rsid w:val="0097347E"/>
    <w:rsid w:val="00977A8F"/>
    <w:rsid w:val="00985406"/>
    <w:rsid w:val="0099259A"/>
    <w:rsid w:val="00993F73"/>
    <w:rsid w:val="00997847"/>
    <w:rsid w:val="009B001D"/>
    <w:rsid w:val="009B3408"/>
    <w:rsid w:val="009B3544"/>
    <w:rsid w:val="009B4CCF"/>
    <w:rsid w:val="009B53B2"/>
    <w:rsid w:val="009C2C42"/>
    <w:rsid w:val="009C486E"/>
    <w:rsid w:val="009D4126"/>
    <w:rsid w:val="009E1038"/>
    <w:rsid w:val="009F0424"/>
    <w:rsid w:val="009F04C6"/>
    <w:rsid w:val="009F667B"/>
    <w:rsid w:val="009F7374"/>
    <w:rsid w:val="00A01895"/>
    <w:rsid w:val="00A0350C"/>
    <w:rsid w:val="00A03A28"/>
    <w:rsid w:val="00A046C1"/>
    <w:rsid w:val="00A04B91"/>
    <w:rsid w:val="00A06C6F"/>
    <w:rsid w:val="00A06F66"/>
    <w:rsid w:val="00A079CA"/>
    <w:rsid w:val="00A07D73"/>
    <w:rsid w:val="00A314C2"/>
    <w:rsid w:val="00A334D1"/>
    <w:rsid w:val="00A33AF9"/>
    <w:rsid w:val="00A33DBA"/>
    <w:rsid w:val="00A35161"/>
    <w:rsid w:val="00A35D70"/>
    <w:rsid w:val="00A436BA"/>
    <w:rsid w:val="00A45282"/>
    <w:rsid w:val="00A47C87"/>
    <w:rsid w:val="00A511D6"/>
    <w:rsid w:val="00A56923"/>
    <w:rsid w:val="00A704BE"/>
    <w:rsid w:val="00A73EF5"/>
    <w:rsid w:val="00A81FA2"/>
    <w:rsid w:val="00A82426"/>
    <w:rsid w:val="00A82902"/>
    <w:rsid w:val="00A8553E"/>
    <w:rsid w:val="00A870C0"/>
    <w:rsid w:val="00A90522"/>
    <w:rsid w:val="00A9568F"/>
    <w:rsid w:val="00AA0A8C"/>
    <w:rsid w:val="00AA105B"/>
    <w:rsid w:val="00AA1368"/>
    <w:rsid w:val="00AA3CAE"/>
    <w:rsid w:val="00AC0F61"/>
    <w:rsid w:val="00AC4004"/>
    <w:rsid w:val="00AC7D15"/>
    <w:rsid w:val="00AE1FD4"/>
    <w:rsid w:val="00AE2D44"/>
    <w:rsid w:val="00AE3C71"/>
    <w:rsid w:val="00AE6AF3"/>
    <w:rsid w:val="00AF4121"/>
    <w:rsid w:val="00AF58F0"/>
    <w:rsid w:val="00B00FBD"/>
    <w:rsid w:val="00B10C0D"/>
    <w:rsid w:val="00B141C8"/>
    <w:rsid w:val="00B143BC"/>
    <w:rsid w:val="00B15521"/>
    <w:rsid w:val="00B209D9"/>
    <w:rsid w:val="00B222E6"/>
    <w:rsid w:val="00B23194"/>
    <w:rsid w:val="00B2457D"/>
    <w:rsid w:val="00B24610"/>
    <w:rsid w:val="00B25595"/>
    <w:rsid w:val="00B271CD"/>
    <w:rsid w:val="00B326AE"/>
    <w:rsid w:val="00B33C36"/>
    <w:rsid w:val="00B35F50"/>
    <w:rsid w:val="00B37735"/>
    <w:rsid w:val="00B424CB"/>
    <w:rsid w:val="00B42CD7"/>
    <w:rsid w:val="00B43ACB"/>
    <w:rsid w:val="00B61BF7"/>
    <w:rsid w:val="00B61ECE"/>
    <w:rsid w:val="00B62565"/>
    <w:rsid w:val="00B63DB7"/>
    <w:rsid w:val="00B6428B"/>
    <w:rsid w:val="00B71452"/>
    <w:rsid w:val="00B759F1"/>
    <w:rsid w:val="00B77264"/>
    <w:rsid w:val="00B8134C"/>
    <w:rsid w:val="00B82280"/>
    <w:rsid w:val="00B849F1"/>
    <w:rsid w:val="00B9216B"/>
    <w:rsid w:val="00B94428"/>
    <w:rsid w:val="00B956CC"/>
    <w:rsid w:val="00B958DD"/>
    <w:rsid w:val="00BA3F5C"/>
    <w:rsid w:val="00BA6245"/>
    <w:rsid w:val="00BB6ECC"/>
    <w:rsid w:val="00BC066C"/>
    <w:rsid w:val="00BC1B02"/>
    <w:rsid w:val="00BC350C"/>
    <w:rsid w:val="00BD0936"/>
    <w:rsid w:val="00BD1CDF"/>
    <w:rsid w:val="00BD4F18"/>
    <w:rsid w:val="00BD52C8"/>
    <w:rsid w:val="00BD66C2"/>
    <w:rsid w:val="00BE1A19"/>
    <w:rsid w:val="00BE4C1A"/>
    <w:rsid w:val="00BF2499"/>
    <w:rsid w:val="00BF3374"/>
    <w:rsid w:val="00C00105"/>
    <w:rsid w:val="00C037AA"/>
    <w:rsid w:val="00C04D2E"/>
    <w:rsid w:val="00C10D3D"/>
    <w:rsid w:val="00C12407"/>
    <w:rsid w:val="00C143B7"/>
    <w:rsid w:val="00C14D82"/>
    <w:rsid w:val="00C15172"/>
    <w:rsid w:val="00C152CB"/>
    <w:rsid w:val="00C160B4"/>
    <w:rsid w:val="00C22A15"/>
    <w:rsid w:val="00C23B95"/>
    <w:rsid w:val="00C23E47"/>
    <w:rsid w:val="00C27A7C"/>
    <w:rsid w:val="00C310FD"/>
    <w:rsid w:val="00C41998"/>
    <w:rsid w:val="00C41F4C"/>
    <w:rsid w:val="00C442E6"/>
    <w:rsid w:val="00C4677B"/>
    <w:rsid w:val="00C50EA4"/>
    <w:rsid w:val="00C51898"/>
    <w:rsid w:val="00C5213C"/>
    <w:rsid w:val="00C53EC4"/>
    <w:rsid w:val="00C579BD"/>
    <w:rsid w:val="00C61C93"/>
    <w:rsid w:val="00C61E64"/>
    <w:rsid w:val="00C620BF"/>
    <w:rsid w:val="00C62E22"/>
    <w:rsid w:val="00C64FA8"/>
    <w:rsid w:val="00C65788"/>
    <w:rsid w:val="00C7414C"/>
    <w:rsid w:val="00C77AC2"/>
    <w:rsid w:val="00C81E9C"/>
    <w:rsid w:val="00C81F66"/>
    <w:rsid w:val="00C918E0"/>
    <w:rsid w:val="00C9485F"/>
    <w:rsid w:val="00C97CEE"/>
    <w:rsid w:val="00CA15AA"/>
    <w:rsid w:val="00CA2D60"/>
    <w:rsid w:val="00CA3059"/>
    <w:rsid w:val="00CB0901"/>
    <w:rsid w:val="00CB182F"/>
    <w:rsid w:val="00CB3284"/>
    <w:rsid w:val="00CB5708"/>
    <w:rsid w:val="00CB7C12"/>
    <w:rsid w:val="00CC0599"/>
    <w:rsid w:val="00CC7C8D"/>
    <w:rsid w:val="00CE305E"/>
    <w:rsid w:val="00CE7CA4"/>
    <w:rsid w:val="00CF1631"/>
    <w:rsid w:val="00CF2047"/>
    <w:rsid w:val="00CF314B"/>
    <w:rsid w:val="00D075F8"/>
    <w:rsid w:val="00D0772D"/>
    <w:rsid w:val="00D110F8"/>
    <w:rsid w:val="00D12728"/>
    <w:rsid w:val="00D14584"/>
    <w:rsid w:val="00D2075E"/>
    <w:rsid w:val="00D21CEC"/>
    <w:rsid w:val="00D21EDC"/>
    <w:rsid w:val="00D31288"/>
    <w:rsid w:val="00D333C7"/>
    <w:rsid w:val="00D33E2D"/>
    <w:rsid w:val="00D3745E"/>
    <w:rsid w:val="00D40D6A"/>
    <w:rsid w:val="00D40EA4"/>
    <w:rsid w:val="00D42A04"/>
    <w:rsid w:val="00D469D1"/>
    <w:rsid w:val="00D501D2"/>
    <w:rsid w:val="00D530C6"/>
    <w:rsid w:val="00D53F60"/>
    <w:rsid w:val="00D54D20"/>
    <w:rsid w:val="00D56141"/>
    <w:rsid w:val="00D7280B"/>
    <w:rsid w:val="00D7317B"/>
    <w:rsid w:val="00D73DC2"/>
    <w:rsid w:val="00D81693"/>
    <w:rsid w:val="00D846F3"/>
    <w:rsid w:val="00D87206"/>
    <w:rsid w:val="00D96090"/>
    <w:rsid w:val="00D96696"/>
    <w:rsid w:val="00DA2091"/>
    <w:rsid w:val="00DA4132"/>
    <w:rsid w:val="00DA4659"/>
    <w:rsid w:val="00DA7FB0"/>
    <w:rsid w:val="00DB02B9"/>
    <w:rsid w:val="00DB40EA"/>
    <w:rsid w:val="00DB7471"/>
    <w:rsid w:val="00DC217C"/>
    <w:rsid w:val="00DC4574"/>
    <w:rsid w:val="00DC7C82"/>
    <w:rsid w:val="00DD1884"/>
    <w:rsid w:val="00DD2602"/>
    <w:rsid w:val="00DD65E7"/>
    <w:rsid w:val="00DF39BE"/>
    <w:rsid w:val="00DF4494"/>
    <w:rsid w:val="00DF47D3"/>
    <w:rsid w:val="00DF4BB1"/>
    <w:rsid w:val="00DF7514"/>
    <w:rsid w:val="00E02691"/>
    <w:rsid w:val="00E048F9"/>
    <w:rsid w:val="00E07030"/>
    <w:rsid w:val="00E070B9"/>
    <w:rsid w:val="00E07219"/>
    <w:rsid w:val="00E10330"/>
    <w:rsid w:val="00E1381A"/>
    <w:rsid w:val="00E153D1"/>
    <w:rsid w:val="00E16922"/>
    <w:rsid w:val="00E209E5"/>
    <w:rsid w:val="00E21E2A"/>
    <w:rsid w:val="00E251FE"/>
    <w:rsid w:val="00E25EB3"/>
    <w:rsid w:val="00E26AF5"/>
    <w:rsid w:val="00E35E8D"/>
    <w:rsid w:val="00E36E7B"/>
    <w:rsid w:val="00E41ECC"/>
    <w:rsid w:val="00E503F4"/>
    <w:rsid w:val="00E5147E"/>
    <w:rsid w:val="00E52882"/>
    <w:rsid w:val="00E53DFF"/>
    <w:rsid w:val="00E55C0E"/>
    <w:rsid w:val="00E57256"/>
    <w:rsid w:val="00E60A41"/>
    <w:rsid w:val="00E6384E"/>
    <w:rsid w:val="00E6482E"/>
    <w:rsid w:val="00E67A11"/>
    <w:rsid w:val="00E711F0"/>
    <w:rsid w:val="00E74082"/>
    <w:rsid w:val="00E74691"/>
    <w:rsid w:val="00E7470A"/>
    <w:rsid w:val="00E761D2"/>
    <w:rsid w:val="00E774FE"/>
    <w:rsid w:val="00E866B0"/>
    <w:rsid w:val="00E86A71"/>
    <w:rsid w:val="00E94B2A"/>
    <w:rsid w:val="00E975FF"/>
    <w:rsid w:val="00E97CA2"/>
    <w:rsid w:val="00EA3D9D"/>
    <w:rsid w:val="00EA3E06"/>
    <w:rsid w:val="00EB6D5F"/>
    <w:rsid w:val="00EC0B88"/>
    <w:rsid w:val="00ED6C14"/>
    <w:rsid w:val="00ED76BC"/>
    <w:rsid w:val="00EF0134"/>
    <w:rsid w:val="00EF081C"/>
    <w:rsid w:val="00F030A8"/>
    <w:rsid w:val="00F056D9"/>
    <w:rsid w:val="00F05AF0"/>
    <w:rsid w:val="00F10628"/>
    <w:rsid w:val="00F106C3"/>
    <w:rsid w:val="00F20AF5"/>
    <w:rsid w:val="00F21483"/>
    <w:rsid w:val="00F227C1"/>
    <w:rsid w:val="00F27DEB"/>
    <w:rsid w:val="00F33317"/>
    <w:rsid w:val="00F33A51"/>
    <w:rsid w:val="00F34C00"/>
    <w:rsid w:val="00F35522"/>
    <w:rsid w:val="00F36213"/>
    <w:rsid w:val="00F422AD"/>
    <w:rsid w:val="00F44D01"/>
    <w:rsid w:val="00F52B35"/>
    <w:rsid w:val="00F52E0B"/>
    <w:rsid w:val="00F5307D"/>
    <w:rsid w:val="00F53ED1"/>
    <w:rsid w:val="00F559EE"/>
    <w:rsid w:val="00F55AC1"/>
    <w:rsid w:val="00F56123"/>
    <w:rsid w:val="00F64D0E"/>
    <w:rsid w:val="00F65CF5"/>
    <w:rsid w:val="00F6623D"/>
    <w:rsid w:val="00F66A2A"/>
    <w:rsid w:val="00F72307"/>
    <w:rsid w:val="00F82A2A"/>
    <w:rsid w:val="00F8575A"/>
    <w:rsid w:val="00F87769"/>
    <w:rsid w:val="00F9018C"/>
    <w:rsid w:val="00F94F47"/>
    <w:rsid w:val="00F9691C"/>
    <w:rsid w:val="00F97465"/>
    <w:rsid w:val="00FA2939"/>
    <w:rsid w:val="00FA3445"/>
    <w:rsid w:val="00FA445D"/>
    <w:rsid w:val="00FA4572"/>
    <w:rsid w:val="00FA4B47"/>
    <w:rsid w:val="00FB017E"/>
    <w:rsid w:val="00FC0AA9"/>
    <w:rsid w:val="00FC0B29"/>
    <w:rsid w:val="00FC1560"/>
    <w:rsid w:val="00FC49BD"/>
    <w:rsid w:val="00FC4AE3"/>
    <w:rsid w:val="00FC4AFD"/>
    <w:rsid w:val="00FC5E34"/>
    <w:rsid w:val="00FD18CC"/>
    <w:rsid w:val="00FD20DC"/>
    <w:rsid w:val="00FD5208"/>
    <w:rsid w:val="00FD6540"/>
    <w:rsid w:val="00FD76C5"/>
    <w:rsid w:val="00FE103B"/>
    <w:rsid w:val="00FE2B1D"/>
    <w:rsid w:val="00FE2CBC"/>
    <w:rsid w:val="00FE3DDA"/>
    <w:rsid w:val="00FE4124"/>
    <w:rsid w:val="00FE70DE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CDD219"/>
  <w15:chartTrackingRefBased/>
  <w15:docId w15:val="{AD077D1C-0282-4155-88AA-40F2A675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 w:cs="CG Times"/>
      <w:sz w:val="22"/>
      <w:szCs w:val="22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040"/>
        <w:tab w:val="left" w:pos="8640"/>
      </w:tabs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rFonts w:cs="Times New Roman"/>
      <w:vertAlign w:val="superscript"/>
      <w:lang w:val="es-ES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  <w:szCs w:val="18"/>
    </w:rPr>
  </w:style>
  <w:style w:type="character" w:styleId="FootnoteReference">
    <w:name w:val="footnote reference"/>
    <w:semiHidden/>
    <w:rPr>
      <w:rFonts w:cs="Times New Roman"/>
      <w:color w:val="000000"/>
      <w:vertAlign w:val="baseline"/>
      <w:lang w:val="es-E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Pr>
      <w:rFonts w:cs="Times New Roman"/>
      <w:lang w:val="es-ES"/>
    </w:rPr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customStyle="1" w:styleId="BodyTextIndentNumerated">
    <w:name w:val="Body Text Indent Numerated"/>
    <w:basedOn w:val="BodyTextFirstIndent2"/>
    <w:pPr>
      <w:widowControl/>
      <w:numPr>
        <w:numId w:val="1"/>
      </w:numPr>
      <w:tabs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20"/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">
    <w:name w:val="Body Text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20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qFormat/>
    <w:pPr>
      <w:keepNext/>
      <w:keepLines/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/>
      <w:spacing w:line="360" w:lineRule="auto"/>
      <w:ind w:left="720" w:hanging="72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  <w:lang w:val="es-ES"/>
    </w:rPr>
  </w:style>
  <w:style w:type="paragraph" w:customStyle="1" w:styleId="Textodebalo1">
    <w:name w:val="Texto de balão1"/>
    <w:basedOn w:val="Normal"/>
    <w:semiHidden/>
    <w:rPr>
      <w:rFonts w:ascii="Times New Roman" w:hAnsi="Times New Roman" w:cs="Times New Roman"/>
      <w:sz w:val="16"/>
      <w:szCs w:val="16"/>
    </w:rPr>
  </w:style>
  <w:style w:type="paragraph" w:customStyle="1" w:styleId="Boxes11">
    <w:name w:val="Boxes11"/>
    <w:basedOn w:val="Normal"/>
    <w:next w:val="Normal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</w:pPr>
    <w:rPr>
      <w:rFonts w:ascii="Times New Roman" w:hAnsi="Times New Roman" w:cs="Times New Roman"/>
      <w:b/>
      <w:bCs/>
      <w:noProof/>
      <w:sz w:val="72"/>
      <w:szCs w:val="72"/>
    </w:rPr>
  </w:style>
  <w:style w:type="paragraph" w:customStyle="1" w:styleId="Heading">
    <w:name w:val="Heading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jc w:val="left"/>
    </w:pPr>
    <w:rPr>
      <w:rFonts w:ascii="Times New Roman" w:hAnsi="Times New Roman" w:cs="Times New Roman"/>
    </w:rPr>
  </w:style>
  <w:style w:type="paragraph" w:customStyle="1" w:styleId="Classif">
    <w:name w:val="Classif"/>
    <w:basedOn w:val="Normal"/>
    <w:pPr>
      <w:tabs>
        <w:tab w:val="clear" w:pos="720"/>
        <w:tab w:val="clear" w:pos="1440"/>
        <w:tab w:val="clear" w:pos="2160"/>
        <w:tab w:val="clear" w:pos="2880"/>
        <w:tab w:val="clear" w:pos="4320"/>
        <w:tab w:val="clear" w:pos="5760"/>
        <w:tab w:val="clear" w:pos="6480"/>
        <w:tab w:val="clear" w:pos="7920"/>
        <w:tab w:val="center" w:pos="3600"/>
      </w:tabs>
      <w:ind w:right="-810"/>
      <w:jc w:val="left"/>
    </w:pPr>
    <w:rPr>
      <w:rFonts w:ascii="Times New Roman" w:hAnsi="Times New Roman" w:cs="Times New Roman"/>
    </w:rPr>
  </w:style>
  <w:style w:type="character" w:styleId="Hyperlink">
    <w:name w:val="Hyperlink"/>
    <w:rPr>
      <w:rFonts w:cs="Times New Roman"/>
      <w:color w:val="0000FF"/>
      <w:u w:val="single"/>
      <w:lang w:val="es-ES"/>
    </w:rPr>
  </w:style>
  <w:style w:type="character" w:styleId="CommentReference">
    <w:name w:val="annotation reference"/>
    <w:semiHidden/>
    <w:rPr>
      <w:rFonts w:cs="Times New Roman"/>
      <w:sz w:val="16"/>
      <w:szCs w:val="16"/>
      <w:lang w:val="es-E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itleUppercase">
    <w:name w:val="Title Uppercas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rFonts w:ascii="Courier New" w:hAnsi="Courier New" w:cs="Courier New"/>
      <w:sz w:val="20"/>
      <w:szCs w:val="20"/>
    </w:rPr>
  </w:style>
  <w:style w:type="paragraph" w:customStyle="1" w:styleId="Indenthangingnumerated">
    <w:name w:val="Indent hanging numerated"/>
    <w:basedOn w:val="Normal"/>
    <w:pPr>
      <w:widowControl/>
      <w:numPr>
        <w:numId w:val="2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line="480" w:lineRule="auto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Heading1"/>
    <w:autoRedefine/>
    <w:pPr>
      <w:keepNext w:val="0"/>
      <w:widowControl/>
      <w:tabs>
        <w:tab w:val="clear" w:pos="-144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640"/>
      </w:tabs>
      <w:ind w:right="-29"/>
    </w:pPr>
    <w:rPr>
      <w:b w:val="0"/>
      <w:bCs w:val="0"/>
      <w:caps/>
      <w:kern w:val="32"/>
      <w:sz w:val="22"/>
      <w:szCs w:val="22"/>
    </w:rPr>
  </w:style>
  <w:style w:type="paragraph" w:customStyle="1" w:styleId="Style2">
    <w:name w:val="Style2"/>
    <w:basedOn w:val="Heading2"/>
    <w:autoRedefine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0" w:after="0"/>
      <w:jc w:val="center"/>
    </w:pPr>
    <w:rPr>
      <w:rFonts w:ascii="Times New Roman" w:hAnsi="Times New Roman" w:cs="Times New Roman"/>
      <w:b w:val="0"/>
      <w:bCs w:val="0"/>
      <w:i w:val="0"/>
      <w:iCs w:val="0"/>
      <w:caps/>
      <w:noProof/>
      <w:sz w:val="20"/>
      <w:szCs w:val="20"/>
    </w:rPr>
  </w:style>
  <w:style w:type="paragraph" w:customStyle="1" w:styleId="CPFooter">
    <w:name w:val="CP Footer"/>
    <w:pPr>
      <w:tabs>
        <w:tab w:val="center" w:pos="4320"/>
        <w:tab w:val="right" w:pos="8640"/>
      </w:tabs>
      <w:jc w:val="center"/>
    </w:pPr>
    <w:rPr>
      <w:sz w:val="22"/>
      <w:szCs w:val="22"/>
      <w:lang w:val="es-ES" w:eastAsia="zh-C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EmailStyle631">
    <w:name w:val="EmailStyle631"/>
    <w:semiHidden/>
    <w:rPr>
      <w:rFonts w:ascii="Arial" w:hAnsi="Arial" w:cs="Arial"/>
      <w:color w:val="000000"/>
      <w:sz w:val="20"/>
      <w:szCs w:val="20"/>
      <w:lang w:val="es-ES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s-ES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s-ES"/>
    </w:rPr>
  </w:style>
  <w:style w:type="character" w:customStyle="1" w:styleId="tw4winTerm">
    <w:name w:val="tw4winTerm"/>
    <w:rPr>
      <w:color w:val="0000FF"/>
      <w:lang w:val="es-ES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s-ES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s-ES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s-ES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s-ES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s-ES"/>
    </w:rPr>
  </w:style>
  <w:style w:type="character" w:styleId="FollowedHyperlink">
    <w:name w:val="FollowedHyperlink"/>
    <w:rsid w:val="00052CE8"/>
    <w:rPr>
      <w:color w:val="800080"/>
      <w:u w:val="single"/>
      <w:lang w:val="es-ES"/>
    </w:rPr>
  </w:style>
  <w:style w:type="paragraph" w:customStyle="1" w:styleId="ColorfulList-Accent11">
    <w:name w:val="Colorful List - Accent 11"/>
    <w:basedOn w:val="Normal"/>
    <w:uiPriority w:val="34"/>
    <w:qFormat/>
    <w:rsid w:val="001F0127"/>
    <w:pPr>
      <w:ind w:left="720"/>
    </w:pPr>
  </w:style>
  <w:style w:type="paragraph" w:styleId="ListParagraph">
    <w:name w:val="List Paragraph"/>
    <w:basedOn w:val="Normal"/>
    <w:uiPriority w:val="34"/>
    <w:qFormat/>
    <w:rsid w:val="008C7050"/>
    <w:pPr>
      <w:ind w:left="720"/>
    </w:pPr>
  </w:style>
  <w:style w:type="character" w:customStyle="1" w:styleId="PlainTextChar">
    <w:name w:val="Plain Text Char"/>
    <w:link w:val="PlainText"/>
    <w:uiPriority w:val="99"/>
    <w:rsid w:val="00027810"/>
    <w:rPr>
      <w:rFonts w:ascii="Courier New" w:hAnsi="Courier New" w:cs="Courier New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E70DE"/>
    <w:rPr>
      <w:rFonts w:ascii="CG Times" w:hAnsi="CG Times" w:cs="CG Times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84&amp;lang=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687BA-3B70-4E57-87C5-7862162C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2097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http://scm.oas.org/IDMS/Redirectpage.aspx?class=CP/CSH&amp;classNum=2047&amp;lang=s</vt:lpwstr>
      </vt:variant>
      <vt:variant>
        <vt:lpwstr/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http://scm.oas.org/IDMS/Redirectpage.aspx?class=CP/CSH&amp;classNum=2084&amp;lang=s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3</cp:revision>
  <cp:lastPrinted>2015-01-16T01:42:00Z</cp:lastPrinted>
  <dcterms:created xsi:type="dcterms:W3CDTF">2021-10-14T01:01:00Z</dcterms:created>
  <dcterms:modified xsi:type="dcterms:W3CDTF">2021-10-14T01:04:00Z</dcterms:modified>
</cp:coreProperties>
</file>