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Look w:val="04A0" w:firstRow="1" w:lastRow="0" w:firstColumn="1" w:lastColumn="0" w:noHBand="0" w:noVBand="1"/>
      </w:tblPr>
      <w:tblGrid>
        <w:gridCol w:w="6489"/>
        <w:gridCol w:w="3231"/>
      </w:tblGrid>
      <w:tr w:rsidR="00E006FD" w:rsidRPr="00134E79" w14:paraId="7B40E82A" w14:textId="77777777" w:rsidTr="003E135D">
        <w:tc>
          <w:tcPr>
            <w:tcW w:w="6489" w:type="dxa"/>
            <w:shd w:val="clear" w:color="auto" w:fill="auto"/>
          </w:tcPr>
          <w:p w14:paraId="224F9A81" w14:textId="77777777" w:rsidR="00E006FD" w:rsidRPr="00134E79" w:rsidRDefault="00E006FD" w:rsidP="003E135D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  <w:r w:rsidRPr="00134E79">
              <w:rPr>
                <w:sz w:val="22"/>
                <w:szCs w:val="22"/>
                <w:lang w:val="pt-BR"/>
              </w:rPr>
              <w:t>CONSELHO PERMANENTE DA</w:t>
            </w:r>
          </w:p>
          <w:p w14:paraId="62E7111E" w14:textId="77777777" w:rsidR="00E006FD" w:rsidRPr="00134E79" w:rsidRDefault="00E006FD" w:rsidP="003E135D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  <w:r w:rsidRPr="00134E79">
              <w:rPr>
                <w:sz w:val="22"/>
                <w:szCs w:val="22"/>
                <w:lang w:val="pt-BR"/>
              </w:rPr>
              <w:t>ORGANIZAÇÃO DOS ESTADOS AMERICANOS</w:t>
            </w:r>
          </w:p>
          <w:p w14:paraId="558885F6" w14:textId="77777777" w:rsidR="00E006FD" w:rsidRPr="00134E79" w:rsidRDefault="00E006FD" w:rsidP="003E135D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  <w:lang w:val="pt-BR"/>
              </w:rPr>
            </w:pPr>
          </w:p>
          <w:p w14:paraId="718814F1" w14:textId="77777777" w:rsidR="00E006FD" w:rsidRPr="00134E79" w:rsidRDefault="00E006FD" w:rsidP="003E135D">
            <w:pPr>
              <w:jc w:val="center"/>
              <w:rPr>
                <w:sz w:val="22"/>
                <w:szCs w:val="22"/>
                <w:lang w:val="pt-BR"/>
              </w:rPr>
            </w:pPr>
            <w:r w:rsidRPr="00134E79">
              <w:rPr>
                <w:sz w:val="22"/>
                <w:szCs w:val="22"/>
                <w:lang w:val="pt-BR"/>
              </w:rPr>
              <w:t>COMISSÃO DE ASSUNTOS JURÍDICOS E POLÍTICOS</w:t>
            </w:r>
          </w:p>
        </w:tc>
        <w:tc>
          <w:tcPr>
            <w:tcW w:w="3231" w:type="dxa"/>
            <w:shd w:val="clear" w:color="auto" w:fill="auto"/>
          </w:tcPr>
          <w:p w14:paraId="0C9854F2" w14:textId="77777777" w:rsidR="00E006FD" w:rsidRPr="00DE6A87" w:rsidRDefault="00E006FD" w:rsidP="003E135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  <w:lang w:val="es-US"/>
              </w:rPr>
            </w:pPr>
            <w:r w:rsidRPr="00DE6A87">
              <w:rPr>
                <w:sz w:val="22"/>
                <w:szCs w:val="22"/>
                <w:lang w:val="es-US"/>
              </w:rPr>
              <w:t>OEA/Ser.G</w:t>
            </w:r>
          </w:p>
          <w:p w14:paraId="4AFF70E6" w14:textId="2E6EA408" w:rsidR="00E006FD" w:rsidRPr="00DE6A87" w:rsidRDefault="00E006FD" w:rsidP="003E135D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  <w:lang w:val="es-US"/>
              </w:rPr>
            </w:pPr>
            <w:r w:rsidRPr="00DE6A87">
              <w:rPr>
                <w:sz w:val="22"/>
                <w:szCs w:val="22"/>
                <w:lang w:val="es-US"/>
              </w:rPr>
              <w:t>CP/CAJP-3783/24</w:t>
            </w:r>
            <w:r w:rsidR="00334EF1" w:rsidRPr="00DE6A87">
              <w:rPr>
                <w:sz w:val="22"/>
                <w:szCs w:val="22"/>
                <w:lang w:val="es-US"/>
              </w:rPr>
              <w:t xml:space="preserve"> rev. 1</w:t>
            </w:r>
          </w:p>
          <w:p w14:paraId="449B0F1B" w14:textId="02A5CC17" w:rsidR="00E006FD" w:rsidRPr="00DE6A87" w:rsidRDefault="00E006FD" w:rsidP="003E135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  <w:lang w:val="es-US"/>
              </w:rPr>
            </w:pPr>
            <w:r w:rsidRPr="00DE6A87">
              <w:rPr>
                <w:sz w:val="22"/>
                <w:szCs w:val="22"/>
                <w:lang w:val="es-US"/>
              </w:rPr>
              <w:t>1</w:t>
            </w:r>
            <w:r w:rsidR="00334EF1" w:rsidRPr="00DE6A87">
              <w:rPr>
                <w:sz w:val="22"/>
                <w:szCs w:val="22"/>
                <w:lang w:val="es-US"/>
              </w:rPr>
              <w:t>9</w:t>
            </w:r>
            <w:r w:rsidRPr="00DE6A87">
              <w:rPr>
                <w:sz w:val="22"/>
                <w:szCs w:val="22"/>
                <w:lang w:val="es-US"/>
              </w:rPr>
              <w:t xml:space="preserve"> abril 2024</w:t>
            </w:r>
          </w:p>
          <w:p w14:paraId="0B9F59B3" w14:textId="77777777" w:rsidR="00E006FD" w:rsidRPr="00134E79" w:rsidRDefault="00E006FD" w:rsidP="003E135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  <w:lang w:val="pt-BR"/>
              </w:rPr>
            </w:pPr>
            <w:r w:rsidRPr="00134E79">
              <w:rPr>
                <w:sz w:val="22"/>
                <w:szCs w:val="22"/>
                <w:lang w:val="pt-BR"/>
              </w:rPr>
              <w:t>Original: espanhol</w:t>
            </w:r>
          </w:p>
        </w:tc>
      </w:tr>
    </w:tbl>
    <w:p w14:paraId="04177FAF" w14:textId="77777777" w:rsidR="00E006FD" w:rsidRPr="00134E79" w:rsidRDefault="00E006FD" w:rsidP="00E006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  <w:lang w:val="pt-BR"/>
        </w:rPr>
      </w:pPr>
    </w:p>
    <w:p w14:paraId="148A09C2" w14:textId="77777777" w:rsidR="00E006FD" w:rsidRPr="00134E79" w:rsidRDefault="00E006FD" w:rsidP="00E006FD">
      <w:pPr>
        <w:widowControl w:val="0"/>
        <w:outlineLvl w:val="0"/>
        <w:rPr>
          <w:sz w:val="22"/>
          <w:szCs w:val="22"/>
          <w:lang w:val="pt-BR"/>
        </w:rPr>
      </w:pPr>
    </w:p>
    <w:p w14:paraId="6FAD0143" w14:textId="77777777" w:rsidR="00E006FD" w:rsidRPr="00134E79" w:rsidRDefault="00E006FD" w:rsidP="00E006FD">
      <w:pPr>
        <w:widowControl w:val="0"/>
        <w:outlineLvl w:val="0"/>
        <w:rPr>
          <w:sz w:val="22"/>
          <w:szCs w:val="22"/>
          <w:lang w:val="pt-BR"/>
        </w:rPr>
      </w:pPr>
    </w:p>
    <w:p w14:paraId="5B1662D2" w14:textId="77777777" w:rsidR="00E006FD" w:rsidRPr="00134E79" w:rsidRDefault="00E006FD" w:rsidP="00E006F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pt-BR"/>
        </w:rPr>
      </w:pPr>
      <w:r w:rsidRPr="00134E79">
        <w:rPr>
          <w:szCs w:val="22"/>
          <w:lang w:val="pt-BR"/>
        </w:rPr>
        <w:t>PROJETO DE ORDEM DO DIA</w:t>
      </w:r>
      <w:r w:rsidRPr="00134E79">
        <w:rPr>
          <w:rStyle w:val="FootnoteReference"/>
          <w:szCs w:val="22"/>
          <w:u w:val="single"/>
          <w:vertAlign w:val="superscript"/>
          <w:lang w:val="pt-BR"/>
        </w:rPr>
        <w:footnoteReference w:id="2"/>
      </w:r>
      <w:r w:rsidRPr="00134E79">
        <w:rPr>
          <w:b/>
          <w:szCs w:val="22"/>
          <w:vertAlign w:val="superscript"/>
          <w:lang w:val="pt-BR"/>
        </w:rPr>
        <w:t>/</w:t>
      </w:r>
    </w:p>
    <w:p w14:paraId="59683F21" w14:textId="77777777" w:rsidR="00DE6A87" w:rsidRPr="00134E79" w:rsidRDefault="00DE6A87" w:rsidP="00E006FD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pt-BR"/>
        </w:rPr>
      </w:pPr>
    </w:p>
    <w:p w14:paraId="2A4B1C8B" w14:textId="77777777" w:rsidR="00E006FD" w:rsidRPr="00134E79" w:rsidRDefault="00E006FD" w:rsidP="00E006FD">
      <w:pPr>
        <w:ind w:left="2520"/>
        <w:jc w:val="both"/>
        <w:rPr>
          <w:sz w:val="22"/>
          <w:szCs w:val="22"/>
          <w:lang w:val="pt-BR"/>
        </w:rPr>
      </w:pPr>
      <w:r w:rsidRPr="00134E79">
        <w:rPr>
          <w:sz w:val="22"/>
          <w:szCs w:val="22"/>
          <w:u w:val="single"/>
          <w:lang w:val="pt-BR"/>
        </w:rPr>
        <w:t>Data:</w:t>
      </w:r>
      <w:r w:rsidRPr="00134E79">
        <w:rPr>
          <w:sz w:val="22"/>
          <w:szCs w:val="22"/>
          <w:lang w:val="pt-BR"/>
        </w:rPr>
        <w:tab/>
        <w:t>Quinta-feira, 25 de abril de 2024</w:t>
      </w:r>
    </w:p>
    <w:p w14:paraId="1E92C3EF" w14:textId="77777777" w:rsidR="00E006FD" w:rsidRPr="00134E79" w:rsidRDefault="00E006FD" w:rsidP="00E006FD">
      <w:pPr>
        <w:ind w:left="2520"/>
        <w:jc w:val="both"/>
        <w:rPr>
          <w:sz w:val="22"/>
          <w:szCs w:val="22"/>
          <w:lang w:val="pt-BR"/>
        </w:rPr>
      </w:pPr>
      <w:r w:rsidRPr="00134E79">
        <w:rPr>
          <w:sz w:val="22"/>
          <w:szCs w:val="22"/>
          <w:u w:val="single"/>
          <w:lang w:val="pt-BR"/>
        </w:rPr>
        <w:t>Hora</w:t>
      </w:r>
      <w:r w:rsidRPr="00134E79">
        <w:rPr>
          <w:sz w:val="22"/>
          <w:szCs w:val="22"/>
          <w:lang w:val="pt-BR"/>
        </w:rPr>
        <w:t>:</w:t>
      </w:r>
      <w:r w:rsidRPr="00134E79">
        <w:rPr>
          <w:sz w:val="22"/>
          <w:szCs w:val="22"/>
          <w:lang w:val="pt-BR"/>
        </w:rPr>
        <w:tab/>
        <w:t>14h30 – 17h30</w:t>
      </w:r>
    </w:p>
    <w:p w14:paraId="7F736D94" w14:textId="77777777" w:rsidR="00E006FD" w:rsidRPr="00134E79" w:rsidRDefault="00E006FD" w:rsidP="00E006FD">
      <w:pPr>
        <w:ind w:left="2520"/>
        <w:jc w:val="both"/>
        <w:rPr>
          <w:sz w:val="22"/>
          <w:szCs w:val="22"/>
          <w:lang w:val="pt-BR"/>
        </w:rPr>
      </w:pPr>
      <w:r w:rsidRPr="00134E79">
        <w:rPr>
          <w:sz w:val="22"/>
          <w:szCs w:val="22"/>
          <w:u w:val="single"/>
          <w:lang w:val="pt-BR"/>
        </w:rPr>
        <w:t>Local</w:t>
      </w:r>
      <w:r w:rsidRPr="00134E79">
        <w:rPr>
          <w:sz w:val="22"/>
          <w:szCs w:val="22"/>
          <w:lang w:val="pt-BR"/>
        </w:rPr>
        <w:t>:</w:t>
      </w:r>
      <w:r w:rsidRPr="00134E79">
        <w:rPr>
          <w:sz w:val="22"/>
          <w:szCs w:val="22"/>
          <w:lang w:val="pt-BR"/>
        </w:rPr>
        <w:tab/>
        <w:t xml:space="preserve">Salão Libertador Simón Bolívar </w:t>
      </w:r>
    </w:p>
    <w:p w14:paraId="0A3FCB18" w14:textId="77777777" w:rsidR="00E006FD" w:rsidRPr="00134E79" w:rsidRDefault="00E006FD" w:rsidP="00E006FD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pt-BR"/>
        </w:rPr>
      </w:pPr>
    </w:p>
    <w:p w14:paraId="4C5F02CD" w14:textId="77777777" w:rsidR="00E006FD" w:rsidRPr="00134E79" w:rsidRDefault="00E006FD" w:rsidP="00E006FD">
      <w:pPr>
        <w:tabs>
          <w:tab w:val="left" w:pos="1440"/>
        </w:tabs>
        <w:ind w:left="720" w:hanging="720"/>
        <w:jc w:val="both"/>
        <w:rPr>
          <w:rFonts w:eastAsia="Calibri"/>
          <w:sz w:val="22"/>
          <w:szCs w:val="22"/>
          <w:lang w:val="pt-BR"/>
        </w:rPr>
      </w:pPr>
    </w:p>
    <w:p w14:paraId="73FB5D51" w14:textId="77777777" w:rsidR="00E006FD" w:rsidRPr="00134E79" w:rsidRDefault="00E006FD" w:rsidP="00E006FD">
      <w:pPr>
        <w:pStyle w:val="ListParagraph"/>
        <w:numPr>
          <w:ilvl w:val="0"/>
          <w:numId w:val="14"/>
        </w:numPr>
        <w:ind w:left="720" w:hanging="720"/>
        <w:rPr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>Consideração e aprovação da ordem do dia da reunião (CP/CAJP-3783/24)</w:t>
      </w:r>
    </w:p>
    <w:p w14:paraId="0D37ED61" w14:textId="77777777" w:rsidR="00E006FD" w:rsidRPr="00134E79" w:rsidRDefault="00E006FD" w:rsidP="00E006FD">
      <w:pPr>
        <w:jc w:val="both"/>
        <w:rPr>
          <w:sz w:val="22"/>
          <w:szCs w:val="22"/>
          <w:lang w:val="pt-BR"/>
        </w:rPr>
      </w:pPr>
      <w:bookmarkStart w:id="0" w:name="_Hlk146625700"/>
    </w:p>
    <w:bookmarkEnd w:id="0"/>
    <w:p w14:paraId="359A6CF1" w14:textId="1D561E2C" w:rsidR="00E006FD" w:rsidRPr="00134E79" w:rsidRDefault="00E006FD" w:rsidP="00E006FD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 xml:space="preserve">Apresentação do Relatório Anual da </w:t>
      </w:r>
      <w:r w:rsidR="00F00C2B" w:rsidRPr="00134E79">
        <w:rPr>
          <w:sz w:val="22"/>
          <w:szCs w:val="22"/>
          <w:lang w:val="pt-BR"/>
        </w:rPr>
        <w:t>Comissão Interamericana de Direitos Humanos (</w:t>
      </w:r>
      <w:r w:rsidRPr="00134E79">
        <w:rPr>
          <w:sz w:val="22"/>
          <w:szCs w:val="22"/>
          <w:lang w:val="pt-BR"/>
        </w:rPr>
        <w:t>CIDH</w:t>
      </w:r>
      <w:r w:rsidR="00F00C2B" w:rsidRPr="00134E79">
        <w:rPr>
          <w:sz w:val="22"/>
          <w:szCs w:val="22"/>
          <w:lang w:val="pt-BR"/>
        </w:rPr>
        <w:t>)</w:t>
      </w:r>
      <w:r w:rsidRPr="00134E79">
        <w:rPr>
          <w:sz w:val="22"/>
          <w:szCs w:val="22"/>
          <w:lang w:val="pt-BR"/>
        </w:rPr>
        <w:t xml:space="preserve"> ao Quinquagésimo Quarto Período Ordinário de Sessões da Assembleia Geral </w:t>
      </w:r>
      <w:r w:rsidRPr="00134E79">
        <w:rPr>
          <w:b/>
          <w:sz w:val="22"/>
          <w:szCs w:val="22"/>
          <w:lang w:val="pt-BR"/>
        </w:rPr>
        <w:t>(</w:t>
      </w:r>
      <w:hyperlink r:id="rId11" w:history="1">
        <w:r w:rsidRPr="00134E79">
          <w:rPr>
            <w:b/>
            <w:color w:val="0000FF"/>
            <w:sz w:val="22"/>
            <w:szCs w:val="22"/>
            <w:u w:val="single"/>
            <w:lang w:val="pt-BR"/>
          </w:rPr>
          <w:t>CP/doc.</w:t>
        </w:r>
      </w:hyperlink>
      <w:hyperlink r:id="rId12" w:history="1">
        <w:r w:rsidRPr="00134E79">
          <w:rPr>
            <w:b/>
            <w:color w:val="0000FF"/>
            <w:sz w:val="22"/>
            <w:szCs w:val="22"/>
            <w:u w:val="single"/>
            <w:lang w:val="pt-BR"/>
          </w:rPr>
          <w:t xml:space="preserve"> 5975/24</w:t>
        </w:r>
      </w:hyperlink>
      <w:r w:rsidRPr="00134E79">
        <w:rPr>
          <w:b/>
          <w:sz w:val="22"/>
          <w:szCs w:val="22"/>
          <w:lang w:val="pt-BR"/>
        </w:rPr>
        <w:t>)</w:t>
      </w:r>
    </w:p>
    <w:p w14:paraId="6D172EA9" w14:textId="2DCBDA27" w:rsidR="00E006FD" w:rsidRPr="00134E79" w:rsidRDefault="00E006FD" w:rsidP="00E006FD">
      <w:pPr>
        <w:pStyle w:val="ListParagraph"/>
        <w:numPr>
          <w:ilvl w:val="1"/>
          <w:numId w:val="44"/>
        </w:numPr>
        <w:ind w:left="1440" w:hanging="723"/>
        <w:rPr>
          <w:rFonts w:eastAsia="Calibri"/>
          <w:sz w:val="22"/>
          <w:szCs w:val="22"/>
          <w:lang w:val="pt-BR"/>
        </w:rPr>
      </w:pPr>
      <w:bookmarkStart w:id="1" w:name="_Hlk163738220"/>
      <w:r w:rsidRPr="00134E79">
        <w:rPr>
          <w:sz w:val="22"/>
          <w:szCs w:val="22"/>
          <w:lang w:val="pt-BR"/>
        </w:rPr>
        <w:t xml:space="preserve">Apresentação a cargo da </w:t>
      </w:r>
      <w:r w:rsidR="000A629D" w:rsidRPr="00134E79">
        <w:rPr>
          <w:sz w:val="22"/>
          <w:szCs w:val="22"/>
          <w:lang w:val="pt-BR"/>
        </w:rPr>
        <w:t>Presidente</w:t>
      </w:r>
      <w:r w:rsidRPr="00134E79">
        <w:rPr>
          <w:sz w:val="22"/>
          <w:szCs w:val="22"/>
          <w:lang w:val="pt-BR"/>
        </w:rPr>
        <w:t xml:space="preserve"> da CIDH, Doutora </w:t>
      </w:r>
      <w:r w:rsidR="00D950ED" w:rsidRPr="00134E79">
        <w:rPr>
          <w:sz w:val="22"/>
          <w:szCs w:val="22"/>
          <w:lang w:val="pt-BR"/>
        </w:rPr>
        <w:t>Roberta Clarke</w:t>
      </w:r>
      <w:r w:rsidRPr="00134E79">
        <w:rPr>
          <w:sz w:val="22"/>
          <w:szCs w:val="22"/>
          <w:lang w:val="pt-BR"/>
        </w:rPr>
        <w:t xml:space="preserve"> (</w:t>
      </w:r>
      <w:r w:rsidRPr="00134E79">
        <w:rPr>
          <w:b/>
          <w:sz w:val="22"/>
          <w:szCs w:val="22"/>
          <w:lang w:val="pt-BR"/>
        </w:rPr>
        <w:t>15 minutos</w:t>
      </w:r>
      <w:r w:rsidRPr="00134E79">
        <w:rPr>
          <w:sz w:val="22"/>
          <w:szCs w:val="22"/>
          <w:lang w:val="pt-BR"/>
        </w:rPr>
        <w:t>)</w:t>
      </w:r>
    </w:p>
    <w:p w14:paraId="2D65FF09" w14:textId="77777777" w:rsidR="00E006FD" w:rsidRPr="00134E79" w:rsidRDefault="00E006FD" w:rsidP="00E006FD">
      <w:pPr>
        <w:rPr>
          <w:rFonts w:eastAsia="Calibri"/>
          <w:sz w:val="22"/>
          <w:szCs w:val="22"/>
          <w:lang w:val="pt-BR" w:eastAsia="en-US"/>
        </w:rPr>
      </w:pPr>
    </w:p>
    <w:p w14:paraId="3CF5C4E0" w14:textId="77777777" w:rsidR="00E006FD" w:rsidRPr="00134E79" w:rsidRDefault="00E006FD" w:rsidP="00E006FD">
      <w:pPr>
        <w:pStyle w:val="ListParagraph"/>
        <w:numPr>
          <w:ilvl w:val="1"/>
          <w:numId w:val="44"/>
        </w:numPr>
        <w:ind w:left="1440" w:hanging="723"/>
        <w:rPr>
          <w:rFonts w:eastAsia="Calibri"/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>Observações e recomendações dos Estados membros ao Relatório Anual da CIDH</w:t>
      </w:r>
    </w:p>
    <w:bookmarkEnd w:id="1"/>
    <w:p w14:paraId="3B8E9F97" w14:textId="77777777" w:rsidR="00E006FD" w:rsidRPr="00134E79" w:rsidRDefault="00E006FD" w:rsidP="00E006FD">
      <w:pPr>
        <w:jc w:val="both"/>
        <w:rPr>
          <w:rFonts w:eastAsia="Calibri"/>
          <w:sz w:val="22"/>
          <w:szCs w:val="22"/>
          <w:lang w:val="pt-BR" w:eastAsia="en-US"/>
        </w:rPr>
      </w:pPr>
    </w:p>
    <w:p w14:paraId="698D3201" w14:textId="2673B1B8" w:rsidR="00E006FD" w:rsidRPr="00134E79" w:rsidRDefault="00E006FD" w:rsidP="00E006FD">
      <w:pPr>
        <w:pStyle w:val="ListParagraph"/>
        <w:numPr>
          <w:ilvl w:val="0"/>
          <w:numId w:val="14"/>
        </w:numPr>
        <w:ind w:left="720" w:hanging="720"/>
        <w:jc w:val="both"/>
        <w:rPr>
          <w:rFonts w:eastAsia="Calibri"/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 xml:space="preserve">Consideração dos relatórios relativos aos mandatos da resolução AG/RES. 3004 (LIII-O/23), “Fortalecimento da democracia” que correspondem à Secretaria de Fortalecimento da Democracia </w:t>
      </w:r>
      <w:r w:rsidR="00D950ED" w:rsidRPr="00134E79">
        <w:rPr>
          <w:sz w:val="22"/>
          <w:szCs w:val="22"/>
          <w:lang w:val="pt-BR"/>
        </w:rPr>
        <w:t>(</w:t>
      </w:r>
      <w:hyperlink r:id="rId13" w:history="1">
        <w:r w:rsidR="00134E79" w:rsidRPr="00134E79">
          <w:rPr>
            <w:rStyle w:val="Hyperlink"/>
            <w:rFonts w:eastAsia="Calibri"/>
            <w:i/>
            <w:iCs/>
            <w:sz w:val="22"/>
            <w:szCs w:val="22"/>
            <w:lang w:val="pt-BR" w:eastAsia="en-US"/>
          </w:rPr>
          <w:t>link</w:t>
        </w:r>
      </w:hyperlink>
      <w:r w:rsidR="00D950ED" w:rsidRPr="00134E79">
        <w:rPr>
          <w:sz w:val="22"/>
          <w:szCs w:val="22"/>
          <w:lang w:val="pt-BR"/>
        </w:rPr>
        <w:t>)</w:t>
      </w:r>
    </w:p>
    <w:p w14:paraId="05CD6C42" w14:textId="77777777" w:rsidR="00A870A0" w:rsidRPr="00134E79" w:rsidRDefault="00A870A0" w:rsidP="00A870A0">
      <w:pPr>
        <w:pStyle w:val="ListParagraph"/>
        <w:jc w:val="both"/>
        <w:rPr>
          <w:rFonts w:eastAsia="Calibri"/>
          <w:sz w:val="22"/>
          <w:szCs w:val="22"/>
          <w:lang w:val="pt-BR"/>
        </w:rPr>
      </w:pPr>
    </w:p>
    <w:p w14:paraId="4B2BE0B0" w14:textId="77777777" w:rsidR="00E006FD" w:rsidRPr="00134E79" w:rsidRDefault="00E006FD" w:rsidP="00E006FD">
      <w:pPr>
        <w:numPr>
          <w:ilvl w:val="0"/>
          <w:numId w:val="45"/>
        </w:numPr>
        <w:ind w:hanging="720"/>
        <w:jc w:val="both"/>
        <w:rPr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 xml:space="preserve">Cooperação técnica e missões de observação eleitoral </w:t>
      </w:r>
    </w:p>
    <w:p w14:paraId="6D57A071" w14:textId="77777777" w:rsidR="00E006FD" w:rsidRPr="00134E79" w:rsidRDefault="00E006FD" w:rsidP="00E006FD">
      <w:pPr>
        <w:numPr>
          <w:ilvl w:val="0"/>
          <w:numId w:val="45"/>
        </w:numPr>
        <w:ind w:hanging="720"/>
        <w:jc w:val="both"/>
        <w:rPr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>Missão de Apoio ao Processo de Paz na Colômbia (MAPP/OEA)</w:t>
      </w:r>
    </w:p>
    <w:p w14:paraId="55B30D74" w14:textId="77777777" w:rsidR="00E006FD" w:rsidRPr="00134E79" w:rsidRDefault="00E006FD" w:rsidP="00E006FD">
      <w:pPr>
        <w:numPr>
          <w:ilvl w:val="0"/>
          <w:numId w:val="45"/>
        </w:numPr>
        <w:ind w:hanging="720"/>
        <w:jc w:val="both"/>
        <w:rPr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>Acompanhamento da Carta Democrática Interamericana  </w:t>
      </w:r>
    </w:p>
    <w:p w14:paraId="51180577" w14:textId="77777777" w:rsidR="00E006FD" w:rsidRPr="00134E79" w:rsidRDefault="00E006FD" w:rsidP="00E006FD">
      <w:pPr>
        <w:numPr>
          <w:ilvl w:val="0"/>
          <w:numId w:val="45"/>
        </w:numPr>
        <w:ind w:hanging="720"/>
        <w:jc w:val="both"/>
        <w:rPr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>Programa Interamericano de Facilitadores Judiciais  </w:t>
      </w:r>
    </w:p>
    <w:p w14:paraId="21967668" w14:textId="77777777" w:rsidR="00E006FD" w:rsidRPr="00134E79" w:rsidRDefault="00E006FD" w:rsidP="00E006FD">
      <w:pPr>
        <w:rPr>
          <w:rFonts w:eastAsia="Calibri"/>
          <w:sz w:val="22"/>
          <w:szCs w:val="22"/>
          <w:lang w:val="pt-BR" w:eastAsia="en-US"/>
        </w:rPr>
      </w:pPr>
    </w:p>
    <w:p w14:paraId="244934E5" w14:textId="77777777" w:rsidR="00E006FD" w:rsidRPr="00134E79" w:rsidRDefault="00E006FD" w:rsidP="00E006FD">
      <w:pPr>
        <w:pStyle w:val="ListParagraph"/>
        <w:numPr>
          <w:ilvl w:val="1"/>
          <w:numId w:val="44"/>
        </w:numPr>
        <w:ind w:left="1440" w:hanging="723"/>
        <w:jc w:val="both"/>
        <w:rPr>
          <w:rFonts w:eastAsia="Calibri"/>
          <w:sz w:val="22"/>
          <w:szCs w:val="22"/>
          <w:lang w:val="pt-BR"/>
        </w:rPr>
      </w:pPr>
      <w:r w:rsidRPr="00134E79">
        <w:rPr>
          <w:sz w:val="22"/>
          <w:szCs w:val="22"/>
          <w:lang w:val="pt-BR"/>
        </w:rPr>
        <w:t>Apresentação a cargo do Secretário de Fortalecimento da Democracia, Doutor Francisco Guerrero Aguirre (</w:t>
      </w:r>
      <w:r w:rsidRPr="00134E79">
        <w:rPr>
          <w:b/>
          <w:sz w:val="22"/>
          <w:szCs w:val="22"/>
          <w:lang w:val="pt-BR"/>
        </w:rPr>
        <w:t>15 minutos</w:t>
      </w:r>
      <w:r w:rsidRPr="00134E79">
        <w:rPr>
          <w:sz w:val="22"/>
          <w:szCs w:val="22"/>
          <w:lang w:val="pt-BR"/>
        </w:rPr>
        <w:t>)</w:t>
      </w:r>
    </w:p>
    <w:p w14:paraId="277F091D" w14:textId="77777777" w:rsidR="00E006FD" w:rsidRPr="00134E79" w:rsidRDefault="00E006FD" w:rsidP="00E006FD">
      <w:pPr>
        <w:rPr>
          <w:rFonts w:eastAsia="Calibri"/>
          <w:sz w:val="22"/>
          <w:szCs w:val="22"/>
          <w:lang w:val="pt-BR" w:eastAsia="en-US"/>
        </w:rPr>
      </w:pPr>
    </w:p>
    <w:p w14:paraId="7DED94CA" w14:textId="7BA7CFB6" w:rsidR="00E006FD" w:rsidRPr="00DE6A87" w:rsidRDefault="00E006FD" w:rsidP="004B4B02">
      <w:pPr>
        <w:pStyle w:val="ListParagraph"/>
        <w:numPr>
          <w:ilvl w:val="1"/>
          <w:numId w:val="44"/>
        </w:numPr>
        <w:ind w:left="1440" w:hanging="723"/>
        <w:rPr>
          <w:rFonts w:eastAsia="Calibri"/>
          <w:sz w:val="22"/>
          <w:szCs w:val="22"/>
          <w:lang w:val="pt-BR" w:eastAsia="en-US"/>
        </w:rPr>
      </w:pPr>
      <w:r w:rsidRPr="00134E79">
        <w:rPr>
          <w:sz w:val="22"/>
          <w:szCs w:val="22"/>
          <w:lang w:val="pt-BR"/>
        </w:rPr>
        <w:t>Intervenções dos Estados membros</w:t>
      </w:r>
    </w:p>
    <w:p w14:paraId="4291651D" w14:textId="77777777" w:rsidR="00DE6A87" w:rsidRPr="00DE6A87" w:rsidRDefault="00DE6A87" w:rsidP="00DE6A87">
      <w:pPr>
        <w:rPr>
          <w:rFonts w:eastAsia="Calibri"/>
          <w:sz w:val="22"/>
          <w:szCs w:val="22"/>
          <w:lang w:val="pt-BR" w:eastAsia="en-US"/>
        </w:rPr>
      </w:pPr>
    </w:p>
    <w:p w14:paraId="7FDECC11" w14:textId="396CAE53" w:rsidR="00FE3F7D" w:rsidRPr="00134E79" w:rsidRDefault="00E006FD" w:rsidP="00CE67E2">
      <w:pPr>
        <w:pStyle w:val="ListParagraph"/>
        <w:numPr>
          <w:ilvl w:val="0"/>
          <w:numId w:val="14"/>
        </w:numPr>
        <w:ind w:left="720" w:hanging="720"/>
        <w:jc w:val="both"/>
        <w:rPr>
          <w:lang w:val="pt-BR"/>
        </w:rPr>
      </w:pPr>
      <w:r w:rsidRPr="00134E79">
        <w:rPr>
          <w:sz w:val="22"/>
          <w:szCs w:val="22"/>
          <w:lang w:val="pt-BR"/>
        </w:rPr>
        <w:t>Outros assuntos</w:t>
      </w:r>
      <w:r w:rsidRPr="00134E79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795628" wp14:editId="24EAF9AD">
                <wp:simplePos x="0" y="0"/>
                <wp:positionH relativeFrom="column">
                  <wp:posOffset>-120015</wp:posOffset>
                </wp:positionH>
                <wp:positionV relativeFrom="page">
                  <wp:posOffset>9458325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66F847" w14:textId="6602EAA3" w:rsidR="00E006FD" w:rsidRPr="00AB4D71" w:rsidRDefault="00E006FD" w:rsidP="00E006F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EA1BB4">
                              <w:rPr>
                                <w:noProof/>
                                <w:sz w:val="18"/>
                              </w:rPr>
                              <w:t>CP49602P0</w:t>
                            </w:r>
                            <w:r w:rsidR="00DE6A87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956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45pt;margin-top:744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" filled="f" stroked="f">
                <v:stroke joinstyle="round"/>
                <v:textbox>
                  <w:txbxContent>
                    <w:p w14:paraId="6D66F847" w14:textId="6602EAA3" w:rsidR="00E006FD" w:rsidRPr="00AB4D71" w:rsidRDefault="00E006FD" w:rsidP="00E006F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EA1BB4">
                        <w:rPr>
                          <w:noProof/>
                          <w:sz w:val="18"/>
                        </w:rPr>
                        <w:t>CP49602P0</w:t>
                      </w:r>
                      <w:r w:rsidR="00DE6A87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3F7D" w:rsidRPr="00134E79" w:rsidSect="00C15643">
      <w:headerReference w:type="default" r:id="rId14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901A" w14:textId="77777777" w:rsidR="00540D62" w:rsidRPr="00790446" w:rsidRDefault="00540D62" w:rsidP="00000073">
      <w:r w:rsidRPr="00790446">
        <w:separator/>
      </w:r>
    </w:p>
  </w:endnote>
  <w:endnote w:type="continuationSeparator" w:id="0">
    <w:p w14:paraId="7F8645CC" w14:textId="77777777" w:rsidR="00540D62" w:rsidRPr="00790446" w:rsidRDefault="00540D62" w:rsidP="00000073">
      <w:r w:rsidRPr="00790446">
        <w:continuationSeparator/>
      </w:r>
    </w:p>
  </w:endnote>
  <w:endnote w:type="continuationNotice" w:id="1">
    <w:p w14:paraId="2F23D828" w14:textId="77777777" w:rsidR="00540D62" w:rsidRDefault="00540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3335" w14:textId="77777777" w:rsidR="00540D62" w:rsidRPr="00790446" w:rsidRDefault="00540D62" w:rsidP="00000073">
      <w:r w:rsidRPr="00790446">
        <w:separator/>
      </w:r>
    </w:p>
  </w:footnote>
  <w:footnote w:type="continuationSeparator" w:id="0">
    <w:p w14:paraId="33989D00" w14:textId="77777777" w:rsidR="00540D62" w:rsidRPr="00790446" w:rsidRDefault="00540D62" w:rsidP="00000073">
      <w:r w:rsidRPr="00790446">
        <w:continuationSeparator/>
      </w:r>
    </w:p>
  </w:footnote>
  <w:footnote w:type="continuationNotice" w:id="1">
    <w:p w14:paraId="272C3667" w14:textId="77777777" w:rsidR="00540D62" w:rsidRDefault="00540D62"/>
  </w:footnote>
  <w:footnote w:id="2">
    <w:p w14:paraId="65791DB7" w14:textId="77777777" w:rsidR="00E006FD" w:rsidRPr="00E006FD" w:rsidRDefault="00E006FD" w:rsidP="00E006FD">
      <w:pPr>
        <w:pStyle w:val="FootnoteText"/>
        <w:ind w:left="720"/>
        <w:rPr>
          <w:rFonts w:ascii="Times New Roman" w:hAnsi="Times New Roman"/>
          <w:noProof/>
          <w:lang w:val="pt-BR"/>
        </w:rPr>
      </w:pPr>
      <w:r>
        <w:rPr>
          <w:rStyle w:val="FootnoteReference"/>
          <w:noProof/>
        </w:rPr>
        <w:footnoteRef/>
      </w:r>
      <w:r w:rsidRPr="00E006FD">
        <w:rPr>
          <w:lang w:val="pt-BR"/>
        </w:rPr>
        <w:t>.</w:t>
      </w:r>
      <w:r w:rsidRPr="00E006FD">
        <w:rPr>
          <w:rFonts w:ascii="Times New Roman" w:hAnsi="Times New Roman"/>
          <w:lang w:val="pt-BR"/>
        </w:rPr>
        <w:t xml:space="preserve"> </w:t>
      </w:r>
      <w:r w:rsidRPr="00E006FD">
        <w:rPr>
          <w:rFonts w:ascii="Times New Roman" w:hAnsi="Times New Roman"/>
          <w:lang w:val="pt-BR"/>
        </w:rPr>
        <w:tab/>
        <w:t xml:space="preserve">A participação de organizações da sociedade civil nas sessões da CAJP é regida pelo parágrafo 13, alíneas </w:t>
      </w:r>
      <w:r w:rsidRPr="00E006FD">
        <w:rPr>
          <w:rFonts w:ascii="Times New Roman" w:hAnsi="Times New Roman"/>
          <w:u w:val="single"/>
          <w:lang w:val="pt-BR"/>
        </w:rPr>
        <w:t>a</w:t>
      </w:r>
      <w:r w:rsidRPr="00E006FD">
        <w:rPr>
          <w:rFonts w:ascii="Times New Roman" w:hAnsi="Times New Roman"/>
          <w:lang w:val="pt-BR"/>
        </w:rPr>
        <w:t xml:space="preserve"> e </w:t>
      </w:r>
      <w:r w:rsidRPr="00E006FD">
        <w:rPr>
          <w:rFonts w:ascii="Times New Roman" w:hAnsi="Times New Roman"/>
          <w:u w:val="single"/>
          <w:lang w:val="pt-BR"/>
        </w:rPr>
        <w:t>b</w:t>
      </w:r>
      <w:r w:rsidRPr="00E006FD">
        <w:rPr>
          <w:rFonts w:ascii="Times New Roman" w:hAnsi="Times New Roman"/>
          <w:lang w:val="pt-BR"/>
        </w:rPr>
        <w:t xml:space="preserve"> da resolução do Conselho Permanente </w:t>
      </w:r>
      <w:hyperlink r:id="rId1" w:history="1">
        <w:r w:rsidRPr="00E006FD">
          <w:rPr>
            <w:rStyle w:val="Hyperlink"/>
            <w:rFonts w:ascii="Times New Roman" w:hAnsi="Times New Roman"/>
            <w:lang w:val="pt-BR"/>
          </w:rPr>
          <w:t>CP/RES.</w:t>
        </w:r>
      </w:hyperlink>
      <w:hyperlink r:id="rId2" w:history="1">
        <w:r w:rsidRPr="00E006FD">
          <w:rPr>
            <w:rStyle w:val="Hyperlink"/>
            <w:rFonts w:ascii="Times New Roman" w:hAnsi="Times New Roman"/>
            <w:lang w:val="pt-BR"/>
          </w:rPr>
          <w:t xml:space="preserve"> 759 (1217/99)</w:t>
        </w:r>
      </w:hyperlink>
      <w:r w:rsidRPr="00E006FD">
        <w:rPr>
          <w:lang w:val="pt-BR"/>
        </w:rPr>
        <w:t>, “Diretrizes para a participação das organizações da sociedade civil nas atividades da OEA”.</w:t>
      </w:r>
      <w:r w:rsidRPr="00E006FD">
        <w:rPr>
          <w:rFonts w:ascii="Times New Roman" w:hAnsi="Times New Roman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/>
    <w:sdtContent>
      <w:p w14:paraId="4F6740F7" w14:textId="77777777" w:rsidR="00ED3103" w:rsidRPr="00F056BB" w:rsidRDefault="00ED3103">
        <w:pPr>
          <w:pStyle w:val="Header"/>
          <w:jc w:val="center"/>
          <w:rPr>
            <w:sz w:val="22"/>
            <w:szCs w:val="22"/>
          </w:rPr>
        </w:pPr>
        <w:r w:rsidRPr="00F056BB">
          <w:rPr>
            <w:sz w:val="22"/>
            <w:szCs w:val="22"/>
          </w:rPr>
          <w:t xml:space="preserve">- </w:t>
        </w:r>
        <w:r w:rsidRPr="00F056BB">
          <w:rPr>
            <w:sz w:val="22"/>
            <w:szCs w:val="22"/>
          </w:rPr>
          <w:fldChar w:fldCharType="begin"/>
        </w:r>
        <w:r w:rsidRPr="00F056BB">
          <w:rPr>
            <w:sz w:val="22"/>
            <w:szCs w:val="22"/>
          </w:rPr>
          <w:instrText xml:space="preserve"> PAGE   \* MERGEFORMAT </w:instrText>
        </w:r>
        <w:r w:rsidRPr="00F056BB">
          <w:rPr>
            <w:sz w:val="22"/>
            <w:szCs w:val="22"/>
          </w:rPr>
          <w:fldChar w:fldCharType="separate"/>
        </w:r>
        <w:r w:rsidR="00670214" w:rsidRPr="00F056BB">
          <w:rPr>
            <w:sz w:val="22"/>
            <w:szCs w:val="22"/>
          </w:rPr>
          <w:t>2</w:t>
        </w:r>
        <w:r w:rsidRPr="00F056BB">
          <w:rPr>
            <w:sz w:val="22"/>
            <w:szCs w:val="22"/>
          </w:rPr>
          <w:fldChar w:fldCharType="end"/>
        </w:r>
        <w:r w:rsidRPr="00F056BB">
          <w:rPr>
            <w:sz w:val="22"/>
            <w:szCs w:val="22"/>
          </w:rPr>
          <w:t xml:space="preserve"> -</w:t>
        </w:r>
      </w:p>
    </w:sdtContent>
  </w:sdt>
  <w:p w14:paraId="47343300" w14:textId="06D3C647" w:rsidR="00ED3103" w:rsidRPr="00790446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491"/>
    <w:multiLevelType w:val="hybridMultilevel"/>
    <w:tmpl w:val="B36A73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44E24BE"/>
    <w:multiLevelType w:val="hybridMultilevel"/>
    <w:tmpl w:val="63AAD49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BFB324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29585EE2"/>
    <w:multiLevelType w:val="multilevel"/>
    <w:tmpl w:val="D164AA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2E9B3B7E"/>
    <w:multiLevelType w:val="multilevel"/>
    <w:tmpl w:val="1368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63E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52A9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DB604E"/>
    <w:multiLevelType w:val="hybridMultilevel"/>
    <w:tmpl w:val="C8FAAD52"/>
    <w:lvl w:ilvl="0" w:tplc="04090019">
      <w:start w:val="1"/>
      <w:numFmt w:val="lowerLetter"/>
      <w:lvlText w:val="%1."/>
      <w:lvlJc w:val="left"/>
      <w:pPr>
        <w:ind w:left="2157" w:hanging="360"/>
      </w:p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3" w15:restartNumberingAfterBreak="0">
    <w:nsid w:val="509F2D9C"/>
    <w:multiLevelType w:val="hybridMultilevel"/>
    <w:tmpl w:val="F1480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267E4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212E9"/>
    <w:multiLevelType w:val="hybridMultilevel"/>
    <w:tmpl w:val="EA0C84C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0D2FA0"/>
    <w:multiLevelType w:val="hybridMultilevel"/>
    <w:tmpl w:val="1BECAF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555744"/>
    <w:multiLevelType w:val="hybridMultilevel"/>
    <w:tmpl w:val="16E48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33" w15:restartNumberingAfterBreak="0">
    <w:nsid w:val="6E962ECB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BA5"/>
    <w:multiLevelType w:val="hybridMultilevel"/>
    <w:tmpl w:val="B9BAB34E"/>
    <w:lvl w:ilvl="0" w:tplc="A41AE8C8">
      <w:start w:val="1"/>
      <w:numFmt w:val="upperRoman"/>
      <w:lvlText w:val="%1."/>
      <w:lvlJc w:val="right"/>
      <w:pPr>
        <w:ind w:left="10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3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7" w15:restartNumberingAfterBreak="0">
    <w:nsid w:val="77F9520B"/>
    <w:multiLevelType w:val="hybridMultilevel"/>
    <w:tmpl w:val="693EEDC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9A769B"/>
    <w:multiLevelType w:val="hybridMultilevel"/>
    <w:tmpl w:val="B41C31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730D"/>
    <w:multiLevelType w:val="hybridMultilevel"/>
    <w:tmpl w:val="155A6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155B66"/>
    <w:multiLevelType w:val="hybridMultilevel"/>
    <w:tmpl w:val="B36A73B2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F9419FA"/>
    <w:multiLevelType w:val="hybridMultilevel"/>
    <w:tmpl w:val="7C182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43017">
    <w:abstractNumId w:val="28"/>
  </w:num>
  <w:num w:numId="2" w16cid:durableId="2005164510">
    <w:abstractNumId w:val="40"/>
  </w:num>
  <w:num w:numId="3" w16cid:durableId="835069998">
    <w:abstractNumId w:val="5"/>
  </w:num>
  <w:num w:numId="4" w16cid:durableId="440344183">
    <w:abstractNumId w:val="14"/>
  </w:num>
  <w:num w:numId="5" w16cid:durableId="1590693694">
    <w:abstractNumId w:val="2"/>
  </w:num>
  <w:num w:numId="6" w16cid:durableId="1163667229">
    <w:abstractNumId w:val="12"/>
  </w:num>
  <w:num w:numId="7" w16cid:durableId="1813788714">
    <w:abstractNumId w:val="21"/>
  </w:num>
  <w:num w:numId="8" w16cid:durableId="1274359549">
    <w:abstractNumId w:val="16"/>
  </w:num>
  <w:num w:numId="9" w16cid:durableId="1750229199">
    <w:abstractNumId w:val="0"/>
  </w:num>
  <w:num w:numId="10" w16cid:durableId="241261363">
    <w:abstractNumId w:val="19"/>
  </w:num>
  <w:num w:numId="11" w16cid:durableId="2135519905">
    <w:abstractNumId w:val="24"/>
  </w:num>
  <w:num w:numId="12" w16cid:durableId="139537851">
    <w:abstractNumId w:val="15"/>
  </w:num>
  <w:num w:numId="13" w16cid:durableId="1603561889">
    <w:abstractNumId w:val="20"/>
  </w:num>
  <w:num w:numId="14" w16cid:durableId="785393383">
    <w:abstractNumId w:val="3"/>
  </w:num>
  <w:num w:numId="15" w16cid:durableId="787239413">
    <w:abstractNumId w:val="9"/>
  </w:num>
  <w:num w:numId="16" w16cid:durableId="1091313157">
    <w:abstractNumId w:val="18"/>
  </w:num>
  <w:num w:numId="17" w16cid:durableId="1635066263">
    <w:abstractNumId w:val="3"/>
  </w:num>
  <w:num w:numId="18" w16cid:durableId="1353534268">
    <w:abstractNumId w:val="34"/>
  </w:num>
  <w:num w:numId="19" w16cid:durableId="690186084">
    <w:abstractNumId w:val="41"/>
  </w:num>
  <w:num w:numId="20" w16cid:durableId="147137379">
    <w:abstractNumId w:val="25"/>
  </w:num>
  <w:num w:numId="21" w16cid:durableId="901216383">
    <w:abstractNumId w:val="27"/>
  </w:num>
  <w:num w:numId="22" w16cid:durableId="1923103114">
    <w:abstractNumId w:val="4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36"/>
  </w:num>
  <w:num w:numId="26" w16cid:durableId="460271808">
    <w:abstractNumId w:val="32"/>
  </w:num>
  <w:num w:numId="27" w16cid:durableId="686711963">
    <w:abstractNumId w:val="23"/>
  </w:num>
  <w:num w:numId="28" w16cid:durableId="2005011604">
    <w:abstractNumId w:val="11"/>
  </w:num>
  <w:num w:numId="29" w16cid:durableId="1874608236">
    <w:abstractNumId w:val="26"/>
  </w:num>
  <w:num w:numId="30" w16cid:durableId="809442726">
    <w:abstractNumId w:val="10"/>
  </w:num>
  <w:num w:numId="31" w16cid:durableId="1155562754">
    <w:abstractNumId w:val="7"/>
  </w:num>
  <w:num w:numId="32" w16cid:durableId="638808494">
    <w:abstractNumId w:val="43"/>
  </w:num>
  <w:num w:numId="33" w16cid:durableId="1218589311">
    <w:abstractNumId w:val="38"/>
  </w:num>
  <w:num w:numId="34" w16cid:durableId="1223564936">
    <w:abstractNumId w:val="1"/>
  </w:num>
  <w:num w:numId="35" w16cid:durableId="1792745780">
    <w:abstractNumId w:val="35"/>
  </w:num>
  <w:num w:numId="36" w16cid:durableId="1662156412">
    <w:abstractNumId w:val="33"/>
  </w:num>
  <w:num w:numId="37" w16cid:durableId="615411435">
    <w:abstractNumId w:val="42"/>
  </w:num>
  <w:num w:numId="38" w16cid:durableId="1864977971">
    <w:abstractNumId w:val="17"/>
  </w:num>
  <w:num w:numId="39" w16cid:durableId="384107752">
    <w:abstractNumId w:val="37"/>
  </w:num>
  <w:num w:numId="40" w16cid:durableId="934240851">
    <w:abstractNumId w:val="22"/>
  </w:num>
  <w:num w:numId="41" w16cid:durableId="164174171">
    <w:abstractNumId w:val="31"/>
  </w:num>
  <w:num w:numId="42" w16cid:durableId="1821918587">
    <w:abstractNumId w:val="13"/>
  </w:num>
  <w:num w:numId="43" w16cid:durableId="1435828740">
    <w:abstractNumId w:val="39"/>
  </w:num>
  <w:num w:numId="44" w16cid:durableId="1304964972">
    <w:abstractNumId w:val="30"/>
  </w:num>
  <w:num w:numId="45" w16cid:durableId="3794006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76D1"/>
    <w:rsid w:val="00020E86"/>
    <w:rsid w:val="00023C97"/>
    <w:rsid w:val="00025301"/>
    <w:rsid w:val="00025906"/>
    <w:rsid w:val="000323C6"/>
    <w:rsid w:val="00036EF9"/>
    <w:rsid w:val="00042E90"/>
    <w:rsid w:val="00043F0E"/>
    <w:rsid w:val="00052817"/>
    <w:rsid w:val="00056D05"/>
    <w:rsid w:val="00057B4C"/>
    <w:rsid w:val="00060BA3"/>
    <w:rsid w:val="000667CB"/>
    <w:rsid w:val="00070336"/>
    <w:rsid w:val="00075E21"/>
    <w:rsid w:val="0009134E"/>
    <w:rsid w:val="00091637"/>
    <w:rsid w:val="00091FCC"/>
    <w:rsid w:val="000930E2"/>
    <w:rsid w:val="00093588"/>
    <w:rsid w:val="000960F2"/>
    <w:rsid w:val="0009775C"/>
    <w:rsid w:val="000977BB"/>
    <w:rsid w:val="00097C7E"/>
    <w:rsid w:val="000A277F"/>
    <w:rsid w:val="000A621E"/>
    <w:rsid w:val="000A629D"/>
    <w:rsid w:val="000B529D"/>
    <w:rsid w:val="000B5F51"/>
    <w:rsid w:val="000C4F8B"/>
    <w:rsid w:val="000C6D43"/>
    <w:rsid w:val="000D7053"/>
    <w:rsid w:val="000E1670"/>
    <w:rsid w:val="000E37F7"/>
    <w:rsid w:val="000E6223"/>
    <w:rsid w:val="000F09E0"/>
    <w:rsid w:val="000F3687"/>
    <w:rsid w:val="000F5072"/>
    <w:rsid w:val="000F5988"/>
    <w:rsid w:val="000F6DC7"/>
    <w:rsid w:val="001013F2"/>
    <w:rsid w:val="001053B7"/>
    <w:rsid w:val="001118CF"/>
    <w:rsid w:val="0011676A"/>
    <w:rsid w:val="00117414"/>
    <w:rsid w:val="00127087"/>
    <w:rsid w:val="00127EC0"/>
    <w:rsid w:val="00132259"/>
    <w:rsid w:val="00134E79"/>
    <w:rsid w:val="001369D5"/>
    <w:rsid w:val="00143264"/>
    <w:rsid w:val="00151FEC"/>
    <w:rsid w:val="001551D0"/>
    <w:rsid w:val="001577E5"/>
    <w:rsid w:val="001624FE"/>
    <w:rsid w:val="00170F7F"/>
    <w:rsid w:val="001713D6"/>
    <w:rsid w:val="00174D1D"/>
    <w:rsid w:val="00176996"/>
    <w:rsid w:val="001803D5"/>
    <w:rsid w:val="00180B8C"/>
    <w:rsid w:val="00180F6D"/>
    <w:rsid w:val="001844FD"/>
    <w:rsid w:val="0018595B"/>
    <w:rsid w:val="00185E5B"/>
    <w:rsid w:val="00186DC0"/>
    <w:rsid w:val="001918B2"/>
    <w:rsid w:val="00191FC1"/>
    <w:rsid w:val="001924E8"/>
    <w:rsid w:val="001966B2"/>
    <w:rsid w:val="00196731"/>
    <w:rsid w:val="00196FAA"/>
    <w:rsid w:val="001A329C"/>
    <w:rsid w:val="001A3568"/>
    <w:rsid w:val="001A3802"/>
    <w:rsid w:val="001A6488"/>
    <w:rsid w:val="001A7760"/>
    <w:rsid w:val="001B38E1"/>
    <w:rsid w:val="001C3DA7"/>
    <w:rsid w:val="001C5D12"/>
    <w:rsid w:val="001C621F"/>
    <w:rsid w:val="001D0457"/>
    <w:rsid w:val="001D48FD"/>
    <w:rsid w:val="001E0B60"/>
    <w:rsid w:val="001E3C99"/>
    <w:rsid w:val="001F14DA"/>
    <w:rsid w:val="001F21FF"/>
    <w:rsid w:val="001F2789"/>
    <w:rsid w:val="001F4626"/>
    <w:rsid w:val="001F6B6E"/>
    <w:rsid w:val="001F742D"/>
    <w:rsid w:val="001F7AAA"/>
    <w:rsid w:val="00207EB5"/>
    <w:rsid w:val="00211D93"/>
    <w:rsid w:val="0021364F"/>
    <w:rsid w:val="002240A0"/>
    <w:rsid w:val="00224C63"/>
    <w:rsid w:val="00227869"/>
    <w:rsid w:val="00230967"/>
    <w:rsid w:val="00233D6E"/>
    <w:rsid w:val="00233E32"/>
    <w:rsid w:val="00241904"/>
    <w:rsid w:val="0024321C"/>
    <w:rsid w:val="00250C45"/>
    <w:rsid w:val="00251F98"/>
    <w:rsid w:val="002535C1"/>
    <w:rsid w:val="002561A7"/>
    <w:rsid w:val="0026061B"/>
    <w:rsid w:val="00264064"/>
    <w:rsid w:val="002642D1"/>
    <w:rsid w:val="00271F0B"/>
    <w:rsid w:val="00272CA5"/>
    <w:rsid w:val="0027370D"/>
    <w:rsid w:val="00274A81"/>
    <w:rsid w:val="0027661C"/>
    <w:rsid w:val="002776F6"/>
    <w:rsid w:val="002A1847"/>
    <w:rsid w:val="002A2899"/>
    <w:rsid w:val="002A6C78"/>
    <w:rsid w:val="002B1754"/>
    <w:rsid w:val="002B3E5E"/>
    <w:rsid w:val="002B44F8"/>
    <w:rsid w:val="002B63E8"/>
    <w:rsid w:val="002C66A1"/>
    <w:rsid w:val="002D5C61"/>
    <w:rsid w:val="002D7661"/>
    <w:rsid w:val="002E2D9A"/>
    <w:rsid w:val="002E3362"/>
    <w:rsid w:val="002F0305"/>
    <w:rsid w:val="002F3C8A"/>
    <w:rsid w:val="002F555B"/>
    <w:rsid w:val="002F63BB"/>
    <w:rsid w:val="002F7FAD"/>
    <w:rsid w:val="003028DF"/>
    <w:rsid w:val="00303E20"/>
    <w:rsid w:val="0030653E"/>
    <w:rsid w:val="003114E1"/>
    <w:rsid w:val="00313B8D"/>
    <w:rsid w:val="003147EC"/>
    <w:rsid w:val="00317400"/>
    <w:rsid w:val="003316A8"/>
    <w:rsid w:val="00333305"/>
    <w:rsid w:val="0033397C"/>
    <w:rsid w:val="00334EF1"/>
    <w:rsid w:val="0033584A"/>
    <w:rsid w:val="00340F2A"/>
    <w:rsid w:val="00340F48"/>
    <w:rsid w:val="00342344"/>
    <w:rsid w:val="00344FC1"/>
    <w:rsid w:val="003518CE"/>
    <w:rsid w:val="00357C9B"/>
    <w:rsid w:val="00360082"/>
    <w:rsid w:val="00365BA8"/>
    <w:rsid w:val="003670E0"/>
    <w:rsid w:val="00367159"/>
    <w:rsid w:val="00371C1C"/>
    <w:rsid w:val="00371E05"/>
    <w:rsid w:val="0037242D"/>
    <w:rsid w:val="00376C2B"/>
    <w:rsid w:val="003805F9"/>
    <w:rsid w:val="00383EBB"/>
    <w:rsid w:val="00387166"/>
    <w:rsid w:val="00390E6F"/>
    <w:rsid w:val="00392BAF"/>
    <w:rsid w:val="003955A9"/>
    <w:rsid w:val="00396DC1"/>
    <w:rsid w:val="00397E48"/>
    <w:rsid w:val="003A0F87"/>
    <w:rsid w:val="003A247E"/>
    <w:rsid w:val="003A3B37"/>
    <w:rsid w:val="003A47D2"/>
    <w:rsid w:val="003B4333"/>
    <w:rsid w:val="003B590A"/>
    <w:rsid w:val="003C04E5"/>
    <w:rsid w:val="003C13D4"/>
    <w:rsid w:val="003D510A"/>
    <w:rsid w:val="003D5951"/>
    <w:rsid w:val="003D7976"/>
    <w:rsid w:val="003E01F5"/>
    <w:rsid w:val="003E0610"/>
    <w:rsid w:val="003F749E"/>
    <w:rsid w:val="0040131F"/>
    <w:rsid w:val="00401D2F"/>
    <w:rsid w:val="00401E9C"/>
    <w:rsid w:val="00402961"/>
    <w:rsid w:val="00402C27"/>
    <w:rsid w:val="00402EDD"/>
    <w:rsid w:val="00403560"/>
    <w:rsid w:val="00415C7E"/>
    <w:rsid w:val="00421394"/>
    <w:rsid w:val="004236E9"/>
    <w:rsid w:val="0042626F"/>
    <w:rsid w:val="004270B0"/>
    <w:rsid w:val="00432987"/>
    <w:rsid w:val="004354A9"/>
    <w:rsid w:val="0043660A"/>
    <w:rsid w:val="004377F0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3ED"/>
    <w:rsid w:val="004624B6"/>
    <w:rsid w:val="00462A4A"/>
    <w:rsid w:val="004662CD"/>
    <w:rsid w:val="004669FB"/>
    <w:rsid w:val="004744A5"/>
    <w:rsid w:val="0048012E"/>
    <w:rsid w:val="004842CD"/>
    <w:rsid w:val="004906BC"/>
    <w:rsid w:val="004A1AD9"/>
    <w:rsid w:val="004A75E7"/>
    <w:rsid w:val="004B0C1E"/>
    <w:rsid w:val="004B1CF2"/>
    <w:rsid w:val="004B47B9"/>
    <w:rsid w:val="004B4DF4"/>
    <w:rsid w:val="004B5A2F"/>
    <w:rsid w:val="004B714C"/>
    <w:rsid w:val="004B71E6"/>
    <w:rsid w:val="004C1633"/>
    <w:rsid w:val="004C1B2A"/>
    <w:rsid w:val="004C22A5"/>
    <w:rsid w:val="004C316C"/>
    <w:rsid w:val="004C4EB7"/>
    <w:rsid w:val="004C6325"/>
    <w:rsid w:val="004D27F3"/>
    <w:rsid w:val="004D5C2F"/>
    <w:rsid w:val="004D661D"/>
    <w:rsid w:val="004D6FCB"/>
    <w:rsid w:val="004F1FA1"/>
    <w:rsid w:val="004F4C29"/>
    <w:rsid w:val="004F5C50"/>
    <w:rsid w:val="004F6A23"/>
    <w:rsid w:val="005027E0"/>
    <w:rsid w:val="00503C8C"/>
    <w:rsid w:val="005102E2"/>
    <w:rsid w:val="0051409F"/>
    <w:rsid w:val="005162A8"/>
    <w:rsid w:val="0051693E"/>
    <w:rsid w:val="00517345"/>
    <w:rsid w:val="0051741B"/>
    <w:rsid w:val="0052117B"/>
    <w:rsid w:val="00523762"/>
    <w:rsid w:val="005239EB"/>
    <w:rsid w:val="00532194"/>
    <w:rsid w:val="00533803"/>
    <w:rsid w:val="00533B43"/>
    <w:rsid w:val="00534807"/>
    <w:rsid w:val="0053529A"/>
    <w:rsid w:val="00535ABD"/>
    <w:rsid w:val="00540D62"/>
    <w:rsid w:val="00541E3C"/>
    <w:rsid w:val="00551BAC"/>
    <w:rsid w:val="00553C02"/>
    <w:rsid w:val="005564C2"/>
    <w:rsid w:val="00556BD5"/>
    <w:rsid w:val="00557033"/>
    <w:rsid w:val="005611BE"/>
    <w:rsid w:val="0056466B"/>
    <w:rsid w:val="00566019"/>
    <w:rsid w:val="00567831"/>
    <w:rsid w:val="005700DF"/>
    <w:rsid w:val="00576C80"/>
    <w:rsid w:val="0058284C"/>
    <w:rsid w:val="00582887"/>
    <w:rsid w:val="00584928"/>
    <w:rsid w:val="00593DF9"/>
    <w:rsid w:val="00597723"/>
    <w:rsid w:val="005A2746"/>
    <w:rsid w:val="005A2C54"/>
    <w:rsid w:val="005A31A3"/>
    <w:rsid w:val="005B2399"/>
    <w:rsid w:val="005B3B2E"/>
    <w:rsid w:val="005B7C10"/>
    <w:rsid w:val="005C6BDB"/>
    <w:rsid w:val="005C7347"/>
    <w:rsid w:val="005D39E6"/>
    <w:rsid w:val="005E275C"/>
    <w:rsid w:val="005E3816"/>
    <w:rsid w:val="005E3F5A"/>
    <w:rsid w:val="005F1A0A"/>
    <w:rsid w:val="005F4216"/>
    <w:rsid w:val="005F5CC2"/>
    <w:rsid w:val="00601867"/>
    <w:rsid w:val="006124FD"/>
    <w:rsid w:val="006128F7"/>
    <w:rsid w:val="00613B3F"/>
    <w:rsid w:val="00615ED2"/>
    <w:rsid w:val="00616C69"/>
    <w:rsid w:val="0062283E"/>
    <w:rsid w:val="006509BD"/>
    <w:rsid w:val="00654785"/>
    <w:rsid w:val="00656CF7"/>
    <w:rsid w:val="00665C72"/>
    <w:rsid w:val="00670214"/>
    <w:rsid w:val="006723A0"/>
    <w:rsid w:val="00680AC9"/>
    <w:rsid w:val="00682894"/>
    <w:rsid w:val="006970D9"/>
    <w:rsid w:val="006A354D"/>
    <w:rsid w:val="006A5F49"/>
    <w:rsid w:val="006A790B"/>
    <w:rsid w:val="006B0E3A"/>
    <w:rsid w:val="006B2757"/>
    <w:rsid w:val="006B2A2E"/>
    <w:rsid w:val="006B2D4A"/>
    <w:rsid w:val="006B6B99"/>
    <w:rsid w:val="006B7050"/>
    <w:rsid w:val="006B706C"/>
    <w:rsid w:val="006C2C49"/>
    <w:rsid w:val="006C31E5"/>
    <w:rsid w:val="006D4D18"/>
    <w:rsid w:val="006E1C77"/>
    <w:rsid w:val="006F0BDA"/>
    <w:rsid w:val="006F293C"/>
    <w:rsid w:val="00700D7D"/>
    <w:rsid w:val="007049E8"/>
    <w:rsid w:val="00705AAB"/>
    <w:rsid w:val="0071092A"/>
    <w:rsid w:val="00717308"/>
    <w:rsid w:val="00717880"/>
    <w:rsid w:val="00717E69"/>
    <w:rsid w:val="00720FC3"/>
    <w:rsid w:val="00727FC9"/>
    <w:rsid w:val="007353DE"/>
    <w:rsid w:val="007447AF"/>
    <w:rsid w:val="007467A3"/>
    <w:rsid w:val="007562FF"/>
    <w:rsid w:val="00763974"/>
    <w:rsid w:val="00765F06"/>
    <w:rsid w:val="00770077"/>
    <w:rsid w:val="007703C9"/>
    <w:rsid w:val="00773CF8"/>
    <w:rsid w:val="0077481A"/>
    <w:rsid w:val="007818F5"/>
    <w:rsid w:val="00790446"/>
    <w:rsid w:val="007909FB"/>
    <w:rsid w:val="00791994"/>
    <w:rsid w:val="00793D87"/>
    <w:rsid w:val="0079467E"/>
    <w:rsid w:val="00797716"/>
    <w:rsid w:val="007A0E44"/>
    <w:rsid w:val="007A1B5D"/>
    <w:rsid w:val="007A364B"/>
    <w:rsid w:val="007A3E87"/>
    <w:rsid w:val="007A7243"/>
    <w:rsid w:val="007B66A4"/>
    <w:rsid w:val="007C4B69"/>
    <w:rsid w:val="007C6CB7"/>
    <w:rsid w:val="007D1A11"/>
    <w:rsid w:val="007D2B81"/>
    <w:rsid w:val="007D56B8"/>
    <w:rsid w:val="007E0010"/>
    <w:rsid w:val="007E6EB9"/>
    <w:rsid w:val="007E7296"/>
    <w:rsid w:val="007F3EEF"/>
    <w:rsid w:val="007F4C19"/>
    <w:rsid w:val="00800CF7"/>
    <w:rsid w:val="00800EC1"/>
    <w:rsid w:val="00810FF2"/>
    <w:rsid w:val="00811DB4"/>
    <w:rsid w:val="00815DEC"/>
    <w:rsid w:val="00820CEB"/>
    <w:rsid w:val="0082116E"/>
    <w:rsid w:val="0082377F"/>
    <w:rsid w:val="0082655D"/>
    <w:rsid w:val="00826EBA"/>
    <w:rsid w:val="008277AB"/>
    <w:rsid w:val="00830821"/>
    <w:rsid w:val="00832E3F"/>
    <w:rsid w:val="00833CCD"/>
    <w:rsid w:val="0083746F"/>
    <w:rsid w:val="00840676"/>
    <w:rsid w:val="0084497B"/>
    <w:rsid w:val="00844C67"/>
    <w:rsid w:val="0085022B"/>
    <w:rsid w:val="008524A3"/>
    <w:rsid w:val="0085285A"/>
    <w:rsid w:val="008529DC"/>
    <w:rsid w:val="00860BE4"/>
    <w:rsid w:val="00861F79"/>
    <w:rsid w:val="00862642"/>
    <w:rsid w:val="00862F15"/>
    <w:rsid w:val="00864CEA"/>
    <w:rsid w:val="00867813"/>
    <w:rsid w:val="00872FE1"/>
    <w:rsid w:val="008744AB"/>
    <w:rsid w:val="008774D9"/>
    <w:rsid w:val="008776EE"/>
    <w:rsid w:val="008801AE"/>
    <w:rsid w:val="0088076F"/>
    <w:rsid w:val="00881D1B"/>
    <w:rsid w:val="00882183"/>
    <w:rsid w:val="00884973"/>
    <w:rsid w:val="008919F2"/>
    <w:rsid w:val="00892B43"/>
    <w:rsid w:val="00894BC2"/>
    <w:rsid w:val="008A416E"/>
    <w:rsid w:val="008A57EB"/>
    <w:rsid w:val="008A6CB0"/>
    <w:rsid w:val="008B13C6"/>
    <w:rsid w:val="008B1427"/>
    <w:rsid w:val="008B1AF6"/>
    <w:rsid w:val="008C0E69"/>
    <w:rsid w:val="008C4EA8"/>
    <w:rsid w:val="008C6A5F"/>
    <w:rsid w:val="008D0B43"/>
    <w:rsid w:val="008D4878"/>
    <w:rsid w:val="008D4A24"/>
    <w:rsid w:val="008E30A9"/>
    <w:rsid w:val="008E4F6E"/>
    <w:rsid w:val="008E5351"/>
    <w:rsid w:val="008E6305"/>
    <w:rsid w:val="008E68FE"/>
    <w:rsid w:val="008F0A69"/>
    <w:rsid w:val="008F2922"/>
    <w:rsid w:val="008F411B"/>
    <w:rsid w:val="008F50EC"/>
    <w:rsid w:val="008F63D0"/>
    <w:rsid w:val="008F6536"/>
    <w:rsid w:val="00902E2E"/>
    <w:rsid w:val="00906216"/>
    <w:rsid w:val="00906795"/>
    <w:rsid w:val="009105E9"/>
    <w:rsid w:val="00913C0F"/>
    <w:rsid w:val="00913F17"/>
    <w:rsid w:val="009141C3"/>
    <w:rsid w:val="00914DAE"/>
    <w:rsid w:val="00921273"/>
    <w:rsid w:val="009229BC"/>
    <w:rsid w:val="0092465E"/>
    <w:rsid w:val="009256AF"/>
    <w:rsid w:val="00944DB6"/>
    <w:rsid w:val="0094580B"/>
    <w:rsid w:val="00950B68"/>
    <w:rsid w:val="0096067E"/>
    <w:rsid w:val="009638D4"/>
    <w:rsid w:val="009641E0"/>
    <w:rsid w:val="0096425A"/>
    <w:rsid w:val="0097021E"/>
    <w:rsid w:val="00975128"/>
    <w:rsid w:val="0097703E"/>
    <w:rsid w:val="00980F08"/>
    <w:rsid w:val="00985C2F"/>
    <w:rsid w:val="00987D16"/>
    <w:rsid w:val="00992A66"/>
    <w:rsid w:val="00992B8B"/>
    <w:rsid w:val="009A05FC"/>
    <w:rsid w:val="009A0714"/>
    <w:rsid w:val="009A1E90"/>
    <w:rsid w:val="009A30CE"/>
    <w:rsid w:val="009A55B2"/>
    <w:rsid w:val="009A74FD"/>
    <w:rsid w:val="009B38AF"/>
    <w:rsid w:val="009B3E60"/>
    <w:rsid w:val="009C1B8B"/>
    <w:rsid w:val="009C5B8F"/>
    <w:rsid w:val="009C7996"/>
    <w:rsid w:val="009D37D7"/>
    <w:rsid w:val="009D440C"/>
    <w:rsid w:val="009E059E"/>
    <w:rsid w:val="009E2E55"/>
    <w:rsid w:val="009E3476"/>
    <w:rsid w:val="009E593B"/>
    <w:rsid w:val="009E6789"/>
    <w:rsid w:val="009E7DB0"/>
    <w:rsid w:val="009F3343"/>
    <w:rsid w:val="009F3603"/>
    <w:rsid w:val="009F4983"/>
    <w:rsid w:val="009F6349"/>
    <w:rsid w:val="00A00559"/>
    <w:rsid w:val="00A017FE"/>
    <w:rsid w:val="00A07275"/>
    <w:rsid w:val="00A1365A"/>
    <w:rsid w:val="00A146A8"/>
    <w:rsid w:val="00A20224"/>
    <w:rsid w:val="00A22935"/>
    <w:rsid w:val="00A23178"/>
    <w:rsid w:val="00A2446F"/>
    <w:rsid w:val="00A258DD"/>
    <w:rsid w:val="00A2710A"/>
    <w:rsid w:val="00A44A39"/>
    <w:rsid w:val="00A4569C"/>
    <w:rsid w:val="00A45E1D"/>
    <w:rsid w:val="00A47370"/>
    <w:rsid w:val="00A5145B"/>
    <w:rsid w:val="00A552B4"/>
    <w:rsid w:val="00A60EE4"/>
    <w:rsid w:val="00A61DA4"/>
    <w:rsid w:val="00A66557"/>
    <w:rsid w:val="00A71A1B"/>
    <w:rsid w:val="00A741DC"/>
    <w:rsid w:val="00A746AB"/>
    <w:rsid w:val="00A83405"/>
    <w:rsid w:val="00A83604"/>
    <w:rsid w:val="00A84149"/>
    <w:rsid w:val="00A870A0"/>
    <w:rsid w:val="00A9057A"/>
    <w:rsid w:val="00A97F19"/>
    <w:rsid w:val="00AA748C"/>
    <w:rsid w:val="00AB0B8A"/>
    <w:rsid w:val="00AB43C1"/>
    <w:rsid w:val="00AB4E50"/>
    <w:rsid w:val="00AB634F"/>
    <w:rsid w:val="00AC10EB"/>
    <w:rsid w:val="00AC2C81"/>
    <w:rsid w:val="00AD097F"/>
    <w:rsid w:val="00AD2518"/>
    <w:rsid w:val="00AD42D9"/>
    <w:rsid w:val="00AD55BD"/>
    <w:rsid w:val="00AE1D24"/>
    <w:rsid w:val="00AF00D2"/>
    <w:rsid w:val="00B02C92"/>
    <w:rsid w:val="00B06389"/>
    <w:rsid w:val="00B0682F"/>
    <w:rsid w:val="00B06C59"/>
    <w:rsid w:val="00B108DA"/>
    <w:rsid w:val="00B118C5"/>
    <w:rsid w:val="00B15633"/>
    <w:rsid w:val="00B22B33"/>
    <w:rsid w:val="00B30330"/>
    <w:rsid w:val="00B325D6"/>
    <w:rsid w:val="00B40ACF"/>
    <w:rsid w:val="00B43DB5"/>
    <w:rsid w:val="00B460E7"/>
    <w:rsid w:val="00B5049C"/>
    <w:rsid w:val="00B525F4"/>
    <w:rsid w:val="00B55D41"/>
    <w:rsid w:val="00B61043"/>
    <w:rsid w:val="00B6227A"/>
    <w:rsid w:val="00B6606D"/>
    <w:rsid w:val="00B67725"/>
    <w:rsid w:val="00B721A0"/>
    <w:rsid w:val="00B74148"/>
    <w:rsid w:val="00B7545D"/>
    <w:rsid w:val="00B83812"/>
    <w:rsid w:val="00B90B4A"/>
    <w:rsid w:val="00B939A7"/>
    <w:rsid w:val="00BA0466"/>
    <w:rsid w:val="00BA06B4"/>
    <w:rsid w:val="00BA1823"/>
    <w:rsid w:val="00BA26E4"/>
    <w:rsid w:val="00BA5547"/>
    <w:rsid w:val="00BA5B70"/>
    <w:rsid w:val="00BA7617"/>
    <w:rsid w:val="00BA7A92"/>
    <w:rsid w:val="00BB7C4C"/>
    <w:rsid w:val="00BC0335"/>
    <w:rsid w:val="00BC0F03"/>
    <w:rsid w:val="00BC4697"/>
    <w:rsid w:val="00BD17F1"/>
    <w:rsid w:val="00BD30C1"/>
    <w:rsid w:val="00BE43A4"/>
    <w:rsid w:val="00BE607E"/>
    <w:rsid w:val="00BF0128"/>
    <w:rsid w:val="00BF3ADF"/>
    <w:rsid w:val="00BF43E1"/>
    <w:rsid w:val="00BF5CCD"/>
    <w:rsid w:val="00C00287"/>
    <w:rsid w:val="00C01A72"/>
    <w:rsid w:val="00C02CCC"/>
    <w:rsid w:val="00C032BE"/>
    <w:rsid w:val="00C03468"/>
    <w:rsid w:val="00C0555F"/>
    <w:rsid w:val="00C05DD6"/>
    <w:rsid w:val="00C12D07"/>
    <w:rsid w:val="00C151BB"/>
    <w:rsid w:val="00C15643"/>
    <w:rsid w:val="00C171E8"/>
    <w:rsid w:val="00C175AE"/>
    <w:rsid w:val="00C2299A"/>
    <w:rsid w:val="00C26C86"/>
    <w:rsid w:val="00C473B1"/>
    <w:rsid w:val="00C52273"/>
    <w:rsid w:val="00C5370A"/>
    <w:rsid w:val="00C550C3"/>
    <w:rsid w:val="00C62BC3"/>
    <w:rsid w:val="00C6312E"/>
    <w:rsid w:val="00C70E23"/>
    <w:rsid w:val="00C7451F"/>
    <w:rsid w:val="00C7522C"/>
    <w:rsid w:val="00C81556"/>
    <w:rsid w:val="00C8208F"/>
    <w:rsid w:val="00C83C48"/>
    <w:rsid w:val="00C84922"/>
    <w:rsid w:val="00C867EF"/>
    <w:rsid w:val="00C87240"/>
    <w:rsid w:val="00C9400B"/>
    <w:rsid w:val="00C9490B"/>
    <w:rsid w:val="00C94CEE"/>
    <w:rsid w:val="00C97E10"/>
    <w:rsid w:val="00CA035C"/>
    <w:rsid w:val="00CA280C"/>
    <w:rsid w:val="00CA3EF4"/>
    <w:rsid w:val="00CA7E38"/>
    <w:rsid w:val="00CB22CC"/>
    <w:rsid w:val="00CB5F1D"/>
    <w:rsid w:val="00CB769D"/>
    <w:rsid w:val="00CD1F3E"/>
    <w:rsid w:val="00CD2F1F"/>
    <w:rsid w:val="00CD30B9"/>
    <w:rsid w:val="00CD3235"/>
    <w:rsid w:val="00CD45CE"/>
    <w:rsid w:val="00CE3208"/>
    <w:rsid w:val="00CE6669"/>
    <w:rsid w:val="00CF1DBA"/>
    <w:rsid w:val="00CF21C5"/>
    <w:rsid w:val="00CF3B0E"/>
    <w:rsid w:val="00CF751E"/>
    <w:rsid w:val="00D00C76"/>
    <w:rsid w:val="00D01723"/>
    <w:rsid w:val="00D03E2D"/>
    <w:rsid w:val="00D06BA6"/>
    <w:rsid w:val="00D1277B"/>
    <w:rsid w:val="00D139F6"/>
    <w:rsid w:val="00D140A8"/>
    <w:rsid w:val="00D170C5"/>
    <w:rsid w:val="00D202B7"/>
    <w:rsid w:val="00D2322F"/>
    <w:rsid w:val="00D3011E"/>
    <w:rsid w:val="00D32BC7"/>
    <w:rsid w:val="00D33568"/>
    <w:rsid w:val="00D4242C"/>
    <w:rsid w:val="00D4256D"/>
    <w:rsid w:val="00D510A1"/>
    <w:rsid w:val="00D52018"/>
    <w:rsid w:val="00D53299"/>
    <w:rsid w:val="00D55F2C"/>
    <w:rsid w:val="00D6167E"/>
    <w:rsid w:val="00D61708"/>
    <w:rsid w:val="00D61DA3"/>
    <w:rsid w:val="00D649BB"/>
    <w:rsid w:val="00D70692"/>
    <w:rsid w:val="00D819D0"/>
    <w:rsid w:val="00D81CD5"/>
    <w:rsid w:val="00D86200"/>
    <w:rsid w:val="00D86B08"/>
    <w:rsid w:val="00D91A22"/>
    <w:rsid w:val="00D92216"/>
    <w:rsid w:val="00D92951"/>
    <w:rsid w:val="00D92A3C"/>
    <w:rsid w:val="00D92B9C"/>
    <w:rsid w:val="00D94A6B"/>
    <w:rsid w:val="00D9506C"/>
    <w:rsid w:val="00D950ED"/>
    <w:rsid w:val="00D961E5"/>
    <w:rsid w:val="00DA3458"/>
    <w:rsid w:val="00DA53BD"/>
    <w:rsid w:val="00DB1F68"/>
    <w:rsid w:val="00DB2491"/>
    <w:rsid w:val="00DB27C7"/>
    <w:rsid w:val="00DB445A"/>
    <w:rsid w:val="00DB6F64"/>
    <w:rsid w:val="00DC6693"/>
    <w:rsid w:val="00DC7380"/>
    <w:rsid w:val="00DD3570"/>
    <w:rsid w:val="00DE389E"/>
    <w:rsid w:val="00DE3972"/>
    <w:rsid w:val="00DE5B09"/>
    <w:rsid w:val="00DE6A87"/>
    <w:rsid w:val="00DF1259"/>
    <w:rsid w:val="00DF1BA3"/>
    <w:rsid w:val="00DF634B"/>
    <w:rsid w:val="00E006FD"/>
    <w:rsid w:val="00E02BB7"/>
    <w:rsid w:val="00E074AF"/>
    <w:rsid w:val="00E14A21"/>
    <w:rsid w:val="00E17122"/>
    <w:rsid w:val="00E21B54"/>
    <w:rsid w:val="00E228E2"/>
    <w:rsid w:val="00E33230"/>
    <w:rsid w:val="00E34C01"/>
    <w:rsid w:val="00E50B6C"/>
    <w:rsid w:val="00E54C2F"/>
    <w:rsid w:val="00E551E6"/>
    <w:rsid w:val="00E56817"/>
    <w:rsid w:val="00E6214C"/>
    <w:rsid w:val="00E63E9C"/>
    <w:rsid w:val="00E65560"/>
    <w:rsid w:val="00E66401"/>
    <w:rsid w:val="00E665EB"/>
    <w:rsid w:val="00E72F6D"/>
    <w:rsid w:val="00E84158"/>
    <w:rsid w:val="00E95388"/>
    <w:rsid w:val="00E97394"/>
    <w:rsid w:val="00E97968"/>
    <w:rsid w:val="00EA1BB4"/>
    <w:rsid w:val="00EA3E5D"/>
    <w:rsid w:val="00EB1899"/>
    <w:rsid w:val="00EB70BE"/>
    <w:rsid w:val="00ED1F8C"/>
    <w:rsid w:val="00ED3103"/>
    <w:rsid w:val="00ED34B6"/>
    <w:rsid w:val="00ED5322"/>
    <w:rsid w:val="00EE0316"/>
    <w:rsid w:val="00EE1F9C"/>
    <w:rsid w:val="00EE22A4"/>
    <w:rsid w:val="00EE231A"/>
    <w:rsid w:val="00EF636E"/>
    <w:rsid w:val="00F0073F"/>
    <w:rsid w:val="00F007D4"/>
    <w:rsid w:val="00F00C2B"/>
    <w:rsid w:val="00F019A7"/>
    <w:rsid w:val="00F056BB"/>
    <w:rsid w:val="00F05A6E"/>
    <w:rsid w:val="00F07961"/>
    <w:rsid w:val="00F07B1F"/>
    <w:rsid w:val="00F15E1C"/>
    <w:rsid w:val="00F222FF"/>
    <w:rsid w:val="00F23EB6"/>
    <w:rsid w:val="00F264C5"/>
    <w:rsid w:val="00F332E7"/>
    <w:rsid w:val="00F34DA8"/>
    <w:rsid w:val="00F40F9F"/>
    <w:rsid w:val="00F51671"/>
    <w:rsid w:val="00F52A1B"/>
    <w:rsid w:val="00F55510"/>
    <w:rsid w:val="00F70A16"/>
    <w:rsid w:val="00F743C2"/>
    <w:rsid w:val="00F75C80"/>
    <w:rsid w:val="00F8151D"/>
    <w:rsid w:val="00F81C93"/>
    <w:rsid w:val="00F82A08"/>
    <w:rsid w:val="00F83EB8"/>
    <w:rsid w:val="00F87817"/>
    <w:rsid w:val="00F900AE"/>
    <w:rsid w:val="00F9157F"/>
    <w:rsid w:val="00F96C0B"/>
    <w:rsid w:val="00FA000F"/>
    <w:rsid w:val="00FA166E"/>
    <w:rsid w:val="00FA4FF6"/>
    <w:rsid w:val="00FA6F3C"/>
    <w:rsid w:val="00FA7B14"/>
    <w:rsid w:val="00FB6322"/>
    <w:rsid w:val="00FC5526"/>
    <w:rsid w:val="00FC7581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m.oas.org/pdfs/2024/CP49602p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doc_public/SPANISH/HIST_24/CP49444S05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doc_public/SPANISH/HIST_24/CP49444S05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as.org/36ag/espanol/doc_referencia/cpres759_99.pdf" TargetMode="External"/><Relationship Id="rId1" Type="http://schemas.openxmlformats.org/officeDocument/2006/relationships/hyperlink" Target="https://www.oas.org/36ag/espanol/doc_referencia/cpres759_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Loredo, Carmen</cp:lastModifiedBy>
  <cp:revision>3</cp:revision>
  <cp:lastPrinted>2017-02-03T19:23:00Z</cp:lastPrinted>
  <dcterms:created xsi:type="dcterms:W3CDTF">2024-04-24T13:11:00Z</dcterms:created>
  <dcterms:modified xsi:type="dcterms:W3CDTF">2024-04-24T13:22:00Z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