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0D719" w14:textId="77777777" w:rsidR="00F64045" w:rsidRDefault="00F64045" w:rsidP="00104EAD">
      <w:pPr>
        <w:widowControl/>
        <w:tabs>
          <w:tab w:val="clear" w:pos="720"/>
          <w:tab w:val="clear" w:pos="1440"/>
          <w:tab w:val="clear" w:pos="2160"/>
          <w:tab w:val="clear" w:pos="2880"/>
          <w:tab w:val="clear" w:pos="3600"/>
          <w:tab w:val="clear" w:pos="4320"/>
          <w:tab w:val="clear" w:pos="5760"/>
          <w:tab w:val="clear" w:pos="6480"/>
        </w:tabs>
        <w:ind w:right="-1109"/>
        <w:rPr>
          <w:rFonts w:ascii="Times New Roman" w:hAnsi="Times New Roman"/>
          <w:szCs w:val="22"/>
        </w:rPr>
      </w:pPr>
    </w:p>
    <w:p w14:paraId="0B05D601" w14:textId="77777777" w:rsidR="00A61390" w:rsidRDefault="00A61390" w:rsidP="00104EAD">
      <w:pPr>
        <w:widowControl/>
        <w:tabs>
          <w:tab w:val="clear" w:pos="720"/>
          <w:tab w:val="clear" w:pos="1440"/>
          <w:tab w:val="clear" w:pos="2160"/>
          <w:tab w:val="clear" w:pos="2880"/>
          <w:tab w:val="clear" w:pos="3600"/>
          <w:tab w:val="clear" w:pos="4320"/>
          <w:tab w:val="clear" w:pos="5760"/>
          <w:tab w:val="clear" w:pos="6480"/>
        </w:tabs>
        <w:ind w:right="-1109"/>
        <w:rPr>
          <w:rFonts w:ascii="Times New Roman" w:hAnsi="Times New Roman"/>
          <w:szCs w:val="22"/>
        </w:rPr>
      </w:pPr>
    </w:p>
    <w:p w14:paraId="79EFAE3D" w14:textId="77777777" w:rsidR="00A61390" w:rsidRPr="00104EAD" w:rsidRDefault="00A61390" w:rsidP="00104EAD">
      <w:pPr>
        <w:widowControl/>
        <w:tabs>
          <w:tab w:val="clear" w:pos="720"/>
          <w:tab w:val="clear" w:pos="1440"/>
          <w:tab w:val="clear" w:pos="2160"/>
          <w:tab w:val="clear" w:pos="2880"/>
          <w:tab w:val="clear" w:pos="3600"/>
          <w:tab w:val="clear" w:pos="4320"/>
          <w:tab w:val="clear" w:pos="5760"/>
          <w:tab w:val="clear" w:pos="6480"/>
        </w:tabs>
        <w:ind w:right="-1109"/>
        <w:rPr>
          <w:rFonts w:ascii="Times New Roman" w:hAnsi="Times New Roman"/>
          <w:szCs w:val="22"/>
        </w:rPr>
      </w:pPr>
    </w:p>
    <w:p w14:paraId="226190FE" w14:textId="08631FDD" w:rsidR="00EF2809" w:rsidRPr="00104EAD" w:rsidRDefault="00A61390" w:rsidP="00104EAD">
      <w:pPr>
        <w:widowControl/>
        <w:tabs>
          <w:tab w:val="clear" w:pos="720"/>
          <w:tab w:val="clear" w:pos="1440"/>
          <w:tab w:val="clear" w:pos="2160"/>
          <w:tab w:val="clear" w:pos="2880"/>
          <w:tab w:val="clear" w:pos="3600"/>
          <w:tab w:val="clear" w:pos="4320"/>
          <w:tab w:val="clear" w:pos="5760"/>
          <w:tab w:val="clear" w:pos="6480"/>
        </w:tabs>
        <w:ind w:right="-1109"/>
        <w:rPr>
          <w:rFonts w:ascii="Times New Roman" w:hAnsi="Times New Roman"/>
          <w:noProof/>
          <w:szCs w:val="22"/>
        </w:rPr>
      </w:pPr>
      <w:r>
        <w:rPr>
          <w:rFonts w:ascii="Times New Roman" w:hAnsi="Times New Roman"/>
          <w:noProof/>
          <w:szCs w:val="22"/>
        </w:rPr>
        <w:object w:dxaOrig="1440" w:dyaOrig="1440" w14:anchorId="3D610A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23.85pt;margin-top:-32.5pt;width:320.05pt;height:28.05pt;z-index:-251658752;mso-wrap-edited:f" wrapcoords="3572 1580 2041 2634 170 7376 170 11590 2381 19493 5272 20020 11055 20020 17008 20020 21260 12117 21600 4215 18709 2107 9524 1580 3572 1580" o:allowincell="f" fillcolor="window">
            <v:imagedata r:id="rId6" o:title=""/>
            <w10:wrap type="tight"/>
          </v:shape>
          <o:OLEObject Type="Embed" ProgID="Word.Picture.8" ShapeID="_x0000_s1030" DrawAspect="Content" ObjectID="_1664881379" r:id="rId7"/>
        </w:object>
      </w:r>
      <w:r w:rsidR="00EF2809" w:rsidRPr="00104EAD">
        <w:rPr>
          <w:rFonts w:ascii="Times New Roman" w:hAnsi="Times New Roman"/>
          <w:szCs w:val="22"/>
        </w:rPr>
        <w:t>QUINCUAGÉSIMO PERÍODO ORDINARIO DE SESIONES</w:t>
      </w:r>
      <w:r w:rsidR="00EF2809" w:rsidRPr="00104EAD">
        <w:rPr>
          <w:rFonts w:ascii="Times New Roman" w:hAnsi="Times New Roman"/>
          <w:szCs w:val="22"/>
        </w:rPr>
        <w:tab/>
        <w:t>OEA/</w:t>
      </w:r>
      <w:proofErr w:type="spellStart"/>
      <w:r w:rsidR="00EF2809" w:rsidRPr="00104EAD">
        <w:rPr>
          <w:rFonts w:ascii="Times New Roman" w:hAnsi="Times New Roman"/>
          <w:szCs w:val="22"/>
        </w:rPr>
        <w:t>Ser.P</w:t>
      </w:r>
      <w:proofErr w:type="spellEnd"/>
    </w:p>
    <w:p w14:paraId="140419AC" w14:textId="793D30BD" w:rsidR="00EF2809" w:rsidRPr="00104EAD" w:rsidRDefault="00BF2347" w:rsidP="00104EAD">
      <w:pPr>
        <w:widowControl/>
        <w:tabs>
          <w:tab w:val="clear" w:pos="720"/>
          <w:tab w:val="clear" w:pos="1440"/>
          <w:tab w:val="clear" w:pos="2160"/>
          <w:tab w:val="clear" w:pos="2880"/>
          <w:tab w:val="clear" w:pos="3600"/>
          <w:tab w:val="clear" w:pos="4320"/>
          <w:tab w:val="clear" w:pos="5760"/>
          <w:tab w:val="clear" w:pos="6480"/>
        </w:tabs>
        <w:ind w:right="-1469"/>
        <w:jc w:val="left"/>
        <w:rPr>
          <w:rFonts w:ascii="Times New Roman" w:hAnsi="Times New Roman"/>
          <w:noProof/>
          <w:szCs w:val="22"/>
        </w:rPr>
      </w:pPr>
      <w:r w:rsidRPr="00104EAD">
        <w:rPr>
          <w:rFonts w:ascii="Times New Roman" w:hAnsi="Times New Roman"/>
          <w:szCs w:val="22"/>
        </w:rPr>
        <w:t>20 y 21 de octubre de 2020</w:t>
      </w:r>
      <w:r w:rsidRPr="00104EAD">
        <w:rPr>
          <w:rFonts w:ascii="Times New Roman" w:hAnsi="Times New Roman"/>
          <w:szCs w:val="22"/>
        </w:rPr>
        <w:tab/>
        <w:t>AG/</w:t>
      </w:r>
      <w:r w:rsidR="00EF2809" w:rsidRPr="00104EAD">
        <w:rPr>
          <w:rFonts w:ascii="Times New Roman" w:hAnsi="Times New Roman"/>
          <w:szCs w:val="22"/>
        </w:rPr>
        <w:t>doc.</w:t>
      </w:r>
      <w:r w:rsidR="00F64045" w:rsidRPr="00104EAD">
        <w:rPr>
          <w:rFonts w:ascii="Times New Roman" w:hAnsi="Times New Roman"/>
          <w:szCs w:val="22"/>
        </w:rPr>
        <w:t>5</w:t>
      </w:r>
      <w:r w:rsidRPr="00104EAD">
        <w:rPr>
          <w:rFonts w:ascii="Times New Roman" w:hAnsi="Times New Roman"/>
          <w:szCs w:val="22"/>
        </w:rPr>
        <w:t xml:space="preserve">710.20 </w:t>
      </w:r>
      <w:proofErr w:type="spellStart"/>
      <w:r w:rsidRPr="00104EAD">
        <w:rPr>
          <w:rFonts w:ascii="Times New Roman" w:hAnsi="Times New Roman"/>
          <w:szCs w:val="22"/>
        </w:rPr>
        <w:t>rev.</w:t>
      </w:r>
      <w:proofErr w:type="spellEnd"/>
      <w:r w:rsidRPr="00104EAD">
        <w:rPr>
          <w:rFonts w:ascii="Times New Roman" w:hAnsi="Times New Roman"/>
          <w:szCs w:val="22"/>
        </w:rPr>
        <w:t xml:space="preserve"> 1 </w:t>
      </w:r>
    </w:p>
    <w:p w14:paraId="7C599434" w14:textId="47AC777B" w:rsidR="00EF2809" w:rsidRPr="00104EAD" w:rsidRDefault="00EF2809" w:rsidP="00104EAD">
      <w:pPr>
        <w:widowControl/>
        <w:tabs>
          <w:tab w:val="clear" w:pos="720"/>
          <w:tab w:val="clear" w:pos="1440"/>
          <w:tab w:val="clear" w:pos="2160"/>
          <w:tab w:val="clear" w:pos="2880"/>
          <w:tab w:val="clear" w:pos="3600"/>
          <w:tab w:val="clear" w:pos="4320"/>
          <w:tab w:val="clear" w:pos="5760"/>
          <w:tab w:val="clear" w:pos="6480"/>
        </w:tabs>
        <w:ind w:right="-1109"/>
        <w:rPr>
          <w:rFonts w:ascii="Times New Roman" w:hAnsi="Times New Roman"/>
          <w:noProof/>
          <w:szCs w:val="22"/>
        </w:rPr>
      </w:pPr>
      <w:r w:rsidRPr="00104EAD">
        <w:rPr>
          <w:rFonts w:ascii="Times New Roman" w:hAnsi="Times New Roman"/>
          <w:szCs w:val="22"/>
        </w:rPr>
        <w:t>Washington, D.C., Estados Unidos de América</w:t>
      </w:r>
      <w:r w:rsidRPr="00104EAD">
        <w:rPr>
          <w:rFonts w:ascii="Times New Roman" w:hAnsi="Times New Roman"/>
          <w:szCs w:val="22"/>
        </w:rPr>
        <w:tab/>
      </w:r>
      <w:r w:rsidR="00BF2347" w:rsidRPr="00104EAD">
        <w:rPr>
          <w:rFonts w:ascii="Times New Roman" w:hAnsi="Times New Roman"/>
          <w:szCs w:val="22"/>
        </w:rPr>
        <w:t>22</w:t>
      </w:r>
      <w:r w:rsidRPr="00104EAD">
        <w:rPr>
          <w:rFonts w:ascii="Times New Roman" w:hAnsi="Times New Roman"/>
          <w:szCs w:val="22"/>
        </w:rPr>
        <w:t xml:space="preserve"> octubre 2020</w:t>
      </w:r>
    </w:p>
    <w:p w14:paraId="13977BFD" w14:textId="3738BE9B" w:rsidR="00EF2809" w:rsidRPr="00104EAD" w:rsidRDefault="00EF2809" w:rsidP="00104EAD">
      <w:pPr>
        <w:widowControl/>
        <w:tabs>
          <w:tab w:val="clear" w:pos="720"/>
          <w:tab w:val="clear" w:pos="1440"/>
          <w:tab w:val="clear" w:pos="2160"/>
          <w:tab w:val="clear" w:pos="2880"/>
          <w:tab w:val="clear" w:pos="3600"/>
          <w:tab w:val="clear" w:pos="4320"/>
          <w:tab w:val="clear" w:pos="5760"/>
          <w:tab w:val="clear" w:pos="6480"/>
        </w:tabs>
        <w:ind w:right="-1109"/>
        <w:rPr>
          <w:rFonts w:ascii="Times New Roman" w:hAnsi="Times New Roman"/>
          <w:noProof/>
          <w:szCs w:val="22"/>
        </w:rPr>
      </w:pPr>
      <w:r w:rsidRPr="00104EAD">
        <w:rPr>
          <w:rFonts w:ascii="Times New Roman" w:hAnsi="Times New Roman"/>
          <w:szCs w:val="22"/>
        </w:rPr>
        <w:t>VIRTUAL</w:t>
      </w:r>
      <w:r w:rsidR="001865C1" w:rsidRPr="00104EAD">
        <w:rPr>
          <w:rFonts w:ascii="Times New Roman" w:hAnsi="Times New Roman"/>
          <w:szCs w:val="22"/>
        </w:rPr>
        <w:tab/>
      </w:r>
      <w:r w:rsidRPr="00104EAD">
        <w:rPr>
          <w:rFonts w:ascii="Times New Roman" w:hAnsi="Times New Roman"/>
          <w:szCs w:val="22"/>
        </w:rPr>
        <w:t>Original: inglés</w:t>
      </w:r>
    </w:p>
    <w:p w14:paraId="357C5E5F" w14:textId="77777777" w:rsidR="00EF2809" w:rsidRPr="00104EAD" w:rsidRDefault="00EF2809" w:rsidP="00104EAD">
      <w:pPr>
        <w:widowControl/>
        <w:rPr>
          <w:rFonts w:ascii="Times New Roman" w:hAnsi="Times New Roman"/>
          <w:noProof/>
          <w:szCs w:val="22"/>
        </w:rPr>
      </w:pPr>
    </w:p>
    <w:p w14:paraId="6F7A1B5C" w14:textId="77777777" w:rsidR="00BF2347" w:rsidRPr="00104EAD" w:rsidRDefault="00BF2347" w:rsidP="00104EAD">
      <w:pPr>
        <w:widowControl/>
        <w:rPr>
          <w:rFonts w:ascii="Times New Roman" w:hAnsi="Times New Roman"/>
          <w:noProof/>
          <w:szCs w:val="22"/>
        </w:rPr>
      </w:pPr>
    </w:p>
    <w:p w14:paraId="5E34BF5C" w14:textId="332ED95C" w:rsidR="00EF2809" w:rsidRPr="00104EAD" w:rsidRDefault="00EF2809" w:rsidP="00104EAD">
      <w:pPr>
        <w:widowControl/>
        <w:jc w:val="center"/>
        <w:rPr>
          <w:rFonts w:ascii="Times New Roman" w:hAnsi="Times New Roman"/>
          <w:bCs/>
          <w:noProof/>
          <w:szCs w:val="22"/>
        </w:rPr>
      </w:pPr>
      <w:r w:rsidRPr="00104EAD">
        <w:rPr>
          <w:rFonts w:ascii="Times New Roman" w:hAnsi="Times New Roman"/>
          <w:szCs w:val="22"/>
        </w:rPr>
        <w:fldChar w:fldCharType="begin"/>
      </w:r>
      <w:r w:rsidRPr="00104EAD">
        <w:rPr>
          <w:rFonts w:ascii="Times New Roman" w:hAnsi="Times New Roman"/>
          <w:szCs w:val="22"/>
        </w:rPr>
        <w:instrText xml:space="preserve"> SEQ CHAPTER \h \r 1</w:instrText>
      </w:r>
      <w:r w:rsidRPr="00104EAD">
        <w:rPr>
          <w:rFonts w:ascii="Times New Roman" w:hAnsi="Times New Roman"/>
          <w:szCs w:val="22"/>
        </w:rPr>
        <w:fldChar w:fldCharType="end"/>
      </w:r>
      <w:r w:rsidRPr="00104EAD">
        <w:rPr>
          <w:rFonts w:ascii="Times New Roman" w:hAnsi="Times New Roman"/>
          <w:szCs w:val="22"/>
        </w:rPr>
        <w:t>RESOLUCIÓN</w:t>
      </w:r>
    </w:p>
    <w:p w14:paraId="289E1613" w14:textId="77777777" w:rsidR="00EF2809" w:rsidRPr="00104EAD" w:rsidRDefault="00EF2809" w:rsidP="00104EAD">
      <w:pPr>
        <w:widowControl/>
        <w:jc w:val="center"/>
        <w:rPr>
          <w:rFonts w:ascii="Times New Roman" w:hAnsi="Times New Roman"/>
          <w:bCs/>
          <w:noProof/>
          <w:szCs w:val="22"/>
          <w:u w:val="single"/>
        </w:rPr>
      </w:pPr>
    </w:p>
    <w:p w14:paraId="53C18EB9" w14:textId="422FCEEE" w:rsidR="00EF2809" w:rsidRPr="00104EAD" w:rsidRDefault="00EF2809" w:rsidP="00104EAD">
      <w:pPr>
        <w:pStyle w:val="HTMLPreformatted"/>
        <w:jc w:val="center"/>
        <w:rPr>
          <w:rFonts w:ascii="Times New Roman" w:hAnsi="Times New Roman" w:cs="Times New Roman"/>
          <w:bCs/>
          <w:noProof/>
          <w:sz w:val="22"/>
          <w:szCs w:val="22"/>
          <w:lang w:val="es-MX"/>
        </w:rPr>
      </w:pPr>
      <w:r w:rsidRPr="00104EAD">
        <w:rPr>
          <w:rFonts w:ascii="Times New Roman" w:hAnsi="Times New Roman" w:cs="Times New Roman"/>
          <w:sz w:val="22"/>
          <w:szCs w:val="22"/>
        </w:rPr>
        <w:t>RESTABLECIMIENTO DE LAS INSTITUCIONES DEMOCRÁTICAS Y EL RESPETO DE LOS DERECHOS HUMANOS EN NICARAGUA MEDIANTE ELECCIONES LIBRES Y JUSTAS</w:t>
      </w:r>
      <w:r w:rsidR="00001D6C" w:rsidRPr="00104EAD">
        <w:rPr>
          <w:rStyle w:val="FootnoteReference"/>
          <w:rFonts w:ascii="Times New Roman" w:hAnsi="Times New Roman" w:cs="Times New Roman"/>
          <w:sz w:val="22"/>
          <w:szCs w:val="22"/>
          <w:u w:val="single"/>
          <w:vertAlign w:val="superscript"/>
        </w:rPr>
        <w:footnoteReference w:id="1"/>
      </w:r>
      <w:r w:rsidR="00001D6C" w:rsidRPr="00104EAD">
        <w:rPr>
          <w:rFonts w:ascii="Times New Roman" w:hAnsi="Times New Roman" w:cs="Times New Roman"/>
          <w:sz w:val="22"/>
          <w:szCs w:val="22"/>
          <w:vertAlign w:val="superscript"/>
          <w:lang w:val="es-MX"/>
        </w:rPr>
        <w:t>/</w:t>
      </w:r>
    </w:p>
    <w:p w14:paraId="438D3569" w14:textId="77777777" w:rsidR="00EF2809" w:rsidRPr="00104EAD" w:rsidRDefault="00EF2809" w:rsidP="00104EAD">
      <w:pPr>
        <w:widowControl/>
        <w:rPr>
          <w:rFonts w:ascii="Times New Roman" w:hAnsi="Times New Roman"/>
          <w:noProof/>
          <w:szCs w:val="22"/>
        </w:rPr>
      </w:pPr>
    </w:p>
    <w:p w14:paraId="133BA7CD" w14:textId="77777777" w:rsidR="00BF2347" w:rsidRPr="00104EAD" w:rsidRDefault="00BF2347" w:rsidP="00104EAD">
      <w:pPr>
        <w:widowControl/>
        <w:jc w:val="center"/>
        <w:outlineLvl w:val="0"/>
        <w:rPr>
          <w:rFonts w:ascii="Times New Roman" w:eastAsia="Calibri" w:hAnsi="Times New Roman"/>
          <w:bCs/>
          <w:color w:val="000000"/>
          <w:szCs w:val="22"/>
          <w:lang w:eastAsia="es-ES"/>
        </w:rPr>
      </w:pPr>
      <w:r w:rsidRPr="00104EAD">
        <w:rPr>
          <w:rFonts w:ascii="Times New Roman" w:eastAsia="Calibri" w:hAnsi="Times New Roman"/>
          <w:bCs/>
          <w:color w:val="000000"/>
          <w:szCs w:val="22"/>
          <w:lang w:eastAsia="es-ES"/>
        </w:rPr>
        <w:t>(</w:t>
      </w:r>
      <w:r w:rsidRPr="00104EAD">
        <w:rPr>
          <w:rFonts w:ascii="Times New Roman" w:hAnsi="Times New Roman"/>
          <w:color w:val="000000"/>
          <w:szCs w:val="22"/>
          <w:lang w:val="es-MX"/>
        </w:rPr>
        <w:t>Aprobada en la cuarta sesión plenaria, celebrada el 21 de octubre de 2020</w:t>
      </w:r>
      <w:r w:rsidRPr="00104EAD">
        <w:rPr>
          <w:rFonts w:ascii="Times New Roman" w:eastAsia="Calibri" w:hAnsi="Times New Roman"/>
          <w:bCs/>
          <w:color w:val="000000"/>
          <w:szCs w:val="22"/>
          <w:lang w:eastAsia="es-ES"/>
        </w:rPr>
        <w:t>)</w:t>
      </w:r>
    </w:p>
    <w:p w14:paraId="064DE342" w14:textId="77777777" w:rsidR="00EF2809" w:rsidRPr="00104EAD" w:rsidRDefault="00EF2809" w:rsidP="00104EAD">
      <w:pPr>
        <w:widowControl/>
        <w:rPr>
          <w:rFonts w:ascii="Times New Roman" w:hAnsi="Times New Roman"/>
          <w:noProof/>
          <w:szCs w:val="22"/>
        </w:rPr>
      </w:pPr>
    </w:p>
    <w:p w14:paraId="643331C8" w14:textId="77777777" w:rsidR="00F64045" w:rsidRPr="00104EAD" w:rsidRDefault="00F64045" w:rsidP="00104EAD">
      <w:pPr>
        <w:widowControl/>
        <w:rPr>
          <w:rFonts w:ascii="Times New Roman" w:hAnsi="Times New Roman"/>
          <w:noProof/>
          <w:szCs w:val="22"/>
        </w:rPr>
      </w:pPr>
    </w:p>
    <w:p w14:paraId="1F417562" w14:textId="77777777" w:rsidR="00EF2809" w:rsidRPr="00104EAD" w:rsidRDefault="00EF2809" w:rsidP="00104EAD">
      <w:pPr>
        <w:widowControl/>
        <w:rPr>
          <w:rFonts w:ascii="Times New Roman" w:hAnsi="Times New Roman"/>
          <w:noProof/>
          <w:szCs w:val="22"/>
        </w:rPr>
      </w:pPr>
      <w:r w:rsidRPr="00104EAD">
        <w:rPr>
          <w:rFonts w:ascii="Times New Roman" w:hAnsi="Times New Roman"/>
          <w:szCs w:val="22"/>
        </w:rPr>
        <w:t>LA ASAMBLEA GENERAL,</w:t>
      </w:r>
    </w:p>
    <w:p w14:paraId="2D40E4AE" w14:textId="77777777" w:rsidR="00EF2809" w:rsidRPr="00104EAD" w:rsidRDefault="00EF2809" w:rsidP="00104EAD">
      <w:pPr>
        <w:widowControl/>
        <w:rPr>
          <w:rFonts w:ascii="Times New Roman" w:hAnsi="Times New Roman"/>
          <w:noProof/>
          <w:szCs w:val="22"/>
        </w:rPr>
      </w:pPr>
    </w:p>
    <w:p w14:paraId="2D91A3E8" w14:textId="43355D3E" w:rsidR="00EF2809" w:rsidRPr="00104EAD" w:rsidRDefault="00EF2809" w:rsidP="00104EAD">
      <w:pPr>
        <w:widowControl/>
        <w:ind w:firstLine="720"/>
        <w:rPr>
          <w:rFonts w:ascii="Times New Roman" w:hAnsi="Times New Roman"/>
          <w:noProof/>
          <w:szCs w:val="22"/>
        </w:rPr>
      </w:pPr>
      <w:r w:rsidRPr="00104EAD">
        <w:rPr>
          <w:rFonts w:ascii="Times New Roman" w:hAnsi="Times New Roman"/>
          <w:szCs w:val="22"/>
        </w:rPr>
        <w:t xml:space="preserve"> RECORDANDO la resolución AG/RES. 2943 (XLIX-O/19), </w:t>
      </w:r>
      <w:r w:rsidR="006F2051" w:rsidRPr="00104EAD">
        <w:rPr>
          <w:rFonts w:ascii="Times New Roman" w:hAnsi="Times New Roman"/>
          <w:szCs w:val="22"/>
        </w:rPr>
        <w:t>“</w:t>
      </w:r>
      <w:r w:rsidRPr="00104EAD">
        <w:rPr>
          <w:rFonts w:ascii="Times New Roman" w:hAnsi="Times New Roman"/>
          <w:szCs w:val="22"/>
        </w:rPr>
        <w:t>La situación en Nicaragua</w:t>
      </w:r>
      <w:r w:rsidR="006F2051" w:rsidRPr="00104EAD">
        <w:rPr>
          <w:rFonts w:ascii="Times New Roman" w:hAnsi="Times New Roman"/>
          <w:szCs w:val="22"/>
        </w:rPr>
        <w:t>”</w:t>
      </w:r>
      <w:r w:rsidRPr="00104EAD">
        <w:rPr>
          <w:rFonts w:ascii="Times New Roman" w:hAnsi="Times New Roman"/>
          <w:szCs w:val="22"/>
        </w:rPr>
        <w:t>, de la Asamblea General de la O</w:t>
      </w:r>
      <w:r w:rsidR="00C94BCE" w:rsidRPr="00104EAD">
        <w:rPr>
          <w:rFonts w:ascii="Times New Roman" w:hAnsi="Times New Roman"/>
          <w:szCs w:val="22"/>
        </w:rPr>
        <w:t xml:space="preserve">rganización de los </w:t>
      </w:r>
      <w:r w:rsidRPr="00104EAD">
        <w:rPr>
          <w:rFonts w:ascii="Times New Roman" w:hAnsi="Times New Roman"/>
          <w:szCs w:val="22"/>
        </w:rPr>
        <w:t>E</w:t>
      </w:r>
      <w:r w:rsidR="00C94BCE" w:rsidRPr="00104EAD">
        <w:rPr>
          <w:rFonts w:ascii="Times New Roman" w:hAnsi="Times New Roman"/>
          <w:szCs w:val="22"/>
        </w:rPr>
        <w:t xml:space="preserve">stados </w:t>
      </w:r>
      <w:r w:rsidRPr="00104EAD">
        <w:rPr>
          <w:rFonts w:ascii="Times New Roman" w:hAnsi="Times New Roman"/>
          <w:szCs w:val="22"/>
        </w:rPr>
        <w:t>A</w:t>
      </w:r>
      <w:r w:rsidR="00C94BCE" w:rsidRPr="00104EAD">
        <w:rPr>
          <w:rFonts w:ascii="Times New Roman" w:hAnsi="Times New Roman"/>
          <w:szCs w:val="22"/>
        </w:rPr>
        <w:t>mericanos (OEA)</w:t>
      </w:r>
      <w:r w:rsidRPr="00104EAD">
        <w:rPr>
          <w:rFonts w:ascii="Times New Roman" w:hAnsi="Times New Roman"/>
          <w:szCs w:val="22"/>
        </w:rPr>
        <w:t xml:space="preserve"> en la que los Estados Miembros reiteraron </w:t>
      </w:r>
      <w:r w:rsidR="006F2051" w:rsidRPr="00104EAD">
        <w:rPr>
          <w:rFonts w:ascii="Times New Roman" w:hAnsi="Times New Roman"/>
          <w:szCs w:val="22"/>
        </w:rPr>
        <w:t>“</w:t>
      </w:r>
      <w:r w:rsidRPr="00104EAD">
        <w:rPr>
          <w:rFonts w:ascii="Times New Roman" w:hAnsi="Times New Roman"/>
          <w:szCs w:val="22"/>
        </w:rPr>
        <w:t>la preocupación de la comunidad interamericana por el deterioro de las instituciones democráticas y los derechos humanos en Nicaragua, y su apoyo a una solución pacífica a la crisis política que afecta a este país desde hace más de un año</w:t>
      </w:r>
      <w:r w:rsidR="006F2051" w:rsidRPr="00104EAD">
        <w:rPr>
          <w:rFonts w:ascii="Times New Roman" w:hAnsi="Times New Roman"/>
          <w:szCs w:val="22"/>
        </w:rPr>
        <w:t>”</w:t>
      </w:r>
      <w:r w:rsidRPr="00104EAD">
        <w:rPr>
          <w:rFonts w:ascii="Times New Roman" w:hAnsi="Times New Roman"/>
          <w:szCs w:val="22"/>
        </w:rPr>
        <w:t>;</w:t>
      </w:r>
    </w:p>
    <w:p w14:paraId="4749B3B4" w14:textId="77777777" w:rsidR="00EF2809" w:rsidRPr="00104EAD" w:rsidRDefault="00EF2809" w:rsidP="00104EAD">
      <w:pPr>
        <w:widowControl/>
        <w:rPr>
          <w:rFonts w:ascii="Times New Roman" w:hAnsi="Times New Roman"/>
          <w:noProof/>
          <w:szCs w:val="22"/>
        </w:rPr>
      </w:pPr>
    </w:p>
    <w:p w14:paraId="717FD19C" w14:textId="6E46554F" w:rsidR="00EF2809" w:rsidRPr="00104EAD" w:rsidRDefault="00EF2809" w:rsidP="00104EAD">
      <w:pPr>
        <w:widowControl/>
        <w:ind w:firstLine="720"/>
        <w:rPr>
          <w:rFonts w:ascii="Times New Roman" w:hAnsi="Times New Roman"/>
          <w:noProof/>
          <w:szCs w:val="22"/>
        </w:rPr>
      </w:pPr>
      <w:r w:rsidRPr="00104EAD">
        <w:rPr>
          <w:rFonts w:ascii="Times New Roman" w:hAnsi="Times New Roman"/>
          <w:szCs w:val="22"/>
        </w:rPr>
        <w:t xml:space="preserve">REAFIRMANDO el artículo 1 de la Carta Democrática Interamericana, según el cual </w:t>
      </w:r>
      <w:r w:rsidR="006F2051" w:rsidRPr="00104EAD">
        <w:rPr>
          <w:rFonts w:ascii="Times New Roman" w:hAnsi="Times New Roman"/>
          <w:szCs w:val="22"/>
        </w:rPr>
        <w:t>“</w:t>
      </w:r>
      <w:r w:rsidRPr="00104EAD">
        <w:rPr>
          <w:rFonts w:ascii="Times New Roman" w:hAnsi="Times New Roman"/>
          <w:szCs w:val="22"/>
        </w:rPr>
        <w:t>[l]os pueblos de América tienen derecho a la democracia y sus gobiernos la obligación de promoverla y defenderla</w:t>
      </w:r>
      <w:r w:rsidR="006F2051" w:rsidRPr="00104EAD">
        <w:rPr>
          <w:rFonts w:ascii="Times New Roman" w:hAnsi="Times New Roman"/>
          <w:szCs w:val="22"/>
        </w:rPr>
        <w:t>”</w:t>
      </w:r>
      <w:r w:rsidRPr="00104EAD">
        <w:rPr>
          <w:rFonts w:ascii="Times New Roman" w:hAnsi="Times New Roman"/>
          <w:szCs w:val="22"/>
        </w:rPr>
        <w:t>;</w:t>
      </w:r>
    </w:p>
    <w:p w14:paraId="4F9949FA" w14:textId="77777777" w:rsidR="00EF2809" w:rsidRPr="00104EAD" w:rsidRDefault="00EF2809" w:rsidP="00104EAD">
      <w:pPr>
        <w:widowControl/>
        <w:rPr>
          <w:rFonts w:ascii="Times New Roman" w:hAnsi="Times New Roman"/>
          <w:noProof/>
          <w:szCs w:val="22"/>
        </w:rPr>
      </w:pPr>
    </w:p>
    <w:p w14:paraId="46B7E2D9" w14:textId="3524FF79" w:rsidR="00EF2809" w:rsidRPr="00104EAD" w:rsidRDefault="00EF2809" w:rsidP="00104EAD">
      <w:pPr>
        <w:widowControl/>
        <w:ind w:firstLine="720"/>
        <w:rPr>
          <w:rFonts w:ascii="Times New Roman" w:hAnsi="Times New Roman"/>
          <w:noProof/>
          <w:szCs w:val="22"/>
        </w:rPr>
      </w:pPr>
      <w:r w:rsidRPr="00104EAD">
        <w:rPr>
          <w:rFonts w:ascii="Times New Roman" w:hAnsi="Times New Roman"/>
          <w:szCs w:val="22"/>
        </w:rPr>
        <w:t xml:space="preserve">RECORDANDO que el artículo 2 de la Carta Democrática Interamericana establece que </w:t>
      </w:r>
      <w:r w:rsidR="006F2051" w:rsidRPr="00104EAD">
        <w:rPr>
          <w:rFonts w:ascii="Times New Roman" w:hAnsi="Times New Roman"/>
          <w:szCs w:val="22"/>
        </w:rPr>
        <w:t>“</w:t>
      </w:r>
      <w:r w:rsidRPr="00104EAD">
        <w:rPr>
          <w:rFonts w:ascii="Times New Roman" w:hAnsi="Times New Roman"/>
          <w:szCs w:val="22"/>
        </w:rPr>
        <w:t>[e]l ejercicio efectivo de la democracia representativa es la base del Estado de derecho y los regímenes constitucionales de los Estados Miembros de la Organización de los Estados Americanos</w:t>
      </w:r>
      <w:r w:rsidR="006F2051" w:rsidRPr="00104EAD">
        <w:rPr>
          <w:rFonts w:ascii="Times New Roman" w:hAnsi="Times New Roman"/>
          <w:szCs w:val="22"/>
        </w:rPr>
        <w:t>”</w:t>
      </w:r>
      <w:r w:rsidRPr="00104EAD">
        <w:rPr>
          <w:rFonts w:ascii="Times New Roman" w:hAnsi="Times New Roman"/>
          <w:szCs w:val="22"/>
        </w:rPr>
        <w:t>;</w:t>
      </w:r>
    </w:p>
    <w:p w14:paraId="17866F4F" w14:textId="77777777" w:rsidR="00EF2809" w:rsidRPr="00104EAD" w:rsidRDefault="00EF2809" w:rsidP="00104EAD">
      <w:pPr>
        <w:widowControl/>
        <w:rPr>
          <w:rFonts w:ascii="Times New Roman" w:hAnsi="Times New Roman"/>
          <w:noProof/>
          <w:szCs w:val="22"/>
        </w:rPr>
      </w:pPr>
    </w:p>
    <w:p w14:paraId="1B68E053" w14:textId="534CFF3B" w:rsidR="00EF2809" w:rsidRPr="00104EAD" w:rsidRDefault="00EF2809" w:rsidP="00104EAD">
      <w:pPr>
        <w:widowControl/>
        <w:ind w:firstLine="720"/>
        <w:rPr>
          <w:rFonts w:ascii="Times New Roman" w:hAnsi="Times New Roman"/>
          <w:noProof/>
          <w:szCs w:val="22"/>
        </w:rPr>
      </w:pPr>
      <w:r w:rsidRPr="00104EAD">
        <w:rPr>
          <w:rFonts w:ascii="Times New Roman" w:hAnsi="Times New Roman"/>
          <w:szCs w:val="22"/>
        </w:rPr>
        <w:t xml:space="preserve">CONSIDERANDO los artículos del 3 al 6 de la Carta Democrática Interamericana, en los que se mencionan los elementos esenciales de la democracia representativa </w:t>
      </w:r>
      <w:r w:rsidR="005A5DAA" w:rsidRPr="00104EAD">
        <w:rPr>
          <w:rFonts w:ascii="Times New Roman" w:hAnsi="Times New Roman"/>
          <w:szCs w:val="22"/>
        </w:rPr>
        <w:t>—</w:t>
      </w:r>
      <w:r w:rsidRPr="00104EAD">
        <w:rPr>
          <w:rFonts w:ascii="Times New Roman" w:hAnsi="Times New Roman"/>
          <w:szCs w:val="22"/>
        </w:rPr>
        <w:t>que los Estados se comprometen a promover y defender</w:t>
      </w:r>
      <w:r w:rsidR="005A5DAA" w:rsidRPr="00104EAD">
        <w:rPr>
          <w:rFonts w:ascii="Times New Roman" w:hAnsi="Times New Roman"/>
          <w:szCs w:val="22"/>
        </w:rPr>
        <w:t>—,</w:t>
      </w:r>
      <w:r w:rsidRPr="00104EAD">
        <w:rPr>
          <w:rFonts w:ascii="Times New Roman" w:hAnsi="Times New Roman"/>
          <w:szCs w:val="22"/>
        </w:rPr>
        <w:t xml:space="preserve"> entre los que se incluyen el respeto de los derechos humanos y las libertades fundamentales; el acceso al poder y su ejercicio con sujeción al Estado de derecho; la celebración de elecciones periódicas, libres y justas basadas en la votación secreta y el sufragio universal, como expresión de la soberanía del pueblo; el sistema plural de partidos y organizaciones políticas, y la separación e independencia de los poderes públicos, y que son reflejo de la libertad de expresión y de prensa como un componente esencial del ejercicio de la democracia;</w:t>
      </w:r>
    </w:p>
    <w:p w14:paraId="21729397" w14:textId="77777777" w:rsidR="00EF2809" w:rsidRPr="00104EAD" w:rsidRDefault="00EF2809" w:rsidP="00104E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szCs w:val="22"/>
        </w:rPr>
      </w:pPr>
    </w:p>
    <w:p w14:paraId="4394CD9D" w14:textId="77777777" w:rsidR="00EF2809" w:rsidRPr="00104EAD" w:rsidRDefault="00EF2809" w:rsidP="00104EAD">
      <w:pPr>
        <w:widowControl/>
        <w:ind w:firstLine="720"/>
        <w:rPr>
          <w:rFonts w:ascii="Times New Roman" w:eastAsiaTheme="minorEastAsia" w:hAnsi="Times New Roman"/>
          <w:noProof/>
          <w:szCs w:val="22"/>
          <w:shd w:val="clear" w:color="auto" w:fill="FFFFFF"/>
        </w:rPr>
      </w:pPr>
      <w:r w:rsidRPr="00104EAD">
        <w:rPr>
          <w:rFonts w:ascii="Times New Roman" w:hAnsi="Times New Roman"/>
          <w:szCs w:val="22"/>
          <w:shd w:val="clear" w:color="auto" w:fill="FFFFFF"/>
        </w:rPr>
        <w:t xml:space="preserve">REITERANDO CON PREOCUPACIÓN que el Gobierno de Nicaragua no ha implementado una serie de medidas acordadas, tales como la liberación debidamente monitoreada y verificada de todos los presos políticos; no ha permitido la labor efectiva de la Comisión Interamericana de Derechos Humanos (CIDH) y sus mecanismos en Nicaragua, incluido el Mecanismo Especial de Seguimiento </w:t>
      </w:r>
      <w:r w:rsidRPr="00104EAD">
        <w:rPr>
          <w:rFonts w:ascii="Times New Roman" w:hAnsi="Times New Roman"/>
          <w:szCs w:val="22"/>
          <w:shd w:val="clear" w:color="auto" w:fill="FFFFFF"/>
        </w:rPr>
        <w:lastRenderedPageBreak/>
        <w:t>para Nicaragua (MESENI); y no ha garantizado la libertad de expresión, incluso para la prensa, ni el ejercicio del derecho de reunión pacífica;</w:t>
      </w:r>
    </w:p>
    <w:p w14:paraId="3C7150EF" w14:textId="2B910C1F" w:rsidR="00EF2809" w:rsidRPr="00104EAD" w:rsidRDefault="00EF2809" w:rsidP="00104EAD">
      <w:pPr>
        <w:widowControl/>
        <w:ind w:firstLine="720"/>
        <w:rPr>
          <w:rFonts w:ascii="Times New Roman" w:hAnsi="Times New Roman"/>
          <w:noProof/>
          <w:szCs w:val="22"/>
        </w:rPr>
      </w:pPr>
      <w:r w:rsidRPr="00104EAD">
        <w:rPr>
          <w:rFonts w:ascii="Times New Roman" w:hAnsi="Times New Roman"/>
          <w:szCs w:val="22"/>
        </w:rPr>
        <w:t>EXPRESANDO SU GRAN PREOCUPACIÓN por el hecho de que las detenciones arbitrarias no han cesado; que las fuerzas policiales auxiliares y las milicias armadas del partido en el poder —que han continuado sus abusos y acciones ilegales— no han sido desmanteladas, tal como lo pidió la CIDH; que la labor independiente de las organizaciones y defensores de derechos humanos no ha sido protegida; y que no se ha permitido el regreso seguro y permanencia de todas las personas que fueron obligadas a abandonar Nicaragua</w:t>
      </w:r>
      <w:r w:rsidR="005A5DAA" w:rsidRPr="00104EAD">
        <w:rPr>
          <w:rFonts w:ascii="Times New Roman" w:hAnsi="Times New Roman"/>
          <w:szCs w:val="22"/>
        </w:rPr>
        <w:t>;</w:t>
      </w:r>
    </w:p>
    <w:p w14:paraId="0A97CE79" w14:textId="77777777" w:rsidR="003D48E0" w:rsidRPr="00104EAD" w:rsidRDefault="003D48E0" w:rsidP="00104EAD">
      <w:pPr>
        <w:widowControl/>
        <w:ind w:firstLine="720"/>
        <w:rPr>
          <w:rFonts w:ascii="Times New Roman" w:hAnsi="Times New Roman"/>
          <w:szCs w:val="22"/>
        </w:rPr>
      </w:pPr>
    </w:p>
    <w:p w14:paraId="028DB822" w14:textId="08776634" w:rsidR="00EF2809" w:rsidRPr="00104EAD" w:rsidRDefault="00EF2809" w:rsidP="00104EAD">
      <w:pPr>
        <w:widowControl/>
        <w:ind w:firstLine="720"/>
        <w:rPr>
          <w:rFonts w:ascii="Times New Roman" w:hAnsi="Times New Roman"/>
          <w:noProof/>
          <w:szCs w:val="22"/>
        </w:rPr>
      </w:pPr>
      <w:r w:rsidRPr="00104EAD">
        <w:rPr>
          <w:rFonts w:ascii="Times New Roman" w:hAnsi="Times New Roman"/>
          <w:szCs w:val="22"/>
        </w:rPr>
        <w:t xml:space="preserve">OBSERVANDO CON ALARMA la preocupante tendencia a utilizar la legislación para intimidar o amenazar a los miembros de los grupos prodemocráticos y de los medios de comunicación independientes en Nicaragua, como la introducción de la </w:t>
      </w:r>
      <w:r w:rsidR="006F2051" w:rsidRPr="00104EAD">
        <w:rPr>
          <w:rFonts w:ascii="Times New Roman" w:hAnsi="Times New Roman"/>
          <w:szCs w:val="22"/>
        </w:rPr>
        <w:t>“</w:t>
      </w:r>
      <w:r w:rsidRPr="00104EAD">
        <w:rPr>
          <w:rFonts w:ascii="Times New Roman" w:hAnsi="Times New Roman"/>
          <w:szCs w:val="22"/>
        </w:rPr>
        <w:t>ley de agentes extranjeros</w:t>
      </w:r>
      <w:r w:rsidR="006F2051" w:rsidRPr="00104EAD">
        <w:rPr>
          <w:rFonts w:ascii="Times New Roman" w:hAnsi="Times New Roman"/>
          <w:szCs w:val="22"/>
        </w:rPr>
        <w:t>”</w:t>
      </w:r>
      <w:r w:rsidRPr="00104EAD">
        <w:rPr>
          <w:rFonts w:ascii="Times New Roman" w:hAnsi="Times New Roman"/>
          <w:szCs w:val="22"/>
        </w:rPr>
        <w:t xml:space="preserve">, otra ley que propone penas de cadena perpetua para </w:t>
      </w:r>
      <w:r w:rsidR="006F2051" w:rsidRPr="00104EAD">
        <w:rPr>
          <w:rFonts w:ascii="Times New Roman" w:hAnsi="Times New Roman"/>
          <w:szCs w:val="22"/>
        </w:rPr>
        <w:t>“</w:t>
      </w:r>
      <w:r w:rsidRPr="00104EAD">
        <w:rPr>
          <w:rFonts w:ascii="Times New Roman" w:hAnsi="Times New Roman"/>
          <w:szCs w:val="22"/>
        </w:rPr>
        <w:t>delitos de odio</w:t>
      </w:r>
      <w:r w:rsidR="006F2051" w:rsidRPr="00104EAD">
        <w:rPr>
          <w:rFonts w:ascii="Times New Roman" w:hAnsi="Times New Roman"/>
          <w:szCs w:val="22"/>
        </w:rPr>
        <w:t>”</w:t>
      </w:r>
      <w:r w:rsidRPr="00104EAD">
        <w:rPr>
          <w:rFonts w:ascii="Times New Roman" w:hAnsi="Times New Roman"/>
          <w:szCs w:val="22"/>
        </w:rPr>
        <w:t xml:space="preserve"> definidos</w:t>
      </w:r>
      <w:r w:rsidR="00C94BCE" w:rsidRPr="00104EAD">
        <w:rPr>
          <w:rFonts w:ascii="Times New Roman" w:hAnsi="Times New Roman"/>
          <w:szCs w:val="22"/>
        </w:rPr>
        <w:t xml:space="preserve"> a grandes rasgos</w:t>
      </w:r>
      <w:r w:rsidRPr="00104EAD">
        <w:rPr>
          <w:rFonts w:ascii="Times New Roman" w:hAnsi="Times New Roman"/>
          <w:szCs w:val="22"/>
        </w:rPr>
        <w:t>, y una tercera ley que propone castigos por la difusión de las llamadas noticias falsas en los medios de comunicación social, con hasta cuatro años de prisión. Estos proyectos de ley, según la CIDH, socavan el ejercicio de la protesta social y la libertad de expresión, así como el derecho a participar en los asuntos públicos y el derecho de asociación</w:t>
      </w:r>
      <w:r w:rsidR="00C94BCE" w:rsidRPr="00104EAD">
        <w:rPr>
          <w:rFonts w:ascii="Times New Roman" w:hAnsi="Times New Roman"/>
          <w:szCs w:val="22"/>
        </w:rPr>
        <w:t>;</w:t>
      </w:r>
    </w:p>
    <w:p w14:paraId="11DD93DF" w14:textId="77777777" w:rsidR="00EF2809" w:rsidRPr="00104EAD" w:rsidRDefault="00EF2809" w:rsidP="00104EAD">
      <w:pPr>
        <w:widowControl/>
        <w:rPr>
          <w:rFonts w:ascii="Times New Roman" w:hAnsi="Times New Roman"/>
          <w:noProof/>
          <w:szCs w:val="22"/>
        </w:rPr>
      </w:pPr>
    </w:p>
    <w:p w14:paraId="7C7E893C" w14:textId="4B0A6488" w:rsidR="00EF2809" w:rsidRPr="00104EAD" w:rsidRDefault="00EF2809" w:rsidP="00104EAD">
      <w:pPr>
        <w:widowControl/>
        <w:ind w:firstLine="720"/>
        <w:rPr>
          <w:rFonts w:ascii="Times New Roman" w:hAnsi="Times New Roman"/>
          <w:noProof/>
          <w:szCs w:val="22"/>
        </w:rPr>
      </w:pPr>
      <w:r w:rsidRPr="00104EAD">
        <w:rPr>
          <w:rFonts w:ascii="Times New Roman" w:hAnsi="Times New Roman"/>
          <w:szCs w:val="22"/>
        </w:rPr>
        <w:t>TENIENDO EN CUENTA que la resolución del Comité Jurídico Interamericano CJI/RES.</w:t>
      </w:r>
      <w:r w:rsidR="00C94BCE" w:rsidRPr="00104EAD">
        <w:rPr>
          <w:rFonts w:ascii="Times New Roman" w:hAnsi="Times New Roman"/>
          <w:szCs w:val="22"/>
        </w:rPr>
        <w:t> </w:t>
      </w:r>
      <w:r w:rsidRPr="00104EAD">
        <w:rPr>
          <w:rFonts w:ascii="Times New Roman" w:hAnsi="Times New Roman"/>
          <w:szCs w:val="22"/>
        </w:rPr>
        <w:t xml:space="preserve">159 (LXXV-O/09) estableció que la democracia </w:t>
      </w:r>
      <w:r w:rsidR="006F2051" w:rsidRPr="00104EAD">
        <w:rPr>
          <w:rFonts w:ascii="Times New Roman" w:hAnsi="Times New Roman"/>
          <w:szCs w:val="22"/>
        </w:rPr>
        <w:t>“</w:t>
      </w:r>
      <w:r w:rsidRPr="00104EAD">
        <w:rPr>
          <w:rFonts w:ascii="Times New Roman" w:hAnsi="Times New Roman"/>
          <w:szCs w:val="22"/>
        </w:rPr>
        <w:t>no se agota en los procesos electorales, sino que se expresa también en el ejercicio legítimo del poder dentro del marco del Estado de derecho, que incluye el respeto a los elementos, componentes y atributos de la democracia</w:t>
      </w:r>
      <w:r w:rsidR="006F2051" w:rsidRPr="00104EAD">
        <w:rPr>
          <w:rFonts w:ascii="Times New Roman" w:hAnsi="Times New Roman"/>
          <w:szCs w:val="22"/>
        </w:rPr>
        <w:t>”</w:t>
      </w:r>
      <w:r w:rsidRPr="00104EAD">
        <w:rPr>
          <w:rFonts w:ascii="Times New Roman" w:hAnsi="Times New Roman"/>
          <w:szCs w:val="22"/>
        </w:rPr>
        <w:t>;</w:t>
      </w:r>
    </w:p>
    <w:p w14:paraId="1D63AE9F" w14:textId="77777777" w:rsidR="00EF2809" w:rsidRPr="00104EAD" w:rsidRDefault="00EF2809" w:rsidP="00104EAD">
      <w:pPr>
        <w:widowControl/>
        <w:rPr>
          <w:rFonts w:ascii="Times New Roman" w:hAnsi="Times New Roman"/>
          <w:noProof/>
          <w:szCs w:val="22"/>
        </w:rPr>
      </w:pPr>
    </w:p>
    <w:p w14:paraId="142ECBED" w14:textId="77777777" w:rsidR="00EF2809" w:rsidRPr="00104EAD" w:rsidRDefault="00EF2809" w:rsidP="00104EAD">
      <w:pPr>
        <w:widowControl/>
        <w:ind w:firstLine="720"/>
        <w:rPr>
          <w:rFonts w:ascii="Times New Roman" w:hAnsi="Times New Roman"/>
          <w:noProof/>
          <w:szCs w:val="22"/>
        </w:rPr>
      </w:pPr>
      <w:r w:rsidRPr="00104EAD">
        <w:rPr>
          <w:rFonts w:ascii="Times New Roman" w:hAnsi="Times New Roman"/>
          <w:szCs w:val="22"/>
        </w:rPr>
        <w:t>ACOGIENDO CON BENEPLÁCITO los esfuerzos del Grupo de Trabajo sobre Nicaragua y de la Comisión de Alto Nivel de la OEA sobre Nicaragua, y expresando su preocupación por la negativa del Gobierno de Nicaragua a participar en esos mecanismos; y</w:t>
      </w:r>
    </w:p>
    <w:p w14:paraId="6252057B" w14:textId="77777777" w:rsidR="00EF2809" w:rsidRPr="00104EAD" w:rsidRDefault="00EF2809" w:rsidP="00104EAD">
      <w:pPr>
        <w:widowControl/>
        <w:rPr>
          <w:rFonts w:ascii="Times New Roman" w:hAnsi="Times New Roman"/>
          <w:noProof/>
          <w:szCs w:val="22"/>
        </w:rPr>
      </w:pPr>
    </w:p>
    <w:p w14:paraId="7FA93D56" w14:textId="77777777" w:rsidR="00EF2809" w:rsidRPr="00104EAD" w:rsidRDefault="00EF2809" w:rsidP="00104EAD">
      <w:pPr>
        <w:widowControl/>
        <w:ind w:firstLine="720"/>
        <w:rPr>
          <w:rFonts w:ascii="Times New Roman" w:hAnsi="Times New Roman"/>
          <w:noProof/>
          <w:szCs w:val="22"/>
        </w:rPr>
      </w:pPr>
      <w:r w:rsidRPr="00104EAD">
        <w:rPr>
          <w:rFonts w:ascii="Times New Roman" w:hAnsi="Times New Roman"/>
          <w:szCs w:val="22"/>
        </w:rPr>
        <w:t>TOMANDO NOTA de las conclusiones del informe presentado por el Secretario General de la OEA al Consejo Permanente el 24 de junio de 2020 (CP/INF.8682/20),</w:t>
      </w:r>
    </w:p>
    <w:p w14:paraId="1AA2FD89" w14:textId="77777777" w:rsidR="00EF2809" w:rsidRPr="00104EAD" w:rsidRDefault="00EF2809" w:rsidP="00104EAD">
      <w:pPr>
        <w:widowControl/>
        <w:rPr>
          <w:rFonts w:ascii="Times New Roman" w:hAnsi="Times New Roman"/>
          <w:noProof/>
          <w:szCs w:val="22"/>
        </w:rPr>
      </w:pPr>
    </w:p>
    <w:p w14:paraId="79E53CD2" w14:textId="77777777" w:rsidR="00EF2809" w:rsidRPr="00104EAD" w:rsidRDefault="00EF2809" w:rsidP="00104EAD">
      <w:pPr>
        <w:widowControl/>
        <w:rPr>
          <w:rFonts w:ascii="Times New Roman" w:hAnsi="Times New Roman"/>
          <w:noProof/>
          <w:szCs w:val="22"/>
        </w:rPr>
      </w:pPr>
      <w:r w:rsidRPr="00104EAD">
        <w:rPr>
          <w:rFonts w:ascii="Times New Roman" w:hAnsi="Times New Roman"/>
          <w:szCs w:val="22"/>
        </w:rPr>
        <w:t>RESUELVE:</w:t>
      </w:r>
    </w:p>
    <w:p w14:paraId="6A5B2C23" w14:textId="77777777" w:rsidR="00EF2809" w:rsidRPr="00104EAD" w:rsidRDefault="00EF2809" w:rsidP="00104EAD">
      <w:pPr>
        <w:widowControl/>
        <w:rPr>
          <w:rFonts w:ascii="Times New Roman" w:hAnsi="Times New Roman"/>
          <w:noProof/>
          <w:szCs w:val="22"/>
        </w:rPr>
      </w:pPr>
      <w:bookmarkStart w:id="0" w:name="_Hlk23856177"/>
      <w:bookmarkEnd w:id="0"/>
    </w:p>
    <w:p w14:paraId="46B931A0" w14:textId="77777777" w:rsidR="00EF2809" w:rsidRPr="00104EAD" w:rsidRDefault="00EF2809" w:rsidP="00104EAD">
      <w:pPr>
        <w:widowControl/>
        <w:tabs>
          <w:tab w:val="clear" w:pos="720"/>
          <w:tab w:val="clear" w:pos="1440"/>
          <w:tab w:val="left" w:pos="709"/>
          <w:tab w:val="left" w:pos="1418"/>
        </w:tabs>
        <w:ind w:firstLine="709"/>
        <w:rPr>
          <w:rFonts w:ascii="Times New Roman" w:hAnsi="Times New Roman"/>
          <w:noProof/>
          <w:szCs w:val="22"/>
        </w:rPr>
      </w:pPr>
      <w:r w:rsidRPr="00104EAD">
        <w:rPr>
          <w:rFonts w:ascii="Times New Roman" w:hAnsi="Times New Roman"/>
          <w:szCs w:val="22"/>
        </w:rPr>
        <w:t>1.</w:t>
      </w:r>
      <w:r w:rsidRPr="00104EAD">
        <w:rPr>
          <w:rFonts w:ascii="Times New Roman" w:hAnsi="Times New Roman"/>
          <w:szCs w:val="22"/>
        </w:rPr>
        <w:tab/>
        <w:t>Reiterar la preocupación de la comunidad interamericana por el deterioro de las instituciones democráticas, e instar al Gobierno de Nicaragua a respetar plenamente el orden constitucional, los derechos humanos y las libertades fundamentales, y a celebrar elecciones nacionales, presidenciales y legislativas libres y justas en Nicaragua, en cumplimiento de sus compromisos y deberes fundamentales articulados en la Carta Democrática Interamericana.</w:t>
      </w:r>
    </w:p>
    <w:p w14:paraId="49B1AB14" w14:textId="77777777" w:rsidR="00EF2809" w:rsidRPr="00104EAD" w:rsidRDefault="00EF2809" w:rsidP="00104EAD">
      <w:pPr>
        <w:widowControl/>
        <w:ind w:firstLine="720"/>
        <w:rPr>
          <w:rFonts w:ascii="Times New Roman" w:hAnsi="Times New Roman"/>
          <w:noProof/>
          <w:szCs w:val="22"/>
        </w:rPr>
      </w:pPr>
    </w:p>
    <w:p w14:paraId="3FFD03F2" w14:textId="77777777" w:rsidR="00EF2809" w:rsidRPr="00104EAD" w:rsidRDefault="00EF2809" w:rsidP="00104EAD">
      <w:pPr>
        <w:widowControl/>
        <w:tabs>
          <w:tab w:val="clear" w:pos="720"/>
          <w:tab w:val="clear" w:pos="1440"/>
          <w:tab w:val="left" w:pos="709"/>
          <w:tab w:val="left" w:pos="1418"/>
        </w:tabs>
        <w:ind w:firstLine="720"/>
        <w:rPr>
          <w:rFonts w:ascii="Times New Roman" w:hAnsi="Times New Roman"/>
          <w:noProof/>
          <w:szCs w:val="22"/>
        </w:rPr>
      </w:pPr>
      <w:r w:rsidRPr="00104EAD">
        <w:rPr>
          <w:rFonts w:ascii="Times New Roman" w:hAnsi="Times New Roman"/>
          <w:szCs w:val="22"/>
        </w:rPr>
        <w:t>2.</w:t>
      </w:r>
      <w:r w:rsidRPr="00104EAD">
        <w:rPr>
          <w:rFonts w:ascii="Times New Roman" w:hAnsi="Times New Roman"/>
          <w:szCs w:val="22"/>
        </w:rPr>
        <w:tab/>
        <w:t>Instar al Gobierno de Nicaragua a que acepte el despliegue amplio y efectivo de misiones de observación electoral integradas por observadores internacionales independientes y acreditados en el proceso electoral de Nicaragua.</w:t>
      </w:r>
    </w:p>
    <w:p w14:paraId="688D210B" w14:textId="77777777" w:rsidR="00EF2809" w:rsidRPr="00104EAD" w:rsidRDefault="00EF2809" w:rsidP="00104EAD">
      <w:pPr>
        <w:pStyle w:val="HTMLPreformatted"/>
        <w:rPr>
          <w:rFonts w:ascii="Times New Roman" w:hAnsi="Times New Roman" w:cs="Times New Roman"/>
          <w:iCs/>
          <w:noProof/>
          <w:sz w:val="22"/>
          <w:szCs w:val="22"/>
        </w:rPr>
      </w:pPr>
    </w:p>
    <w:p w14:paraId="0939A3CD" w14:textId="007B3C63" w:rsidR="00EF2809" w:rsidRPr="00104EAD" w:rsidRDefault="00EF2809" w:rsidP="00104EAD">
      <w:pPr>
        <w:widowControl/>
        <w:tabs>
          <w:tab w:val="clear" w:pos="720"/>
          <w:tab w:val="left" w:pos="709"/>
        </w:tabs>
        <w:rPr>
          <w:rFonts w:ascii="Times New Roman" w:hAnsi="Times New Roman"/>
          <w:noProof/>
          <w:szCs w:val="22"/>
        </w:rPr>
      </w:pPr>
      <w:r w:rsidRPr="00104EAD">
        <w:rPr>
          <w:rFonts w:ascii="Times New Roman" w:hAnsi="Times New Roman"/>
          <w:szCs w:val="22"/>
        </w:rPr>
        <w:tab/>
        <w:t>3.</w:t>
      </w:r>
      <w:r w:rsidRPr="00104EAD">
        <w:rPr>
          <w:rFonts w:ascii="Times New Roman" w:hAnsi="Times New Roman"/>
          <w:szCs w:val="22"/>
        </w:rPr>
        <w:tab/>
        <w:t xml:space="preserve">Solicitar a la Secretaría General de la </w:t>
      </w:r>
      <w:r w:rsidR="00060838" w:rsidRPr="00104EAD">
        <w:rPr>
          <w:rFonts w:ascii="Times New Roman" w:hAnsi="Times New Roman"/>
          <w:szCs w:val="22"/>
        </w:rPr>
        <w:t>Organización de los Estados Americanos (</w:t>
      </w:r>
      <w:r w:rsidRPr="00104EAD">
        <w:rPr>
          <w:rFonts w:ascii="Times New Roman" w:hAnsi="Times New Roman"/>
          <w:szCs w:val="22"/>
        </w:rPr>
        <w:t>OEA</w:t>
      </w:r>
      <w:r w:rsidR="00060838" w:rsidRPr="00104EAD">
        <w:rPr>
          <w:rFonts w:ascii="Times New Roman" w:hAnsi="Times New Roman"/>
          <w:szCs w:val="22"/>
        </w:rPr>
        <w:t>)</w:t>
      </w:r>
      <w:r w:rsidRPr="00104EAD">
        <w:rPr>
          <w:rFonts w:ascii="Times New Roman" w:hAnsi="Times New Roman"/>
          <w:szCs w:val="22"/>
        </w:rPr>
        <w:t xml:space="preserve"> que apoye negociaciones incluyentes y oportunas entre el Gobierno de Nicaragua y los actores nacionales, que representan a la oposición nicaragüense, en</w:t>
      </w:r>
      <w:r w:rsidR="00060838" w:rsidRPr="00104EAD">
        <w:rPr>
          <w:rFonts w:ascii="Times New Roman" w:hAnsi="Times New Roman"/>
          <w:szCs w:val="22"/>
        </w:rPr>
        <w:t xml:space="preserve"> </w:t>
      </w:r>
      <w:r w:rsidRPr="00104EAD">
        <w:rPr>
          <w:rFonts w:ascii="Times New Roman" w:hAnsi="Times New Roman"/>
          <w:szCs w:val="22"/>
        </w:rPr>
        <w:t>torno a medidas de reforma electoral significativas y coherentes con las normas internacionales aplicables, y que preste asistencia técnica para su implementación, a fin de promover elecciones libres y justas. Es esencial/crítico que estas medidas incluyan, entre otras cosas:</w:t>
      </w:r>
    </w:p>
    <w:p w14:paraId="57A78655" w14:textId="77777777" w:rsidR="003D48E0" w:rsidRPr="00104EAD" w:rsidRDefault="003D48E0" w:rsidP="00104EAD">
      <w:pPr>
        <w:widowControl/>
        <w:rPr>
          <w:rFonts w:ascii="Times New Roman" w:hAnsi="Times New Roman"/>
          <w:noProof/>
          <w:szCs w:val="22"/>
        </w:rPr>
      </w:pPr>
    </w:p>
    <w:p w14:paraId="55D2A60B" w14:textId="77777777" w:rsidR="00EF2809" w:rsidRPr="00104EAD" w:rsidRDefault="00EF2809" w:rsidP="00104EAD">
      <w:pPr>
        <w:widowControl/>
        <w:tabs>
          <w:tab w:val="clear" w:pos="720"/>
        </w:tabs>
        <w:ind w:left="1440" w:hanging="720"/>
        <w:rPr>
          <w:rFonts w:ascii="Times New Roman" w:hAnsi="Times New Roman"/>
          <w:noProof/>
          <w:szCs w:val="22"/>
        </w:rPr>
      </w:pPr>
      <w:r w:rsidRPr="00104EAD">
        <w:rPr>
          <w:rFonts w:ascii="Times New Roman" w:hAnsi="Times New Roman"/>
          <w:szCs w:val="22"/>
        </w:rPr>
        <w:t>a)</w:t>
      </w:r>
      <w:r w:rsidRPr="00104EAD">
        <w:rPr>
          <w:rFonts w:ascii="Times New Roman" w:hAnsi="Times New Roman"/>
          <w:szCs w:val="22"/>
        </w:rPr>
        <w:tab/>
        <w:t>La modernización y reestructuración del Consejo Supremo Electoral para garantizar que funcione de forma totalmente independiente, transparente y responsable.</w:t>
      </w:r>
    </w:p>
    <w:p w14:paraId="0D38C539" w14:textId="77777777" w:rsidR="00EF2809" w:rsidRPr="00104EAD" w:rsidRDefault="00EF2809" w:rsidP="00104EAD">
      <w:pPr>
        <w:widowControl/>
        <w:tabs>
          <w:tab w:val="clear" w:pos="720"/>
        </w:tabs>
        <w:ind w:left="1440" w:hanging="720"/>
        <w:rPr>
          <w:rFonts w:ascii="Times New Roman" w:hAnsi="Times New Roman"/>
          <w:noProof/>
          <w:szCs w:val="22"/>
        </w:rPr>
      </w:pPr>
      <w:r w:rsidRPr="00104EAD">
        <w:rPr>
          <w:rFonts w:ascii="Times New Roman" w:hAnsi="Times New Roman"/>
          <w:szCs w:val="22"/>
        </w:rPr>
        <w:t>b)</w:t>
      </w:r>
      <w:r w:rsidRPr="00104EAD">
        <w:rPr>
          <w:rFonts w:ascii="Times New Roman" w:hAnsi="Times New Roman"/>
          <w:szCs w:val="22"/>
        </w:rPr>
        <w:tab/>
        <w:t>Un proceso político pluralista que conduzca al ejercicio efectivo de los derechos civiles y políticos, incluidos los derechos de reunión pacífica y la libertad de expresión, y al registro abierto de nuevos partidos políticos.</w:t>
      </w:r>
    </w:p>
    <w:p w14:paraId="55F2E24A" w14:textId="77777777" w:rsidR="00EF2809" w:rsidRPr="00104EAD" w:rsidRDefault="00EF2809" w:rsidP="00104EAD">
      <w:pPr>
        <w:widowControl/>
        <w:tabs>
          <w:tab w:val="clear" w:pos="720"/>
        </w:tabs>
        <w:ind w:left="1440" w:hanging="720"/>
        <w:rPr>
          <w:rFonts w:ascii="Times New Roman" w:hAnsi="Times New Roman"/>
          <w:noProof/>
          <w:szCs w:val="22"/>
        </w:rPr>
      </w:pPr>
      <w:r w:rsidRPr="00104EAD">
        <w:rPr>
          <w:rFonts w:ascii="Times New Roman" w:hAnsi="Times New Roman"/>
          <w:szCs w:val="22"/>
        </w:rPr>
        <w:t>c)</w:t>
      </w:r>
      <w:r w:rsidRPr="00104EAD">
        <w:rPr>
          <w:rFonts w:ascii="Times New Roman" w:hAnsi="Times New Roman"/>
          <w:szCs w:val="22"/>
        </w:rPr>
        <w:tab/>
        <w:t xml:space="preserve">Un examen técnico independiente, la actualización de los registros de votación y una auditoría independiente de las listas de votantes. </w:t>
      </w:r>
    </w:p>
    <w:p w14:paraId="61E00EC4" w14:textId="77777777" w:rsidR="00EF2809" w:rsidRPr="00104EAD" w:rsidRDefault="00EF2809" w:rsidP="00104EAD">
      <w:pPr>
        <w:widowControl/>
        <w:tabs>
          <w:tab w:val="clear" w:pos="720"/>
        </w:tabs>
        <w:ind w:left="1440" w:hanging="720"/>
        <w:rPr>
          <w:rFonts w:ascii="Times New Roman" w:hAnsi="Times New Roman"/>
          <w:noProof/>
          <w:szCs w:val="22"/>
        </w:rPr>
      </w:pPr>
      <w:r w:rsidRPr="00104EAD">
        <w:rPr>
          <w:rFonts w:ascii="Times New Roman" w:hAnsi="Times New Roman"/>
          <w:szCs w:val="22"/>
        </w:rPr>
        <w:t>d)</w:t>
      </w:r>
      <w:r w:rsidRPr="00104EAD">
        <w:rPr>
          <w:rFonts w:ascii="Times New Roman" w:hAnsi="Times New Roman"/>
          <w:szCs w:val="22"/>
        </w:rPr>
        <w:tab/>
        <w:t>Una observación electoral internacional independiente, fidedigna y acreditada.</w:t>
      </w:r>
    </w:p>
    <w:p w14:paraId="6BA365E5" w14:textId="77777777" w:rsidR="00EF2809" w:rsidRPr="00104EAD" w:rsidRDefault="00EF2809" w:rsidP="00104EAD">
      <w:pPr>
        <w:widowControl/>
        <w:tabs>
          <w:tab w:val="clear" w:pos="720"/>
        </w:tabs>
        <w:ind w:left="1440" w:hanging="720"/>
        <w:rPr>
          <w:rFonts w:ascii="Times New Roman" w:hAnsi="Times New Roman"/>
          <w:noProof/>
          <w:szCs w:val="22"/>
        </w:rPr>
      </w:pPr>
      <w:r w:rsidRPr="00104EAD">
        <w:rPr>
          <w:rFonts w:ascii="Times New Roman" w:hAnsi="Times New Roman"/>
          <w:szCs w:val="22"/>
        </w:rPr>
        <w:t>e)</w:t>
      </w:r>
      <w:r w:rsidRPr="00104EAD">
        <w:rPr>
          <w:rFonts w:ascii="Times New Roman" w:hAnsi="Times New Roman"/>
          <w:szCs w:val="22"/>
        </w:rPr>
        <w:tab/>
        <w:t>Un registro de votantes transparente y efectivo, la distribución de tarjetas de identificación y la gestión de centros de votación.</w:t>
      </w:r>
    </w:p>
    <w:p w14:paraId="7688E338" w14:textId="77777777" w:rsidR="00EF2809" w:rsidRPr="00104EAD" w:rsidRDefault="00EF2809" w:rsidP="00104EAD">
      <w:pPr>
        <w:widowControl/>
        <w:tabs>
          <w:tab w:val="clear" w:pos="720"/>
        </w:tabs>
        <w:ind w:left="1440" w:hanging="720"/>
        <w:rPr>
          <w:rFonts w:ascii="Times New Roman" w:hAnsi="Times New Roman"/>
          <w:noProof/>
          <w:szCs w:val="22"/>
        </w:rPr>
      </w:pPr>
      <w:r w:rsidRPr="00104EAD">
        <w:rPr>
          <w:rFonts w:ascii="Times New Roman" w:hAnsi="Times New Roman"/>
          <w:szCs w:val="22"/>
        </w:rPr>
        <w:t>f)</w:t>
      </w:r>
      <w:r w:rsidRPr="00104EAD">
        <w:rPr>
          <w:rFonts w:ascii="Times New Roman" w:hAnsi="Times New Roman"/>
          <w:szCs w:val="22"/>
        </w:rPr>
        <w:tab/>
        <w:t>Un recuento y consolidación transparentes de los resultados y la publicación de los resultados en tiempo real.</w:t>
      </w:r>
    </w:p>
    <w:p w14:paraId="7C81E43C" w14:textId="77777777" w:rsidR="00EF2809" w:rsidRPr="00104EAD" w:rsidRDefault="00EF2809" w:rsidP="00104EAD">
      <w:pPr>
        <w:widowControl/>
        <w:tabs>
          <w:tab w:val="clear" w:pos="720"/>
        </w:tabs>
        <w:ind w:left="1440" w:hanging="720"/>
        <w:rPr>
          <w:rFonts w:ascii="Times New Roman" w:hAnsi="Times New Roman"/>
          <w:noProof/>
          <w:szCs w:val="22"/>
        </w:rPr>
      </w:pPr>
      <w:r w:rsidRPr="00104EAD">
        <w:rPr>
          <w:rFonts w:ascii="Times New Roman" w:hAnsi="Times New Roman"/>
          <w:szCs w:val="22"/>
        </w:rPr>
        <w:t>g)</w:t>
      </w:r>
      <w:r w:rsidRPr="00104EAD">
        <w:rPr>
          <w:rFonts w:ascii="Times New Roman" w:hAnsi="Times New Roman"/>
          <w:szCs w:val="22"/>
        </w:rPr>
        <w:tab/>
        <w:t>Procedimientos adecuados para la presentación de quejas sobre la conducción de las elecciones y sus resultados, así como procedimientos para resolverlos.</w:t>
      </w:r>
    </w:p>
    <w:p w14:paraId="1E1DCC9B" w14:textId="77777777" w:rsidR="00EF2809" w:rsidRPr="00104EAD" w:rsidRDefault="00EF2809" w:rsidP="00104EAD">
      <w:pPr>
        <w:widowControl/>
        <w:rPr>
          <w:rFonts w:ascii="Times New Roman" w:hAnsi="Times New Roman"/>
          <w:noProof/>
          <w:szCs w:val="22"/>
        </w:rPr>
      </w:pPr>
    </w:p>
    <w:p w14:paraId="783F250E" w14:textId="77777777" w:rsidR="00EF2809" w:rsidRPr="00104EAD" w:rsidRDefault="00EF2809" w:rsidP="00104EAD">
      <w:pPr>
        <w:widowControl/>
        <w:tabs>
          <w:tab w:val="clear" w:pos="720"/>
          <w:tab w:val="left" w:pos="709"/>
        </w:tabs>
        <w:rPr>
          <w:rFonts w:ascii="Times New Roman" w:hAnsi="Times New Roman"/>
          <w:noProof/>
          <w:szCs w:val="22"/>
        </w:rPr>
      </w:pPr>
      <w:r w:rsidRPr="00104EAD">
        <w:rPr>
          <w:rFonts w:ascii="Times New Roman" w:hAnsi="Times New Roman"/>
          <w:szCs w:val="22"/>
        </w:rPr>
        <w:tab/>
        <w:t>4.</w:t>
      </w:r>
      <w:r w:rsidRPr="00104EAD">
        <w:rPr>
          <w:rFonts w:ascii="Times New Roman" w:hAnsi="Times New Roman"/>
          <w:szCs w:val="22"/>
        </w:rPr>
        <w:tab/>
        <w:t>Instar a que se establezcan compromisos concretos de reforma electoral, en particular la modernización y reestructuración del Consejo Supremo Electoral, antes de que el Estado convoque elecciones generales, o a más tardar en mayo de 2021.</w:t>
      </w:r>
    </w:p>
    <w:p w14:paraId="297D869E" w14:textId="77777777" w:rsidR="00EF2809" w:rsidRPr="00104EAD" w:rsidRDefault="00EF2809" w:rsidP="00104EAD">
      <w:pPr>
        <w:widowControl/>
        <w:rPr>
          <w:rFonts w:ascii="Times New Roman" w:hAnsi="Times New Roman"/>
          <w:noProof/>
          <w:szCs w:val="22"/>
        </w:rPr>
      </w:pPr>
    </w:p>
    <w:p w14:paraId="0BB767B8" w14:textId="3EB32D11" w:rsidR="00EF2809" w:rsidRPr="00104EAD" w:rsidRDefault="00A61390" w:rsidP="00104EAD">
      <w:pPr>
        <w:widowControl/>
        <w:rPr>
          <w:rStyle w:val="FootnoteReference"/>
          <w:rFonts w:ascii="Times New Roman" w:hAnsi="Times New Roman"/>
          <w:noProof/>
          <w:szCs w:val="22"/>
        </w:rPr>
      </w:pPr>
      <w:r>
        <w:rPr>
          <w:rFonts w:ascii="Times New Roman" w:hAnsi="Times New Roman"/>
          <w:noProof/>
          <w:szCs w:val="22"/>
          <w:lang w:val="en-US"/>
        </w:rPr>
        <mc:AlternateContent>
          <mc:Choice Requires="wps">
            <w:drawing>
              <wp:anchor distT="0" distB="0" distL="114300" distR="114300" simplePos="0" relativeHeight="251659264" behindDoc="0" locked="1" layoutInCell="1" allowOverlap="1" wp14:anchorId="7AD4B75E" wp14:editId="38873D7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bookmarkStart w:id="1" w:name="_GoBack"/>
                          <w:p w14:paraId="417421FF" w14:textId="4D4A794F" w:rsidR="00A61390" w:rsidRPr="00A61390" w:rsidRDefault="00A6139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AG08237S01</w:t>
                            </w:r>
                            <w:r>
                              <w:rPr>
                                <w:rFonts w:ascii="Times New Roman" w:hAnsi="Times New Roman"/>
                                <w:sz w:val="18"/>
                              </w:rPr>
                              <w:fldChar w:fldCharType="end"/>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D4B75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" filled="f" stroked="f">
                <v:stroke joinstyle="round"/>
                <v:path arrowok="t"/>
                <v:textbox>
                  <w:txbxContent>
                    <w:bookmarkStart w:id="2" w:name="_GoBack"/>
                    <w:p w14:paraId="417421FF" w14:textId="4D4A794F" w:rsidR="00A61390" w:rsidRPr="00A61390" w:rsidRDefault="00A6139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AG08237S01</w:t>
                      </w:r>
                      <w:r>
                        <w:rPr>
                          <w:rFonts w:ascii="Times New Roman" w:hAnsi="Times New Roman"/>
                          <w:sz w:val="18"/>
                        </w:rPr>
                        <w:fldChar w:fldCharType="end"/>
                      </w:r>
                      <w:bookmarkEnd w:id="2"/>
                    </w:p>
                  </w:txbxContent>
                </v:textbox>
                <w10:wrap anchory="page"/>
                <w10:anchorlock/>
              </v:shape>
            </w:pict>
          </mc:Fallback>
        </mc:AlternateContent>
      </w:r>
      <w:r w:rsidR="00EF2809" w:rsidRPr="00104EAD">
        <w:rPr>
          <w:rFonts w:ascii="Times New Roman" w:hAnsi="Times New Roman"/>
          <w:szCs w:val="22"/>
        </w:rPr>
        <w:tab/>
        <w:t>5.</w:t>
      </w:r>
      <w:r w:rsidR="00EF2809" w:rsidRPr="00104EAD">
        <w:rPr>
          <w:rFonts w:ascii="Times New Roman" w:hAnsi="Times New Roman"/>
          <w:szCs w:val="22"/>
        </w:rPr>
        <w:tab/>
        <w:t>Solicitar a la Secretaría General de la OEA que informe periódicamente sobre el estado de los acuerdos y calendarios para la aplicación de las reformas electorales que conduzcan a elecciones libres, justas, competitivas, observadas y legítimas.</w:t>
      </w:r>
    </w:p>
    <w:sectPr w:rsidR="00EF2809" w:rsidRPr="00104EAD" w:rsidSect="003D48E0">
      <w:headerReference w:type="default" r:id="rId8"/>
      <w:headerReference w:type="first" r:id="rId9"/>
      <w:endnotePr>
        <w:numFmt w:val="decimal"/>
      </w:endnotePr>
      <w:type w:val="oddPage"/>
      <w:pgSz w:w="12240" w:h="15840"/>
      <w:pgMar w:top="2160" w:right="1570" w:bottom="1296" w:left="1699" w:header="1296" w:footer="1296" w:gutter="0"/>
      <w:pgNumType w:fmt="numberInDash"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0B15B" w14:textId="77777777" w:rsidR="00940785" w:rsidRDefault="00940785">
      <w:pPr>
        <w:spacing w:line="20" w:lineRule="exact"/>
      </w:pPr>
    </w:p>
  </w:endnote>
  <w:endnote w:type="continuationSeparator" w:id="0">
    <w:p w14:paraId="7216BE13" w14:textId="77777777" w:rsidR="00940785" w:rsidRPr="00EF2809" w:rsidRDefault="00940785">
      <w:pPr>
        <w:rPr>
          <w:noProof/>
          <w:lang w:val="en-US"/>
        </w:rPr>
      </w:pPr>
      <w:r w:rsidRPr="00EF2809">
        <w:rPr>
          <w:noProof/>
          <w:lang w:val="en-US"/>
        </w:rPr>
        <w:t xml:space="preserve"> </w:t>
      </w:r>
    </w:p>
  </w:endnote>
  <w:endnote w:type="continuationNotice" w:id="1">
    <w:p w14:paraId="68A30912" w14:textId="77777777" w:rsidR="00940785" w:rsidRPr="00EF2809" w:rsidRDefault="00940785">
      <w:pPr>
        <w:rPr>
          <w:noProof/>
          <w:lang w:val="en-US"/>
        </w:rPr>
      </w:pPr>
      <w:r w:rsidRPr="00EF2809">
        <w:rPr>
          <w:noProof/>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93C66" w14:textId="77777777" w:rsidR="00940785" w:rsidRPr="00EF2809" w:rsidRDefault="00940785">
      <w:pPr>
        <w:rPr>
          <w:noProof/>
          <w:lang w:val="en-US"/>
        </w:rPr>
      </w:pPr>
      <w:r w:rsidRPr="00EF2809">
        <w:rPr>
          <w:noProof/>
          <w:lang w:val="en-US"/>
        </w:rPr>
        <w:separator/>
      </w:r>
    </w:p>
  </w:footnote>
  <w:footnote w:type="continuationSeparator" w:id="0">
    <w:p w14:paraId="1F30D3D7" w14:textId="77777777" w:rsidR="00940785" w:rsidRPr="00EF2809" w:rsidRDefault="00940785">
      <w:pPr>
        <w:rPr>
          <w:noProof/>
          <w:lang w:val="en-US"/>
        </w:rPr>
      </w:pPr>
      <w:r w:rsidRPr="00EF2809">
        <w:rPr>
          <w:noProof/>
          <w:lang w:val="en-US"/>
        </w:rPr>
        <w:continuationSeparator/>
      </w:r>
    </w:p>
  </w:footnote>
  <w:footnote w:id="1">
    <w:p w14:paraId="3F225AC0" w14:textId="19E4B1BE" w:rsidR="00001D6C" w:rsidRPr="008B3AF2" w:rsidRDefault="00001D6C" w:rsidP="00001D6C">
      <w:pPr>
        <w:pStyle w:val="NormalWeb"/>
        <w:spacing w:before="0" w:beforeAutospacing="0" w:after="0" w:afterAutospacing="0"/>
        <w:ind w:left="720" w:hanging="360"/>
        <w:jc w:val="both"/>
        <w:rPr>
          <w:sz w:val="20"/>
          <w:szCs w:val="20"/>
          <w:lang w:val="fr-FR"/>
        </w:rPr>
      </w:pPr>
      <w:r w:rsidRPr="008B3AF2">
        <w:rPr>
          <w:rStyle w:val="FootnoteReference"/>
          <w:sz w:val="20"/>
          <w:szCs w:val="20"/>
          <w:lang w:val="fr-FR"/>
        </w:rPr>
        <w:footnoteRef/>
      </w:r>
      <w:r w:rsidRPr="008B3AF2">
        <w:rPr>
          <w:rStyle w:val="FootnoteReference"/>
          <w:sz w:val="20"/>
          <w:szCs w:val="20"/>
          <w:lang w:val="fr-FR"/>
        </w:rPr>
        <w:t>.</w:t>
      </w:r>
      <w:r w:rsidRPr="008B3AF2">
        <w:rPr>
          <w:rStyle w:val="FootnoteReference"/>
          <w:sz w:val="20"/>
          <w:szCs w:val="20"/>
          <w:lang w:val="fr-FR"/>
        </w:rPr>
        <w:tab/>
      </w:r>
      <w:r>
        <w:rPr>
          <w:rStyle w:val="FootnoteReference"/>
          <w:sz w:val="20"/>
          <w:szCs w:val="20"/>
          <w:lang w:val="fr-FR"/>
        </w:rPr>
        <w:t xml:space="preserve">Nicaragua </w:t>
      </w:r>
      <w:proofErr w:type="spellStart"/>
      <w:r>
        <w:rPr>
          <w:rStyle w:val="FootnoteReference"/>
          <w:sz w:val="20"/>
          <w:szCs w:val="20"/>
          <w:lang w:val="fr-FR"/>
        </w:rPr>
        <w:t>presentará</w:t>
      </w:r>
      <w:proofErr w:type="spellEnd"/>
      <w:r>
        <w:rPr>
          <w:rStyle w:val="FootnoteReference"/>
          <w:sz w:val="20"/>
          <w:szCs w:val="20"/>
          <w:lang w:val="fr-FR"/>
        </w:rPr>
        <w:t xml:space="preserve"> </w:t>
      </w:r>
      <w:proofErr w:type="spellStart"/>
      <w:r>
        <w:rPr>
          <w:rStyle w:val="FootnoteReference"/>
          <w:sz w:val="20"/>
          <w:szCs w:val="20"/>
          <w:lang w:val="fr-FR"/>
        </w:rPr>
        <w:t>una</w:t>
      </w:r>
      <w:proofErr w:type="spellEnd"/>
      <w:r>
        <w:rPr>
          <w:rStyle w:val="FootnoteReference"/>
          <w:sz w:val="20"/>
          <w:szCs w:val="20"/>
          <w:lang w:val="fr-FR"/>
        </w:rPr>
        <w:t xml:space="preserve"> nota al pie</w:t>
      </w:r>
      <w:r w:rsidRPr="008B3AF2">
        <w:rPr>
          <w:rStyle w:val="FootnoteReference"/>
          <w:sz w:val="20"/>
          <w:szCs w:val="20"/>
          <w:lang w:val="fr-FR"/>
        </w:rPr>
        <w:t>.</w:t>
      </w:r>
      <w:r w:rsidRPr="008B3AF2">
        <w:rPr>
          <w:sz w:val="20"/>
          <w:szCs w:val="20"/>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723407122"/>
      <w:docPartObj>
        <w:docPartGallery w:val="Page Numbers (Top of Page)"/>
        <w:docPartUnique/>
      </w:docPartObj>
    </w:sdtPr>
    <w:sdtEndPr>
      <w:rPr>
        <w:noProof/>
      </w:rPr>
    </w:sdtEndPr>
    <w:sdtContent>
      <w:p w14:paraId="757BFAD8" w14:textId="00E6DA99" w:rsidR="003D48E0" w:rsidRPr="003D48E0" w:rsidRDefault="003D48E0">
        <w:pPr>
          <w:pStyle w:val="Header"/>
          <w:jc w:val="center"/>
          <w:rPr>
            <w:sz w:val="20"/>
          </w:rPr>
        </w:pPr>
        <w:r w:rsidRPr="003D48E0">
          <w:rPr>
            <w:sz w:val="20"/>
          </w:rPr>
          <w:fldChar w:fldCharType="begin"/>
        </w:r>
        <w:r w:rsidRPr="003D48E0">
          <w:rPr>
            <w:sz w:val="20"/>
          </w:rPr>
          <w:instrText xml:space="preserve"> PAGE   \* MERGEFORMAT </w:instrText>
        </w:r>
        <w:r w:rsidRPr="003D48E0">
          <w:rPr>
            <w:sz w:val="20"/>
          </w:rPr>
          <w:fldChar w:fldCharType="separate"/>
        </w:r>
        <w:r w:rsidR="00A61390">
          <w:rPr>
            <w:noProof/>
            <w:sz w:val="20"/>
          </w:rPr>
          <w:t>- 3 -</w:t>
        </w:r>
        <w:r w:rsidRPr="003D48E0">
          <w:rPr>
            <w:noProof/>
            <w:sz w:val="20"/>
          </w:rPr>
          <w:fldChar w:fldCharType="end"/>
        </w:r>
      </w:p>
    </w:sdtContent>
  </w:sdt>
  <w:p w14:paraId="7F05ED2C" w14:textId="77777777" w:rsidR="003D48E0" w:rsidRDefault="003D48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E9DDD" w14:textId="77777777" w:rsidR="0002138C" w:rsidRPr="00EF2809" w:rsidRDefault="0002138C">
    <w:pPr>
      <w:pStyle w:val="Header"/>
      <w:jc w:val="center"/>
      <w:rPr>
        <w:noProof/>
        <w:lang w:val="en-US"/>
      </w:rPr>
    </w:pPr>
  </w:p>
  <w:p w14:paraId="1C6B11FC" w14:textId="77777777" w:rsidR="0002138C" w:rsidRPr="00EF2809" w:rsidRDefault="0002138C">
    <w:pPr>
      <w:pStyle w:val="Header"/>
      <w:jc w:val="center"/>
      <w:rPr>
        <w:noProof/>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2E3869D-8350-4FBB-AF5A-928B5C417AEE}"/>
    <w:docVar w:name="dgnword-eventsink" w:val="2798754097424"/>
  </w:docVars>
  <w:rsids>
    <w:rsidRoot w:val="00DA1A8E"/>
    <w:rsid w:val="00001D6C"/>
    <w:rsid w:val="0002138C"/>
    <w:rsid w:val="00046673"/>
    <w:rsid w:val="00060474"/>
    <w:rsid w:val="00060838"/>
    <w:rsid w:val="00104EAD"/>
    <w:rsid w:val="001865C1"/>
    <w:rsid w:val="001C6B9B"/>
    <w:rsid w:val="001D40BE"/>
    <w:rsid w:val="002E480C"/>
    <w:rsid w:val="00363431"/>
    <w:rsid w:val="003D48E0"/>
    <w:rsid w:val="005A5DAA"/>
    <w:rsid w:val="005F37C4"/>
    <w:rsid w:val="00627A36"/>
    <w:rsid w:val="006F2051"/>
    <w:rsid w:val="008105CC"/>
    <w:rsid w:val="00815952"/>
    <w:rsid w:val="008347CA"/>
    <w:rsid w:val="00850533"/>
    <w:rsid w:val="00940785"/>
    <w:rsid w:val="00957D10"/>
    <w:rsid w:val="009F2E74"/>
    <w:rsid w:val="00A61390"/>
    <w:rsid w:val="00AE122F"/>
    <w:rsid w:val="00AE5A87"/>
    <w:rsid w:val="00AF6AF7"/>
    <w:rsid w:val="00B12FBC"/>
    <w:rsid w:val="00B96F76"/>
    <w:rsid w:val="00BF2347"/>
    <w:rsid w:val="00C05A15"/>
    <w:rsid w:val="00C94BCE"/>
    <w:rsid w:val="00D26C14"/>
    <w:rsid w:val="00D71DFB"/>
    <w:rsid w:val="00D8171A"/>
    <w:rsid w:val="00DA1A8E"/>
    <w:rsid w:val="00DF3C2B"/>
    <w:rsid w:val="00E2236F"/>
    <w:rsid w:val="00E26BCB"/>
    <w:rsid w:val="00E26DF9"/>
    <w:rsid w:val="00E33754"/>
    <w:rsid w:val="00E71FF3"/>
    <w:rsid w:val="00ED3CE8"/>
    <w:rsid w:val="00EF2809"/>
    <w:rsid w:val="00F21781"/>
    <w:rsid w:val="00F55612"/>
    <w:rsid w:val="00F64045"/>
    <w:rsid w:val="00FB2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B95B59"/>
  <w15:docId w15:val="{2F8DED0B-8275-441B-8823-3E0A0083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basedOn w:val="DefaultParagraphFont"/>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paragraph" w:styleId="HTMLPreformatted">
    <w:name w:val="HTML Preformatted"/>
    <w:basedOn w:val="Normal"/>
    <w:link w:val="HTMLPreformattedChar"/>
    <w:uiPriority w:val="99"/>
    <w:semiHidden/>
    <w:unhideWhenUsed/>
    <w:rsid w:val="00E26BCB"/>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E26BCB"/>
    <w:rPr>
      <w:rFonts w:ascii="Courier New" w:hAnsi="Courier New" w:cs="Courier New"/>
    </w:rPr>
  </w:style>
  <w:style w:type="character" w:customStyle="1" w:styleId="HeaderChar">
    <w:name w:val="Header Char"/>
    <w:basedOn w:val="DefaultParagraphFont"/>
    <w:link w:val="Header"/>
    <w:uiPriority w:val="99"/>
    <w:rsid w:val="0002138C"/>
    <w:rPr>
      <w:rFonts w:ascii="CG Times" w:hAnsi="CG Times"/>
      <w:sz w:val="22"/>
      <w:lang w:val="es-ES"/>
    </w:rPr>
  </w:style>
  <w:style w:type="paragraph" w:styleId="NormalWeb">
    <w:name w:val="Normal (Web)"/>
    <w:basedOn w:val="Normal"/>
    <w:uiPriority w:val="99"/>
    <w:semiHidden/>
    <w:unhideWhenUsed/>
    <w:rsid w:val="00001D6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408448">
      <w:bodyDiv w:val="1"/>
      <w:marLeft w:val="0"/>
      <w:marRight w:val="0"/>
      <w:marTop w:val="0"/>
      <w:marBottom w:val="0"/>
      <w:divBdr>
        <w:top w:val="none" w:sz="0" w:space="0" w:color="auto"/>
        <w:left w:val="none" w:sz="0" w:space="0" w:color="auto"/>
        <w:bottom w:val="none" w:sz="0" w:space="0" w:color="auto"/>
        <w:right w:val="none" w:sz="0" w:space="0" w:color="auto"/>
      </w:divBdr>
    </w:div>
    <w:div w:id="983965742">
      <w:bodyDiv w:val="1"/>
      <w:marLeft w:val="0"/>
      <w:marRight w:val="0"/>
      <w:marTop w:val="0"/>
      <w:marBottom w:val="0"/>
      <w:divBdr>
        <w:top w:val="none" w:sz="0" w:space="0" w:color="auto"/>
        <w:left w:val="none" w:sz="0" w:space="0" w:color="auto"/>
        <w:bottom w:val="none" w:sz="0" w:space="0" w:color="auto"/>
        <w:right w:val="none" w:sz="0" w:space="0" w:color="auto"/>
      </w:divBdr>
    </w:div>
    <w:div w:id="1343816671">
      <w:bodyDiv w:val="1"/>
      <w:marLeft w:val="0"/>
      <w:marRight w:val="0"/>
      <w:marTop w:val="0"/>
      <w:marBottom w:val="0"/>
      <w:divBdr>
        <w:top w:val="none" w:sz="0" w:space="0" w:color="auto"/>
        <w:left w:val="none" w:sz="0" w:space="0" w:color="auto"/>
        <w:bottom w:val="none" w:sz="0" w:space="0" w:color="auto"/>
        <w:right w:val="none" w:sz="0" w:space="0" w:color="auto"/>
      </w:divBdr>
    </w:div>
    <w:div w:id="14997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Cortes, Rodrigo</dc:creator>
  <cp:lastModifiedBy>Salas, Soledad</cp:lastModifiedBy>
  <cp:revision>3</cp:revision>
  <cp:lastPrinted>1998-03-30T14:02:00Z</cp:lastPrinted>
  <dcterms:created xsi:type="dcterms:W3CDTF">2020-10-22T18:12:00Z</dcterms:created>
  <dcterms:modified xsi:type="dcterms:W3CDTF">2020-10-22T18:17:00Z</dcterms:modified>
</cp:coreProperties>
</file>