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Look w:val="04A0" w:firstRow="1" w:lastRow="0" w:firstColumn="1" w:lastColumn="0" w:noHBand="0" w:noVBand="1"/>
      </w:tblPr>
      <w:tblGrid>
        <w:gridCol w:w="6498"/>
        <w:gridCol w:w="3330"/>
      </w:tblGrid>
      <w:tr w:rsidR="0031796F" w:rsidRPr="008D02AE" w:rsidTr="0031796F">
        <w:trPr>
          <w:jc w:val="center"/>
        </w:trPr>
        <w:tc>
          <w:tcPr>
            <w:tcW w:w="6498" w:type="dxa"/>
            <w:shd w:val="clear" w:color="auto" w:fill="auto"/>
          </w:tcPr>
          <w:p w:rsidR="0031796F" w:rsidRPr="008D02AE" w:rsidRDefault="0031796F" w:rsidP="00FE39A2">
            <w:pPr>
              <w:keepLines/>
              <w:tabs>
                <w:tab w:val="center" w:pos="2880"/>
                <w:tab w:val="left" w:pos="7965"/>
              </w:tabs>
              <w:jc w:val="center"/>
              <w:rPr>
                <w:rFonts w:ascii="Times New Roman" w:hAnsi="Times New Roman"/>
                <w:szCs w:val="22"/>
              </w:rPr>
            </w:pPr>
            <w:r w:rsidRPr="008D02AE">
              <w:rPr>
                <w:rFonts w:ascii="Times New Roman" w:hAnsi="Times New Roman"/>
                <w:szCs w:val="22"/>
              </w:rPr>
              <w:t>CONSEJO</w:t>
            </w:r>
            <w:r w:rsidR="001B4577" w:rsidRPr="008D02AE">
              <w:rPr>
                <w:rFonts w:ascii="Times New Roman" w:hAnsi="Times New Roman"/>
                <w:szCs w:val="22"/>
              </w:rPr>
              <w:t xml:space="preserve"> </w:t>
            </w:r>
            <w:r w:rsidRPr="008D02AE">
              <w:rPr>
                <w:rFonts w:ascii="Times New Roman" w:hAnsi="Times New Roman"/>
                <w:szCs w:val="22"/>
              </w:rPr>
              <w:t>PERMANENTE</w:t>
            </w:r>
            <w:r w:rsidR="001B4577" w:rsidRPr="008D02AE">
              <w:rPr>
                <w:rFonts w:ascii="Times New Roman" w:hAnsi="Times New Roman"/>
                <w:szCs w:val="22"/>
              </w:rPr>
              <w:t xml:space="preserve"> </w:t>
            </w:r>
            <w:r w:rsidRPr="008D02AE">
              <w:rPr>
                <w:rFonts w:ascii="Times New Roman" w:hAnsi="Times New Roman"/>
                <w:szCs w:val="22"/>
              </w:rPr>
              <w:t>DE</w:t>
            </w:r>
            <w:r w:rsidR="001B4577" w:rsidRPr="008D02AE">
              <w:rPr>
                <w:rFonts w:ascii="Times New Roman" w:hAnsi="Times New Roman"/>
                <w:szCs w:val="22"/>
              </w:rPr>
              <w:t xml:space="preserve"> </w:t>
            </w:r>
            <w:r w:rsidRPr="008D02AE">
              <w:rPr>
                <w:rFonts w:ascii="Times New Roman" w:hAnsi="Times New Roman"/>
                <w:szCs w:val="22"/>
              </w:rPr>
              <w:t>LA</w:t>
            </w:r>
          </w:p>
          <w:p w:rsidR="0031796F" w:rsidRPr="008D02AE" w:rsidRDefault="0031796F" w:rsidP="00FE39A2">
            <w:pPr>
              <w:keepLines/>
              <w:tabs>
                <w:tab w:val="center" w:pos="2880"/>
                <w:tab w:val="left" w:pos="7965"/>
              </w:tabs>
              <w:jc w:val="center"/>
              <w:rPr>
                <w:rFonts w:ascii="Times New Roman" w:hAnsi="Times New Roman"/>
                <w:szCs w:val="22"/>
              </w:rPr>
            </w:pPr>
            <w:r w:rsidRPr="008D02AE">
              <w:rPr>
                <w:rFonts w:ascii="Times New Roman" w:hAnsi="Times New Roman"/>
                <w:szCs w:val="22"/>
              </w:rPr>
              <w:t>ORGANIZACIÓN</w:t>
            </w:r>
            <w:r w:rsidR="001B4577" w:rsidRPr="008D02AE">
              <w:rPr>
                <w:rFonts w:ascii="Times New Roman" w:hAnsi="Times New Roman"/>
                <w:szCs w:val="22"/>
              </w:rPr>
              <w:t xml:space="preserve"> </w:t>
            </w:r>
            <w:r w:rsidRPr="008D02AE">
              <w:rPr>
                <w:rFonts w:ascii="Times New Roman" w:hAnsi="Times New Roman"/>
                <w:szCs w:val="22"/>
              </w:rPr>
              <w:t>DE</w:t>
            </w:r>
            <w:r w:rsidR="001B4577" w:rsidRPr="008D02AE">
              <w:rPr>
                <w:rFonts w:ascii="Times New Roman" w:hAnsi="Times New Roman"/>
                <w:szCs w:val="22"/>
              </w:rPr>
              <w:t xml:space="preserve"> </w:t>
            </w:r>
            <w:r w:rsidRPr="008D02AE">
              <w:rPr>
                <w:rFonts w:ascii="Times New Roman" w:hAnsi="Times New Roman"/>
                <w:szCs w:val="22"/>
              </w:rPr>
              <w:t>LOS</w:t>
            </w:r>
            <w:r w:rsidR="001B4577" w:rsidRPr="008D02AE">
              <w:rPr>
                <w:rFonts w:ascii="Times New Roman" w:hAnsi="Times New Roman"/>
                <w:szCs w:val="22"/>
              </w:rPr>
              <w:t xml:space="preserve"> </w:t>
            </w:r>
            <w:r w:rsidRPr="008D02AE">
              <w:rPr>
                <w:rFonts w:ascii="Times New Roman" w:hAnsi="Times New Roman"/>
                <w:szCs w:val="22"/>
              </w:rPr>
              <w:t>ESTADOS</w:t>
            </w:r>
            <w:r w:rsidR="001B4577" w:rsidRPr="008D02AE">
              <w:rPr>
                <w:rFonts w:ascii="Times New Roman" w:hAnsi="Times New Roman"/>
                <w:szCs w:val="22"/>
              </w:rPr>
              <w:t xml:space="preserve"> </w:t>
            </w:r>
            <w:r w:rsidRPr="008D02AE">
              <w:rPr>
                <w:rFonts w:ascii="Times New Roman" w:hAnsi="Times New Roman"/>
                <w:szCs w:val="22"/>
              </w:rPr>
              <w:t>AMERICANOS</w:t>
            </w:r>
          </w:p>
          <w:p w:rsidR="0031796F" w:rsidRPr="008D02AE" w:rsidRDefault="0031796F" w:rsidP="00FE39A2">
            <w:pPr>
              <w:keepLines/>
              <w:tabs>
                <w:tab w:val="center" w:pos="2880"/>
                <w:tab w:val="left" w:pos="7965"/>
              </w:tabs>
              <w:jc w:val="center"/>
              <w:rPr>
                <w:rFonts w:ascii="Times New Roman" w:hAnsi="Times New Roman"/>
                <w:szCs w:val="22"/>
              </w:rPr>
            </w:pPr>
          </w:p>
          <w:p w:rsidR="0031796F" w:rsidRPr="008D02AE" w:rsidRDefault="0031796F" w:rsidP="00FE39A2">
            <w:pPr>
              <w:keepLines/>
              <w:jc w:val="center"/>
              <w:rPr>
                <w:rFonts w:ascii="Times New Roman" w:hAnsi="Times New Roman"/>
                <w:szCs w:val="22"/>
              </w:rPr>
            </w:pPr>
            <w:r w:rsidRPr="008D02AE">
              <w:rPr>
                <w:rFonts w:ascii="Times New Roman" w:hAnsi="Times New Roman"/>
                <w:szCs w:val="22"/>
              </w:rPr>
              <w:t>COMISIÓN</w:t>
            </w:r>
            <w:r w:rsidR="001B4577" w:rsidRPr="008D02AE">
              <w:rPr>
                <w:rFonts w:ascii="Times New Roman" w:hAnsi="Times New Roman"/>
                <w:szCs w:val="22"/>
              </w:rPr>
              <w:t xml:space="preserve"> </w:t>
            </w:r>
            <w:r w:rsidRPr="008D02AE">
              <w:rPr>
                <w:rFonts w:ascii="Times New Roman" w:hAnsi="Times New Roman"/>
                <w:szCs w:val="22"/>
              </w:rPr>
              <w:t>DE</w:t>
            </w:r>
            <w:r w:rsidR="001B4577" w:rsidRPr="008D02AE">
              <w:rPr>
                <w:rFonts w:ascii="Times New Roman" w:hAnsi="Times New Roman"/>
                <w:szCs w:val="22"/>
              </w:rPr>
              <w:t xml:space="preserve"> </w:t>
            </w:r>
            <w:r w:rsidRPr="008D02AE">
              <w:rPr>
                <w:rFonts w:ascii="Times New Roman" w:hAnsi="Times New Roman"/>
                <w:szCs w:val="22"/>
              </w:rPr>
              <w:t>ASUNTOS</w:t>
            </w:r>
            <w:r w:rsidR="001B4577" w:rsidRPr="008D02AE">
              <w:rPr>
                <w:rFonts w:ascii="Times New Roman" w:hAnsi="Times New Roman"/>
                <w:szCs w:val="22"/>
              </w:rPr>
              <w:t xml:space="preserve"> </w:t>
            </w:r>
            <w:r w:rsidRPr="008D02AE">
              <w:rPr>
                <w:rFonts w:ascii="Times New Roman" w:hAnsi="Times New Roman"/>
                <w:szCs w:val="22"/>
              </w:rPr>
              <w:t>JURÍDICOS</w:t>
            </w:r>
            <w:r w:rsidR="001B4577" w:rsidRPr="008D02AE">
              <w:rPr>
                <w:rFonts w:ascii="Times New Roman" w:hAnsi="Times New Roman"/>
                <w:szCs w:val="22"/>
              </w:rPr>
              <w:t xml:space="preserve"> </w:t>
            </w:r>
            <w:r w:rsidRPr="008D02AE">
              <w:rPr>
                <w:rFonts w:ascii="Times New Roman" w:hAnsi="Times New Roman"/>
                <w:szCs w:val="22"/>
              </w:rPr>
              <w:t>Y</w:t>
            </w:r>
            <w:r w:rsidR="001B4577" w:rsidRPr="008D02AE">
              <w:rPr>
                <w:rFonts w:ascii="Times New Roman" w:hAnsi="Times New Roman"/>
                <w:szCs w:val="22"/>
              </w:rPr>
              <w:t xml:space="preserve"> </w:t>
            </w:r>
            <w:r w:rsidRPr="008D02AE">
              <w:rPr>
                <w:rFonts w:ascii="Times New Roman" w:hAnsi="Times New Roman"/>
                <w:szCs w:val="22"/>
              </w:rPr>
              <w:t>POLÍTICOS</w:t>
            </w:r>
          </w:p>
        </w:tc>
        <w:tc>
          <w:tcPr>
            <w:tcW w:w="3330" w:type="dxa"/>
            <w:shd w:val="clear" w:color="auto" w:fill="auto"/>
          </w:tcPr>
          <w:p w:rsidR="0031796F" w:rsidRPr="008D02AE" w:rsidRDefault="0031796F"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8D02AE">
              <w:rPr>
                <w:rFonts w:ascii="Times New Roman" w:hAnsi="Times New Roman"/>
                <w:szCs w:val="22"/>
              </w:rPr>
              <w:t>OEA/</w:t>
            </w:r>
            <w:proofErr w:type="spellStart"/>
            <w:r w:rsidRPr="008D02AE">
              <w:rPr>
                <w:rFonts w:ascii="Times New Roman" w:hAnsi="Times New Roman"/>
                <w:szCs w:val="22"/>
              </w:rPr>
              <w:t>Ser.G</w:t>
            </w:r>
            <w:proofErr w:type="spellEnd"/>
            <w:r w:rsidR="001B4577" w:rsidRPr="008D02AE">
              <w:rPr>
                <w:rFonts w:ascii="Times New Roman" w:hAnsi="Times New Roman"/>
                <w:szCs w:val="22"/>
              </w:rPr>
              <w:t xml:space="preserve"> </w:t>
            </w:r>
          </w:p>
          <w:p w:rsidR="0031796F" w:rsidRPr="008D02AE" w:rsidRDefault="0031796F"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sidRPr="008D02AE">
              <w:rPr>
                <w:rFonts w:ascii="Times New Roman" w:hAnsi="Times New Roman"/>
                <w:szCs w:val="22"/>
              </w:rPr>
              <w:t>CP/CAJP/SA</w:t>
            </w:r>
            <w:r w:rsidR="00F12D79" w:rsidRPr="008D02AE">
              <w:rPr>
                <w:rFonts w:ascii="Times New Roman" w:hAnsi="Times New Roman"/>
                <w:szCs w:val="22"/>
              </w:rPr>
              <w:t xml:space="preserve">. </w:t>
            </w:r>
            <w:r w:rsidR="0087654D">
              <w:rPr>
                <w:rFonts w:ascii="Times New Roman" w:hAnsi="Times New Roman"/>
                <w:szCs w:val="22"/>
              </w:rPr>
              <w:t>681</w:t>
            </w:r>
            <w:r w:rsidR="005F258E" w:rsidRPr="0087654D">
              <w:rPr>
                <w:rFonts w:ascii="Times New Roman" w:hAnsi="Times New Roman"/>
                <w:szCs w:val="22"/>
              </w:rPr>
              <w:t>/</w:t>
            </w:r>
            <w:r w:rsidR="00DA171D" w:rsidRPr="008D02AE">
              <w:rPr>
                <w:rFonts w:ascii="Times New Roman" w:hAnsi="Times New Roman"/>
                <w:szCs w:val="22"/>
              </w:rPr>
              <w:t>20</w:t>
            </w:r>
          </w:p>
          <w:p w:rsidR="0031796F" w:rsidRPr="008D02AE" w:rsidRDefault="00026E1F"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Pr>
                <w:rFonts w:ascii="Times New Roman" w:hAnsi="Times New Roman"/>
                <w:szCs w:val="22"/>
              </w:rPr>
              <w:t>3</w:t>
            </w:r>
            <w:r w:rsidR="003C50A5" w:rsidRPr="008D02AE">
              <w:rPr>
                <w:rFonts w:ascii="Times New Roman" w:hAnsi="Times New Roman"/>
                <w:szCs w:val="22"/>
              </w:rPr>
              <w:t xml:space="preserve"> </w:t>
            </w:r>
            <w:r w:rsidR="000E79C0" w:rsidRPr="008D02AE">
              <w:rPr>
                <w:rFonts w:ascii="Times New Roman" w:hAnsi="Times New Roman"/>
                <w:szCs w:val="22"/>
              </w:rPr>
              <w:t>marzo</w:t>
            </w:r>
            <w:r w:rsidR="00FA2111" w:rsidRPr="008D02AE">
              <w:rPr>
                <w:rFonts w:ascii="Times New Roman" w:hAnsi="Times New Roman"/>
                <w:szCs w:val="22"/>
              </w:rPr>
              <w:t xml:space="preserve"> </w:t>
            </w:r>
            <w:r w:rsidR="00523F36" w:rsidRPr="008D02AE">
              <w:rPr>
                <w:rFonts w:ascii="Times New Roman" w:hAnsi="Times New Roman"/>
                <w:szCs w:val="22"/>
              </w:rPr>
              <w:t>20</w:t>
            </w:r>
            <w:r w:rsidR="00DA171D" w:rsidRPr="008D02AE">
              <w:rPr>
                <w:rFonts w:ascii="Times New Roman" w:hAnsi="Times New Roman"/>
                <w:szCs w:val="22"/>
              </w:rPr>
              <w:t>20</w:t>
            </w:r>
          </w:p>
          <w:p w:rsidR="0031796F" w:rsidRPr="008D02AE" w:rsidRDefault="0031796F"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sidRPr="008D02AE">
              <w:rPr>
                <w:rFonts w:ascii="Times New Roman" w:hAnsi="Times New Roman"/>
                <w:szCs w:val="22"/>
              </w:rPr>
              <w:t>Original:</w:t>
            </w:r>
            <w:r w:rsidR="009C71A1" w:rsidRPr="008D02AE">
              <w:rPr>
                <w:rFonts w:ascii="Times New Roman" w:hAnsi="Times New Roman"/>
                <w:szCs w:val="22"/>
              </w:rPr>
              <w:t xml:space="preserve"> </w:t>
            </w:r>
            <w:r w:rsidRPr="008D02AE">
              <w:rPr>
                <w:rFonts w:ascii="Times New Roman" w:hAnsi="Times New Roman"/>
                <w:szCs w:val="22"/>
              </w:rPr>
              <w:t>español</w:t>
            </w:r>
          </w:p>
        </w:tc>
      </w:tr>
    </w:tbl>
    <w:p w:rsidR="0010389C" w:rsidRPr="008D02AE" w:rsidRDefault="0010389C" w:rsidP="00FE39A2">
      <w:pPr>
        <w:pStyle w:val="Header"/>
        <w:keepLines/>
        <w:tabs>
          <w:tab w:val="clear" w:pos="4320"/>
          <w:tab w:val="clear" w:pos="8640"/>
        </w:tabs>
        <w:jc w:val="left"/>
        <w:rPr>
          <w:rFonts w:ascii="Times New Roman" w:hAnsi="Times New Roman"/>
          <w:szCs w:val="22"/>
        </w:rPr>
      </w:pPr>
    </w:p>
    <w:p w:rsidR="00801EBC" w:rsidRPr="008D02AE" w:rsidRDefault="00801EBC" w:rsidP="00FE39A2">
      <w:pPr>
        <w:pStyle w:val="CPTitle"/>
        <w:keepLines/>
        <w:widowControl w:val="0"/>
        <w:tabs>
          <w:tab w:val="clear" w:pos="720"/>
          <w:tab w:val="clear" w:pos="1440"/>
          <w:tab w:val="clear" w:pos="2160"/>
          <w:tab w:val="clear" w:pos="2880"/>
          <w:tab w:val="clear" w:pos="7200"/>
          <w:tab w:val="clear" w:pos="7920"/>
          <w:tab w:val="clear" w:pos="8640"/>
        </w:tabs>
        <w:rPr>
          <w:szCs w:val="22"/>
          <w:u w:val="single"/>
          <w:lang w:val="es-CO"/>
        </w:rPr>
      </w:pPr>
    </w:p>
    <w:p w:rsidR="0010389C" w:rsidRPr="008D02AE" w:rsidRDefault="0010389C" w:rsidP="000E79C0">
      <w:pPr>
        <w:autoSpaceDE w:val="0"/>
        <w:autoSpaceDN w:val="0"/>
        <w:adjustRightInd w:val="0"/>
        <w:jc w:val="center"/>
        <w:rPr>
          <w:rFonts w:ascii="Times New Roman" w:hAnsi="Times New Roman"/>
          <w:szCs w:val="22"/>
          <w:u w:val="single"/>
          <w:lang w:val="es-CO"/>
        </w:rPr>
      </w:pPr>
      <w:r w:rsidRPr="008D02AE">
        <w:rPr>
          <w:rFonts w:ascii="Times New Roman" w:hAnsi="Times New Roman"/>
          <w:szCs w:val="22"/>
          <w:u w:val="single"/>
          <w:lang w:val="es-CO"/>
        </w:rPr>
        <w:t>Síntesis</w:t>
      </w:r>
      <w:r w:rsidR="001B4577" w:rsidRPr="008D02AE">
        <w:rPr>
          <w:rFonts w:ascii="Times New Roman" w:hAnsi="Times New Roman"/>
          <w:szCs w:val="22"/>
          <w:u w:val="single"/>
          <w:lang w:val="es-CO"/>
        </w:rPr>
        <w:t xml:space="preserve"> </w:t>
      </w:r>
      <w:r w:rsidRPr="008D02AE">
        <w:rPr>
          <w:rFonts w:ascii="Times New Roman" w:hAnsi="Times New Roman"/>
          <w:szCs w:val="22"/>
          <w:u w:val="single"/>
          <w:lang w:val="es-CO"/>
        </w:rPr>
        <w:t>de</w:t>
      </w:r>
      <w:r w:rsidR="001B4577" w:rsidRPr="008D02AE">
        <w:rPr>
          <w:rFonts w:ascii="Times New Roman" w:hAnsi="Times New Roman"/>
          <w:szCs w:val="22"/>
          <w:u w:val="single"/>
          <w:lang w:val="es-CO"/>
        </w:rPr>
        <w:t xml:space="preserve"> </w:t>
      </w:r>
      <w:r w:rsidRPr="008D02AE">
        <w:rPr>
          <w:rFonts w:ascii="Times New Roman" w:hAnsi="Times New Roman"/>
          <w:szCs w:val="22"/>
          <w:u w:val="single"/>
          <w:lang w:val="es-CO"/>
        </w:rPr>
        <w:t>la</w:t>
      </w:r>
      <w:r w:rsidR="001B4577" w:rsidRPr="008D02AE">
        <w:rPr>
          <w:rFonts w:ascii="Times New Roman" w:hAnsi="Times New Roman"/>
          <w:szCs w:val="22"/>
          <w:u w:val="single"/>
          <w:lang w:val="es-CO"/>
        </w:rPr>
        <w:t xml:space="preserve"> </w:t>
      </w:r>
      <w:r w:rsidR="000E79C0" w:rsidRPr="008D02AE">
        <w:rPr>
          <w:rFonts w:ascii="Times New Roman" w:hAnsi="Times New Roman"/>
          <w:szCs w:val="22"/>
          <w:u w:val="single"/>
          <w:lang w:val="es-MX"/>
        </w:rPr>
        <w:t xml:space="preserve">sesión extraordinaria para compartir lecciones aprendidas e intercambiar buenas prácticas a fin de promover un diálogo regional sobre el derecho a la libertad </w:t>
      </w:r>
      <w:r w:rsidR="000E79C0" w:rsidRPr="008D02AE">
        <w:rPr>
          <w:rFonts w:ascii="Times New Roman" w:hAnsi="Times New Roman"/>
          <w:szCs w:val="22"/>
          <w:u w:val="single"/>
          <w:shd w:val="clear" w:color="auto" w:fill="FFFFFF"/>
          <w:lang w:val="es-MX"/>
        </w:rPr>
        <w:t>de pensamiento, de conciencia y de</w:t>
      </w:r>
      <w:r w:rsidR="000E79C0" w:rsidRPr="008D02AE">
        <w:rPr>
          <w:rFonts w:ascii="Times New Roman" w:hAnsi="Times New Roman"/>
          <w:szCs w:val="22"/>
          <w:u w:val="single"/>
          <w:lang w:val="es-MX"/>
        </w:rPr>
        <w:t xml:space="preserve"> religión o creencia </w:t>
      </w:r>
      <w:r w:rsidRPr="008D02AE">
        <w:rPr>
          <w:rFonts w:ascii="Times New Roman" w:hAnsi="Times New Roman"/>
          <w:szCs w:val="22"/>
          <w:u w:val="single"/>
          <w:lang w:val="es-CO"/>
        </w:rPr>
        <w:t>celebrada</w:t>
      </w:r>
      <w:r w:rsidR="001B4577" w:rsidRPr="008D02AE">
        <w:rPr>
          <w:rFonts w:ascii="Times New Roman" w:hAnsi="Times New Roman"/>
          <w:szCs w:val="22"/>
          <w:u w:val="single"/>
          <w:lang w:val="es-CO"/>
        </w:rPr>
        <w:t xml:space="preserve"> </w:t>
      </w:r>
      <w:r w:rsidRPr="008D02AE">
        <w:rPr>
          <w:rFonts w:ascii="Times New Roman" w:hAnsi="Times New Roman"/>
          <w:szCs w:val="22"/>
          <w:u w:val="single"/>
          <w:lang w:val="es-CO"/>
        </w:rPr>
        <w:t>el</w:t>
      </w:r>
      <w:r w:rsidR="001B4577" w:rsidRPr="008D02AE">
        <w:rPr>
          <w:rFonts w:ascii="Times New Roman" w:hAnsi="Times New Roman"/>
          <w:szCs w:val="22"/>
          <w:u w:val="single"/>
          <w:lang w:val="es-CO"/>
        </w:rPr>
        <w:t xml:space="preserve"> </w:t>
      </w:r>
      <w:r w:rsidR="000E79C0" w:rsidRPr="008D02AE">
        <w:rPr>
          <w:rFonts w:ascii="Times New Roman" w:hAnsi="Times New Roman"/>
          <w:szCs w:val="22"/>
          <w:u w:val="single"/>
          <w:lang w:val="es-CO"/>
        </w:rPr>
        <w:t>20</w:t>
      </w:r>
      <w:r w:rsidR="009C71A1" w:rsidRPr="008D02AE">
        <w:rPr>
          <w:rFonts w:ascii="Times New Roman" w:hAnsi="Times New Roman"/>
          <w:szCs w:val="22"/>
          <w:u w:val="single"/>
          <w:lang w:val="es-CO"/>
        </w:rPr>
        <w:t xml:space="preserve"> </w:t>
      </w:r>
      <w:r w:rsidRPr="008D02AE">
        <w:rPr>
          <w:rFonts w:ascii="Times New Roman" w:hAnsi="Times New Roman"/>
          <w:szCs w:val="22"/>
          <w:u w:val="single"/>
          <w:lang w:val="es-CO"/>
        </w:rPr>
        <w:t>de</w:t>
      </w:r>
      <w:r w:rsidR="001B4577" w:rsidRPr="008D02AE">
        <w:rPr>
          <w:rFonts w:ascii="Times New Roman" w:hAnsi="Times New Roman"/>
          <w:szCs w:val="22"/>
          <w:u w:val="single"/>
          <w:lang w:val="es-CO"/>
        </w:rPr>
        <w:t xml:space="preserve"> </w:t>
      </w:r>
      <w:r w:rsidR="000E79C0" w:rsidRPr="008D02AE">
        <w:rPr>
          <w:rFonts w:ascii="Times New Roman" w:hAnsi="Times New Roman"/>
          <w:szCs w:val="22"/>
          <w:u w:val="single"/>
          <w:lang w:val="es-CO"/>
        </w:rPr>
        <w:t>febrero</w:t>
      </w:r>
      <w:r w:rsidR="009C71A1" w:rsidRPr="008D02AE">
        <w:rPr>
          <w:rFonts w:ascii="Times New Roman" w:hAnsi="Times New Roman"/>
          <w:szCs w:val="22"/>
          <w:u w:val="single"/>
          <w:lang w:val="es-CO"/>
        </w:rPr>
        <w:t xml:space="preserve"> </w:t>
      </w:r>
      <w:r w:rsidRPr="008D02AE">
        <w:rPr>
          <w:rFonts w:ascii="Times New Roman" w:hAnsi="Times New Roman"/>
          <w:szCs w:val="22"/>
          <w:u w:val="single"/>
          <w:lang w:val="es-CO"/>
        </w:rPr>
        <w:t>de</w:t>
      </w:r>
      <w:r w:rsidR="001B4577" w:rsidRPr="008D02AE">
        <w:rPr>
          <w:rFonts w:ascii="Times New Roman" w:hAnsi="Times New Roman"/>
          <w:szCs w:val="22"/>
          <w:u w:val="single"/>
          <w:lang w:val="es-CO"/>
        </w:rPr>
        <w:t xml:space="preserve"> </w:t>
      </w:r>
      <w:r w:rsidR="009C71A1" w:rsidRPr="008D02AE">
        <w:rPr>
          <w:rFonts w:ascii="Times New Roman" w:hAnsi="Times New Roman"/>
          <w:szCs w:val="22"/>
          <w:u w:val="single"/>
          <w:lang w:val="es-CO"/>
        </w:rPr>
        <w:t>2020</w:t>
      </w:r>
    </w:p>
    <w:p w:rsidR="003D2C61" w:rsidRPr="008D02AE" w:rsidRDefault="003D2C61"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p>
    <w:p w:rsidR="00ED5D89" w:rsidRPr="008D02AE" w:rsidRDefault="0010389C"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D02AE">
        <w:rPr>
          <w:rFonts w:ascii="Times New Roman" w:hAnsi="Times New Roman"/>
          <w:szCs w:val="22"/>
          <w:lang w:val="es-CO"/>
        </w:rPr>
        <w:t>La</w:t>
      </w:r>
      <w:r w:rsidR="001B4577" w:rsidRPr="008D02AE">
        <w:rPr>
          <w:rFonts w:ascii="Times New Roman" w:hAnsi="Times New Roman"/>
          <w:szCs w:val="22"/>
          <w:lang w:val="es-CO"/>
        </w:rPr>
        <w:t xml:space="preserve"> </w:t>
      </w:r>
      <w:r w:rsidRPr="008D02AE">
        <w:rPr>
          <w:rFonts w:ascii="Times New Roman" w:hAnsi="Times New Roman"/>
          <w:szCs w:val="22"/>
          <w:lang w:val="es-CO"/>
        </w:rPr>
        <w:t>reunión</w:t>
      </w:r>
      <w:r w:rsidR="001B4577" w:rsidRPr="008D02AE">
        <w:rPr>
          <w:rFonts w:ascii="Times New Roman" w:hAnsi="Times New Roman"/>
          <w:szCs w:val="22"/>
          <w:lang w:val="es-CO"/>
        </w:rPr>
        <w:t xml:space="preserve"> </w:t>
      </w:r>
      <w:r w:rsidRPr="008D02AE">
        <w:rPr>
          <w:rFonts w:ascii="Times New Roman" w:hAnsi="Times New Roman"/>
          <w:szCs w:val="22"/>
          <w:lang w:val="es-CO"/>
        </w:rPr>
        <w:t>fue</w:t>
      </w:r>
      <w:r w:rsidR="001B4577" w:rsidRPr="008D02AE">
        <w:rPr>
          <w:rFonts w:ascii="Times New Roman" w:hAnsi="Times New Roman"/>
          <w:szCs w:val="22"/>
          <w:lang w:val="es-CO"/>
        </w:rPr>
        <w:t xml:space="preserve"> </w:t>
      </w:r>
      <w:r w:rsidRPr="008D02AE">
        <w:rPr>
          <w:rFonts w:ascii="Times New Roman" w:hAnsi="Times New Roman"/>
          <w:szCs w:val="22"/>
          <w:lang w:val="es-CO"/>
        </w:rPr>
        <w:t>presidida</w:t>
      </w:r>
      <w:r w:rsidR="00C46F4C" w:rsidRPr="008D02AE">
        <w:rPr>
          <w:rFonts w:ascii="Times New Roman" w:hAnsi="Times New Roman"/>
          <w:szCs w:val="22"/>
          <w:lang w:val="es-CO"/>
        </w:rPr>
        <w:t xml:space="preserve"> </w:t>
      </w:r>
      <w:r w:rsidRPr="008D02AE">
        <w:rPr>
          <w:rFonts w:ascii="Times New Roman" w:hAnsi="Times New Roman"/>
          <w:szCs w:val="22"/>
          <w:lang w:val="es-CO"/>
        </w:rPr>
        <w:t>por</w:t>
      </w:r>
      <w:r w:rsidR="001B4577" w:rsidRPr="008D02AE">
        <w:rPr>
          <w:rFonts w:ascii="Times New Roman" w:hAnsi="Times New Roman"/>
          <w:szCs w:val="22"/>
          <w:lang w:val="es-CO"/>
        </w:rPr>
        <w:t xml:space="preserve"> </w:t>
      </w:r>
      <w:r w:rsidR="00ED5D89" w:rsidRPr="008D02AE">
        <w:rPr>
          <w:rFonts w:ascii="Times New Roman" w:hAnsi="Times New Roman"/>
          <w:szCs w:val="22"/>
          <w:lang w:val="es-CO"/>
        </w:rPr>
        <w:t>el</w:t>
      </w:r>
      <w:r w:rsidR="001B4577" w:rsidRPr="008D02AE">
        <w:rPr>
          <w:rFonts w:ascii="Times New Roman" w:hAnsi="Times New Roman"/>
          <w:szCs w:val="22"/>
          <w:lang w:val="es-CO"/>
        </w:rPr>
        <w:t xml:space="preserve"> </w:t>
      </w:r>
      <w:r w:rsidRPr="008D02AE">
        <w:rPr>
          <w:rFonts w:ascii="Times New Roman" w:hAnsi="Times New Roman"/>
          <w:szCs w:val="22"/>
          <w:lang w:val="es-CO"/>
        </w:rPr>
        <w:t>Embajador</w:t>
      </w:r>
      <w:r w:rsidR="001B4577" w:rsidRPr="008D02AE">
        <w:rPr>
          <w:rFonts w:ascii="Times New Roman" w:hAnsi="Times New Roman"/>
          <w:szCs w:val="22"/>
          <w:lang w:val="es-CO"/>
        </w:rPr>
        <w:t xml:space="preserve"> </w:t>
      </w:r>
      <w:r w:rsidR="0097186B" w:rsidRPr="008D02AE">
        <w:rPr>
          <w:rFonts w:ascii="Times New Roman" w:hAnsi="Times New Roman"/>
          <w:szCs w:val="22"/>
          <w:lang w:val="es-CO"/>
        </w:rPr>
        <w:t>Carlos Alberto Játiva</w:t>
      </w:r>
      <w:r w:rsidRPr="008D02AE">
        <w:rPr>
          <w:rFonts w:ascii="Times New Roman" w:hAnsi="Times New Roman"/>
          <w:szCs w:val="22"/>
          <w:lang w:val="es-CO"/>
        </w:rPr>
        <w:t>,</w:t>
      </w:r>
      <w:r w:rsidR="001B4577" w:rsidRPr="008D02AE">
        <w:rPr>
          <w:rFonts w:ascii="Times New Roman" w:hAnsi="Times New Roman"/>
          <w:szCs w:val="22"/>
          <w:lang w:val="es-CO"/>
        </w:rPr>
        <w:t xml:space="preserve"> </w:t>
      </w:r>
      <w:r w:rsidRPr="008D02AE">
        <w:rPr>
          <w:rFonts w:ascii="Times New Roman" w:hAnsi="Times New Roman"/>
          <w:szCs w:val="22"/>
          <w:lang w:val="es-CO"/>
        </w:rPr>
        <w:t>Representante</w:t>
      </w:r>
      <w:r w:rsidR="001B4577" w:rsidRPr="008D02AE">
        <w:rPr>
          <w:rFonts w:ascii="Times New Roman" w:hAnsi="Times New Roman"/>
          <w:szCs w:val="22"/>
          <w:lang w:val="es-CO"/>
        </w:rPr>
        <w:t xml:space="preserve"> </w:t>
      </w:r>
      <w:r w:rsidRPr="008D02AE">
        <w:rPr>
          <w:rFonts w:ascii="Times New Roman" w:hAnsi="Times New Roman"/>
          <w:szCs w:val="22"/>
          <w:lang w:val="es-CO"/>
        </w:rPr>
        <w:t>Permanente</w:t>
      </w:r>
      <w:r w:rsidR="001B4577" w:rsidRPr="008D02AE">
        <w:rPr>
          <w:rFonts w:ascii="Times New Roman" w:hAnsi="Times New Roman"/>
          <w:szCs w:val="22"/>
          <w:lang w:val="es-CO"/>
        </w:rPr>
        <w:t xml:space="preserve"> </w:t>
      </w:r>
      <w:r w:rsidR="0097186B" w:rsidRPr="008D02AE">
        <w:rPr>
          <w:rFonts w:ascii="Times New Roman" w:hAnsi="Times New Roman"/>
          <w:szCs w:val="22"/>
          <w:lang w:val="es-CO"/>
        </w:rPr>
        <w:t xml:space="preserve">del Ecuador </w:t>
      </w:r>
      <w:r w:rsidRPr="008D02AE">
        <w:rPr>
          <w:rFonts w:ascii="Times New Roman" w:hAnsi="Times New Roman"/>
          <w:szCs w:val="22"/>
          <w:lang w:val="es-CO"/>
        </w:rPr>
        <w:t>y</w:t>
      </w:r>
      <w:r w:rsidR="001B4577" w:rsidRPr="008D02AE">
        <w:rPr>
          <w:rFonts w:ascii="Times New Roman" w:hAnsi="Times New Roman"/>
          <w:szCs w:val="22"/>
          <w:lang w:val="es-CO"/>
        </w:rPr>
        <w:t xml:space="preserve"> </w:t>
      </w:r>
      <w:r w:rsidRPr="008D02AE">
        <w:rPr>
          <w:rFonts w:ascii="Times New Roman" w:hAnsi="Times New Roman"/>
          <w:szCs w:val="22"/>
          <w:lang w:val="es-CO"/>
        </w:rPr>
        <w:t>President</w:t>
      </w:r>
      <w:r w:rsidR="00ED5D89" w:rsidRPr="008D02AE">
        <w:rPr>
          <w:rFonts w:ascii="Times New Roman" w:hAnsi="Times New Roman"/>
          <w:szCs w:val="22"/>
          <w:lang w:val="es-CO"/>
        </w:rPr>
        <w:t>e</w:t>
      </w:r>
      <w:r w:rsidR="001B4577" w:rsidRPr="008D02AE">
        <w:rPr>
          <w:rFonts w:ascii="Times New Roman" w:hAnsi="Times New Roman"/>
          <w:szCs w:val="22"/>
          <w:lang w:val="es-CO"/>
        </w:rPr>
        <w:t xml:space="preserve"> </w:t>
      </w:r>
      <w:r w:rsidRPr="008D02AE">
        <w:rPr>
          <w:rFonts w:ascii="Times New Roman" w:hAnsi="Times New Roman"/>
          <w:szCs w:val="22"/>
          <w:lang w:val="es-CO"/>
        </w:rPr>
        <w:t>de</w:t>
      </w:r>
      <w:r w:rsidR="001B4577" w:rsidRPr="008D02AE">
        <w:rPr>
          <w:rFonts w:ascii="Times New Roman" w:hAnsi="Times New Roman"/>
          <w:szCs w:val="22"/>
          <w:lang w:val="es-CO"/>
        </w:rPr>
        <w:t xml:space="preserve"> </w:t>
      </w:r>
      <w:r w:rsidRPr="008D02AE">
        <w:rPr>
          <w:rFonts w:ascii="Times New Roman" w:hAnsi="Times New Roman"/>
          <w:szCs w:val="22"/>
          <w:lang w:val="es-CO"/>
        </w:rPr>
        <w:t>la</w:t>
      </w:r>
      <w:r w:rsidR="001B4577" w:rsidRPr="008D02AE">
        <w:rPr>
          <w:rFonts w:ascii="Times New Roman" w:hAnsi="Times New Roman"/>
          <w:szCs w:val="22"/>
          <w:lang w:val="es-CO"/>
        </w:rPr>
        <w:t xml:space="preserve"> </w:t>
      </w:r>
      <w:r w:rsidRPr="008D02AE">
        <w:rPr>
          <w:rFonts w:ascii="Times New Roman" w:hAnsi="Times New Roman"/>
          <w:szCs w:val="22"/>
          <w:lang w:val="es-CO"/>
        </w:rPr>
        <w:t>Comisión</w:t>
      </w:r>
      <w:r w:rsidR="001B4577" w:rsidRPr="008D02AE">
        <w:rPr>
          <w:rFonts w:ascii="Times New Roman" w:hAnsi="Times New Roman"/>
          <w:szCs w:val="22"/>
          <w:lang w:val="es-CO"/>
        </w:rPr>
        <w:t xml:space="preserve"> </w:t>
      </w:r>
      <w:r w:rsidRPr="008D02AE">
        <w:rPr>
          <w:rFonts w:ascii="Times New Roman" w:hAnsi="Times New Roman"/>
          <w:szCs w:val="22"/>
          <w:lang w:val="es-CO"/>
        </w:rPr>
        <w:t>de</w:t>
      </w:r>
      <w:r w:rsidR="001B4577" w:rsidRPr="008D02AE">
        <w:rPr>
          <w:rFonts w:ascii="Times New Roman" w:hAnsi="Times New Roman"/>
          <w:szCs w:val="22"/>
          <w:lang w:val="es-CO"/>
        </w:rPr>
        <w:t xml:space="preserve"> </w:t>
      </w:r>
      <w:r w:rsidRPr="008D02AE">
        <w:rPr>
          <w:rFonts w:ascii="Times New Roman" w:hAnsi="Times New Roman"/>
          <w:szCs w:val="22"/>
          <w:lang w:val="es-CO"/>
        </w:rPr>
        <w:t>Asuntos</w:t>
      </w:r>
      <w:r w:rsidR="001B4577" w:rsidRPr="008D02AE">
        <w:rPr>
          <w:rFonts w:ascii="Times New Roman" w:hAnsi="Times New Roman"/>
          <w:szCs w:val="22"/>
          <w:lang w:val="es-CO"/>
        </w:rPr>
        <w:t xml:space="preserve"> </w:t>
      </w:r>
      <w:r w:rsidRPr="008D02AE">
        <w:rPr>
          <w:rFonts w:ascii="Times New Roman" w:hAnsi="Times New Roman"/>
          <w:szCs w:val="22"/>
          <w:lang w:val="es-CO"/>
        </w:rPr>
        <w:t>Jurídicos</w:t>
      </w:r>
      <w:r w:rsidR="001B4577" w:rsidRPr="008D02AE">
        <w:rPr>
          <w:rFonts w:ascii="Times New Roman" w:hAnsi="Times New Roman"/>
          <w:szCs w:val="22"/>
          <w:lang w:val="es-CO"/>
        </w:rPr>
        <w:t xml:space="preserve"> </w:t>
      </w:r>
      <w:r w:rsidRPr="008D02AE">
        <w:rPr>
          <w:rFonts w:ascii="Times New Roman" w:hAnsi="Times New Roman"/>
          <w:szCs w:val="22"/>
          <w:lang w:val="es-CO"/>
        </w:rPr>
        <w:t>y</w:t>
      </w:r>
      <w:r w:rsidR="001B4577" w:rsidRPr="008D02AE">
        <w:rPr>
          <w:rFonts w:ascii="Times New Roman" w:hAnsi="Times New Roman"/>
          <w:szCs w:val="22"/>
          <w:lang w:val="es-CO"/>
        </w:rPr>
        <w:t xml:space="preserve"> </w:t>
      </w:r>
      <w:r w:rsidRPr="008D02AE">
        <w:rPr>
          <w:rFonts w:ascii="Times New Roman" w:hAnsi="Times New Roman"/>
          <w:szCs w:val="22"/>
          <w:lang w:val="es-CO"/>
        </w:rPr>
        <w:t>Políticos</w:t>
      </w:r>
      <w:r w:rsidR="0044098E" w:rsidRPr="008D02AE">
        <w:rPr>
          <w:rFonts w:ascii="Times New Roman" w:hAnsi="Times New Roman"/>
          <w:szCs w:val="22"/>
          <w:lang w:val="es-CO"/>
        </w:rPr>
        <w:t xml:space="preserve"> (CAJP)</w:t>
      </w:r>
      <w:r w:rsidR="009C71A1" w:rsidRPr="008D02AE">
        <w:rPr>
          <w:rFonts w:ascii="Times New Roman" w:hAnsi="Times New Roman"/>
          <w:szCs w:val="22"/>
          <w:lang w:val="es-CO"/>
        </w:rPr>
        <w:t xml:space="preserve">. </w:t>
      </w:r>
      <w:r w:rsidR="004D503C" w:rsidRPr="008D02AE">
        <w:rPr>
          <w:rFonts w:ascii="Times New Roman" w:hAnsi="Times New Roman"/>
          <w:szCs w:val="22"/>
          <w:lang w:val="es-CO"/>
        </w:rPr>
        <w:t xml:space="preserve">Se </w:t>
      </w:r>
      <w:r w:rsidR="00ED5D89" w:rsidRPr="008D02AE">
        <w:rPr>
          <w:rFonts w:ascii="Times New Roman" w:hAnsi="Times New Roman"/>
          <w:szCs w:val="22"/>
        </w:rPr>
        <w:t>declaró</w:t>
      </w:r>
      <w:r w:rsidR="001B4577" w:rsidRPr="008D02AE">
        <w:rPr>
          <w:rFonts w:ascii="Times New Roman" w:hAnsi="Times New Roman"/>
          <w:szCs w:val="22"/>
        </w:rPr>
        <w:t xml:space="preserve"> </w:t>
      </w:r>
      <w:r w:rsidR="00ED5D89" w:rsidRPr="008D02AE">
        <w:rPr>
          <w:rFonts w:ascii="Times New Roman" w:hAnsi="Times New Roman"/>
          <w:szCs w:val="22"/>
        </w:rPr>
        <w:t>abierta</w:t>
      </w:r>
      <w:r w:rsidR="001B4577" w:rsidRPr="008D02AE">
        <w:rPr>
          <w:rFonts w:ascii="Times New Roman" w:hAnsi="Times New Roman"/>
          <w:szCs w:val="22"/>
        </w:rPr>
        <w:t xml:space="preserve"> </w:t>
      </w:r>
      <w:r w:rsidR="00ED5D89" w:rsidRPr="008D02AE">
        <w:rPr>
          <w:rFonts w:ascii="Times New Roman" w:hAnsi="Times New Roman"/>
          <w:szCs w:val="22"/>
        </w:rPr>
        <w:t>a</w:t>
      </w:r>
      <w:r w:rsidR="001B4577" w:rsidRPr="008D02AE">
        <w:rPr>
          <w:rFonts w:ascii="Times New Roman" w:hAnsi="Times New Roman"/>
          <w:szCs w:val="22"/>
        </w:rPr>
        <w:t xml:space="preserve"> </w:t>
      </w:r>
      <w:r w:rsidR="00ED5D89" w:rsidRPr="008D02AE">
        <w:rPr>
          <w:rFonts w:ascii="Times New Roman" w:hAnsi="Times New Roman"/>
          <w:szCs w:val="22"/>
        </w:rPr>
        <w:t>las</w:t>
      </w:r>
      <w:r w:rsidR="001B4577" w:rsidRPr="008D02AE">
        <w:rPr>
          <w:rFonts w:ascii="Times New Roman" w:hAnsi="Times New Roman"/>
          <w:szCs w:val="22"/>
        </w:rPr>
        <w:t xml:space="preserve"> </w:t>
      </w:r>
      <w:r w:rsidR="009C71A1" w:rsidRPr="008D02AE">
        <w:rPr>
          <w:rFonts w:ascii="Times New Roman" w:hAnsi="Times New Roman"/>
          <w:szCs w:val="22"/>
        </w:rPr>
        <w:t>2:4</w:t>
      </w:r>
      <w:r w:rsidR="000E79C0" w:rsidRPr="008D02AE">
        <w:rPr>
          <w:rFonts w:ascii="Times New Roman" w:hAnsi="Times New Roman"/>
          <w:szCs w:val="22"/>
        </w:rPr>
        <w:t>1</w:t>
      </w:r>
      <w:r w:rsidR="009C71A1" w:rsidRPr="008D02AE">
        <w:rPr>
          <w:rFonts w:ascii="Times New Roman" w:hAnsi="Times New Roman"/>
          <w:szCs w:val="22"/>
        </w:rPr>
        <w:t xml:space="preserve"> p</w:t>
      </w:r>
      <w:r w:rsidR="00ED5D89" w:rsidRPr="008D02AE">
        <w:rPr>
          <w:rFonts w:ascii="Times New Roman" w:hAnsi="Times New Roman"/>
          <w:szCs w:val="22"/>
        </w:rPr>
        <w:t>.m.</w:t>
      </w:r>
      <w:r w:rsidR="001B4577" w:rsidRPr="008D02AE">
        <w:rPr>
          <w:rFonts w:ascii="Times New Roman" w:hAnsi="Times New Roman"/>
          <w:szCs w:val="22"/>
        </w:rPr>
        <w:t xml:space="preserve"> </w:t>
      </w:r>
    </w:p>
    <w:p w:rsidR="003D2C61" w:rsidRPr="008D02AE" w:rsidRDefault="003D2C61"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p>
    <w:p w:rsidR="0097186B" w:rsidRPr="008D02AE" w:rsidRDefault="0010389C"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r w:rsidRPr="008D02AE">
        <w:rPr>
          <w:rFonts w:ascii="Times New Roman" w:hAnsi="Times New Roman"/>
          <w:szCs w:val="22"/>
          <w:lang w:val="es-CO"/>
        </w:rPr>
        <w:t>El</w:t>
      </w:r>
      <w:r w:rsidR="001B4577" w:rsidRPr="008D02AE">
        <w:rPr>
          <w:rFonts w:ascii="Times New Roman" w:hAnsi="Times New Roman"/>
          <w:i/>
          <w:szCs w:val="22"/>
          <w:lang w:val="es-CO"/>
        </w:rPr>
        <w:t xml:space="preserve"> </w:t>
      </w:r>
      <w:r w:rsidRPr="008D02AE">
        <w:rPr>
          <w:rFonts w:ascii="Times New Roman" w:hAnsi="Times New Roman"/>
          <w:szCs w:val="22"/>
          <w:lang w:val="es-CO"/>
        </w:rPr>
        <w:t>quorum</w:t>
      </w:r>
      <w:r w:rsidR="001B4577" w:rsidRPr="008D02AE">
        <w:rPr>
          <w:rFonts w:ascii="Times New Roman" w:hAnsi="Times New Roman"/>
          <w:szCs w:val="22"/>
          <w:lang w:val="es-CO"/>
        </w:rPr>
        <w:t xml:space="preserve"> </w:t>
      </w:r>
      <w:r w:rsidRPr="008D02AE">
        <w:rPr>
          <w:rFonts w:ascii="Times New Roman" w:hAnsi="Times New Roman"/>
          <w:szCs w:val="22"/>
          <w:lang w:val="es-CO"/>
        </w:rPr>
        <w:t>reglamentario</w:t>
      </w:r>
      <w:r w:rsidR="001B4577" w:rsidRPr="008D02AE">
        <w:rPr>
          <w:rFonts w:ascii="Times New Roman" w:hAnsi="Times New Roman"/>
          <w:szCs w:val="22"/>
          <w:lang w:val="es-CO"/>
        </w:rPr>
        <w:t xml:space="preserve"> </w:t>
      </w:r>
      <w:r w:rsidRPr="008D02AE">
        <w:rPr>
          <w:rFonts w:ascii="Times New Roman" w:hAnsi="Times New Roman"/>
          <w:szCs w:val="22"/>
          <w:lang w:val="es-CO"/>
        </w:rPr>
        <w:t>quedó</w:t>
      </w:r>
      <w:r w:rsidR="001B4577" w:rsidRPr="008D02AE">
        <w:rPr>
          <w:rFonts w:ascii="Times New Roman" w:hAnsi="Times New Roman"/>
          <w:szCs w:val="22"/>
          <w:lang w:val="es-CO"/>
        </w:rPr>
        <w:t xml:space="preserve"> </w:t>
      </w:r>
      <w:r w:rsidRPr="008D02AE">
        <w:rPr>
          <w:rFonts w:ascii="Times New Roman" w:hAnsi="Times New Roman"/>
          <w:szCs w:val="22"/>
          <w:lang w:val="es-CO"/>
        </w:rPr>
        <w:t>establecido</w:t>
      </w:r>
      <w:r w:rsidR="001B4577" w:rsidRPr="008D02AE">
        <w:rPr>
          <w:rFonts w:ascii="Times New Roman" w:hAnsi="Times New Roman"/>
          <w:szCs w:val="22"/>
          <w:lang w:val="es-CO"/>
        </w:rPr>
        <w:t xml:space="preserve"> </w:t>
      </w:r>
      <w:r w:rsidRPr="008D02AE">
        <w:rPr>
          <w:rFonts w:ascii="Times New Roman" w:hAnsi="Times New Roman"/>
          <w:szCs w:val="22"/>
          <w:lang w:val="es-CO"/>
        </w:rPr>
        <w:t>con</w:t>
      </w:r>
      <w:r w:rsidR="001B4577" w:rsidRPr="008D02AE">
        <w:rPr>
          <w:rFonts w:ascii="Times New Roman" w:hAnsi="Times New Roman"/>
          <w:szCs w:val="22"/>
          <w:lang w:val="es-CO"/>
        </w:rPr>
        <w:t xml:space="preserve"> </w:t>
      </w:r>
      <w:r w:rsidRPr="008D02AE">
        <w:rPr>
          <w:rFonts w:ascii="Times New Roman" w:hAnsi="Times New Roman"/>
          <w:szCs w:val="22"/>
          <w:lang w:val="es-CO"/>
        </w:rPr>
        <w:t>los</w:t>
      </w:r>
      <w:r w:rsidR="001B4577" w:rsidRPr="008D02AE">
        <w:rPr>
          <w:rFonts w:ascii="Times New Roman" w:hAnsi="Times New Roman"/>
          <w:szCs w:val="22"/>
          <w:lang w:val="es-CO"/>
        </w:rPr>
        <w:t xml:space="preserve"> </w:t>
      </w:r>
      <w:r w:rsidR="00ED5D89" w:rsidRPr="008D02AE">
        <w:rPr>
          <w:rFonts w:ascii="Times New Roman" w:hAnsi="Times New Roman"/>
          <w:szCs w:val="22"/>
          <w:lang w:val="es-CO"/>
        </w:rPr>
        <w:t>r</w:t>
      </w:r>
      <w:r w:rsidRPr="008D02AE">
        <w:rPr>
          <w:rFonts w:ascii="Times New Roman" w:hAnsi="Times New Roman"/>
          <w:szCs w:val="22"/>
          <w:lang w:val="es-CO"/>
        </w:rPr>
        <w:t>epresentantes</w:t>
      </w:r>
      <w:r w:rsidR="001B4577" w:rsidRPr="008D02AE">
        <w:rPr>
          <w:rFonts w:ascii="Times New Roman" w:hAnsi="Times New Roman"/>
          <w:szCs w:val="22"/>
          <w:lang w:val="es-CO"/>
        </w:rPr>
        <w:t xml:space="preserve"> </w:t>
      </w:r>
      <w:r w:rsidR="0097186B" w:rsidRPr="008D02AE">
        <w:rPr>
          <w:rFonts w:ascii="Times New Roman" w:hAnsi="Times New Roman"/>
          <w:szCs w:val="22"/>
          <w:lang w:val="es-CO"/>
        </w:rPr>
        <w:t>de</w:t>
      </w:r>
      <w:r w:rsidR="00865031" w:rsidRPr="008D02AE">
        <w:rPr>
          <w:rFonts w:ascii="Times New Roman" w:hAnsi="Times New Roman"/>
          <w:szCs w:val="22"/>
          <w:lang w:val="es-CO"/>
        </w:rPr>
        <w:t xml:space="preserve"> </w:t>
      </w:r>
      <w:r w:rsidR="009C71A1" w:rsidRPr="008D02AE">
        <w:rPr>
          <w:rFonts w:ascii="Times New Roman" w:hAnsi="Times New Roman"/>
          <w:szCs w:val="22"/>
          <w:lang w:val="es-CO"/>
        </w:rPr>
        <w:t xml:space="preserve">Antigua y Barbuda, </w:t>
      </w:r>
      <w:r w:rsidR="0097186B" w:rsidRPr="008D02AE">
        <w:rPr>
          <w:rFonts w:ascii="Times New Roman" w:hAnsi="Times New Roman"/>
          <w:szCs w:val="22"/>
          <w:lang w:val="es-CO"/>
        </w:rPr>
        <w:t xml:space="preserve">Argentina, </w:t>
      </w:r>
      <w:r w:rsidR="00865031" w:rsidRPr="008D02AE">
        <w:rPr>
          <w:rFonts w:ascii="Times New Roman" w:hAnsi="Times New Roman"/>
          <w:szCs w:val="22"/>
          <w:lang w:val="es-CO"/>
        </w:rPr>
        <w:t xml:space="preserve">Bolivia, </w:t>
      </w:r>
      <w:r w:rsidRPr="008D02AE">
        <w:rPr>
          <w:rFonts w:ascii="Times New Roman" w:hAnsi="Times New Roman"/>
          <w:szCs w:val="22"/>
          <w:lang w:val="es-CO"/>
        </w:rPr>
        <w:t>Brasil,</w:t>
      </w:r>
      <w:r w:rsidR="001B4577" w:rsidRPr="008D02AE">
        <w:rPr>
          <w:rFonts w:ascii="Times New Roman" w:hAnsi="Times New Roman"/>
          <w:szCs w:val="22"/>
          <w:lang w:val="es-CO"/>
        </w:rPr>
        <w:t xml:space="preserve"> </w:t>
      </w:r>
      <w:r w:rsidRPr="008D02AE">
        <w:rPr>
          <w:rFonts w:ascii="Times New Roman" w:hAnsi="Times New Roman"/>
          <w:szCs w:val="22"/>
          <w:lang w:val="es-CO"/>
        </w:rPr>
        <w:t>Canadá,</w:t>
      </w:r>
      <w:r w:rsidR="001B4577" w:rsidRPr="008D02AE">
        <w:rPr>
          <w:rFonts w:ascii="Times New Roman" w:hAnsi="Times New Roman"/>
          <w:szCs w:val="22"/>
          <w:lang w:val="es-CO"/>
        </w:rPr>
        <w:t xml:space="preserve"> </w:t>
      </w:r>
      <w:r w:rsidR="004D503C" w:rsidRPr="008D02AE">
        <w:rPr>
          <w:rFonts w:ascii="Times New Roman" w:hAnsi="Times New Roman"/>
          <w:szCs w:val="22"/>
          <w:lang w:val="es-CO"/>
        </w:rPr>
        <w:t xml:space="preserve">Chile, </w:t>
      </w:r>
      <w:r w:rsidRPr="008D02AE">
        <w:rPr>
          <w:rFonts w:ascii="Times New Roman" w:hAnsi="Times New Roman"/>
          <w:szCs w:val="22"/>
          <w:lang w:val="es-CO"/>
        </w:rPr>
        <w:t>Colombia,</w:t>
      </w:r>
      <w:r w:rsidR="001B4577" w:rsidRPr="008D02AE">
        <w:rPr>
          <w:rFonts w:ascii="Times New Roman" w:hAnsi="Times New Roman"/>
          <w:szCs w:val="22"/>
          <w:lang w:val="es-CO"/>
        </w:rPr>
        <w:t xml:space="preserve"> </w:t>
      </w:r>
      <w:r w:rsidRPr="008D02AE">
        <w:rPr>
          <w:rFonts w:ascii="Times New Roman" w:hAnsi="Times New Roman"/>
          <w:szCs w:val="22"/>
          <w:lang w:val="es-CO"/>
        </w:rPr>
        <w:t>Costa</w:t>
      </w:r>
      <w:r w:rsidR="001B4577" w:rsidRPr="008D02AE">
        <w:rPr>
          <w:rFonts w:ascii="Times New Roman" w:hAnsi="Times New Roman"/>
          <w:szCs w:val="22"/>
          <w:lang w:val="es-CO"/>
        </w:rPr>
        <w:t xml:space="preserve"> </w:t>
      </w:r>
      <w:r w:rsidRPr="008D02AE">
        <w:rPr>
          <w:rFonts w:ascii="Times New Roman" w:hAnsi="Times New Roman"/>
          <w:szCs w:val="22"/>
          <w:lang w:val="es-CO"/>
        </w:rPr>
        <w:t>Rica,</w:t>
      </w:r>
      <w:r w:rsidR="001B4577" w:rsidRPr="008D02AE">
        <w:rPr>
          <w:rFonts w:ascii="Times New Roman" w:hAnsi="Times New Roman"/>
          <w:szCs w:val="22"/>
          <w:lang w:val="es-CO"/>
        </w:rPr>
        <w:t xml:space="preserve"> </w:t>
      </w:r>
      <w:r w:rsidRPr="008D02AE">
        <w:rPr>
          <w:rFonts w:ascii="Times New Roman" w:hAnsi="Times New Roman"/>
          <w:szCs w:val="22"/>
          <w:lang w:val="es-CO"/>
        </w:rPr>
        <w:t>Ecuador,</w:t>
      </w:r>
      <w:r w:rsidR="001B4577" w:rsidRPr="008D02AE">
        <w:rPr>
          <w:rFonts w:ascii="Times New Roman" w:hAnsi="Times New Roman"/>
          <w:szCs w:val="22"/>
          <w:lang w:val="es-CO"/>
        </w:rPr>
        <w:t xml:space="preserve"> </w:t>
      </w:r>
      <w:r w:rsidRPr="008D02AE">
        <w:rPr>
          <w:rFonts w:ascii="Times New Roman" w:hAnsi="Times New Roman"/>
          <w:szCs w:val="22"/>
          <w:lang w:val="es-CO"/>
        </w:rPr>
        <w:t>El</w:t>
      </w:r>
      <w:r w:rsidR="001B4577" w:rsidRPr="008D02AE">
        <w:rPr>
          <w:rFonts w:ascii="Times New Roman" w:hAnsi="Times New Roman"/>
          <w:szCs w:val="22"/>
          <w:lang w:val="es-CO"/>
        </w:rPr>
        <w:t xml:space="preserve"> </w:t>
      </w:r>
      <w:r w:rsidRPr="008D02AE">
        <w:rPr>
          <w:rFonts w:ascii="Times New Roman" w:hAnsi="Times New Roman"/>
          <w:szCs w:val="22"/>
          <w:lang w:val="es-CO"/>
        </w:rPr>
        <w:t>Salvador,</w:t>
      </w:r>
      <w:r w:rsidR="001B4577" w:rsidRPr="008D02AE">
        <w:rPr>
          <w:rFonts w:ascii="Times New Roman" w:hAnsi="Times New Roman"/>
          <w:szCs w:val="22"/>
          <w:lang w:val="es-CO"/>
        </w:rPr>
        <w:t xml:space="preserve"> </w:t>
      </w:r>
      <w:r w:rsidRPr="008D02AE">
        <w:rPr>
          <w:rFonts w:ascii="Times New Roman" w:hAnsi="Times New Roman"/>
          <w:szCs w:val="22"/>
          <w:lang w:val="es-CO"/>
        </w:rPr>
        <w:t>Estados</w:t>
      </w:r>
      <w:r w:rsidR="001B4577" w:rsidRPr="008D02AE">
        <w:rPr>
          <w:rFonts w:ascii="Times New Roman" w:hAnsi="Times New Roman"/>
          <w:szCs w:val="22"/>
          <w:lang w:val="es-CO"/>
        </w:rPr>
        <w:t xml:space="preserve"> </w:t>
      </w:r>
      <w:r w:rsidRPr="008D02AE">
        <w:rPr>
          <w:rFonts w:ascii="Times New Roman" w:hAnsi="Times New Roman"/>
          <w:szCs w:val="22"/>
          <w:lang w:val="es-CO"/>
        </w:rPr>
        <w:t>Unidos,</w:t>
      </w:r>
      <w:r w:rsidR="001B4577" w:rsidRPr="008D02AE">
        <w:rPr>
          <w:rFonts w:ascii="Times New Roman" w:hAnsi="Times New Roman"/>
          <w:szCs w:val="22"/>
          <w:lang w:val="es-CO"/>
        </w:rPr>
        <w:t xml:space="preserve"> </w:t>
      </w:r>
      <w:proofErr w:type="spellStart"/>
      <w:r w:rsidR="004D503C" w:rsidRPr="008D02AE">
        <w:rPr>
          <w:rFonts w:ascii="Times New Roman" w:hAnsi="Times New Roman"/>
          <w:szCs w:val="22"/>
          <w:lang w:val="es-MX"/>
        </w:rPr>
        <w:t>Grenada</w:t>
      </w:r>
      <w:proofErr w:type="spellEnd"/>
      <w:r w:rsidR="004D503C" w:rsidRPr="008D02AE">
        <w:rPr>
          <w:rFonts w:ascii="Times New Roman" w:hAnsi="Times New Roman"/>
          <w:szCs w:val="22"/>
          <w:lang w:val="es-CO"/>
        </w:rPr>
        <w:t xml:space="preserve">, </w:t>
      </w:r>
      <w:r w:rsidR="008470F0" w:rsidRPr="008D02AE">
        <w:rPr>
          <w:rFonts w:ascii="Times New Roman" w:hAnsi="Times New Roman"/>
          <w:szCs w:val="22"/>
          <w:lang w:val="es-CO"/>
        </w:rPr>
        <w:t xml:space="preserve">Guatemala, </w:t>
      </w:r>
      <w:r w:rsidR="00865031" w:rsidRPr="008D02AE">
        <w:rPr>
          <w:rFonts w:ascii="Times New Roman" w:hAnsi="Times New Roman"/>
          <w:szCs w:val="22"/>
          <w:lang w:val="es-CO"/>
        </w:rPr>
        <w:t xml:space="preserve">Honduras, </w:t>
      </w:r>
      <w:r w:rsidRPr="008D02AE">
        <w:rPr>
          <w:rFonts w:ascii="Times New Roman" w:hAnsi="Times New Roman"/>
          <w:szCs w:val="22"/>
          <w:lang w:val="es-CO"/>
        </w:rPr>
        <w:t>México,</w:t>
      </w:r>
      <w:r w:rsidR="001B4577" w:rsidRPr="008D02AE">
        <w:rPr>
          <w:rFonts w:ascii="Times New Roman" w:hAnsi="Times New Roman"/>
          <w:szCs w:val="22"/>
          <w:lang w:val="es-CO"/>
        </w:rPr>
        <w:t xml:space="preserve"> </w:t>
      </w:r>
      <w:r w:rsidR="009C71A1" w:rsidRPr="008D02AE">
        <w:rPr>
          <w:rFonts w:ascii="Times New Roman" w:hAnsi="Times New Roman"/>
          <w:szCs w:val="22"/>
          <w:lang w:val="es-CO"/>
        </w:rPr>
        <w:t xml:space="preserve">Nicaragua, </w:t>
      </w:r>
      <w:r w:rsidRPr="008D02AE">
        <w:rPr>
          <w:rFonts w:ascii="Times New Roman" w:hAnsi="Times New Roman"/>
          <w:szCs w:val="22"/>
          <w:lang w:val="es-CO"/>
        </w:rPr>
        <w:t>Panamá,</w:t>
      </w:r>
      <w:r w:rsidR="001B4577" w:rsidRPr="008D02AE">
        <w:rPr>
          <w:rFonts w:ascii="Times New Roman" w:hAnsi="Times New Roman"/>
          <w:szCs w:val="22"/>
          <w:lang w:val="es-CO"/>
        </w:rPr>
        <w:t xml:space="preserve"> </w:t>
      </w:r>
      <w:r w:rsidRPr="008D02AE">
        <w:rPr>
          <w:rFonts w:ascii="Times New Roman" w:hAnsi="Times New Roman"/>
          <w:szCs w:val="22"/>
          <w:lang w:val="es-CO"/>
        </w:rPr>
        <w:t>Parag</w:t>
      </w:r>
      <w:r w:rsidR="00CF7C3F" w:rsidRPr="008D02AE">
        <w:rPr>
          <w:rFonts w:ascii="Times New Roman" w:hAnsi="Times New Roman"/>
          <w:szCs w:val="22"/>
          <w:lang w:val="es-CO"/>
        </w:rPr>
        <w:t>uay,</w:t>
      </w:r>
      <w:r w:rsidR="001B4577" w:rsidRPr="008D02AE">
        <w:rPr>
          <w:rFonts w:ascii="Times New Roman" w:hAnsi="Times New Roman"/>
          <w:szCs w:val="22"/>
          <w:lang w:val="es-CO"/>
        </w:rPr>
        <w:t xml:space="preserve"> </w:t>
      </w:r>
      <w:r w:rsidR="00CF7C3F" w:rsidRPr="008D02AE">
        <w:rPr>
          <w:rFonts w:ascii="Times New Roman" w:hAnsi="Times New Roman"/>
          <w:szCs w:val="22"/>
          <w:lang w:val="es-CO"/>
        </w:rPr>
        <w:t>Perú,</w:t>
      </w:r>
      <w:r w:rsidR="001B4577" w:rsidRPr="008D02AE">
        <w:rPr>
          <w:rFonts w:ascii="Times New Roman" w:hAnsi="Times New Roman"/>
          <w:szCs w:val="22"/>
          <w:lang w:val="es-CO"/>
        </w:rPr>
        <w:t xml:space="preserve"> </w:t>
      </w:r>
      <w:r w:rsidR="00FA5E21" w:rsidRPr="008D02AE">
        <w:rPr>
          <w:rFonts w:ascii="Times New Roman" w:hAnsi="Times New Roman"/>
          <w:szCs w:val="22"/>
          <w:lang w:val="es-CO"/>
        </w:rPr>
        <w:t>República Dominicana,</w:t>
      </w:r>
      <w:r w:rsidR="008470F0" w:rsidRPr="008D02AE">
        <w:rPr>
          <w:rFonts w:ascii="Times New Roman" w:hAnsi="Times New Roman"/>
          <w:szCs w:val="22"/>
          <w:lang w:val="es-CO"/>
        </w:rPr>
        <w:t xml:space="preserve"> </w:t>
      </w:r>
      <w:r w:rsidR="009C71A1" w:rsidRPr="008D02AE">
        <w:rPr>
          <w:rFonts w:ascii="Times New Roman" w:hAnsi="Times New Roman"/>
          <w:szCs w:val="22"/>
          <w:lang w:val="es-CO"/>
        </w:rPr>
        <w:t xml:space="preserve">Saint </w:t>
      </w:r>
      <w:proofErr w:type="spellStart"/>
      <w:r w:rsidR="009C71A1" w:rsidRPr="008D02AE">
        <w:rPr>
          <w:rFonts w:ascii="Times New Roman" w:hAnsi="Times New Roman"/>
          <w:szCs w:val="22"/>
          <w:lang w:val="es-CO"/>
        </w:rPr>
        <w:t>Kitts</w:t>
      </w:r>
      <w:proofErr w:type="spellEnd"/>
      <w:r w:rsidR="009C71A1" w:rsidRPr="008D02AE">
        <w:rPr>
          <w:rFonts w:ascii="Times New Roman" w:hAnsi="Times New Roman"/>
          <w:szCs w:val="22"/>
          <w:lang w:val="es-CO"/>
        </w:rPr>
        <w:t xml:space="preserve"> y </w:t>
      </w:r>
      <w:proofErr w:type="spellStart"/>
      <w:r w:rsidR="009C71A1" w:rsidRPr="008D02AE">
        <w:rPr>
          <w:rFonts w:ascii="Times New Roman" w:hAnsi="Times New Roman"/>
          <w:szCs w:val="22"/>
          <w:lang w:val="es-CO"/>
        </w:rPr>
        <w:t>Nevis</w:t>
      </w:r>
      <w:proofErr w:type="spellEnd"/>
      <w:r w:rsidR="009C71A1" w:rsidRPr="008D02AE">
        <w:rPr>
          <w:rFonts w:ascii="Times New Roman" w:hAnsi="Times New Roman"/>
          <w:szCs w:val="22"/>
          <w:lang w:val="es-CO"/>
        </w:rPr>
        <w:t xml:space="preserve">, Santa Lucía, </w:t>
      </w:r>
      <w:proofErr w:type="spellStart"/>
      <w:r w:rsidR="004D503C" w:rsidRPr="008D02AE">
        <w:rPr>
          <w:rFonts w:ascii="Times New Roman" w:hAnsi="Times New Roman"/>
          <w:szCs w:val="22"/>
          <w:lang w:val="es-MX"/>
        </w:rPr>
        <w:t>Suriname</w:t>
      </w:r>
      <w:proofErr w:type="spellEnd"/>
      <w:r w:rsidR="004D503C" w:rsidRPr="008D02AE">
        <w:rPr>
          <w:rFonts w:ascii="Times New Roman" w:hAnsi="Times New Roman"/>
          <w:szCs w:val="22"/>
          <w:lang w:val="es-CO"/>
        </w:rPr>
        <w:t xml:space="preserve">, </w:t>
      </w:r>
      <w:r w:rsidRPr="008D02AE">
        <w:rPr>
          <w:rFonts w:ascii="Times New Roman" w:hAnsi="Times New Roman"/>
          <w:szCs w:val="22"/>
          <w:lang w:val="es-CO"/>
        </w:rPr>
        <w:t>Uruguay</w:t>
      </w:r>
      <w:r w:rsidR="00C90782" w:rsidRPr="008D02AE">
        <w:rPr>
          <w:rFonts w:ascii="Times New Roman" w:hAnsi="Times New Roman"/>
          <w:szCs w:val="22"/>
          <w:lang w:val="es-CO"/>
        </w:rPr>
        <w:t xml:space="preserve"> y Venezuela</w:t>
      </w:r>
      <w:r w:rsidRPr="008D02AE">
        <w:rPr>
          <w:rFonts w:ascii="Times New Roman" w:hAnsi="Times New Roman"/>
          <w:szCs w:val="22"/>
          <w:lang w:val="es-CO"/>
        </w:rPr>
        <w:t>.</w:t>
      </w:r>
    </w:p>
    <w:p w:rsidR="0097186B" w:rsidRPr="008D02AE" w:rsidRDefault="0097186B"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p>
    <w:p w:rsidR="0097186B" w:rsidRPr="008D02AE" w:rsidRDefault="0010389C"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CO"/>
        </w:rPr>
      </w:pPr>
      <w:r w:rsidRPr="008D02AE">
        <w:rPr>
          <w:rFonts w:ascii="Times New Roman" w:hAnsi="Times New Roman"/>
          <w:szCs w:val="22"/>
          <w:lang w:val="es-CO"/>
        </w:rPr>
        <w:t>El</w:t>
      </w:r>
      <w:r w:rsidR="001B4577" w:rsidRPr="008D02AE">
        <w:rPr>
          <w:rFonts w:ascii="Times New Roman" w:hAnsi="Times New Roman"/>
          <w:szCs w:val="22"/>
          <w:lang w:val="es-CO"/>
        </w:rPr>
        <w:t xml:space="preserve"> </w:t>
      </w:r>
      <w:r w:rsidRPr="008D02AE">
        <w:rPr>
          <w:rFonts w:ascii="Times New Roman" w:hAnsi="Times New Roman"/>
          <w:szCs w:val="22"/>
          <w:lang w:val="es-CO"/>
        </w:rPr>
        <w:t>registro</w:t>
      </w:r>
      <w:r w:rsidR="001B4577" w:rsidRPr="008D02AE">
        <w:rPr>
          <w:rFonts w:ascii="Times New Roman" w:hAnsi="Times New Roman"/>
          <w:szCs w:val="22"/>
          <w:lang w:val="es-CO"/>
        </w:rPr>
        <w:t xml:space="preserve"> </w:t>
      </w:r>
      <w:r w:rsidRPr="008D02AE">
        <w:rPr>
          <w:rFonts w:ascii="Times New Roman" w:hAnsi="Times New Roman"/>
          <w:szCs w:val="22"/>
          <w:lang w:val="es-CO"/>
        </w:rPr>
        <w:t>en</w:t>
      </w:r>
      <w:r w:rsidR="001B4577" w:rsidRPr="008D02AE">
        <w:rPr>
          <w:rFonts w:ascii="Times New Roman" w:hAnsi="Times New Roman"/>
          <w:szCs w:val="22"/>
          <w:lang w:val="es-CO"/>
        </w:rPr>
        <w:t xml:space="preserve"> </w:t>
      </w:r>
      <w:r w:rsidRPr="008D02AE">
        <w:rPr>
          <w:rFonts w:ascii="Times New Roman" w:hAnsi="Times New Roman"/>
          <w:szCs w:val="22"/>
          <w:lang w:val="es-CO"/>
        </w:rPr>
        <w:t>audio</w:t>
      </w:r>
      <w:r w:rsidR="001B4577" w:rsidRPr="008D02AE">
        <w:rPr>
          <w:rFonts w:ascii="Times New Roman" w:hAnsi="Times New Roman"/>
          <w:szCs w:val="22"/>
          <w:lang w:val="es-CO"/>
        </w:rPr>
        <w:t xml:space="preserve"> </w:t>
      </w:r>
      <w:r w:rsidRPr="008D02AE">
        <w:rPr>
          <w:rFonts w:ascii="Times New Roman" w:hAnsi="Times New Roman"/>
          <w:szCs w:val="22"/>
          <w:lang w:val="es-CO"/>
        </w:rPr>
        <w:t>de</w:t>
      </w:r>
      <w:r w:rsidR="001B4577" w:rsidRPr="008D02AE">
        <w:rPr>
          <w:rFonts w:ascii="Times New Roman" w:hAnsi="Times New Roman"/>
          <w:szCs w:val="22"/>
          <w:lang w:val="es-CO"/>
        </w:rPr>
        <w:t xml:space="preserve"> </w:t>
      </w:r>
      <w:r w:rsidRPr="008D02AE">
        <w:rPr>
          <w:rFonts w:ascii="Times New Roman" w:hAnsi="Times New Roman"/>
          <w:szCs w:val="22"/>
          <w:lang w:val="es-CO"/>
        </w:rPr>
        <w:t>la</w:t>
      </w:r>
      <w:r w:rsidR="001B4577" w:rsidRPr="008D02AE">
        <w:rPr>
          <w:rFonts w:ascii="Times New Roman" w:hAnsi="Times New Roman"/>
          <w:szCs w:val="22"/>
          <w:lang w:val="es-CO"/>
        </w:rPr>
        <w:t xml:space="preserve"> </w:t>
      </w:r>
      <w:r w:rsidR="00EB6ED9" w:rsidRPr="008D02AE">
        <w:rPr>
          <w:rFonts w:ascii="Times New Roman" w:hAnsi="Times New Roman"/>
          <w:szCs w:val="22"/>
          <w:lang w:val="es-CO"/>
        </w:rPr>
        <w:t>reunión</w:t>
      </w:r>
      <w:r w:rsidR="001B4577" w:rsidRPr="008D02AE">
        <w:rPr>
          <w:rFonts w:ascii="Times New Roman" w:hAnsi="Times New Roman"/>
          <w:szCs w:val="22"/>
          <w:lang w:val="es-CO"/>
        </w:rPr>
        <w:t xml:space="preserve"> </w:t>
      </w:r>
      <w:r w:rsidRPr="008D02AE">
        <w:rPr>
          <w:rFonts w:ascii="Times New Roman" w:hAnsi="Times New Roman"/>
          <w:szCs w:val="22"/>
          <w:lang w:val="es-CO"/>
        </w:rPr>
        <w:t>se</w:t>
      </w:r>
      <w:r w:rsidR="001B4577" w:rsidRPr="008D02AE">
        <w:rPr>
          <w:rFonts w:ascii="Times New Roman" w:hAnsi="Times New Roman"/>
          <w:szCs w:val="22"/>
          <w:lang w:val="es-CO"/>
        </w:rPr>
        <w:t xml:space="preserve"> </w:t>
      </w:r>
      <w:r w:rsidRPr="008D02AE">
        <w:rPr>
          <w:rFonts w:ascii="Times New Roman" w:hAnsi="Times New Roman"/>
          <w:szCs w:val="22"/>
          <w:lang w:val="es-CO"/>
        </w:rPr>
        <w:t>encuentra</w:t>
      </w:r>
      <w:r w:rsidR="001B4577" w:rsidRPr="008D02AE">
        <w:rPr>
          <w:rFonts w:ascii="Times New Roman" w:hAnsi="Times New Roman"/>
          <w:szCs w:val="22"/>
          <w:lang w:val="es-CO"/>
        </w:rPr>
        <w:t xml:space="preserve"> </w:t>
      </w:r>
      <w:r w:rsidRPr="008D02AE">
        <w:rPr>
          <w:rFonts w:ascii="Times New Roman" w:hAnsi="Times New Roman"/>
          <w:szCs w:val="22"/>
          <w:lang w:val="es-CO"/>
        </w:rPr>
        <w:t>en</w:t>
      </w:r>
      <w:r w:rsidR="001B4577" w:rsidRPr="008D02AE">
        <w:rPr>
          <w:rFonts w:ascii="Times New Roman" w:hAnsi="Times New Roman"/>
          <w:szCs w:val="22"/>
          <w:lang w:val="es-CO"/>
        </w:rPr>
        <w:t xml:space="preserve"> </w:t>
      </w:r>
      <w:r w:rsidRPr="008D02AE">
        <w:rPr>
          <w:rFonts w:ascii="Times New Roman" w:hAnsi="Times New Roman"/>
          <w:szCs w:val="22"/>
          <w:lang w:val="es-CO"/>
        </w:rPr>
        <w:t>el</w:t>
      </w:r>
      <w:r w:rsidR="001B4577" w:rsidRPr="008D02AE">
        <w:rPr>
          <w:rFonts w:ascii="Times New Roman" w:hAnsi="Times New Roman"/>
          <w:szCs w:val="22"/>
          <w:lang w:val="es-CO"/>
        </w:rPr>
        <w:t xml:space="preserve"> </w:t>
      </w:r>
      <w:r w:rsidRPr="008D02AE">
        <w:rPr>
          <w:rFonts w:ascii="Times New Roman" w:hAnsi="Times New Roman"/>
          <w:szCs w:val="22"/>
          <w:lang w:val="es-CO"/>
        </w:rPr>
        <w:t>siguiente</w:t>
      </w:r>
      <w:r w:rsidR="001B4577" w:rsidRPr="008D02AE">
        <w:rPr>
          <w:rFonts w:ascii="Times New Roman" w:hAnsi="Times New Roman"/>
          <w:szCs w:val="22"/>
          <w:lang w:val="es-CO"/>
        </w:rPr>
        <w:t xml:space="preserve"> </w:t>
      </w:r>
      <w:r w:rsidRPr="008D02AE">
        <w:rPr>
          <w:rFonts w:ascii="Times New Roman" w:hAnsi="Times New Roman"/>
          <w:szCs w:val="22"/>
          <w:lang w:val="es-CO"/>
        </w:rPr>
        <w:t>enlace:</w:t>
      </w:r>
    </w:p>
    <w:p w:rsidR="008B2096" w:rsidRPr="0087654D" w:rsidRDefault="008B2096" w:rsidP="00FE39A2">
      <w:pPr>
        <w:keepLines/>
        <w:rPr>
          <w:rFonts w:ascii="Times New Roman" w:hAnsi="Times New Roman"/>
          <w:color w:val="1F497D"/>
          <w:szCs w:val="22"/>
          <w:lang w:val="es-PE"/>
        </w:rPr>
      </w:pPr>
      <w:r w:rsidRPr="0087654D">
        <w:rPr>
          <w:rFonts w:ascii="Times New Roman" w:hAnsi="Times New Roman"/>
          <w:color w:val="1F497D"/>
          <w:szCs w:val="22"/>
          <w:lang w:val="es-PE"/>
        </w:rPr>
        <w:tab/>
      </w:r>
      <w:hyperlink r:id="rId8" w:history="1">
        <w:r w:rsidR="00F774DF" w:rsidRPr="0087654D">
          <w:rPr>
            <w:rStyle w:val="Hyperlink"/>
            <w:rFonts w:ascii="Times New Roman" w:hAnsi="Times New Roman"/>
            <w:szCs w:val="22"/>
            <w:lang w:val="es-PE"/>
          </w:rPr>
          <w:t>http://scm.oas.org/audios/2020/CP_CAJP_3525-02-20-2020.MP3</w:t>
        </w:r>
      </w:hyperlink>
      <w:r w:rsidR="00140106" w:rsidRPr="0087654D">
        <w:rPr>
          <w:rFonts w:ascii="Times New Roman" w:hAnsi="Times New Roman"/>
          <w:color w:val="1F497D"/>
          <w:szCs w:val="22"/>
          <w:lang w:val="es-PE"/>
        </w:rPr>
        <w:t xml:space="preserve"> </w:t>
      </w:r>
    </w:p>
    <w:p w:rsidR="0010389C" w:rsidRPr="0087654D" w:rsidRDefault="0010389C"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lang w:val="es-PE"/>
        </w:rPr>
      </w:pPr>
    </w:p>
    <w:p w:rsidR="0010389C" w:rsidRPr="008D02AE" w:rsidRDefault="0010389C" w:rsidP="00FE39A2">
      <w:pPr>
        <w:keepLines/>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D02AE">
        <w:rPr>
          <w:rFonts w:ascii="Times New Roman" w:hAnsi="Times New Roman"/>
          <w:szCs w:val="22"/>
          <w:u w:val="single"/>
        </w:rPr>
        <w:t>Aprobación</w:t>
      </w:r>
      <w:r w:rsidR="001B4577" w:rsidRPr="008D02AE">
        <w:rPr>
          <w:rFonts w:ascii="Times New Roman" w:hAnsi="Times New Roman"/>
          <w:szCs w:val="22"/>
          <w:u w:val="single"/>
        </w:rPr>
        <w:t xml:space="preserve"> </w:t>
      </w:r>
      <w:r w:rsidRPr="008D02AE">
        <w:rPr>
          <w:rFonts w:ascii="Times New Roman" w:hAnsi="Times New Roman"/>
          <w:szCs w:val="22"/>
          <w:u w:val="single"/>
        </w:rPr>
        <w:t>del</w:t>
      </w:r>
      <w:r w:rsidR="001B4577" w:rsidRPr="008D02AE">
        <w:rPr>
          <w:rFonts w:ascii="Times New Roman" w:hAnsi="Times New Roman"/>
          <w:szCs w:val="22"/>
          <w:u w:val="single"/>
        </w:rPr>
        <w:t xml:space="preserve"> </w:t>
      </w:r>
      <w:r w:rsidR="009A4C55" w:rsidRPr="008D02AE">
        <w:rPr>
          <w:rFonts w:ascii="Times New Roman" w:hAnsi="Times New Roman"/>
          <w:szCs w:val="22"/>
          <w:u w:val="single"/>
        </w:rPr>
        <w:t>p</w:t>
      </w:r>
      <w:r w:rsidRPr="008D02AE">
        <w:rPr>
          <w:rFonts w:ascii="Times New Roman" w:hAnsi="Times New Roman"/>
          <w:szCs w:val="22"/>
          <w:u w:val="single"/>
        </w:rPr>
        <w:t>royecto</w:t>
      </w:r>
      <w:r w:rsidR="001B4577" w:rsidRPr="008D02AE">
        <w:rPr>
          <w:rFonts w:ascii="Times New Roman" w:hAnsi="Times New Roman"/>
          <w:szCs w:val="22"/>
          <w:u w:val="single"/>
        </w:rPr>
        <w:t xml:space="preserve"> </w:t>
      </w:r>
      <w:r w:rsidRPr="008D02AE">
        <w:rPr>
          <w:rFonts w:ascii="Times New Roman" w:hAnsi="Times New Roman"/>
          <w:szCs w:val="22"/>
          <w:u w:val="single"/>
        </w:rPr>
        <w:t>del</w:t>
      </w:r>
      <w:r w:rsidR="001B4577" w:rsidRPr="008D02AE">
        <w:rPr>
          <w:rFonts w:ascii="Times New Roman" w:hAnsi="Times New Roman"/>
          <w:szCs w:val="22"/>
          <w:u w:val="single"/>
        </w:rPr>
        <w:t xml:space="preserve"> </w:t>
      </w:r>
      <w:r w:rsidR="009A4C55" w:rsidRPr="008D02AE">
        <w:rPr>
          <w:rFonts w:ascii="Times New Roman" w:hAnsi="Times New Roman"/>
          <w:szCs w:val="22"/>
          <w:u w:val="single"/>
        </w:rPr>
        <w:t>o</w:t>
      </w:r>
      <w:r w:rsidRPr="008D02AE">
        <w:rPr>
          <w:rFonts w:ascii="Times New Roman" w:hAnsi="Times New Roman"/>
          <w:szCs w:val="22"/>
          <w:u w:val="single"/>
        </w:rPr>
        <w:t>rden</w:t>
      </w:r>
      <w:r w:rsidR="001B4577" w:rsidRPr="008D02AE">
        <w:rPr>
          <w:rFonts w:ascii="Times New Roman" w:hAnsi="Times New Roman"/>
          <w:szCs w:val="22"/>
          <w:u w:val="single"/>
        </w:rPr>
        <w:t xml:space="preserve"> </w:t>
      </w:r>
      <w:r w:rsidRPr="008D02AE">
        <w:rPr>
          <w:rFonts w:ascii="Times New Roman" w:hAnsi="Times New Roman"/>
          <w:szCs w:val="22"/>
          <w:u w:val="single"/>
        </w:rPr>
        <w:t>del</w:t>
      </w:r>
      <w:r w:rsidR="001B4577" w:rsidRPr="008D02AE">
        <w:rPr>
          <w:rFonts w:ascii="Times New Roman" w:hAnsi="Times New Roman"/>
          <w:szCs w:val="22"/>
          <w:u w:val="single"/>
        </w:rPr>
        <w:t xml:space="preserve"> </w:t>
      </w:r>
      <w:r w:rsidR="009A4C55" w:rsidRPr="008D02AE">
        <w:rPr>
          <w:rFonts w:ascii="Times New Roman" w:hAnsi="Times New Roman"/>
          <w:szCs w:val="22"/>
          <w:u w:val="single"/>
        </w:rPr>
        <w:t>d</w:t>
      </w:r>
      <w:r w:rsidRPr="008D02AE">
        <w:rPr>
          <w:rFonts w:ascii="Times New Roman" w:hAnsi="Times New Roman"/>
          <w:szCs w:val="22"/>
          <w:u w:val="single"/>
        </w:rPr>
        <w:t>ía</w:t>
      </w:r>
    </w:p>
    <w:p w:rsidR="003D2C61" w:rsidRPr="008D02AE" w:rsidRDefault="003D2C61"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F40FA" w:rsidRPr="008D02AE" w:rsidRDefault="000F40FA"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D02AE">
        <w:rPr>
          <w:rFonts w:ascii="Times New Roman" w:hAnsi="Times New Roman"/>
          <w:szCs w:val="22"/>
        </w:rPr>
        <w:t>La Comisión aprobó el proyecto de orden del día (</w:t>
      </w:r>
      <w:hyperlink r:id="rId9" w:history="1">
        <w:r w:rsidRPr="008D02AE">
          <w:rPr>
            <w:rStyle w:val="Hyperlink"/>
            <w:rFonts w:ascii="Times New Roman" w:hAnsi="Times New Roman"/>
            <w:szCs w:val="22"/>
          </w:rPr>
          <w:t>CP/CAJP-</w:t>
        </w:r>
        <w:r w:rsidR="004D503C" w:rsidRPr="008D02AE">
          <w:rPr>
            <w:rStyle w:val="Hyperlink"/>
            <w:rFonts w:ascii="Times New Roman" w:hAnsi="Times New Roman"/>
            <w:szCs w:val="22"/>
          </w:rPr>
          <w:t>3525</w:t>
        </w:r>
        <w:r w:rsidRPr="008D02AE">
          <w:rPr>
            <w:rStyle w:val="Hyperlink"/>
            <w:rFonts w:ascii="Times New Roman" w:hAnsi="Times New Roman"/>
            <w:szCs w:val="22"/>
          </w:rPr>
          <w:t>/</w:t>
        </w:r>
      </w:hyperlink>
      <w:r w:rsidR="004D503C" w:rsidRPr="008D02AE">
        <w:rPr>
          <w:rFonts w:ascii="Times New Roman" w:hAnsi="Times New Roman"/>
          <w:szCs w:val="22"/>
        </w:rPr>
        <w:t>19</w:t>
      </w:r>
      <w:r w:rsidRPr="008D02AE">
        <w:rPr>
          <w:rFonts w:ascii="Times New Roman" w:hAnsi="Times New Roman"/>
          <w:szCs w:val="22"/>
        </w:rPr>
        <w:t xml:space="preserve"> </w:t>
      </w:r>
      <w:proofErr w:type="spellStart"/>
      <w:r w:rsidRPr="008D02AE">
        <w:rPr>
          <w:rFonts w:ascii="Times New Roman" w:hAnsi="Times New Roman"/>
          <w:szCs w:val="22"/>
        </w:rPr>
        <w:t>rev.</w:t>
      </w:r>
      <w:proofErr w:type="spellEnd"/>
      <w:r w:rsidRPr="008D02AE">
        <w:rPr>
          <w:rFonts w:ascii="Times New Roman" w:hAnsi="Times New Roman"/>
          <w:szCs w:val="22"/>
        </w:rPr>
        <w:t xml:space="preserve"> </w:t>
      </w:r>
      <w:r w:rsidR="004D503C" w:rsidRPr="008D02AE">
        <w:rPr>
          <w:rFonts w:ascii="Times New Roman" w:hAnsi="Times New Roman"/>
          <w:szCs w:val="22"/>
        </w:rPr>
        <w:t>6</w:t>
      </w:r>
      <w:r w:rsidRPr="008D02AE">
        <w:rPr>
          <w:rFonts w:ascii="Times New Roman" w:hAnsi="Times New Roman"/>
          <w:szCs w:val="22"/>
        </w:rPr>
        <w:t>).</w:t>
      </w:r>
    </w:p>
    <w:p w:rsidR="004D503C" w:rsidRPr="008D02AE" w:rsidRDefault="004D503C"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A6BC8" w:rsidRPr="008D02AE" w:rsidRDefault="00BA6BC8" w:rsidP="00BA6BC8">
      <w:pPr>
        <w:keepLines/>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D02AE">
        <w:rPr>
          <w:rFonts w:ascii="Times New Roman" w:hAnsi="Times New Roman"/>
          <w:szCs w:val="22"/>
          <w:u w:val="single"/>
        </w:rPr>
        <w:t>Libertad religiosa y de creencia: una misión global con especificidad regional</w:t>
      </w:r>
    </w:p>
    <w:p w:rsidR="00A64FAF" w:rsidRPr="008D02AE" w:rsidRDefault="00A64FAF" w:rsidP="00FE39A2">
      <w:pPr>
        <w:keepLines/>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rPr>
          <w:rFonts w:ascii="Times New Roman" w:hAnsi="Times New Roman"/>
          <w:szCs w:val="22"/>
          <w:lang w:val="es-MX"/>
        </w:rPr>
      </w:pPr>
    </w:p>
    <w:p w:rsidR="00BA6BC8" w:rsidRPr="008D02AE" w:rsidRDefault="00BA6BC8" w:rsidP="002F4247">
      <w:pPr>
        <w:tabs>
          <w:tab w:val="num" w:pos="720"/>
        </w:tabs>
        <w:ind w:right="-29"/>
        <w:rPr>
          <w:rFonts w:ascii="Times New Roman" w:hAnsi="Times New Roman"/>
          <w:szCs w:val="22"/>
          <w:lang w:val="es-MX" w:eastAsia="es-ES"/>
        </w:rPr>
      </w:pPr>
      <w:r w:rsidRPr="008D02AE">
        <w:rPr>
          <w:rFonts w:ascii="Times New Roman" w:hAnsi="Times New Roman"/>
          <w:szCs w:val="22"/>
          <w:lang w:val="es-MX"/>
        </w:rPr>
        <w:tab/>
        <w:t xml:space="preserve">Las </w:t>
      </w:r>
      <w:r w:rsidR="00DF718D" w:rsidRPr="008D02AE">
        <w:rPr>
          <w:rFonts w:ascii="Times New Roman" w:hAnsi="Times New Roman"/>
          <w:szCs w:val="22"/>
          <w:lang w:val="es-MX"/>
        </w:rPr>
        <w:t xml:space="preserve">presentaciones </w:t>
      </w:r>
      <w:r w:rsidRPr="008D02AE">
        <w:rPr>
          <w:rFonts w:ascii="Times New Roman" w:hAnsi="Times New Roman"/>
          <w:szCs w:val="22"/>
          <w:lang w:val="es-MX"/>
        </w:rPr>
        <w:t xml:space="preserve">del Embajador </w:t>
      </w:r>
      <w:r w:rsidRPr="008D02AE">
        <w:rPr>
          <w:rFonts w:ascii="Times New Roman" w:hAnsi="Times New Roman"/>
          <w:szCs w:val="22"/>
        </w:rPr>
        <w:t xml:space="preserve">Samuel D. </w:t>
      </w:r>
      <w:proofErr w:type="spellStart"/>
      <w:r w:rsidRPr="008D02AE">
        <w:rPr>
          <w:rFonts w:ascii="Times New Roman" w:hAnsi="Times New Roman"/>
          <w:szCs w:val="22"/>
        </w:rPr>
        <w:t>Brownback</w:t>
      </w:r>
      <w:proofErr w:type="spellEnd"/>
      <w:r w:rsidRPr="008D02AE">
        <w:rPr>
          <w:rFonts w:ascii="Times New Roman" w:hAnsi="Times New Roman"/>
          <w:szCs w:val="22"/>
        </w:rPr>
        <w:t xml:space="preserve">, Embajador para la Libertad Religiosa Internacional de Estados Unidos, y del </w:t>
      </w:r>
      <w:r w:rsidRPr="008D02AE">
        <w:rPr>
          <w:rFonts w:ascii="Times New Roman" w:hAnsi="Times New Roman"/>
          <w:szCs w:val="22"/>
          <w:lang w:val="es-MX"/>
        </w:rPr>
        <w:t xml:space="preserve">Comisionado Edgar </w:t>
      </w:r>
      <w:proofErr w:type="spellStart"/>
      <w:r w:rsidRPr="008D02AE">
        <w:rPr>
          <w:rFonts w:ascii="Times New Roman" w:hAnsi="Times New Roman"/>
          <w:szCs w:val="22"/>
          <w:lang w:val="es-MX"/>
        </w:rPr>
        <w:t>Stuardo</w:t>
      </w:r>
      <w:proofErr w:type="spellEnd"/>
      <w:r w:rsidRPr="008D02AE">
        <w:rPr>
          <w:rFonts w:ascii="Times New Roman" w:hAnsi="Times New Roman"/>
          <w:szCs w:val="22"/>
          <w:lang w:val="es-MX"/>
        </w:rPr>
        <w:t xml:space="preserve"> </w:t>
      </w:r>
      <w:proofErr w:type="spellStart"/>
      <w:r w:rsidRPr="008D02AE">
        <w:rPr>
          <w:rFonts w:ascii="Times New Roman" w:hAnsi="Times New Roman"/>
          <w:szCs w:val="22"/>
          <w:lang w:val="es-MX"/>
        </w:rPr>
        <w:t>Ralón</w:t>
      </w:r>
      <w:proofErr w:type="spellEnd"/>
      <w:r w:rsidRPr="008D02AE">
        <w:rPr>
          <w:rFonts w:ascii="Times New Roman" w:hAnsi="Times New Roman"/>
          <w:szCs w:val="22"/>
          <w:lang w:val="es-MX"/>
        </w:rPr>
        <w:t xml:space="preserve"> Orellana, </w:t>
      </w:r>
      <w:r w:rsidR="002F4247" w:rsidRPr="008D02AE">
        <w:rPr>
          <w:rFonts w:ascii="Times New Roman" w:hAnsi="Times New Roman"/>
          <w:szCs w:val="22"/>
          <w:lang w:val="es-MX"/>
        </w:rPr>
        <w:t>Miembro</w:t>
      </w:r>
      <w:r w:rsidRPr="008D02AE">
        <w:rPr>
          <w:rFonts w:ascii="Times New Roman" w:hAnsi="Times New Roman"/>
          <w:szCs w:val="22"/>
          <w:lang w:val="es-MX"/>
        </w:rPr>
        <w:t xml:space="preserve"> de la Comisión Interamericana de Derechos Humanos (CIDH)</w:t>
      </w:r>
      <w:r w:rsidR="002F4247" w:rsidRPr="008D02AE">
        <w:rPr>
          <w:rFonts w:ascii="Times New Roman" w:hAnsi="Times New Roman"/>
          <w:szCs w:val="22"/>
          <w:lang w:val="es-MX"/>
        </w:rPr>
        <w:t xml:space="preserve">, </w:t>
      </w:r>
      <w:r w:rsidR="002F4247" w:rsidRPr="008D02AE">
        <w:rPr>
          <w:rFonts w:ascii="Times New Roman" w:hAnsi="Times New Roman"/>
          <w:szCs w:val="22"/>
          <w:lang w:val="es-MX" w:eastAsia="es-ES"/>
        </w:rPr>
        <w:t xml:space="preserve">pueden </w:t>
      </w:r>
      <w:r w:rsidRPr="008D02AE">
        <w:rPr>
          <w:rFonts w:ascii="Times New Roman" w:hAnsi="Times New Roman"/>
          <w:szCs w:val="22"/>
          <w:lang w:val="es-MX" w:eastAsia="es-ES"/>
        </w:rPr>
        <w:t xml:space="preserve">consultarse en </w:t>
      </w:r>
      <w:r w:rsidR="002F4247" w:rsidRPr="008D02AE">
        <w:rPr>
          <w:rFonts w:ascii="Times New Roman" w:hAnsi="Times New Roman"/>
          <w:szCs w:val="22"/>
          <w:lang w:val="es-MX" w:eastAsia="es-ES"/>
        </w:rPr>
        <w:t xml:space="preserve">los </w:t>
      </w:r>
      <w:r w:rsidRPr="008D02AE">
        <w:rPr>
          <w:rFonts w:ascii="Times New Roman" w:hAnsi="Times New Roman"/>
          <w:szCs w:val="22"/>
          <w:lang w:val="es-MX" w:eastAsia="es-ES"/>
        </w:rPr>
        <w:t>documento</w:t>
      </w:r>
      <w:r w:rsidR="002F4247" w:rsidRPr="008D02AE">
        <w:rPr>
          <w:rFonts w:ascii="Times New Roman" w:hAnsi="Times New Roman"/>
          <w:szCs w:val="22"/>
          <w:lang w:val="es-MX" w:eastAsia="es-ES"/>
        </w:rPr>
        <w:t>s</w:t>
      </w:r>
      <w:r w:rsidRPr="008D02AE">
        <w:rPr>
          <w:rFonts w:ascii="Times New Roman" w:hAnsi="Times New Roman"/>
          <w:szCs w:val="22"/>
          <w:lang w:val="es-MX" w:eastAsia="es-ES"/>
        </w:rPr>
        <w:t xml:space="preserve"> </w:t>
      </w:r>
      <w:hyperlink r:id="rId10" w:history="1">
        <w:r w:rsidR="002F4247" w:rsidRPr="008D02AE">
          <w:rPr>
            <w:rStyle w:val="Hyperlink"/>
            <w:rFonts w:ascii="Times New Roman" w:hAnsi="Times New Roman"/>
            <w:szCs w:val="22"/>
            <w:lang w:val="es-UY"/>
          </w:rPr>
          <w:t>CP/CAJP/INF. 689/20</w:t>
        </w:r>
      </w:hyperlink>
      <w:r w:rsidR="002F4247" w:rsidRPr="008D02AE">
        <w:rPr>
          <w:rFonts w:ascii="Times New Roman" w:hAnsi="Times New Roman"/>
          <w:szCs w:val="22"/>
          <w:lang w:val="es-UY"/>
        </w:rPr>
        <w:t xml:space="preserve"> y </w:t>
      </w:r>
      <w:hyperlink r:id="rId11" w:history="1">
        <w:r w:rsidR="002F4247" w:rsidRPr="008D02AE">
          <w:rPr>
            <w:rStyle w:val="Hyperlink"/>
            <w:rFonts w:ascii="Times New Roman" w:hAnsi="Times New Roman"/>
            <w:szCs w:val="22"/>
            <w:lang w:val="es-UY"/>
          </w:rPr>
          <w:t>CP/CAJP/INF. 692/20</w:t>
        </w:r>
      </w:hyperlink>
      <w:r w:rsidR="002F4247" w:rsidRPr="008D02AE">
        <w:rPr>
          <w:rFonts w:ascii="Times New Roman" w:hAnsi="Times New Roman"/>
          <w:szCs w:val="22"/>
          <w:lang w:val="es-UY"/>
        </w:rPr>
        <w:t xml:space="preserve">, respectivamente. </w:t>
      </w:r>
    </w:p>
    <w:p w:rsidR="00BA6BC8" w:rsidRPr="008D02AE" w:rsidRDefault="00BA6BC8" w:rsidP="00BA6BC8">
      <w:pPr>
        <w:tabs>
          <w:tab w:val="num" w:pos="720"/>
        </w:tabs>
        <w:ind w:left="720" w:right="-29"/>
        <w:rPr>
          <w:rFonts w:ascii="Times New Roman" w:hAnsi="Times New Roman"/>
          <w:szCs w:val="22"/>
          <w:lang w:val="es-MX"/>
        </w:rPr>
      </w:pPr>
    </w:p>
    <w:p w:rsidR="002F4247" w:rsidRPr="008D02AE" w:rsidRDefault="002F4247" w:rsidP="002F4247">
      <w:pPr>
        <w:keepLines/>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D02AE">
        <w:rPr>
          <w:rFonts w:ascii="Times New Roman" w:hAnsi="Times New Roman"/>
          <w:szCs w:val="22"/>
          <w:u w:val="single"/>
        </w:rPr>
        <w:t>Marcos jurídicos internacionales, constitucionales y legales: libertad de pensamiento, de conciencia y de religión o creencia</w:t>
      </w:r>
    </w:p>
    <w:p w:rsidR="00BA6BC8" w:rsidRPr="008D02AE" w:rsidRDefault="00BA6BC8" w:rsidP="00FE39A2">
      <w:pPr>
        <w:tabs>
          <w:tab w:val="num" w:pos="720"/>
        </w:tabs>
        <w:ind w:right="-29"/>
        <w:rPr>
          <w:rFonts w:ascii="Times New Roman" w:hAnsi="Times New Roman"/>
          <w:szCs w:val="22"/>
          <w:lang w:val="es-MX"/>
        </w:rPr>
      </w:pPr>
    </w:p>
    <w:p w:rsidR="002F4247" w:rsidRPr="008D02AE" w:rsidRDefault="002F4247" w:rsidP="00FE39A2">
      <w:pPr>
        <w:tabs>
          <w:tab w:val="num" w:pos="720"/>
        </w:tabs>
        <w:ind w:right="-29"/>
        <w:rPr>
          <w:rFonts w:ascii="Times New Roman" w:hAnsi="Times New Roman"/>
          <w:szCs w:val="22"/>
          <w:lang w:val="es-UY"/>
        </w:rPr>
      </w:pPr>
      <w:r w:rsidRPr="008D02AE">
        <w:rPr>
          <w:rFonts w:ascii="Times New Roman" w:hAnsi="Times New Roman"/>
          <w:szCs w:val="22"/>
          <w:lang w:val="es-MX"/>
        </w:rPr>
        <w:tab/>
        <w:t xml:space="preserve">La </w:t>
      </w:r>
      <w:r w:rsidR="00DF718D" w:rsidRPr="008D02AE">
        <w:rPr>
          <w:rFonts w:ascii="Times New Roman" w:hAnsi="Times New Roman"/>
          <w:szCs w:val="22"/>
          <w:lang w:val="es-MX"/>
        </w:rPr>
        <w:t xml:space="preserve">presentación </w:t>
      </w:r>
      <w:r w:rsidRPr="008D02AE">
        <w:rPr>
          <w:rFonts w:ascii="Times New Roman" w:hAnsi="Times New Roman"/>
          <w:szCs w:val="22"/>
          <w:lang w:val="es-MX"/>
        </w:rPr>
        <w:t xml:space="preserve">del </w:t>
      </w:r>
      <w:r w:rsidR="00622638" w:rsidRPr="008D02AE">
        <w:rPr>
          <w:rFonts w:ascii="Times New Roman" w:hAnsi="Times New Roman"/>
          <w:szCs w:val="22"/>
        </w:rPr>
        <w:t>señor</w:t>
      </w:r>
      <w:r w:rsidRPr="008D02AE">
        <w:rPr>
          <w:rFonts w:ascii="Times New Roman" w:hAnsi="Times New Roman"/>
          <w:szCs w:val="22"/>
        </w:rPr>
        <w:t xml:space="preserve"> Paulo </w:t>
      </w:r>
      <w:proofErr w:type="spellStart"/>
      <w:r w:rsidRPr="008D02AE">
        <w:rPr>
          <w:rFonts w:ascii="Times New Roman" w:hAnsi="Times New Roman"/>
          <w:szCs w:val="22"/>
        </w:rPr>
        <w:t>Abrão</w:t>
      </w:r>
      <w:proofErr w:type="spellEnd"/>
      <w:r w:rsidRPr="008D02AE">
        <w:rPr>
          <w:rFonts w:ascii="Times New Roman" w:hAnsi="Times New Roman"/>
          <w:szCs w:val="22"/>
        </w:rPr>
        <w:t xml:space="preserve">, Secretario Ejecutivo de la CIDH, y </w:t>
      </w:r>
      <w:r w:rsidR="00622638" w:rsidRPr="008D02AE">
        <w:rPr>
          <w:rFonts w:ascii="Times New Roman" w:hAnsi="Times New Roman"/>
          <w:szCs w:val="22"/>
        </w:rPr>
        <w:t xml:space="preserve">la </w:t>
      </w:r>
      <w:r w:rsidR="00DF718D" w:rsidRPr="008D02AE">
        <w:rPr>
          <w:rFonts w:ascii="Times New Roman" w:hAnsi="Times New Roman"/>
          <w:szCs w:val="22"/>
        </w:rPr>
        <w:t xml:space="preserve">intervención </w:t>
      </w:r>
      <w:r w:rsidR="00622638" w:rsidRPr="008D02AE">
        <w:rPr>
          <w:rFonts w:ascii="Times New Roman" w:hAnsi="Times New Roman"/>
          <w:szCs w:val="22"/>
        </w:rPr>
        <w:t xml:space="preserve">en video de la señora María Esperanza </w:t>
      </w:r>
      <w:proofErr w:type="spellStart"/>
      <w:r w:rsidR="00622638" w:rsidRPr="008D02AE">
        <w:rPr>
          <w:rFonts w:ascii="Times New Roman" w:hAnsi="Times New Roman"/>
          <w:szCs w:val="22"/>
        </w:rPr>
        <w:t>Adrianzen</w:t>
      </w:r>
      <w:proofErr w:type="spellEnd"/>
      <w:r w:rsidR="00622638" w:rsidRPr="008D02AE">
        <w:rPr>
          <w:rFonts w:ascii="Times New Roman" w:hAnsi="Times New Roman"/>
          <w:szCs w:val="22"/>
        </w:rPr>
        <w:t xml:space="preserve">, Directora de Asuntos </w:t>
      </w:r>
      <w:proofErr w:type="spellStart"/>
      <w:r w:rsidR="00622638" w:rsidRPr="008D02AE">
        <w:rPr>
          <w:rFonts w:ascii="Times New Roman" w:hAnsi="Times New Roman"/>
          <w:szCs w:val="22"/>
        </w:rPr>
        <w:t>Interconfesionales</w:t>
      </w:r>
      <w:proofErr w:type="spellEnd"/>
      <w:r w:rsidR="00622638" w:rsidRPr="008D02AE">
        <w:rPr>
          <w:rFonts w:ascii="Times New Roman" w:hAnsi="Times New Roman"/>
          <w:szCs w:val="22"/>
        </w:rPr>
        <w:t xml:space="preserve"> del Ministerio de Justicia y Derechos Humanos del Perú, </w:t>
      </w:r>
      <w:r w:rsidR="00622638" w:rsidRPr="008D02AE">
        <w:rPr>
          <w:rFonts w:ascii="Times New Roman" w:hAnsi="Times New Roman"/>
          <w:szCs w:val="22"/>
          <w:lang w:val="es-MX" w:eastAsia="es-ES"/>
        </w:rPr>
        <w:t xml:space="preserve">pueden consultarse en los documentos </w:t>
      </w:r>
      <w:hyperlink r:id="rId12" w:history="1">
        <w:r w:rsidR="00622638" w:rsidRPr="008D02AE">
          <w:rPr>
            <w:rStyle w:val="Hyperlink"/>
            <w:rFonts w:ascii="Times New Roman" w:hAnsi="Times New Roman"/>
            <w:szCs w:val="22"/>
            <w:lang w:val="es-UY"/>
          </w:rPr>
          <w:t>CP/CAJP/INF. 693/20</w:t>
        </w:r>
      </w:hyperlink>
      <w:r w:rsidR="00622638" w:rsidRPr="008D02AE">
        <w:rPr>
          <w:rFonts w:ascii="Times New Roman" w:hAnsi="Times New Roman"/>
          <w:szCs w:val="22"/>
          <w:lang w:val="es-UY"/>
        </w:rPr>
        <w:t xml:space="preserve"> y </w:t>
      </w:r>
      <w:hyperlink r:id="rId13" w:history="1">
        <w:r w:rsidR="00622638" w:rsidRPr="008D02AE">
          <w:rPr>
            <w:rStyle w:val="Hyperlink"/>
            <w:rFonts w:ascii="Times New Roman" w:hAnsi="Times New Roman"/>
            <w:szCs w:val="22"/>
            <w:lang w:val="es-UY"/>
          </w:rPr>
          <w:t>CP/CAJP/INF. 690/20</w:t>
        </w:r>
      </w:hyperlink>
      <w:r w:rsidR="00622638" w:rsidRPr="008D02AE">
        <w:rPr>
          <w:rFonts w:ascii="Times New Roman" w:hAnsi="Times New Roman"/>
          <w:szCs w:val="22"/>
          <w:lang w:val="es-UY"/>
        </w:rPr>
        <w:t>, respectivamente.</w:t>
      </w:r>
    </w:p>
    <w:p w:rsidR="00622638" w:rsidRPr="008D02AE" w:rsidRDefault="00622638" w:rsidP="00FE39A2">
      <w:pPr>
        <w:tabs>
          <w:tab w:val="num" w:pos="720"/>
        </w:tabs>
        <w:ind w:right="-29"/>
        <w:rPr>
          <w:rFonts w:ascii="Times New Roman" w:hAnsi="Times New Roman"/>
          <w:szCs w:val="22"/>
          <w:lang w:val="es-UY"/>
        </w:rPr>
      </w:pPr>
    </w:p>
    <w:p w:rsidR="00907FBB" w:rsidRPr="008D02AE" w:rsidRDefault="00622638" w:rsidP="00FE39A2">
      <w:pPr>
        <w:tabs>
          <w:tab w:val="num" w:pos="720"/>
        </w:tabs>
        <w:ind w:right="-29"/>
        <w:rPr>
          <w:rFonts w:ascii="Times New Roman" w:hAnsi="Times New Roman"/>
          <w:szCs w:val="22"/>
          <w:lang w:val="es-UY"/>
        </w:rPr>
      </w:pPr>
      <w:r w:rsidRPr="008D02AE">
        <w:rPr>
          <w:rFonts w:ascii="Times New Roman" w:hAnsi="Times New Roman"/>
          <w:szCs w:val="22"/>
          <w:lang w:val="es-UY"/>
        </w:rPr>
        <w:tab/>
        <w:t xml:space="preserve">Por su parte, el Embajador </w:t>
      </w:r>
      <w:proofErr w:type="spellStart"/>
      <w:r w:rsidRPr="008D02AE">
        <w:rPr>
          <w:rFonts w:ascii="Times New Roman" w:hAnsi="Times New Roman"/>
          <w:bCs/>
          <w:szCs w:val="22"/>
          <w:lang w:val="es-UY"/>
        </w:rPr>
        <w:t>Hugh</w:t>
      </w:r>
      <w:proofErr w:type="spellEnd"/>
      <w:r w:rsidRPr="008D02AE">
        <w:rPr>
          <w:rFonts w:ascii="Times New Roman" w:hAnsi="Times New Roman"/>
          <w:bCs/>
          <w:szCs w:val="22"/>
          <w:lang w:val="es-UY"/>
        </w:rPr>
        <w:t xml:space="preserve"> </w:t>
      </w:r>
      <w:proofErr w:type="spellStart"/>
      <w:r w:rsidRPr="008D02AE">
        <w:rPr>
          <w:rFonts w:ascii="Times New Roman" w:hAnsi="Times New Roman"/>
          <w:bCs/>
          <w:szCs w:val="22"/>
          <w:lang w:val="es-UY"/>
        </w:rPr>
        <w:t>Adsett</w:t>
      </w:r>
      <w:proofErr w:type="spellEnd"/>
      <w:r w:rsidRPr="008D02AE">
        <w:rPr>
          <w:rFonts w:ascii="Times New Roman" w:hAnsi="Times New Roman"/>
          <w:bCs/>
          <w:szCs w:val="22"/>
          <w:lang w:val="es-UY"/>
        </w:rPr>
        <w:t xml:space="preserve">, Representante Permanente de Canadá, introdujo la </w:t>
      </w:r>
      <w:r w:rsidR="00FB063F" w:rsidRPr="008D02AE">
        <w:rPr>
          <w:rFonts w:ascii="Times New Roman" w:hAnsi="Times New Roman"/>
          <w:bCs/>
          <w:szCs w:val="22"/>
          <w:lang w:val="es-UY"/>
        </w:rPr>
        <w:t xml:space="preserve">intervención </w:t>
      </w:r>
      <w:r w:rsidRPr="008D02AE">
        <w:rPr>
          <w:rFonts w:ascii="Times New Roman" w:hAnsi="Times New Roman"/>
          <w:bCs/>
          <w:szCs w:val="22"/>
          <w:lang w:val="es-UY"/>
        </w:rPr>
        <w:t xml:space="preserve">en video del </w:t>
      </w:r>
      <w:r w:rsidRPr="008D02AE">
        <w:rPr>
          <w:rFonts w:ascii="Times New Roman" w:hAnsi="Times New Roman"/>
          <w:szCs w:val="22"/>
          <w:lang w:val="es-UY"/>
        </w:rPr>
        <w:t xml:space="preserve">señor </w:t>
      </w:r>
      <w:proofErr w:type="spellStart"/>
      <w:r w:rsidRPr="008D02AE">
        <w:rPr>
          <w:rFonts w:ascii="Times New Roman" w:hAnsi="Times New Roman"/>
          <w:szCs w:val="22"/>
          <w:lang w:val="es-UY"/>
        </w:rPr>
        <w:t>Rob</w:t>
      </w:r>
      <w:proofErr w:type="spellEnd"/>
      <w:r w:rsidRPr="008D02AE">
        <w:rPr>
          <w:rFonts w:ascii="Times New Roman" w:hAnsi="Times New Roman"/>
          <w:szCs w:val="22"/>
          <w:lang w:val="es-UY"/>
        </w:rPr>
        <w:t xml:space="preserve"> </w:t>
      </w:r>
      <w:proofErr w:type="spellStart"/>
      <w:r w:rsidRPr="008D02AE">
        <w:rPr>
          <w:rFonts w:ascii="Times New Roman" w:hAnsi="Times New Roman"/>
          <w:szCs w:val="22"/>
          <w:lang w:val="es-UY"/>
        </w:rPr>
        <w:t>Oliphant</w:t>
      </w:r>
      <w:proofErr w:type="spellEnd"/>
      <w:r w:rsidRPr="008D02AE">
        <w:rPr>
          <w:rFonts w:ascii="Times New Roman" w:hAnsi="Times New Roman"/>
          <w:szCs w:val="22"/>
          <w:lang w:val="es-UY"/>
        </w:rPr>
        <w:t xml:space="preserve">, Secretario Parlamentario del Ministro de Relaciones Exteriores de Canadá, </w:t>
      </w:r>
      <w:r w:rsidR="00907FBB" w:rsidRPr="008D02AE">
        <w:rPr>
          <w:rFonts w:ascii="Times New Roman" w:hAnsi="Times New Roman"/>
          <w:szCs w:val="22"/>
          <w:lang w:val="es-UY"/>
        </w:rPr>
        <w:t xml:space="preserve">quien compartió algunas reflexiones sobre los esfuerzos de Canadá para avanzar en el diálogo internacional, la acción y la defensa del derecho a la </w:t>
      </w:r>
      <w:r w:rsidR="00907FBB" w:rsidRPr="008D02AE">
        <w:rPr>
          <w:rFonts w:ascii="Times New Roman" w:hAnsi="Times New Roman"/>
          <w:szCs w:val="22"/>
          <w:lang w:val="es-MX"/>
        </w:rPr>
        <w:t xml:space="preserve">libertad </w:t>
      </w:r>
      <w:r w:rsidR="00907FBB" w:rsidRPr="008D02AE">
        <w:rPr>
          <w:rFonts w:ascii="Times New Roman" w:hAnsi="Times New Roman"/>
          <w:szCs w:val="22"/>
          <w:shd w:val="clear" w:color="auto" w:fill="FFFFFF"/>
          <w:lang w:val="es-MX"/>
        </w:rPr>
        <w:t>de pensamiento, de conciencia y de</w:t>
      </w:r>
      <w:r w:rsidR="00907FBB" w:rsidRPr="008D02AE">
        <w:rPr>
          <w:rFonts w:ascii="Times New Roman" w:hAnsi="Times New Roman"/>
          <w:szCs w:val="22"/>
          <w:lang w:val="es-MX"/>
        </w:rPr>
        <w:t xml:space="preserve"> religión o creencia</w:t>
      </w:r>
      <w:r w:rsidR="00907FBB" w:rsidRPr="008D02AE">
        <w:rPr>
          <w:rFonts w:ascii="Times New Roman" w:hAnsi="Times New Roman"/>
          <w:szCs w:val="22"/>
          <w:lang w:val="es-UY"/>
        </w:rPr>
        <w:t>.</w:t>
      </w:r>
    </w:p>
    <w:p w:rsidR="002F4247" w:rsidRPr="008D02AE" w:rsidRDefault="002F4247" w:rsidP="00FE39A2">
      <w:pPr>
        <w:tabs>
          <w:tab w:val="num" w:pos="720"/>
        </w:tabs>
        <w:ind w:right="-29"/>
        <w:rPr>
          <w:rFonts w:ascii="Times New Roman" w:hAnsi="Times New Roman"/>
          <w:szCs w:val="22"/>
          <w:lang w:val="es-UY"/>
        </w:rPr>
      </w:pPr>
    </w:p>
    <w:p w:rsidR="00DF718D" w:rsidRPr="008D02AE" w:rsidRDefault="00DF718D" w:rsidP="00DF718D">
      <w:pPr>
        <w:keepLines/>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D02AE">
        <w:rPr>
          <w:rFonts w:ascii="Times New Roman" w:hAnsi="Times New Roman"/>
          <w:szCs w:val="22"/>
          <w:u w:val="single"/>
        </w:rPr>
        <w:lastRenderedPageBreak/>
        <w:t>Libertad religiosa: estrategias, lecciones aprendidas y mejores prácticas para proteger y promover la libertad de religión o creencia</w:t>
      </w:r>
    </w:p>
    <w:p w:rsidR="00622638" w:rsidRPr="008D02AE" w:rsidRDefault="00622638" w:rsidP="00FE39A2">
      <w:pPr>
        <w:tabs>
          <w:tab w:val="num" w:pos="720"/>
        </w:tabs>
        <w:ind w:right="-29"/>
        <w:rPr>
          <w:rFonts w:ascii="Times New Roman" w:hAnsi="Times New Roman"/>
          <w:szCs w:val="22"/>
          <w:lang w:val="es-MX"/>
        </w:rPr>
      </w:pPr>
    </w:p>
    <w:p w:rsidR="00586833" w:rsidRPr="008D02AE" w:rsidRDefault="00586833" w:rsidP="00586833">
      <w:pPr>
        <w:tabs>
          <w:tab w:val="num" w:pos="720"/>
        </w:tabs>
        <w:ind w:right="-29"/>
        <w:rPr>
          <w:rFonts w:ascii="Times New Roman" w:hAnsi="Times New Roman"/>
          <w:szCs w:val="22"/>
          <w:lang w:val="es-MX"/>
        </w:rPr>
      </w:pPr>
      <w:r w:rsidRPr="008D02AE">
        <w:rPr>
          <w:rFonts w:ascii="Times New Roman" w:hAnsi="Times New Roman"/>
          <w:szCs w:val="22"/>
          <w:lang w:val="es-MX"/>
        </w:rPr>
        <w:tab/>
        <w:t xml:space="preserve">La Profesora </w:t>
      </w:r>
      <w:r w:rsidRPr="008D02AE">
        <w:rPr>
          <w:rFonts w:ascii="Times New Roman" w:hAnsi="Times New Roman"/>
          <w:bCs/>
          <w:szCs w:val="22"/>
          <w:lang w:val="es-MX"/>
        </w:rPr>
        <w:t>Ana María Celis</w:t>
      </w:r>
      <w:r w:rsidRPr="008D02AE">
        <w:rPr>
          <w:rFonts w:ascii="Times New Roman" w:hAnsi="Times New Roman"/>
          <w:szCs w:val="22"/>
          <w:lang w:val="es-MX"/>
        </w:rPr>
        <w:t xml:space="preserve">, Directora del Centro Derecho y Religión de la Pontificia Universidad Católica de Chile y Presidente del </w:t>
      </w:r>
      <w:r w:rsidRPr="008D02AE">
        <w:rPr>
          <w:rFonts w:ascii="Times New Roman" w:hAnsi="Times New Roman"/>
          <w:i/>
          <w:szCs w:val="22"/>
          <w:lang w:val="es-MX"/>
        </w:rPr>
        <w:t xml:space="preserve">International </w:t>
      </w:r>
      <w:proofErr w:type="spellStart"/>
      <w:r w:rsidRPr="008D02AE">
        <w:rPr>
          <w:rFonts w:ascii="Times New Roman" w:hAnsi="Times New Roman"/>
          <w:i/>
          <w:szCs w:val="22"/>
          <w:lang w:val="es-MX"/>
        </w:rPr>
        <w:t>Consortium</w:t>
      </w:r>
      <w:proofErr w:type="spellEnd"/>
      <w:r w:rsidRPr="008D02AE">
        <w:rPr>
          <w:rFonts w:ascii="Times New Roman" w:hAnsi="Times New Roman"/>
          <w:i/>
          <w:szCs w:val="22"/>
          <w:lang w:val="es-MX"/>
        </w:rPr>
        <w:t xml:space="preserve"> </w:t>
      </w:r>
      <w:proofErr w:type="spellStart"/>
      <w:r w:rsidRPr="008D02AE">
        <w:rPr>
          <w:rFonts w:ascii="Times New Roman" w:hAnsi="Times New Roman"/>
          <w:i/>
          <w:szCs w:val="22"/>
          <w:lang w:val="es-MX"/>
        </w:rPr>
        <w:t>for</w:t>
      </w:r>
      <w:proofErr w:type="spellEnd"/>
      <w:r w:rsidRPr="008D02AE">
        <w:rPr>
          <w:rFonts w:ascii="Times New Roman" w:hAnsi="Times New Roman"/>
          <w:i/>
          <w:szCs w:val="22"/>
          <w:lang w:val="es-MX"/>
        </w:rPr>
        <w:t xml:space="preserve"> </w:t>
      </w:r>
      <w:proofErr w:type="spellStart"/>
      <w:r w:rsidRPr="008D02AE">
        <w:rPr>
          <w:rFonts w:ascii="Times New Roman" w:hAnsi="Times New Roman"/>
          <w:i/>
          <w:szCs w:val="22"/>
          <w:lang w:val="es-MX"/>
        </w:rPr>
        <w:t>Law</w:t>
      </w:r>
      <w:proofErr w:type="spellEnd"/>
      <w:r w:rsidRPr="008D02AE">
        <w:rPr>
          <w:rFonts w:ascii="Times New Roman" w:hAnsi="Times New Roman"/>
          <w:i/>
          <w:szCs w:val="22"/>
          <w:lang w:val="es-MX"/>
        </w:rPr>
        <w:t xml:space="preserve"> and </w:t>
      </w:r>
      <w:proofErr w:type="spellStart"/>
      <w:r w:rsidRPr="008D02AE">
        <w:rPr>
          <w:rFonts w:ascii="Times New Roman" w:hAnsi="Times New Roman"/>
          <w:i/>
          <w:szCs w:val="22"/>
          <w:lang w:val="es-MX"/>
        </w:rPr>
        <w:t>Religion</w:t>
      </w:r>
      <w:proofErr w:type="spellEnd"/>
      <w:r w:rsidRPr="008D02AE">
        <w:rPr>
          <w:rFonts w:ascii="Times New Roman" w:hAnsi="Times New Roman"/>
          <w:i/>
          <w:szCs w:val="22"/>
          <w:lang w:val="es-MX"/>
        </w:rPr>
        <w:t xml:space="preserve"> </w:t>
      </w:r>
      <w:proofErr w:type="spellStart"/>
      <w:r w:rsidRPr="008D02AE">
        <w:rPr>
          <w:rFonts w:ascii="Times New Roman" w:hAnsi="Times New Roman"/>
          <w:i/>
          <w:szCs w:val="22"/>
          <w:lang w:val="es-MX"/>
        </w:rPr>
        <w:t>Studies</w:t>
      </w:r>
      <w:proofErr w:type="spellEnd"/>
      <w:r w:rsidRPr="008D02AE">
        <w:rPr>
          <w:rFonts w:ascii="Times New Roman" w:hAnsi="Times New Roman"/>
          <w:szCs w:val="22"/>
          <w:lang w:val="es-MX"/>
        </w:rPr>
        <w:t xml:space="preserve"> (ICLARS)</w:t>
      </w:r>
      <w:r w:rsidR="00425781" w:rsidRPr="008D02AE">
        <w:rPr>
          <w:rFonts w:ascii="Times New Roman" w:hAnsi="Times New Roman"/>
          <w:szCs w:val="22"/>
          <w:lang w:val="es-MX"/>
        </w:rPr>
        <w:t xml:space="preserve"> realizó la primera presentación de este segmento. En su intervención, la Profesora </w:t>
      </w:r>
      <w:r w:rsidR="00425781" w:rsidRPr="008D02AE">
        <w:rPr>
          <w:rFonts w:ascii="Times New Roman" w:hAnsi="Times New Roman"/>
          <w:bCs/>
          <w:szCs w:val="22"/>
          <w:lang w:val="es-MX"/>
        </w:rPr>
        <w:t>Celis</w:t>
      </w:r>
      <w:r w:rsidR="00425781" w:rsidRPr="008D02AE">
        <w:rPr>
          <w:rFonts w:ascii="Times New Roman" w:hAnsi="Times New Roman"/>
          <w:szCs w:val="22"/>
          <w:lang w:val="es-MX"/>
        </w:rPr>
        <w:t xml:space="preserve"> reconoci</w:t>
      </w:r>
      <w:r w:rsidR="004D5BF2" w:rsidRPr="008D02AE">
        <w:rPr>
          <w:rFonts w:ascii="Times New Roman" w:hAnsi="Times New Roman"/>
          <w:szCs w:val="22"/>
          <w:lang w:val="es-MX"/>
        </w:rPr>
        <w:t xml:space="preserve">ó la importancia de la </w:t>
      </w:r>
      <w:r w:rsidR="00425781" w:rsidRPr="008D02AE">
        <w:rPr>
          <w:rFonts w:ascii="Times New Roman" w:hAnsi="Times New Roman"/>
          <w:szCs w:val="22"/>
          <w:lang w:val="es-MX"/>
        </w:rPr>
        <w:t xml:space="preserve">convocatoria de </w:t>
      </w:r>
      <w:r w:rsidR="004D5BF2" w:rsidRPr="008D02AE">
        <w:rPr>
          <w:rFonts w:ascii="Times New Roman" w:hAnsi="Times New Roman"/>
          <w:szCs w:val="22"/>
          <w:lang w:val="es-MX"/>
        </w:rPr>
        <w:t xml:space="preserve">esta </w:t>
      </w:r>
      <w:r w:rsidR="00425781" w:rsidRPr="008D02AE">
        <w:rPr>
          <w:rFonts w:ascii="Times New Roman" w:hAnsi="Times New Roman"/>
          <w:szCs w:val="22"/>
          <w:lang w:val="es-MX"/>
        </w:rPr>
        <w:t xml:space="preserve">sesión y </w:t>
      </w:r>
      <w:r w:rsidR="004D5BF2" w:rsidRPr="008D02AE">
        <w:rPr>
          <w:rFonts w:ascii="Times New Roman" w:hAnsi="Times New Roman"/>
          <w:szCs w:val="22"/>
          <w:lang w:val="es-MX"/>
        </w:rPr>
        <w:t xml:space="preserve">de los </w:t>
      </w:r>
      <w:r w:rsidR="00425781" w:rsidRPr="008D02AE">
        <w:rPr>
          <w:rFonts w:ascii="Times New Roman" w:hAnsi="Times New Roman"/>
          <w:szCs w:val="22"/>
          <w:lang w:val="es-MX"/>
        </w:rPr>
        <w:t>man</w:t>
      </w:r>
      <w:r w:rsidR="004D5BF2" w:rsidRPr="008D02AE">
        <w:rPr>
          <w:rFonts w:ascii="Times New Roman" w:hAnsi="Times New Roman"/>
          <w:szCs w:val="22"/>
          <w:lang w:val="es-MX"/>
        </w:rPr>
        <w:t xml:space="preserve">datos aprobados en el último período ordinario de sesiones de la Asamblea General de la OEA en la materia. En este sentido, invitó a las Delegaciones a </w:t>
      </w:r>
      <w:r w:rsidR="00E27EA3" w:rsidRPr="008D02AE">
        <w:rPr>
          <w:rFonts w:ascii="Times New Roman" w:hAnsi="Times New Roman"/>
          <w:szCs w:val="22"/>
          <w:lang w:val="es-MX"/>
        </w:rPr>
        <w:t xml:space="preserve">continuar </w:t>
      </w:r>
      <w:r w:rsidR="004D5BF2" w:rsidRPr="008D02AE">
        <w:rPr>
          <w:rFonts w:ascii="Times New Roman" w:hAnsi="Times New Roman"/>
          <w:szCs w:val="22"/>
          <w:lang w:val="es-MX"/>
        </w:rPr>
        <w:t>trabajando en la efec</w:t>
      </w:r>
      <w:r w:rsidR="00E27EA3" w:rsidRPr="008D02AE">
        <w:rPr>
          <w:rFonts w:ascii="Times New Roman" w:hAnsi="Times New Roman"/>
          <w:szCs w:val="22"/>
          <w:lang w:val="es-MX"/>
        </w:rPr>
        <w:t>tiva implementación y respeto de lo dispuesto en el artículo 12 de la Convención Americana sobre Derechos Humanos (Pacto de San José). En cuanto a estrategias, hizo notar que la libertad religiosa normalmente va acompañada por el tipo de relaciones que guardan los Estados con las instituciones</w:t>
      </w:r>
      <w:r w:rsidR="00FC1F1D" w:rsidRPr="008D02AE">
        <w:rPr>
          <w:rFonts w:ascii="Times New Roman" w:hAnsi="Times New Roman"/>
          <w:szCs w:val="22"/>
          <w:lang w:val="es-MX"/>
        </w:rPr>
        <w:t xml:space="preserve"> religiosas. De ahí que la libertad religiosa no debiera considerarse como una concesión del Estado sino como el ejercicio de un derecho humano fundamental. Reconoció la labor desempeñada por organizaciones religiosas en conflictos suscitado</w:t>
      </w:r>
      <w:r w:rsidR="00234414" w:rsidRPr="008D02AE">
        <w:rPr>
          <w:rFonts w:ascii="Times New Roman" w:hAnsi="Times New Roman"/>
          <w:szCs w:val="22"/>
          <w:lang w:val="es-MX"/>
        </w:rPr>
        <w:t>s</w:t>
      </w:r>
      <w:r w:rsidR="00FC1F1D" w:rsidRPr="008D02AE">
        <w:rPr>
          <w:rFonts w:ascii="Times New Roman" w:hAnsi="Times New Roman"/>
          <w:szCs w:val="22"/>
          <w:lang w:val="es-MX"/>
        </w:rPr>
        <w:t xml:space="preserve"> en la región, en donde han actuado como mediado</w:t>
      </w:r>
      <w:r w:rsidR="00234414" w:rsidRPr="008D02AE">
        <w:rPr>
          <w:rFonts w:ascii="Times New Roman" w:hAnsi="Times New Roman"/>
          <w:szCs w:val="22"/>
          <w:lang w:val="es-MX"/>
        </w:rPr>
        <w:t xml:space="preserve">ras y facilitadoras de diálogo, haciendo una </w:t>
      </w:r>
      <w:r w:rsidR="00FC1F1D" w:rsidRPr="008D02AE">
        <w:rPr>
          <w:rFonts w:ascii="Times New Roman" w:hAnsi="Times New Roman"/>
          <w:szCs w:val="22"/>
          <w:lang w:val="es-MX"/>
        </w:rPr>
        <w:t>i</w:t>
      </w:r>
      <w:r w:rsidR="00234414" w:rsidRPr="008D02AE">
        <w:rPr>
          <w:rFonts w:ascii="Times New Roman" w:hAnsi="Times New Roman"/>
          <w:szCs w:val="22"/>
          <w:lang w:val="es-MX"/>
        </w:rPr>
        <w:t xml:space="preserve">nvitación </w:t>
      </w:r>
      <w:r w:rsidR="00FC1F1D" w:rsidRPr="008D02AE">
        <w:rPr>
          <w:rFonts w:ascii="Times New Roman" w:hAnsi="Times New Roman"/>
          <w:szCs w:val="22"/>
          <w:lang w:val="es-MX"/>
        </w:rPr>
        <w:t>a</w:t>
      </w:r>
      <w:r w:rsidR="00234414" w:rsidRPr="008D02AE">
        <w:rPr>
          <w:rFonts w:ascii="Times New Roman" w:hAnsi="Times New Roman"/>
          <w:szCs w:val="22"/>
          <w:lang w:val="es-MX"/>
        </w:rPr>
        <w:t xml:space="preserve"> que, con base en esos antecedentes, se </w:t>
      </w:r>
      <w:r w:rsidR="00FC1F1D" w:rsidRPr="008D02AE">
        <w:rPr>
          <w:rFonts w:ascii="Times New Roman" w:hAnsi="Times New Roman"/>
          <w:szCs w:val="22"/>
          <w:lang w:val="es-MX"/>
        </w:rPr>
        <w:t>r</w:t>
      </w:r>
      <w:r w:rsidR="00234414" w:rsidRPr="008D02AE">
        <w:rPr>
          <w:rFonts w:ascii="Times New Roman" w:hAnsi="Times New Roman"/>
          <w:szCs w:val="22"/>
          <w:lang w:val="es-MX"/>
        </w:rPr>
        <w:t>etome</w:t>
      </w:r>
      <w:r w:rsidR="00FC1F1D" w:rsidRPr="008D02AE">
        <w:rPr>
          <w:rFonts w:ascii="Times New Roman" w:hAnsi="Times New Roman"/>
          <w:szCs w:val="22"/>
          <w:lang w:val="es-MX"/>
        </w:rPr>
        <w:t xml:space="preserve"> la confianza en </w:t>
      </w:r>
      <w:r w:rsidR="00234414" w:rsidRPr="008D02AE">
        <w:rPr>
          <w:rFonts w:ascii="Times New Roman" w:hAnsi="Times New Roman"/>
          <w:szCs w:val="22"/>
          <w:lang w:val="es-MX"/>
        </w:rPr>
        <w:t>esas organizaciones</w:t>
      </w:r>
      <w:r w:rsidR="00FC1F1D" w:rsidRPr="008D02AE">
        <w:rPr>
          <w:rFonts w:ascii="Times New Roman" w:hAnsi="Times New Roman"/>
          <w:szCs w:val="22"/>
          <w:lang w:val="es-MX"/>
        </w:rPr>
        <w:t>.</w:t>
      </w:r>
    </w:p>
    <w:p w:rsidR="00586833" w:rsidRPr="008D02AE" w:rsidRDefault="00586833" w:rsidP="00586833">
      <w:pPr>
        <w:tabs>
          <w:tab w:val="num" w:pos="720"/>
        </w:tabs>
        <w:ind w:right="-29"/>
        <w:rPr>
          <w:rFonts w:ascii="Times New Roman" w:hAnsi="Times New Roman"/>
          <w:szCs w:val="22"/>
          <w:lang w:val="es-MX"/>
        </w:rPr>
      </w:pPr>
    </w:p>
    <w:p w:rsidR="00DF718D" w:rsidRPr="008D02AE" w:rsidRDefault="00D023BD" w:rsidP="00FB063F">
      <w:pPr>
        <w:tabs>
          <w:tab w:val="num" w:pos="720"/>
        </w:tabs>
        <w:ind w:right="-29"/>
        <w:rPr>
          <w:rFonts w:ascii="Times New Roman" w:hAnsi="Times New Roman"/>
          <w:szCs w:val="22"/>
          <w:highlight w:val="yellow"/>
          <w:lang w:val="es-MX"/>
        </w:rPr>
      </w:pPr>
      <w:r w:rsidRPr="008D02AE">
        <w:rPr>
          <w:rFonts w:ascii="Times New Roman" w:hAnsi="Times New Roman"/>
          <w:szCs w:val="22"/>
          <w:lang w:val="es-MX"/>
        </w:rPr>
        <w:tab/>
      </w:r>
      <w:r w:rsidR="00DF718D" w:rsidRPr="008D02AE">
        <w:rPr>
          <w:rFonts w:ascii="Times New Roman" w:hAnsi="Times New Roman"/>
          <w:szCs w:val="22"/>
          <w:lang w:val="es-MX"/>
        </w:rPr>
        <w:t xml:space="preserve">Las presentaciones del Profesor Rodrigo </w:t>
      </w:r>
      <w:proofErr w:type="spellStart"/>
      <w:r w:rsidR="00DF718D" w:rsidRPr="008D02AE">
        <w:rPr>
          <w:rFonts w:ascii="Times New Roman" w:hAnsi="Times New Roman"/>
          <w:szCs w:val="22"/>
          <w:lang w:val="es-MX"/>
        </w:rPr>
        <w:t>Vitorino</w:t>
      </w:r>
      <w:proofErr w:type="spellEnd"/>
      <w:r w:rsidR="00DF718D" w:rsidRPr="008D02AE">
        <w:rPr>
          <w:rFonts w:ascii="Times New Roman" w:hAnsi="Times New Roman"/>
          <w:szCs w:val="22"/>
          <w:lang w:val="es-MX"/>
        </w:rPr>
        <w:t xml:space="preserve"> Souza Alves, Miembro de la Facultad de Derecho de la Universidad Federal de </w:t>
      </w:r>
      <w:proofErr w:type="spellStart"/>
      <w:r w:rsidR="00DF718D" w:rsidRPr="008D02AE">
        <w:rPr>
          <w:rFonts w:ascii="Times New Roman" w:hAnsi="Times New Roman"/>
          <w:szCs w:val="22"/>
          <w:lang w:val="es-MX"/>
        </w:rPr>
        <w:t>Uberlândia</w:t>
      </w:r>
      <w:proofErr w:type="spellEnd"/>
      <w:r w:rsidR="00DF718D" w:rsidRPr="008D02AE">
        <w:rPr>
          <w:rFonts w:ascii="Times New Roman" w:hAnsi="Times New Roman"/>
          <w:szCs w:val="22"/>
          <w:lang w:val="es-MX"/>
        </w:rPr>
        <w:t xml:space="preserve"> e Investigador Principal del Centro Brasileño de Estudios en Derecho y Religión (CEDIRE)</w:t>
      </w:r>
      <w:r w:rsidR="00FB063F" w:rsidRPr="008D02AE">
        <w:rPr>
          <w:rFonts w:ascii="Times New Roman" w:hAnsi="Times New Roman"/>
          <w:szCs w:val="22"/>
          <w:lang w:val="es-MX"/>
        </w:rPr>
        <w:t xml:space="preserve">, del </w:t>
      </w:r>
      <w:r w:rsidR="00DF718D" w:rsidRPr="008D02AE">
        <w:rPr>
          <w:rFonts w:ascii="Times New Roman" w:hAnsi="Times New Roman"/>
          <w:bCs/>
          <w:szCs w:val="22"/>
          <w:lang w:val="es-MX"/>
        </w:rPr>
        <w:t xml:space="preserve">Profesor </w:t>
      </w:r>
      <w:proofErr w:type="spellStart"/>
      <w:r w:rsidR="00DF718D" w:rsidRPr="008D02AE">
        <w:rPr>
          <w:rFonts w:ascii="Times New Roman" w:hAnsi="Times New Roman"/>
          <w:bCs/>
          <w:szCs w:val="22"/>
          <w:lang w:val="es-MX"/>
        </w:rPr>
        <w:t>Brett</w:t>
      </w:r>
      <w:proofErr w:type="spellEnd"/>
      <w:r w:rsidR="00DF718D" w:rsidRPr="008D02AE">
        <w:rPr>
          <w:rFonts w:ascii="Times New Roman" w:hAnsi="Times New Roman"/>
          <w:bCs/>
          <w:szCs w:val="22"/>
          <w:lang w:val="es-MX"/>
        </w:rPr>
        <w:t xml:space="preserve"> G. </w:t>
      </w:r>
      <w:proofErr w:type="spellStart"/>
      <w:r w:rsidR="00DF718D" w:rsidRPr="008D02AE">
        <w:rPr>
          <w:rFonts w:ascii="Times New Roman" w:hAnsi="Times New Roman"/>
          <w:bCs/>
          <w:szCs w:val="22"/>
          <w:lang w:val="es-MX"/>
        </w:rPr>
        <w:t>Scharffs</w:t>
      </w:r>
      <w:proofErr w:type="spellEnd"/>
      <w:r w:rsidR="00DF718D" w:rsidRPr="008D02AE">
        <w:rPr>
          <w:rFonts w:ascii="Times New Roman" w:hAnsi="Times New Roman"/>
          <w:bCs/>
          <w:szCs w:val="22"/>
          <w:lang w:val="es-MX"/>
        </w:rPr>
        <w:t xml:space="preserve">, Presidente de </w:t>
      </w:r>
      <w:proofErr w:type="spellStart"/>
      <w:r w:rsidR="00DF718D" w:rsidRPr="008D02AE">
        <w:rPr>
          <w:rFonts w:ascii="Times New Roman" w:hAnsi="Times New Roman"/>
          <w:bCs/>
          <w:szCs w:val="22"/>
          <w:lang w:val="es-MX"/>
        </w:rPr>
        <w:t>Rex</w:t>
      </w:r>
      <w:proofErr w:type="spellEnd"/>
      <w:r w:rsidR="00DF718D" w:rsidRPr="008D02AE">
        <w:rPr>
          <w:rFonts w:ascii="Times New Roman" w:hAnsi="Times New Roman"/>
          <w:bCs/>
          <w:szCs w:val="22"/>
          <w:lang w:val="es-MX"/>
        </w:rPr>
        <w:t xml:space="preserve"> E. Lee y Profesor de la Facultad de Derecho J. </w:t>
      </w:r>
      <w:proofErr w:type="spellStart"/>
      <w:r w:rsidR="00DF718D" w:rsidRPr="008D02AE">
        <w:rPr>
          <w:rFonts w:ascii="Times New Roman" w:hAnsi="Times New Roman"/>
          <w:bCs/>
          <w:szCs w:val="22"/>
          <w:lang w:val="es-MX"/>
        </w:rPr>
        <w:t>Reuben</w:t>
      </w:r>
      <w:proofErr w:type="spellEnd"/>
      <w:r w:rsidR="00DF718D" w:rsidRPr="008D02AE">
        <w:rPr>
          <w:rFonts w:ascii="Times New Roman" w:hAnsi="Times New Roman"/>
          <w:bCs/>
          <w:szCs w:val="22"/>
          <w:lang w:val="es-MX"/>
        </w:rPr>
        <w:t xml:space="preserve"> Clark de la Universidad </w:t>
      </w:r>
      <w:proofErr w:type="spellStart"/>
      <w:r w:rsidR="00DF718D" w:rsidRPr="008D02AE">
        <w:rPr>
          <w:rFonts w:ascii="Times New Roman" w:hAnsi="Times New Roman"/>
          <w:bCs/>
          <w:szCs w:val="22"/>
          <w:lang w:val="es-MX"/>
        </w:rPr>
        <w:t>Brigham</w:t>
      </w:r>
      <w:proofErr w:type="spellEnd"/>
      <w:r w:rsidR="00DF718D" w:rsidRPr="008D02AE">
        <w:rPr>
          <w:rFonts w:ascii="Times New Roman" w:hAnsi="Times New Roman"/>
          <w:bCs/>
          <w:szCs w:val="22"/>
          <w:lang w:val="es-MX"/>
        </w:rPr>
        <w:t xml:space="preserve"> Young</w:t>
      </w:r>
      <w:r w:rsidR="00FB063F" w:rsidRPr="008D02AE">
        <w:rPr>
          <w:rFonts w:ascii="Times New Roman" w:hAnsi="Times New Roman"/>
          <w:bCs/>
          <w:szCs w:val="22"/>
          <w:lang w:val="es-MX"/>
        </w:rPr>
        <w:t>, y del s</w:t>
      </w:r>
      <w:r w:rsidR="00DF718D" w:rsidRPr="008D02AE">
        <w:rPr>
          <w:rFonts w:ascii="Times New Roman" w:hAnsi="Times New Roman"/>
          <w:bCs/>
          <w:szCs w:val="22"/>
          <w:lang w:val="es-MX"/>
        </w:rPr>
        <w:t>eñor David J. Michaels, Director para las Naciones Unidas y Asuntos Intercomunales de</w:t>
      </w:r>
      <w:r w:rsidR="00DF718D" w:rsidRPr="008D02AE">
        <w:rPr>
          <w:rFonts w:ascii="Times New Roman" w:hAnsi="Times New Roman"/>
          <w:szCs w:val="22"/>
          <w:lang w:val="es-MX" w:eastAsia="es-MX"/>
        </w:rPr>
        <w:t xml:space="preserve"> </w:t>
      </w:r>
      <w:proofErr w:type="spellStart"/>
      <w:r w:rsidR="00DF718D" w:rsidRPr="008D02AE">
        <w:rPr>
          <w:rFonts w:ascii="Times New Roman" w:hAnsi="Times New Roman"/>
          <w:i/>
          <w:szCs w:val="22"/>
          <w:lang w:val="es-MX" w:eastAsia="es-MX"/>
        </w:rPr>
        <w:t>B’nai</w:t>
      </w:r>
      <w:proofErr w:type="spellEnd"/>
      <w:r w:rsidR="00DF718D" w:rsidRPr="008D02AE">
        <w:rPr>
          <w:rFonts w:ascii="Times New Roman" w:hAnsi="Times New Roman"/>
          <w:i/>
          <w:szCs w:val="22"/>
          <w:lang w:val="es-MX" w:eastAsia="es-MX"/>
        </w:rPr>
        <w:t xml:space="preserve"> </w:t>
      </w:r>
      <w:proofErr w:type="spellStart"/>
      <w:r w:rsidR="00DF718D" w:rsidRPr="008D02AE">
        <w:rPr>
          <w:rFonts w:ascii="Times New Roman" w:hAnsi="Times New Roman"/>
          <w:i/>
          <w:szCs w:val="22"/>
          <w:lang w:val="es-MX" w:eastAsia="es-MX"/>
        </w:rPr>
        <w:t>B’rith</w:t>
      </w:r>
      <w:proofErr w:type="spellEnd"/>
      <w:r w:rsidR="00DF718D" w:rsidRPr="008D02AE">
        <w:rPr>
          <w:rFonts w:ascii="Times New Roman" w:hAnsi="Times New Roman"/>
          <w:bCs/>
          <w:i/>
          <w:szCs w:val="22"/>
          <w:lang w:val="es-MX"/>
        </w:rPr>
        <w:t xml:space="preserve"> </w:t>
      </w:r>
      <w:r w:rsidR="00DF718D" w:rsidRPr="008D02AE">
        <w:rPr>
          <w:rFonts w:ascii="Times New Roman" w:hAnsi="Times New Roman"/>
          <w:i/>
          <w:szCs w:val="22"/>
          <w:lang w:val="es-MX" w:eastAsia="es-MX"/>
        </w:rPr>
        <w:t>International</w:t>
      </w:r>
      <w:r w:rsidR="00FB063F" w:rsidRPr="008D02AE">
        <w:rPr>
          <w:rFonts w:ascii="Times New Roman" w:hAnsi="Times New Roman"/>
          <w:bCs/>
          <w:szCs w:val="22"/>
          <w:lang w:val="es-MX"/>
        </w:rPr>
        <w:t xml:space="preserve">, </w:t>
      </w:r>
      <w:r w:rsidR="00FB063F" w:rsidRPr="008D02AE">
        <w:rPr>
          <w:rFonts w:ascii="Times New Roman" w:hAnsi="Times New Roman"/>
          <w:szCs w:val="22"/>
          <w:lang w:val="es-MX" w:eastAsia="es-ES"/>
        </w:rPr>
        <w:t xml:space="preserve">pueden consultarse en los documentos </w:t>
      </w:r>
      <w:hyperlink r:id="rId14" w:history="1">
        <w:r w:rsidR="00FB063F" w:rsidRPr="008D02AE">
          <w:rPr>
            <w:rStyle w:val="Hyperlink"/>
            <w:rFonts w:ascii="Times New Roman" w:hAnsi="Times New Roman"/>
            <w:szCs w:val="22"/>
            <w:lang w:val="es-UY"/>
          </w:rPr>
          <w:t>CP/CAJP/INF. 701/20</w:t>
        </w:r>
      </w:hyperlink>
      <w:r w:rsidR="00FB063F" w:rsidRPr="008D02AE">
        <w:rPr>
          <w:rFonts w:ascii="Times New Roman" w:hAnsi="Times New Roman"/>
          <w:szCs w:val="22"/>
          <w:lang w:val="es-UY"/>
        </w:rPr>
        <w:t xml:space="preserve">, </w:t>
      </w:r>
      <w:hyperlink r:id="rId15" w:history="1">
        <w:r w:rsidR="00FB063F" w:rsidRPr="008D02AE">
          <w:rPr>
            <w:rStyle w:val="Hyperlink"/>
            <w:rFonts w:ascii="Times New Roman" w:hAnsi="Times New Roman"/>
            <w:szCs w:val="22"/>
            <w:lang w:val="es-UY"/>
          </w:rPr>
          <w:t>CP/CAJP/INF. 703/20</w:t>
        </w:r>
      </w:hyperlink>
      <w:r w:rsidR="00FB063F" w:rsidRPr="008D02AE">
        <w:rPr>
          <w:rFonts w:ascii="Times New Roman" w:hAnsi="Times New Roman"/>
          <w:szCs w:val="22"/>
          <w:lang w:val="es-UY"/>
        </w:rPr>
        <w:t xml:space="preserve">, </w:t>
      </w:r>
      <w:hyperlink r:id="rId16" w:history="1">
        <w:r w:rsidR="00FB063F" w:rsidRPr="008D02AE">
          <w:rPr>
            <w:rStyle w:val="Hyperlink"/>
            <w:rFonts w:ascii="Times New Roman" w:hAnsi="Times New Roman"/>
            <w:szCs w:val="22"/>
            <w:lang w:val="es-UY"/>
          </w:rPr>
          <w:t>CP/CAJP/INF. 691/20</w:t>
        </w:r>
      </w:hyperlink>
      <w:r w:rsidR="00FB063F" w:rsidRPr="008D02AE">
        <w:rPr>
          <w:rFonts w:ascii="Times New Roman" w:hAnsi="Times New Roman"/>
          <w:szCs w:val="22"/>
          <w:lang w:val="es-UY"/>
        </w:rPr>
        <w:t>, respectivamente.</w:t>
      </w:r>
      <w:r w:rsidRPr="008D02AE">
        <w:rPr>
          <w:rFonts w:ascii="Times New Roman" w:hAnsi="Times New Roman"/>
          <w:szCs w:val="22"/>
          <w:lang w:val="es-UY"/>
        </w:rPr>
        <w:t xml:space="preserve"> Asimismo, la </w:t>
      </w:r>
      <w:r w:rsidR="00FB063F" w:rsidRPr="008D02AE">
        <w:rPr>
          <w:rFonts w:ascii="Times New Roman" w:hAnsi="Times New Roman"/>
          <w:szCs w:val="22"/>
          <w:lang w:val="es-MX"/>
        </w:rPr>
        <w:t xml:space="preserve">intervención en video del </w:t>
      </w:r>
      <w:r w:rsidR="00DF718D" w:rsidRPr="008D02AE">
        <w:rPr>
          <w:rFonts w:ascii="Times New Roman" w:hAnsi="Times New Roman"/>
          <w:szCs w:val="22"/>
        </w:rPr>
        <w:t xml:space="preserve">Profesor Nicolás </w:t>
      </w:r>
      <w:proofErr w:type="spellStart"/>
      <w:r w:rsidR="00DF718D" w:rsidRPr="008D02AE">
        <w:rPr>
          <w:rFonts w:ascii="Times New Roman" w:hAnsi="Times New Roman"/>
          <w:szCs w:val="22"/>
        </w:rPr>
        <w:t>Panotto</w:t>
      </w:r>
      <w:proofErr w:type="spellEnd"/>
      <w:r w:rsidR="00DF718D" w:rsidRPr="008D02AE">
        <w:rPr>
          <w:rFonts w:ascii="Times New Roman" w:hAnsi="Times New Roman"/>
          <w:szCs w:val="22"/>
        </w:rPr>
        <w:t>, Director del Grupo de Estudios Multidisciplinarios sobre Religión e Incidencia Pública (GEMRIP)</w:t>
      </w:r>
      <w:r w:rsidR="00FB063F" w:rsidRPr="008D02AE">
        <w:rPr>
          <w:rFonts w:ascii="Times New Roman" w:hAnsi="Times New Roman"/>
          <w:szCs w:val="22"/>
        </w:rPr>
        <w:t xml:space="preserve">, puede consultarse en el documento </w:t>
      </w:r>
      <w:hyperlink r:id="rId17" w:history="1">
        <w:r w:rsidR="00FB063F" w:rsidRPr="008D02AE">
          <w:rPr>
            <w:rStyle w:val="Hyperlink"/>
            <w:rFonts w:ascii="Times New Roman" w:hAnsi="Times New Roman"/>
            <w:szCs w:val="22"/>
            <w:lang w:val="es-UY"/>
          </w:rPr>
          <w:t>CP/CAJP/INF. 694/20</w:t>
        </w:r>
      </w:hyperlink>
      <w:r w:rsidR="00FB063F" w:rsidRPr="008D02AE">
        <w:rPr>
          <w:rFonts w:ascii="Times New Roman" w:hAnsi="Times New Roman"/>
          <w:szCs w:val="22"/>
          <w:lang w:val="es-UY"/>
        </w:rPr>
        <w:t>.</w:t>
      </w:r>
      <w:r w:rsidR="008D02AE">
        <w:rPr>
          <w:rFonts w:ascii="Times New Roman" w:hAnsi="Times New Roman"/>
          <w:szCs w:val="22"/>
          <w:lang w:val="es-UY"/>
        </w:rPr>
        <w:t xml:space="preserve"> </w:t>
      </w:r>
    </w:p>
    <w:p w:rsidR="00622638" w:rsidRPr="008D02AE" w:rsidRDefault="00622638" w:rsidP="00FE39A2">
      <w:pPr>
        <w:tabs>
          <w:tab w:val="num" w:pos="720"/>
        </w:tabs>
        <w:ind w:right="-29"/>
        <w:rPr>
          <w:rFonts w:ascii="Times New Roman" w:hAnsi="Times New Roman"/>
          <w:szCs w:val="22"/>
          <w:lang w:val="es-MX"/>
        </w:rPr>
      </w:pPr>
    </w:p>
    <w:p w:rsidR="00D023BD" w:rsidRPr="008D02AE" w:rsidRDefault="00D023BD" w:rsidP="00D023BD">
      <w:pPr>
        <w:keepLines/>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8D02AE">
        <w:rPr>
          <w:rFonts w:ascii="Times New Roman" w:hAnsi="Times New Roman"/>
          <w:szCs w:val="22"/>
          <w:u w:val="single"/>
        </w:rPr>
        <w:t>Lecciones aprendidas e intercambio de ideas y observaciones por parte de los Estados Miembros y Observadores Permanentes: libertad de pensamiento, de conciencia y de religión o creencia</w:t>
      </w:r>
    </w:p>
    <w:p w:rsidR="00436DAD" w:rsidRPr="008D02AE" w:rsidRDefault="00436DAD" w:rsidP="00436DAD">
      <w:pPr>
        <w:widowControl/>
        <w:numPr>
          <w:ilvl w:val="1"/>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lang w:val="es-MX"/>
        </w:rPr>
      </w:pPr>
      <w:r w:rsidRPr="008D02AE">
        <w:rPr>
          <w:rFonts w:ascii="Times New Roman" w:hAnsi="Times New Roman"/>
          <w:szCs w:val="22"/>
          <w:u w:val="single"/>
          <w:lang w:val="es-MX"/>
        </w:rPr>
        <w:t>Intervenciones de los Estados Miembros y Observadores Permanentes</w:t>
      </w:r>
    </w:p>
    <w:p w:rsidR="00D023BD" w:rsidRPr="008D02AE" w:rsidRDefault="00D023BD" w:rsidP="00FE39A2">
      <w:pPr>
        <w:tabs>
          <w:tab w:val="num" w:pos="720"/>
        </w:tabs>
        <w:ind w:right="-29"/>
        <w:rPr>
          <w:rFonts w:ascii="Times New Roman" w:hAnsi="Times New Roman"/>
          <w:szCs w:val="22"/>
          <w:lang w:val="es-MX"/>
        </w:rPr>
      </w:pPr>
    </w:p>
    <w:p w:rsidR="00D023BD" w:rsidRPr="008D02AE" w:rsidRDefault="00966FCA" w:rsidP="00FE39A2">
      <w:pPr>
        <w:tabs>
          <w:tab w:val="num" w:pos="720"/>
        </w:tabs>
        <w:ind w:right="-29"/>
        <w:rPr>
          <w:rFonts w:ascii="Times New Roman" w:hAnsi="Times New Roman"/>
          <w:szCs w:val="22"/>
          <w:lang w:val="es-MX"/>
        </w:rPr>
      </w:pPr>
      <w:r w:rsidRPr="008D02AE">
        <w:rPr>
          <w:rFonts w:ascii="Times New Roman" w:hAnsi="Times New Roman"/>
          <w:szCs w:val="22"/>
          <w:lang w:val="es-MX"/>
        </w:rPr>
        <w:tab/>
        <w:t>Como parte del diálogo para compartir lecciones aprendidas e intercambiar ideas y observaciones por parte de los Estados Miembros y Observadores Permanentes intervinieron</w:t>
      </w:r>
      <w:r w:rsidR="008D02AE">
        <w:rPr>
          <w:rFonts w:ascii="Times New Roman" w:hAnsi="Times New Roman"/>
          <w:szCs w:val="22"/>
          <w:lang w:val="es-MX"/>
        </w:rPr>
        <w:t>:</w:t>
      </w:r>
      <w:r w:rsidRPr="008D02AE">
        <w:rPr>
          <w:rFonts w:ascii="Times New Roman" w:hAnsi="Times New Roman"/>
          <w:szCs w:val="22"/>
          <w:lang w:val="es-MX"/>
        </w:rPr>
        <w:t xml:space="preserve"> el </w:t>
      </w:r>
      <w:r w:rsidR="00B61738" w:rsidRPr="008D02AE">
        <w:rPr>
          <w:rFonts w:ascii="Times New Roman" w:hAnsi="Times New Roman"/>
          <w:szCs w:val="22"/>
          <w:lang w:val="es-MX"/>
        </w:rPr>
        <w:t xml:space="preserve">Embajador </w:t>
      </w:r>
      <w:r w:rsidR="00234414" w:rsidRPr="008D02AE">
        <w:rPr>
          <w:rFonts w:ascii="Times New Roman" w:hAnsi="Times New Roman"/>
          <w:szCs w:val="22"/>
          <w:lang w:val="es-MX"/>
        </w:rPr>
        <w:t xml:space="preserve">Fernando Simas </w:t>
      </w:r>
      <w:proofErr w:type="spellStart"/>
      <w:r w:rsidR="00234414" w:rsidRPr="008D02AE">
        <w:rPr>
          <w:rFonts w:ascii="Times New Roman" w:hAnsi="Times New Roman"/>
          <w:szCs w:val="22"/>
          <w:lang w:val="es-MX"/>
        </w:rPr>
        <w:t>Magalhães</w:t>
      </w:r>
      <w:proofErr w:type="spellEnd"/>
      <w:r w:rsidR="00234414" w:rsidRPr="008D02AE">
        <w:rPr>
          <w:rFonts w:ascii="Times New Roman" w:hAnsi="Times New Roman"/>
          <w:szCs w:val="22"/>
          <w:lang w:val="es-MX"/>
        </w:rPr>
        <w:t>, Representante Permanente de Brasil</w:t>
      </w:r>
      <w:r w:rsidRPr="008D02AE">
        <w:rPr>
          <w:rFonts w:ascii="Times New Roman" w:hAnsi="Times New Roman"/>
          <w:szCs w:val="22"/>
          <w:lang w:val="es-MX"/>
        </w:rPr>
        <w:t xml:space="preserve"> (intervención disponible en el documento </w:t>
      </w:r>
      <w:hyperlink r:id="rId18" w:history="1">
        <w:r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702</w:t>
        </w:r>
        <w:r w:rsidRPr="008D02AE">
          <w:rPr>
            <w:rStyle w:val="Hyperlink"/>
            <w:rFonts w:ascii="Times New Roman" w:hAnsi="Times New Roman"/>
            <w:szCs w:val="22"/>
            <w:lang w:val="es-MX"/>
          </w:rPr>
          <w:t>/20</w:t>
        </w:r>
      </w:hyperlink>
      <w:r w:rsidRPr="008D02AE">
        <w:rPr>
          <w:rFonts w:ascii="Times New Roman" w:hAnsi="Times New Roman"/>
          <w:szCs w:val="22"/>
          <w:lang w:val="es-MX"/>
        </w:rPr>
        <w:t>)</w:t>
      </w:r>
      <w:r w:rsidR="00234414" w:rsidRPr="008D02AE">
        <w:rPr>
          <w:rFonts w:ascii="Times New Roman" w:hAnsi="Times New Roman"/>
          <w:szCs w:val="22"/>
          <w:lang w:val="es-MX"/>
        </w:rPr>
        <w:t>,</w:t>
      </w:r>
      <w:r w:rsidRPr="008D02AE">
        <w:rPr>
          <w:rFonts w:ascii="Times New Roman" w:hAnsi="Times New Roman"/>
          <w:szCs w:val="22"/>
          <w:lang w:val="es-MX"/>
        </w:rPr>
        <w:t xml:space="preserve"> el Embajador Hernán Salinas, Representante Permanente de Chile (intervención disponible en el documento </w:t>
      </w:r>
      <w:hyperlink r:id="rId19" w:history="1">
        <w:r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712</w:t>
        </w:r>
        <w:r w:rsidRPr="008D02AE">
          <w:rPr>
            <w:rStyle w:val="Hyperlink"/>
            <w:rFonts w:ascii="Times New Roman" w:hAnsi="Times New Roman"/>
            <w:szCs w:val="22"/>
            <w:lang w:val="es-MX"/>
          </w:rPr>
          <w:t>/20</w:t>
        </w:r>
      </w:hyperlink>
      <w:r w:rsidRPr="008D02AE">
        <w:rPr>
          <w:rFonts w:ascii="Times New Roman" w:hAnsi="Times New Roman"/>
          <w:szCs w:val="22"/>
          <w:lang w:val="es-MX"/>
        </w:rPr>
        <w:t xml:space="preserve">), la Embajadora Montserrat Solano, Representante Permanente de Costa Rica (intervención disponible en el documento </w:t>
      </w:r>
      <w:hyperlink r:id="rId20" w:history="1">
        <w:r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697</w:t>
        </w:r>
        <w:r w:rsidRPr="008D02AE">
          <w:rPr>
            <w:rStyle w:val="Hyperlink"/>
            <w:rFonts w:ascii="Times New Roman" w:hAnsi="Times New Roman"/>
            <w:szCs w:val="22"/>
            <w:lang w:val="es-MX"/>
          </w:rPr>
          <w:t>/20</w:t>
        </w:r>
      </w:hyperlink>
      <w:r w:rsidRPr="008D02AE">
        <w:rPr>
          <w:rFonts w:ascii="Times New Roman" w:hAnsi="Times New Roman"/>
          <w:szCs w:val="22"/>
          <w:lang w:val="es-MX"/>
        </w:rPr>
        <w:t>),</w:t>
      </w:r>
      <w:r w:rsidR="00CD7E4D" w:rsidRPr="008D02AE">
        <w:rPr>
          <w:rFonts w:ascii="Times New Roman" w:hAnsi="Times New Roman"/>
          <w:szCs w:val="22"/>
          <w:lang w:val="es-MX"/>
        </w:rPr>
        <w:t xml:space="preserve"> el Embajador Alejandro Ordóñez, Representante Permanente de Colombia (intervención disponible en el documento</w:t>
      </w:r>
      <w:r w:rsidR="00F765F1" w:rsidRPr="008D02AE">
        <w:rPr>
          <w:rFonts w:ascii="Times New Roman" w:hAnsi="Times New Roman"/>
          <w:szCs w:val="22"/>
          <w:lang w:val="es-MX"/>
        </w:rPr>
        <w:t xml:space="preserve"> </w:t>
      </w:r>
      <w:hyperlink r:id="rId21" w:history="1">
        <w:r w:rsidR="00CD7E4D" w:rsidRPr="008D02AE">
          <w:rPr>
            <w:rStyle w:val="Hyperlink"/>
            <w:rFonts w:ascii="Times New Roman" w:hAnsi="Times New Roman"/>
            <w:lang w:val="es-UY"/>
          </w:rPr>
          <w:t xml:space="preserve">CP/CAJP/INF. </w:t>
        </w:r>
        <w:r w:rsidR="00F765F1" w:rsidRPr="008D02AE">
          <w:rPr>
            <w:rStyle w:val="Hyperlink"/>
            <w:rFonts w:ascii="Times New Roman" w:hAnsi="Times New Roman"/>
            <w:lang w:val="es-UY"/>
          </w:rPr>
          <w:t>706</w:t>
        </w:r>
        <w:r w:rsidR="00CD7E4D" w:rsidRPr="008D02AE">
          <w:rPr>
            <w:rStyle w:val="Hyperlink"/>
            <w:rFonts w:ascii="Times New Roman" w:hAnsi="Times New Roman"/>
            <w:lang w:val="es-UY"/>
          </w:rPr>
          <w:t>/20</w:t>
        </w:r>
      </w:hyperlink>
      <w:r w:rsidR="00CD7E4D" w:rsidRPr="008D02AE">
        <w:rPr>
          <w:rFonts w:ascii="Times New Roman" w:hAnsi="Times New Roman"/>
          <w:szCs w:val="22"/>
          <w:lang w:val="es-MX"/>
        </w:rPr>
        <w:t xml:space="preserve">), la Embajadora Luz Elena Baños, Representante Permanente de México (intervención disponible en el documento </w:t>
      </w:r>
      <w:hyperlink r:id="rId22" w:history="1">
        <w:r w:rsidR="00CD7E4D"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695</w:t>
        </w:r>
        <w:r w:rsidR="00CD7E4D" w:rsidRPr="008D02AE">
          <w:rPr>
            <w:rStyle w:val="Hyperlink"/>
            <w:rFonts w:ascii="Times New Roman" w:hAnsi="Times New Roman"/>
            <w:szCs w:val="22"/>
            <w:lang w:val="es-MX"/>
          </w:rPr>
          <w:t>/20</w:t>
        </w:r>
      </w:hyperlink>
      <w:r w:rsidR="00CD7E4D" w:rsidRPr="008D02AE">
        <w:rPr>
          <w:rFonts w:ascii="Times New Roman" w:hAnsi="Times New Roman"/>
          <w:szCs w:val="22"/>
          <w:lang w:val="es-MX"/>
        </w:rPr>
        <w:t xml:space="preserve">), la Embajadora Rita </w:t>
      </w:r>
      <w:proofErr w:type="spellStart"/>
      <w:r w:rsidR="00CD7E4D" w:rsidRPr="008D02AE">
        <w:rPr>
          <w:rFonts w:ascii="Times New Roman" w:hAnsi="Times New Roman"/>
          <w:szCs w:val="22"/>
          <w:lang w:val="es-MX"/>
        </w:rPr>
        <w:t>Claverie</w:t>
      </w:r>
      <w:proofErr w:type="spellEnd"/>
      <w:r w:rsidR="00CD7E4D" w:rsidRPr="008D02AE">
        <w:rPr>
          <w:rFonts w:ascii="Times New Roman" w:hAnsi="Times New Roman"/>
          <w:szCs w:val="22"/>
          <w:lang w:val="es-MX"/>
        </w:rPr>
        <w:t xml:space="preserve"> Díaz de </w:t>
      </w:r>
      <w:proofErr w:type="spellStart"/>
      <w:r w:rsidR="00CD7E4D" w:rsidRPr="008D02AE">
        <w:rPr>
          <w:rFonts w:ascii="Times New Roman" w:hAnsi="Times New Roman"/>
          <w:szCs w:val="22"/>
          <w:lang w:val="es-MX"/>
        </w:rPr>
        <w:t>Sciolli</w:t>
      </w:r>
      <w:proofErr w:type="spellEnd"/>
      <w:r w:rsidR="00CD7E4D" w:rsidRPr="008D02AE">
        <w:rPr>
          <w:rFonts w:ascii="Times New Roman" w:hAnsi="Times New Roman"/>
          <w:szCs w:val="22"/>
          <w:lang w:val="es-MX"/>
        </w:rPr>
        <w:t xml:space="preserve">, Representante Permanente de Guatemala (intervención disponible en el documento </w:t>
      </w:r>
      <w:hyperlink r:id="rId23" w:history="1">
        <w:r w:rsidR="00CD7E4D"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696</w:t>
        </w:r>
        <w:r w:rsidR="00CD7E4D" w:rsidRPr="008D02AE">
          <w:rPr>
            <w:rStyle w:val="Hyperlink"/>
            <w:rFonts w:ascii="Times New Roman" w:hAnsi="Times New Roman"/>
            <w:szCs w:val="22"/>
            <w:lang w:val="es-MX"/>
          </w:rPr>
          <w:t>/20</w:t>
        </w:r>
      </w:hyperlink>
      <w:r w:rsidR="00CD7E4D" w:rsidRPr="008D02AE">
        <w:rPr>
          <w:rFonts w:ascii="Times New Roman" w:hAnsi="Times New Roman"/>
          <w:szCs w:val="22"/>
          <w:lang w:val="es-MX"/>
        </w:rPr>
        <w:t xml:space="preserve">), el Embajador Gustavo </w:t>
      </w:r>
      <w:proofErr w:type="spellStart"/>
      <w:r w:rsidR="00CD7E4D" w:rsidRPr="008D02AE">
        <w:rPr>
          <w:rFonts w:ascii="Times New Roman" w:hAnsi="Times New Roman"/>
          <w:szCs w:val="22"/>
          <w:lang w:val="es-MX"/>
        </w:rPr>
        <w:t>Tarre</w:t>
      </w:r>
      <w:proofErr w:type="spellEnd"/>
      <w:r w:rsidR="00CD7E4D" w:rsidRPr="008D02AE">
        <w:rPr>
          <w:rFonts w:ascii="Times New Roman" w:hAnsi="Times New Roman"/>
          <w:szCs w:val="22"/>
          <w:lang w:val="es-MX"/>
        </w:rPr>
        <w:t xml:space="preserve">, Representante Permanente de Venezuela, así como las Delegaciones de Estados Unidos (intervención disponible en el documento </w:t>
      </w:r>
      <w:hyperlink r:id="rId24" w:history="1">
        <w:r w:rsidR="00CD7E4D"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700</w:t>
        </w:r>
        <w:r w:rsidR="00CD7E4D" w:rsidRPr="008D02AE">
          <w:rPr>
            <w:rStyle w:val="Hyperlink"/>
            <w:rFonts w:ascii="Times New Roman" w:hAnsi="Times New Roman"/>
            <w:szCs w:val="22"/>
            <w:lang w:val="es-MX"/>
          </w:rPr>
          <w:t>/20</w:t>
        </w:r>
      </w:hyperlink>
      <w:r w:rsidR="00CD7E4D" w:rsidRPr="008D02AE">
        <w:rPr>
          <w:rFonts w:ascii="Times New Roman" w:hAnsi="Times New Roman"/>
          <w:szCs w:val="22"/>
          <w:lang w:val="es-MX"/>
        </w:rPr>
        <w:t xml:space="preserve">), Nicaragua, República Dominicana (intervención disponible en el documento </w:t>
      </w:r>
      <w:hyperlink r:id="rId25" w:history="1">
        <w:r w:rsidR="00CD7E4D"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698</w:t>
        </w:r>
        <w:r w:rsidR="00CD7E4D" w:rsidRPr="008D02AE">
          <w:rPr>
            <w:rStyle w:val="Hyperlink"/>
            <w:rFonts w:ascii="Times New Roman" w:hAnsi="Times New Roman"/>
            <w:szCs w:val="22"/>
            <w:lang w:val="es-MX"/>
          </w:rPr>
          <w:t>/20</w:t>
        </w:r>
      </w:hyperlink>
      <w:r w:rsidR="00CD7E4D" w:rsidRPr="008D02AE">
        <w:rPr>
          <w:rFonts w:ascii="Times New Roman" w:hAnsi="Times New Roman"/>
          <w:szCs w:val="22"/>
          <w:lang w:val="es-MX"/>
        </w:rPr>
        <w:t xml:space="preserve">), </w:t>
      </w:r>
      <w:proofErr w:type="spellStart"/>
      <w:r w:rsidR="00CD7E4D" w:rsidRPr="008D02AE">
        <w:rPr>
          <w:rFonts w:ascii="Times New Roman" w:hAnsi="Times New Roman"/>
          <w:szCs w:val="22"/>
          <w:lang w:val="es-MX"/>
        </w:rPr>
        <w:t>Suriname</w:t>
      </w:r>
      <w:proofErr w:type="spellEnd"/>
      <w:r w:rsidR="00CD7E4D" w:rsidRPr="008D02AE">
        <w:rPr>
          <w:rFonts w:ascii="Times New Roman" w:hAnsi="Times New Roman"/>
          <w:szCs w:val="22"/>
          <w:lang w:val="es-MX"/>
        </w:rPr>
        <w:t xml:space="preserve">, Ecuador (intervención disponible en el documento </w:t>
      </w:r>
      <w:hyperlink r:id="rId26" w:history="1">
        <w:r w:rsidR="00CD7E4D" w:rsidRPr="008D02AE">
          <w:rPr>
            <w:rStyle w:val="Hyperlink"/>
            <w:rFonts w:ascii="Times New Roman" w:hAnsi="Times New Roman"/>
            <w:lang w:val="es-UY"/>
          </w:rPr>
          <w:t xml:space="preserve">CP/CAJP/INF. </w:t>
        </w:r>
        <w:r w:rsidR="00F765F1" w:rsidRPr="008D02AE">
          <w:rPr>
            <w:rStyle w:val="Hyperlink"/>
            <w:rFonts w:ascii="Times New Roman" w:hAnsi="Times New Roman"/>
            <w:lang w:val="es-UY"/>
          </w:rPr>
          <w:t>707</w:t>
        </w:r>
        <w:r w:rsidR="00CD7E4D" w:rsidRPr="008D02AE">
          <w:rPr>
            <w:rStyle w:val="Hyperlink"/>
            <w:rFonts w:ascii="Times New Roman" w:hAnsi="Times New Roman"/>
            <w:lang w:val="es-UY"/>
          </w:rPr>
          <w:t>/20</w:t>
        </w:r>
      </w:hyperlink>
      <w:r w:rsidR="00CD7E4D" w:rsidRPr="008D02AE">
        <w:rPr>
          <w:rFonts w:ascii="Times New Roman" w:hAnsi="Times New Roman"/>
          <w:szCs w:val="22"/>
          <w:lang w:val="es-MX"/>
        </w:rPr>
        <w:t>),</w:t>
      </w:r>
      <w:r w:rsidR="00B71591" w:rsidRPr="008D02AE">
        <w:rPr>
          <w:rFonts w:ascii="Times New Roman" w:hAnsi="Times New Roman"/>
          <w:szCs w:val="22"/>
          <w:lang w:val="es-MX"/>
        </w:rPr>
        <w:t xml:space="preserve"> Paraguay (intervención disponible en el documento </w:t>
      </w:r>
      <w:hyperlink r:id="rId27" w:history="1">
        <w:r w:rsidR="00B71591" w:rsidRPr="008D02AE">
          <w:rPr>
            <w:rStyle w:val="Hyperlink"/>
            <w:rFonts w:ascii="Times New Roman" w:hAnsi="Times New Roman"/>
            <w:lang w:val="es-UY"/>
          </w:rPr>
          <w:t xml:space="preserve">CP/CAJP/INF. </w:t>
        </w:r>
        <w:r w:rsidR="00242DFB" w:rsidRPr="008D02AE">
          <w:rPr>
            <w:rStyle w:val="Hyperlink"/>
            <w:rFonts w:ascii="Times New Roman" w:hAnsi="Times New Roman"/>
            <w:lang w:val="es-UY"/>
          </w:rPr>
          <w:t>699</w:t>
        </w:r>
        <w:r w:rsidR="00B71591" w:rsidRPr="008D02AE">
          <w:rPr>
            <w:rStyle w:val="Hyperlink"/>
            <w:rFonts w:ascii="Times New Roman" w:hAnsi="Times New Roman"/>
            <w:lang w:val="es-UY"/>
          </w:rPr>
          <w:t>/20</w:t>
        </w:r>
      </w:hyperlink>
      <w:r w:rsidR="00B71591" w:rsidRPr="008D02AE">
        <w:rPr>
          <w:rFonts w:ascii="Times New Roman" w:hAnsi="Times New Roman"/>
          <w:szCs w:val="22"/>
          <w:lang w:val="es-MX"/>
        </w:rPr>
        <w:t xml:space="preserve">), Argentina (intervención disponible en el documento </w:t>
      </w:r>
      <w:hyperlink r:id="rId28" w:history="1">
        <w:r w:rsidR="00B71591" w:rsidRPr="008D02AE">
          <w:rPr>
            <w:rStyle w:val="Hyperlink"/>
            <w:rFonts w:ascii="Times New Roman" w:hAnsi="Times New Roman"/>
            <w:lang w:val="es-UY"/>
          </w:rPr>
          <w:t>CP/CAJP/INF. 694/20</w:t>
        </w:r>
      </w:hyperlink>
      <w:r w:rsidR="00B71591" w:rsidRPr="008D02AE">
        <w:rPr>
          <w:rFonts w:ascii="Times New Roman" w:hAnsi="Times New Roman"/>
          <w:szCs w:val="22"/>
          <w:lang w:val="es-MX"/>
        </w:rPr>
        <w:t xml:space="preserve">), Antigua y </w:t>
      </w:r>
      <w:r w:rsidR="00B71591" w:rsidRPr="008D02AE">
        <w:rPr>
          <w:rFonts w:ascii="Times New Roman" w:hAnsi="Times New Roman"/>
          <w:szCs w:val="22"/>
          <w:lang w:val="es-MX"/>
        </w:rPr>
        <w:lastRenderedPageBreak/>
        <w:t xml:space="preserve">Barbuda (intervención disponible en el documento </w:t>
      </w:r>
      <w:hyperlink r:id="rId29" w:history="1">
        <w:r w:rsidR="00B71591" w:rsidRPr="008D02AE">
          <w:rPr>
            <w:rStyle w:val="Hyperlink"/>
            <w:rFonts w:ascii="Times New Roman" w:hAnsi="Times New Roman"/>
            <w:szCs w:val="22"/>
            <w:lang w:val="es-MX"/>
          </w:rPr>
          <w:t xml:space="preserve">CP/CAJP/INF. </w:t>
        </w:r>
        <w:r w:rsidR="00242DFB" w:rsidRPr="008D02AE">
          <w:rPr>
            <w:rStyle w:val="Hyperlink"/>
            <w:rFonts w:ascii="Times New Roman" w:hAnsi="Times New Roman"/>
            <w:szCs w:val="22"/>
            <w:lang w:val="es-MX"/>
          </w:rPr>
          <w:t>704</w:t>
        </w:r>
        <w:r w:rsidR="00B71591" w:rsidRPr="008D02AE">
          <w:rPr>
            <w:rStyle w:val="Hyperlink"/>
            <w:rFonts w:ascii="Times New Roman" w:hAnsi="Times New Roman"/>
            <w:szCs w:val="22"/>
            <w:lang w:val="es-MX"/>
          </w:rPr>
          <w:t>/20</w:t>
        </w:r>
      </w:hyperlink>
      <w:r w:rsidR="00B71591" w:rsidRPr="008D02AE">
        <w:rPr>
          <w:rFonts w:ascii="Times New Roman" w:hAnsi="Times New Roman"/>
          <w:szCs w:val="22"/>
          <w:lang w:val="es-MX"/>
        </w:rPr>
        <w:t xml:space="preserve">) y Bolivia (intervención disponible en el documento </w:t>
      </w:r>
      <w:hyperlink r:id="rId30" w:history="1">
        <w:r w:rsidR="00B71591" w:rsidRPr="008D02AE">
          <w:rPr>
            <w:rStyle w:val="Hyperlink"/>
            <w:rFonts w:ascii="Times New Roman" w:hAnsi="Times New Roman"/>
            <w:lang w:val="es-UY"/>
          </w:rPr>
          <w:t xml:space="preserve">CP/CAJP/INF. </w:t>
        </w:r>
        <w:r w:rsidR="00F765F1" w:rsidRPr="008D02AE">
          <w:rPr>
            <w:rStyle w:val="Hyperlink"/>
            <w:rFonts w:ascii="Times New Roman" w:hAnsi="Times New Roman"/>
            <w:lang w:val="es-UY"/>
          </w:rPr>
          <w:t>711</w:t>
        </w:r>
        <w:r w:rsidR="00B71591" w:rsidRPr="008D02AE">
          <w:rPr>
            <w:rStyle w:val="Hyperlink"/>
            <w:rFonts w:ascii="Times New Roman" w:hAnsi="Times New Roman"/>
            <w:lang w:val="es-UY"/>
          </w:rPr>
          <w:t>/20</w:t>
        </w:r>
      </w:hyperlink>
      <w:r w:rsidR="00B71591" w:rsidRPr="008D02AE">
        <w:rPr>
          <w:rFonts w:ascii="Times New Roman" w:hAnsi="Times New Roman"/>
          <w:szCs w:val="22"/>
          <w:lang w:val="es-MX"/>
        </w:rPr>
        <w:t>).</w:t>
      </w:r>
      <w:r w:rsidR="007E44B6" w:rsidRPr="008D02AE">
        <w:rPr>
          <w:rFonts w:ascii="Times New Roman" w:hAnsi="Times New Roman"/>
          <w:szCs w:val="22"/>
          <w:lang w:val="es-MX"/>
        </w:rPr>
        <w:t xml:space="preserve"> </w:t>
      </w:r>
      <w:r w:rsidR="008D02AE">
        <w:rPr>
          <w:rFonts w:ascii="Times New Roman" w:hAnsi="Times New Roman"/>
          <w:szCs w:val="22"/>
          <w:lang w:val="es-MX"/>
        </w:rPr>
        <w:t>P</w:t>
      </w:r>
      <w:r w:rsidR="007E44B6" w:rsidRPr="008D02AE">
        <w:rPr>
          <w:rFonts w:ascii="Times New Roman" w:hAnsi="Times New Roman"/>
          <w:szCs w:val="22"/>
          <w:lang w:val="es-MX"/>
        </w:rPr>
        <w:t xml:space="preserve">or </w:t>
      </w:r>
      <w:r w:rsidR="00B71591" w:rsidRPr="008D02AE">
        <w:rPr>
          <w:rFonts w:ascii="Times New Roman" w:hAnsi="Times New Roman"/>
          <w:szCs w:val="22"/>
          <w:lang w:val="es-MX"/>
        </w:rPr>
        <w:t>parte de los Observadores Permanentes intervinieron Monseñor Mark Miles, Observador Permanente de la Santa Sede</w:t>
      </w:r>
      <w:r w:rsidR="00D0583A" w:rsidRPr="008D02AE">
        <w:rPr>
          <w:rFonts w:ascii="Times New Roman" w:hAnsi="Times New Roman"/>
          <w:szCs w:val="22"/>
          <w:lang w:val="es-MX"/>
        </w:rPr>
        <w:t xml:space="preserve"> (intervención disponible en el documento </w:t>
      </w:r>
      <w:hyperlink r:id="rId31" w:history="1">
        <w:r w:rsidR="00D0583A" w:rsidRPr="008D02AE">
          <w:rPr>
            <w:rStyle w:val="Hyperlink"/>
            <w:rFonts w:ascii="Times New Roman" w:hAnsi="Times New Roman"/>
            <w:lang w:val="es-UY"/>
          </w:rPr>
          <w:t>CP/CAJP/INF. 713/20</w:t>
        </w:r>
      </w:hyperlink>
      <w:r w:rsidR="00D0583A" w:rsidRPr="008D02AE">
        <w:rPr>
          <w:rFonts w:ascii="Times New Roman" w:hAnsi="Times New Roman"/>
          <w:szCs w:val="22"/>
          <w:lang w:val="es-MX"/>
        </w:rPr>
        <w:t>)</w:t>
      </w:r>
      <w:r w:rsidR="007E44B6" w:rsidRPr="008D02AE">
        <w:rPr>
          <w:rFonts w:ascii="Times New Roman" w:hAnsi="Times New Roman"/>
          <w:szCs w:val="22"/>
          <w:lang w:val="es-MX"/>
        </w:rPr>
        <w:t>, y el Embajador Simone De Santi, Observador Permanente de Italia.</w:t>
      </w:r>
    </w:p>
    <w:p w:rsidR="00B61738" w:rsidRPr="008D02AE" w:rsidRDefault="00B61738" w:rsidP="00FE39A2">
      <w:pPr>
        <w:tabs>
          <w:tab w:val="num" w:pos="720"/>
        </w:tabs>
        <w:ind w:right="-29"/>
        <w:rPr>
          <w:rFonts w:ascii="Times New Roman" w:hAnsi="Times New Roman"/>
          <w:szCs w:val="22"/>
          <w:lang w:val="es-MX"/>
        </w:rPr>
      </w:pPr>
    </w:p>
    <w:p w:rsidR="00581C31" w:rsidRPr="008D02AE" w:rsidRDefault="00581C31" w:rsidP="0049695B">
      <w:pPr>
        <w:tabs>
          <w:tab w:val="num" w:pos="720"/>
        </w:tabs>
        <w:ind w:right="-29"/>
        <w:rPr>
          <w:rFonts w:ascii="Times New Roman" w:hAnsi="Times New Roman"/>
          <w:szCs w:val="22"/>
          <w:lang w:val="es-MX"/>
        </w:rPr>
      </w:pPr>
      <w:r w:rsidRPr="008D02AE">
        <w:rPr>
          <w:rFonts w:ascii="Times New Roman" w:hAnsi="Times New Roman"/>
          <w:szCs w:val="22"/>
          <w:lang w:val="es-MX"/>
        </w:rPr>
        <w:tab/>
        <w:t xml:space="preserve">Al término de las intervenciones la CAJP tomó nota de las presentaciones realizadas por los panelistas en los puntos 2, 3 y 4 del orden del día, así como de las intervenciones de las Delegaciones de los Estados Miembros y Observadores Permanentes durante el desarrollo del </w:t>
      </w:r>
      <w:r w:rsidR="0049695B" w:rsidRPr="008D02AE">
        <w:rPr>
          <w:rFonts w:ascii="Times New Roman" w:hAnsi="Times New Roman"/>
          <w:szCs w:val="22"/>
          <w:lang w:val="es-MX"/>
        </w:rPr>
        <w:t>punto 5, y</w:t>
      </w:r>
      <w:r w:rsidR="008D02AE">
        <w:rPr>
          <w:rFonts w:ascii="Times New Roman" w:hAnsi="Times New Roman"/>
          <w:szCs w:val="22"/>
          <w:lang w:val="es-MX"/>
        </w:rPr>
        <w:t xml:space="preserve"> </w:t>
      </w:r>
      <w:r w:rsidR="0049695B" w:rsidRPr="008D02AE">
        <w:rPr>
          <w:rFonts w:ascii="Times New Roman" w:hAnsi="Times New Roman"/>
          <w:szCs w:val="22"/>
          <w:lang w:val="es-MX"/>
        </w:rPr>
        <w:t xml:space="preserve">acordó que </w:t>
      </w:r>
      <w:r w:rsidRPr="008D02AE">
        <w:rPr>
          <w:rFonts w:ascii="Times New Roman" w:hAnsi="Times New Roman"/>
          <w:szCs w:val="22"/>
          <w:lang w:val="es-MX"/>
        </w:rPr>
        <w:t xml:space="preserve">los resultados de esta sesión extraordinaria </w:t>
      </w:r>
      <w:r w:rsidR="0049695B" w:rsidRPr="008D02AE">
        <w:rPr>
          <w:rFonts w:ascii="Times New Roman" w:hAnsi="Times New Roman"/>
          <w:szCs w:val="22"/>
          <w:lang w:val="es-MX"/>
        </w:rPr>
        <w:t xml:space="preserve">se presenten </w:t>
      </w:r>
      <w:r w:rsidRPr="008D02AE">
        <w:rPr>
          <w:rFonts w:ascii="Times New Roman" w:hAnsi="Times New Roman"/>
          <w:szCs w:val="22"/>
          <w:lang w:val="es-MX"/>
        </w:rPr>
        <w:t>al Consejo Permanente para su posterior remisión al quincuagésimo período ordinario de sesiones de la Asamblea General de conformidad y en cumplimiento del mandato previsto en la resolución AG/RES. 2941</w:t>
      </w:r>
      <w:r w:rsidR="0049695B" w:rsidRPr="008D02AE">
        <w:rPr>
          <w:rFonts w:ascii="Times New Roman" w:hAnsi="Times New Roman"/>
          <w:szCs w:val="22"/>
          <w:lang w:val="es-MX"/>
        </w:rPr>
        <w:t xml:space="preserve"> </w:t>
      </w:r>
      <w:r w:rsidR="0049695B" w:rsidRPr="008D02AE">
        <w:rPr>
          <w:rFonts w:ascii="Times New Roman" w:hAnsi="Times New Roman"/>
          <w:szCs w:val="22"/>
        </w:rPr>
        <w:t>(XLIX-O/19)</w:t>
      </w:r>
      <w:r w:rsidRPr="008D02AE">
        <w:rPr>
          <w:rFonts w:ascii="Times New Roman" w:hAnsi="Times New Roman"/>
          <w:szCs w:val="22"/>
          <w:lang w:val="es-MX"/>
        </w:rPr>
        <w:t>.</w:t>
      </w:r>
    </w:p>
    <w:p w:rsidR="00D023BD" w:rsidRPr="008D02AE" w:rsidRDefault="00D023BD" w:rsidP="00FE39A2">
      <w:pPr>
        <w:tabs>
          <w:tab w:val="num" w:pos="720"/>
        </w:tabs>
        <w:ind w:right="-29"/>
        <w:rPr>
          <w:rFonts w:ascii="Times New Roman" w:hAnsi="Times New Roman"/>
          <w:szCs w:val="22"/>
          <w:lang w:val="es-MX"/>
        </w:rPr>
      </w:pPr>
    </w:p>
    <w:p w:rsidR="0049695B" w:rsidRPr="008D02AE" w:rsidRDefault="0049695B" w:rsidP="00F765F1">
      <w:pPr>
        <w:tabs>
          <w:tab w:val="num" w:pos="720"/>
        </w:tabs>
        <w:ind w:right="-29"/>
        <w:rPr>
          <w:rFonts w:ascii="Times New Roman" w:hAnsi="Times New Roman"/>
          <w:sz w:val="32"/>
          <w:szCs w:val="32"/>
        </w:rPr>
      </w:pPr>
      <w:r w:rsidRPr="008D02AE">
        <w:rPr>
          <w:rFonts w:ascii="Times New Roman" w:hAnsi="Times New Roman"/>
          <w:szCs w:val="22"/>
          <w:lang w:val="es-MX"/>
        </w:rPr>
        <w:tab/>
        <w:t xml:space="preserve">Antes de levantar la sesión el Presidente </w:t>
      </w:r>
      <w:r w:rsidR="008D02AE">
        <w:rPr>
          <w:rFonts w:ascii="Times New Roman" w:hAnsi="Times New Roman"/>
          <w:szCs w:val="22"/>
          <w:lang w:val="es-MX"/>
        </w:rPr>
        <w:t xml:space="preserve">anunció </w:t>
      </w:r>
      <w:r w:rsidR="00F765F1" w:rsidRPr="008D02AE">
        <w:rPr>
          <w:rFonts w:ascii="Times New Roman" w:hAnsi="Times New Roman"/>
          <w:szCs w:val="22"/>
          <w:lang w:val="es-MX"/>
        </w:rPr>
        <w:t xml:space="preserve">las dos sesiones </w:t>
      </w:r>
      <w:r w:rsidR="008D02AE">
        <w:rPr>
          <w:rFonts w:ascii="Times New Roman" w:hAnsi="Times New Roman"/>
          <w:szCs w:val="22"/>
          <w:lang w:val="es-MX"/>
        </w:rPr>
        <w:t>de</w:t>
      </w:r>
      <w:r w:rsidR="00F765F1" w:rsidRPr="008D02AE">
        <w:rPr>
          <w:rFonts w:ascii="Times New Roman" w:hAnsi="Times New Roman"/>
          <w:szCs w:val="22"/>
          <w:lang w:val="es-MX"/>
        </w:rPr>
        <w:t xml:space="preserve"> la CAJP </w:t>
      </w:r>
      <w:r w:rsidR="004A006E">
        <w:rPr>
          <w:rFonts w:ascii="Times New Roman" w:hAnsi="Times New Roman"/>
          <w:szCs w:val="22"/>
          <w:lang w:val="es-MX"/>
        </w:rPr>
        <w:t xml:space="preserve">que tendrán lugar el </w:t>
      </w:r>
      <w:r w:rsidRPr="008D02AE">
        <w:rPr>
          <w:rFonts w:ascii="Times New Roman" w:hAnsi="Times New Roman"/>
          <w:szCs w:val="22"/>
          <w:lang w:val="es-MX"/>
        </w:rPr>
        <w:t xml:space="preserve">jueves 27 de febrero de 2020. </w:t>
      </w:r>
    </w:p>
    <w:p w:rsidR="0049695B" w:rsidRPr="008D02AE" w:rsidRDefault="0049695B" w:rsidP="0049695B">
      <w:pPr>
        <w:tabs>
          <w:tab w:val="num" w:pos="720"/>
        </w:tabs>
        <w:ind w:right="-29"/>
        <w:rPr>
          <w:rFonts w:ascii="Times New Roman" w:hAnsi="Times New Roman"/>
          <w:szCs w:val="22"/>
          <w:lang w:val="es-MX"/>
        </w:rPr>
      </w:pPr>
    </w:p>
    <w:p w:rsidR="00C70632" w:rsidRPr="008D02AE" w:rsidRDefault="0087654D" w:rsidP="0049695B">
      <w:pPr>
        <w:tabs>
          <w:tab w:val="num" w:pos="720"/>
        </w:tabs>
        <w:ind w:right="-29"/>
        <w:rPr>
          <w:rFonts w:ascii="Times New Roman" w:hAnsi="Times New Roman"/>
          <w:szCs w:val="22"/>
          <w:lang w:val="es-MX"/>
        </w:rPr>
      </w:pPr>
      <w:r>
        <w:rPr>
          <w:rFonts w:ascii="Times New Roman" w:hAnsi="Times New Roman"/>
          <w:noProof/>
          <w:szCs w:val="22"/>
          <w:lang w:val="en-US"/>
        </w:rPr>
        <mc:AlternateContent>
          <mc:Choice Requires="wps">
            <w:drawing>
              <wp:anchor distT="0" distB="0" distL="118745" distR="118745"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bookmarkStart w:id="0" w:name="_GoBack"/>
                          <w:p w:rsidR="0087654D" w:rsidRPr="0087654D" w:rsidRDefault="008765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CP42079S01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bookmarkStart w:id="1" w:name="_GoBack"/>
                    <w:p w:rsidR="0087654D" w:rsidRPr="0087654D" w:rsidRDefault="008765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CP42079S01</w:t>
                      </w:r>
                      <w:r>
                        <w:rPr>
                          <w:rFonts w:ascii="Times New Roman" w:hAnsi="Times New Roman"/>
                          <w:sz w:val="18"/>
                        </w:rPr>
                        <w:fldChar w:fldCharType="end"/>
                      </w:r>
                      <w:bookmarkEnd w:id="1"/>
                    </w:p>
                  </w:txbxContent>
                </v:textbox>
                <w10:wrap anchory="page"/>
                <w10:anchorlock/>
              </v:shape>
            </w:pict>
          </mc:Fallback>
        </mc:AlternateContent>
      </w:r>
      <w:r w:rsidR="0049695B" w:rsidRPr="008D02AE">
        <w:rPr>
          <w:rFonts w:ascii="Times New Roman" w:hAnsi="Times New Roman"/>
          <w:szCs w:val="22"/>
          <w:lang w:val="es-MX"/>
        </w:rPr>
        <w:tab/>
      </w:r>
      <w:r w:rsidR="00C46F4C" w:rsidRPr="008D02AE">
        <w:rPr>
          <w:rFonts w:ascii="Times New Roman" w:hAnsi="Times New Roman"/>
          <w:szCs w:val="22"/>
          <w:lang w:val="es-MX"/>
        </w:rPr>
        <w:t>No hab</w:t>
      </w:r>
      <w:r w:rsidR="00715AC4" w:rsidRPr="008D02AE">
        <w:rPr>
          <w:rFonts w:ascii="Times New Roman" w:hAnsi="Times New Roman"/>
          <w:szCs w:val="22"/>
          <w:lang w:val="es-MX"/>
        </w:rPr>
        <w:t xml:space="preserve">iendo otros asuntos que tratar, se </w:t>
      </w:r>
      <w:r w:rsidR="00C46F4C" w:rsidRPr="008D02AE">
        <w:rPr>
          <w:rFonts w:ascii="Times New Roman" w:hAnsi="Times New Roman"/>
          <w:szCs w:val="22"/>
          <w:lang w:val="es-MX"/>
        </w:rPr>
        <w:t xml:space="preserve">levantó la sesión a las </w:t>
      </w:r>
      <w:r w:rsidR="00F765F1" w:rsidRPr="008D02AE">
        <w:rPr>
          <w:rFonts w:ascii="Times New Roman" w:hAnsi="Times New Roman"/>
          <w:szCs w:val="22"/>
          <w:lang w:val="es-MX"/>
        </w:rPr>
        <w:t>6</w:t>
      </w:r>
      <w:r w:rsidR="00C46F4C" w:rsidRPr="008D02AE">
        <w:rPr>
          <w:rFonts w:ascii="Times New Roman" w:hAnsi="Times New Roman"/>
          <w:szCs w:val="22"/>
          <w:lang w:val="es-MX"/>
        </w:rPr>
        <w:t>:</w:t>
      </w:r>
      <w:r w:rsidR="00F765F1" w:rsidRPr="008D02AE">
        <w:rPr>
          <w:rFonts w:ascii="Times New Roman" w:hAnsi="Times New Roman"/>
          <w:szCs w:val="22"/>
          <w:lang w:val="es-MX"/>
        </w:rPr>
        <w:t>05</w:t>
      </w:r>
      <w:r w:rsidR="00C46F4C" w:rsidRPr="008D02AE">
        <w:rPr>
          <w:rFonts w:ascii="Times New Roman" w:hAnsi="Times New Roman"/>
          <w:szCs w:val="22"/>
          <w:lang w:val="es-MX"/>
        </w:rPr>
        <w:t xml:space="preserve"> p.m</w:t>
      </w:r>
      <w:r w:rsidR="00E40766" w:rsidRPr="008D02AE">
        <w:rPr>
          <w:rFonts w:ascii="Times New Roman" w:hAnsi="Times New Roman"/>
          <w:szCs w:val="22"/>
          <w:lang w:val="es-MX"/>
        </w:rPr>
        <w:t>.</w:t>
      </w:r>
    </w:p>
    <w:sectPr w:rsidR="00C70632" w:rsidRPr="008D02AE" w:rsidSect="0031796F">
      <w:headerReference w:type="default" r:id="rId32"/>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C0" w:rsidRDefault="008948C0" w:rsidP="00C14BCD">
      <w:r>
        <w:separator/>
      </w:r>
    </w:p>
  </w:endnote>
  <w:endnote w:type="continuationSeparator" w:id="0">
    <w:p w:rsidR="008948C0" w:rsidRDefault="008948C0"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C0" w:rsidRDefault="008948C0" w:rsidP="00C14BCD">
      <w:r>
        <w:separator/>
      </w:r>
    </w:p>
  </w:footnote>
  <w:footnote w:type="continuationSeparator" w:id="0">
    <w:p w:rsidR="008948C0" w:rsidRDefault="008948C0" w:rsidP="00C14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77" w:rsidRPr="0059669B" w:rsidRDefault="001B4577">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87654D">
      <w:rPr>
        <w:noProof/>
        <w:sz w:val="20"/>
      </w:rPr>
      <w:t>- 3 -</w:t>
    </w:r>
    <w:r w:rsidRPr="0059669B">
      <w:rPr>
        <w:noProof/>
        <w:sz w:val="20"/>
      </w:rPr>
      <w:fldChar w:fldCharType="end"/>
    </w:r>
  </w:p>
  <w:p w:rsidR="001B4577" w:rsidRDefault="001B4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9FB08B3"/>
    <w:multiLevelType w:val="hybridMultilevel"/>
    <w:tmpl w:val="4F222CF4"/>
    <w:lvl w:ilvl="0" w:tplc="0409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3" w15:restartNumberingAfterBreak="0">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4"/>
  </w:num>
  <w:num w:numId="5">
    <w:abstractNumId w:val="15"/>
  </w:num>
  <w:num w:numId="6">
    <w:abstractNumId w:val="6"/>
  </w:num>
  <w:num w:numId="7">
    <w:abstractNumId w:val="16"/>
  </w:num>
  <w:num w:numId="8">
    <w:abstractNumId w:val="5"/>
  </w:num>
  <w:num w:numId="9">
    <w:abstractNumId w:val="7"/>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3"/>
  </w:num>
  <w:num w:numId="14">
    <w:abstractNumId w:val="12"/>
  </w:num>
  <w:num w:numId="15">
    <w:abstractNumId w:val="12"/>
  </w:num>
  <w:num w:numId="16">
    <w:abstractNumId w:val="0"/>
  </w:num>
  <w:num w:numId="17">
    <w:abstractNumId w:val="2"/>
  </w:num>
  <w:num w:numId="18">
    <w:abstractNumId w:val="10"/>
  </w:num>
  <w:num w:numId="19">
    <w:abstractNumId w:val="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9C"/>
    <w:rsid w:val="00004251"/>
    <w:rsid w:val="00005D4C"/>
    <w:rsid w:val="000076D7"/>
    <w:rsid w:val="00007F80"/>
    <w:rsid w:val="00013174"/>
    <w:rsid w:val="000143AD"/>
    <w:rsid w:val="00015E4D"/>
    <w:rsid w:val="000167AC"/>
    <w:rsid w:val="00021630"/>
    <w:rsid w:val="00025364"/>
    <w:rsid w:val="00026E1F"/>
    <w:rsid w:val="00030B7E"/>
    <w:rsid w:val="00032C19"/>
    <w:rsid w:val="0004116B"/>
    <w:rsid w:val="00042BCA"/>
    <w:rsid w:val="0005373D"/>
    <w:rsid w:val="00061079"/>
    <w:rsid w:val="00061753"/>
    <w:rsid w:val="00064B8D"/>
    <w:rsid w:val="00067B2A"/>
    <w:rsid w:val="00076421"/>
    <w:rsid w:val="00097145"/>
    <w:rsid w:val="000A594F"/>
    <w:rsid w:val="000B4CBB"/>
    <w:rsid w:val="000B7419"/>
    <w:rsid w:val="000C2DD9"/>
    <w:rsid w:val="000C4BB8"/>
    <w:rsid w:val="000D1D86"/>
    <w:rsid w:val="000D2930"/>
    <w:rsid w:val="000D763E"/>
    <w:rsid w:val="000D7F80"/>
    <w:rsid w:val="000E5AFC"/>
    <w:rsid w:val="000E6C53"/>
    <w:rsid w:val="000E79C0"/>
    <w:rsid w:val="000F02D9"/>
    <w:rsid w:val="000F40FA"/>
    <w:rsid w:val="000F524A"/>
    <w:rsid w:val="0010389C"/>
    <w:rsid w:val="00106506"/>
    <w:rsid w:val="00107498"/>
    <w:rsid w:val="001110DF"/>
    <w:rsid w:val="00113AB5"/>
    <w:rsid w:val="00114111"/>
    <w:rsid w:val="001147D9"/>
    <w:rsid w:val="001163FF"/>
    <w:rsid w:val="00123FAC"/>
    <w:rsid w:val="00126F21"/>
    <w:rsid w:val="001278D4"/>
    <w:rsid w:val="001312A6"/>
    <w:rsid w:val="001324B5"/>
    <w:rsid w:val="00132C44"/>
    <w:rsid w:val="0013605F"/>
    <w:rsid w:val="00137926"/>
    <w:rsid w:val="00140106"/>
    <w:rsid w:val="0014236C"/>
    <w:rsid w:val="001434D5"/>
    <w:rsid w:val="00153197"/>
    <w:rsid w:val="00155D97"/>
    <w:rsid w:val="001579E4"/>
    <w:rsid w:val="00164069"/>
    <w:rsid w:val="001645B3"/>
    <w:rsid w:val="00166EF1"/>
    <w:rsid w:val="00174036"/>
    <w:rsid w:val="00174E7D"/>
    <w:rsid w:val="00181304"/>
    <w:rsid w:val="00181D2E"/>
    <w:rsid w:val="00184247"/>
    <w:rsid w:val="0018486F"/>
    <w:rsid w:val="00190516"/>
    <w:rsid w:val="00194CF0"/>
    <w:rsid w:val="001A05DE"/>
    <w:rsid w:val="001A10B9"/>
    <w:rsid w:val="001A5C54"/>
    <w:rsid w:val="001A5EA1"/>
    <w:rsid w:val="001B4577"/>
    <w:rsid w:val="001C0AED"/>
    <w:rsid w:val="001C5DC5"/>
    <w:rsid w:val="001D18FD"/>
    <w:rsid w:val="001D417D"/>
    <w:rsid w:val="001E1CCC"/>
    <w:rsid w:val="001E3BA5"/>
    <w:rsid w:val="001F2E43"/>
    <w:rsid w:val="002154A2"/>
    <w:rsid w:val="0022104B"/>
    <w:rsid w:val="00221B02"/>
    <w:rsid w:val="00223A67"/>
    <w:rsid w:val="00224E01"/>
    <w:rsid w:val="0022544C"/>
    <w:rsid w:val="002309DE"/>
    <w:rsid w:val="002321BB"/>
    <w:rsid w:val="00234414"/>
    <w:rsid w:val="002356D9"/>
    <w:rsid w:val="002379FC"/>
    <w:rsid w:val="00241432"/>
    <w:rsid w:val="00242DFB"/>
    <w:rsid w:val="00247753"/>
    <w:rsid w:val="00253714"/>
    <w:rsid w:val="002539EC"/>
    <w:rsid w:val="002633B5"/>
    <w:rsid w:val="0026674B"/>
    <w:rsid w:val="00271B47"/>
    <w:rsid w:val="00275EF3"/>
    <w:rsid w:val="00276630"/>
    <w:rsid w:val="0029371E"/>
    <w:rsid w:val="00295C05"/>
    <w:rsid w:val="0029600B"/>
    <w:rsid w:val="00297CC1"/>
    <w:rsid w:val="002A1AB9"/>
    <w:rsid w:val="002A3D99"/>
    <w:rsid w:val="002B3D77"/>
    <w:rsid w:val="002B7ECA"/>
    <w:rsid w:val="002C3FDC"/>
    <w:rsid w:val="002C494F"/>
    <w:rsid w:val="002D48B8"/>
    <w:rsid w:val="002D6704"/>
    <w:rsid w:val="002D724E"/>
    <w:rsid w:val="002E0600"/>
    <w:rsid w:val="002F0E81"/>
    <w:rsid w:val="002F4247"/>
    <w:rsid w:val="002F444E"/>
    <w:rsid w:val="002F5961"/>
    <w:rsid w:val="002F6069"/>
    <w:rsid w:val="003041A9"/>
    <w:rsid w:val="00304340"/>
    <w:rsid w:val="00304AB2"/>
    <w:rsid w:val="00310535"/>
    <w:rsid w:val="00314522"/>
    <w:rsid w:val="00315022"/>
    <w:rsid w:val="00315C1D"/>
    <w:rsid w:val="0031796F"/>
    <w:rsid w:val="00322C66"/>
    <w:rsid w:val="00323C1F"/>
    <w:rsid w:val="00325150"/>
    <w:rsid w:val="00326330"/>
    <w:rsid w:val="0033031C"/>
    <w:rsid w:val="003333A1"/>
    <w:rsid w:val="00336915"/>
    <w:rsid w:val="00340EDF"/>
    <w:rsid w:val="003420AE"/>
    <w:rsid w:val="00347E0F"/>
    <w:rsid w:val="0035066A"/>
    <w:rsid w:val="003514EF"/>
    <w:rsid w:val="003561A6"/>
    <w:rsid w:val="003570EF"/>
    <w:rsid w:val="003629A2"/>
    <w:rsid w:val="00362C1D"/>
    <w:rsid w:val="003630A0"/>
    <w:rsid w:val="00364BBA"/>
    <w:rsid w:val="00365B4F"/>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5132"/>
    <w:rsid w:val="003A5E01"/>
    <w:rsid w:val="003B08CD"/>
    <w:rsid w:val="003B0F69"/>
    <w:rsid w:val="003B35F1"/>
    <w:rsid w:val="003C0066"/>
    <w:rsid w:val="003C190B"/>
    <w:rsid w:val="003C50A5"/>
    <w:rsid w:val="003D04CA"/>
    <w:rsid w:val="003D2C61"/>
    <w:rsid w:val="003E11AB"/>
    <w:rsid w:val="003E239D"/>
    <w:rsid w:val="003E2946"/>
    <w:rsid w:val="003E33C1"/>
    <w:rsid w:val="003E7FDA"/>
    <w:rsid w:val="00403C14"/>
    <w:rsid w:val="004220C8"/>
    <w:rsid w:val="00424C82"/>
    <w:rsid w:val="00425781"/>
    <w:rsid w:val="00426307"/>
    <w:rsid w:val="00426751"/>
    <w:rsid w:val="00427F0A"/>
    <w:rsid w:val="004339D1"/>
    <w:rsid w:val="00433CF2"/>
    <w:rsid w:val="004349EB"/>
    <w:rsid w:val="00436DAD"/>
    <w:rsid w:val="0044098E"/>
    <w:rsid w:val="0044427B"/>
    <w:rsid w:val="00446AE0"/>
    <w:rsid w:val="00450D13"/>
    <w:rsid w:val="00451135"/>
    <w:rsid w:val="00451148"/>
    <w:rsid w:val="00454EC0"/>
    <w:rsid w:val="00463EA4"/>
    <w:rsid w:val="004654FA"/>
    <w:rsid w:val="004711DB"/>
    <w:rsid w:val="004727EF"/>
    <w:rsid w:val="00482880"/>
    <w:rsid w:val="00483AB9"/>
    <w:rsid w:val="0049404E"/>
    <w:rsid w:val="00496086"/>
    <w:rsid w:val="0049695B"/>
    <w:rsid w:val="00497ED9"/>
    <w:rsid w:val="004A006E"/>
    <w:rsid w:val="004A05E7"/>
    <w:rsid w:val="004A2D15"/>
    <w:rsid w:val="004A3291"/>
    <w:rsid w:val="004A47A6"/>
    <w:rsid w:val="004A4890"/>
    <w:rsid w:val="004B15BE"/>
    <w:rsid w:val="004C08EF"/>
    <w:rsid w:val="004C0E0E"/>
    <w:rsid w:val="004C28C1"/>
    <w:rsid w:val="004D10DA"/>
    <w:rsid w:val="004D503C"/>
    <w:rsid w:val="004D5BF2"/>
    <w:rsid w:val="004D649E"/>
    <w:rsid w:val="004E3A8F"/>
    <w:rsid w:val="004E401B"/>
    <w:rsid w:val="004F20C8"/>
    <w:rsid w:val="004F783B"/>
    <w:rsid w:val="005005E5"/>
    <w:rsid w:val="0050089B"/>
    <w:rsid w:val="0050090D"/>
    <w:rsid w:val="005068E8"/>
    <w:rsid w:val="00507432"/>
    <w:rsid w:val="0051090C"/>
    <w:rsid w:val="00511E0C"/>
    <w:rsid w:val="00515E27"/>
    <w:rsid w:val="00516504"/>
    <w:rsid w:val="00520D0F"/>
    <w:rsid w:val="00521820"/>
    <w:rsid w:val="00522C69"/>
    <w:rsid w:val="00523F36"/>
    <w:rsid w:val="00526638"/>
    <w:rsid w:val="00526ED3"/>
    <w:rsid w:val="0052745D"/>
    <w:rsid w:val="0053275D"/>
    <w:rsid w:val="0053365F"/>
    <w:rsid w:val="0053699D"/>
    <w:rsid w:val="00544EDA"/>
    <w:rsid w:val="00550201"/>
    <w:rsid w:val="00553264"/>
    <w:rsid w:val="0055527B"/>
    <w:rsid w:val="00561876"/>
    <w:rsid w:val="00566E59"/>
    <w:rsid w:val="00567A6F"/>
    <w:rsid w:val="00567D7B"/>
    <w:rsid w:val="00581BF4"/>
    <w:rsid w:val="00581C31"/>
    <w:rsid w:val="00583135"/>
    <w:rsid w:val="0058462D"/>
    <w:rsid w:val="0058528C"/>
    <w:rsid w:val="00586833"/>
    <w:rsid w:val="005920A1"/>
    <w:rsid w:val="00593B9A"/>
    <w:rsid w:val="00595643"/>
    <w:rsid w:val="0059669B"/>
    <w:rsid w:val="0059763C"/>
    <w:rsid w:val="005A0BD1"/>
    <w:rsid w:val="005B109B"/>
    <w:rsid w:val="005B1C6E"/>
    <w:rsid w:val="005B482C"/>
    <w:rsid w:val="005C0E83"/>
    <w:rsid w:val="005C6576"/>
    <w:rsid w:val="005C6BD7"/>
    <w:rsid w:val="005D2112"/>
    <w:rsid w:val="005F15E0"/>
    <w:rsid w:val="005F1BC8"/>
    <w:rsid w:val="005F258E"/>
    <w:rsid w:val="005F3FFD"/>
    <w:rsid w:val="005F5FBC"/>
    <w:rsid w:val="00600481"/>
    <w:rsid w:val="00622638"/>
    <w:rsid w:val="00624FAD"/>
    <w:rsid w:val="00626961"/>
    <w:rsid w:val="006357D3"/>
    <w:rsid w:val="00640877"/>
    <w:rsid w:val="00643E7C"/>
    <w:rsid w:val="006450EE"/>
    <w:rsid w:val="006661EC"/>
    <w:rsid w:val="00671D44"/>
    <w:rsid w:val="006746A3"/>
    <w:rsid w:val="006748A1"/>
    <w:rsid w:val="00677FF2"/>
    <w:rsid w:val="00680D2C"/>
    <w:rsid w:val="00685249"/>
    <w:rsid w:val="006925A6"/>
    <w:rsid w:val="00693CA5"/>
    <w:rsid w:val="00694F40"/>
    <w:rsid w:val="006A0183"/>
    <w:rsid w:val="006A3E7A"/>
    <w:rsid w:val="006A6374"/>
    <w:rsid w:val="006A7332"/>
    <w:rsid w:val="006B0E13"/>
    <w:rsid w:val="006B26A1"/>
    <w:rsid w:val="006B52C1"/>
    <w:rsid w:val="006C37B5"/>
    <w:rsid w:val="006D4270"/>
    <w:rsid w:val="006E1556"/>
    <w:rsid w:val="006E6C8C"/>
    <w:rsid w:val="006F5ABC"/>
    <w:rsid w:val="00701371"/>
    <w:rsid w:val="00702A4A"/>
    <w:rsid w:val="00704AA4"/>
    <w:rsid w:val="007071ED"/>
    <w:rsid w:val="007119A1"/>
    <w:rsid w:val="00715AC4"/>
    <w:rsid w:val="00721156"/>
    <w:rsid w:val="00724394"/>
    <w:rsid w:val="00732AAB"/>
    <w:rsid w:val="00741660"/>
    <w:rsid w:val="00744B56"/>
    <w:rsid w:val="00745268"/>
    <w:rsid w:val="00750B4B"/>
    <w:rsid w:val="00755480"/>
    <w:rsid w:val="0075660E"/>
    <w:rsid w:val="00756AEE"/>
    <w:rsid w:val="00756BDA"/>
    <w:rsid w:val="00767E50"/>
    <w:rsid w:val="00770D09"/>
    <w:rsid w:val="007774A6"/>
    <w:rsid w:val="007805C9"/>
    <w:rsid w:val="00785F6D"/>
    <w:rsid w:val="0078696A"/>
    <w:rsid w:val="00787A3F"/>
    <w:rsid w:val="00795206"/>
    <w:rsid w:val="00795760"/>
    <w:rsid w:val="007A3D0B"/>
    <w:rsid w:val="007A5580"/>
    <w:rsid w:val="007A7ABC"/>
    <w:rsid w:val="007B41CB"/>
    <w:rsid w:val="007C0D9E"/>
    <w:rsid w:val="007C152F"/>
    <w:rsid w:val="007C25B3"/>
    <w:rsid w:val="007C34BD"/>
    <w:rsid w:val="007C41B9"/>
    <w:rsid w:val="007C5531"/>
    <w:rsid w:val="007D05D1"/>
    <w:rsid w:val="007D0747"/>
    <w:rsid w:val="007D39E0"/>
    <w:rsid w:val="007D7C7D"/>
    <w:rsid w:val="007E149D"/>
    <w:rsid w:val="007E44B6"/>
    <w:rsid w:val="007F6A8E"/>
    <w:rsid w:val="00801EBC"/>
    <w:rsid w:val="008137C2"/>
    <w:rsid w:val="00816C30"/>
    <w:rsid w:val="008273EB"/>
    <w:rsid w:val="00827DD9"/>
    <w:rsid w:val="00831DD2"/>
    <w:rsid w:val="008362F8"/>
    <w:rsid w:val="00837EE1"/>
    <w:rsid w:val="00842A25"/>
    <w:rsid w:val="00846FD6"/>
    <w:rsid w:val="008470F0"/>
    <w:rsid w:val="00854214"/>
    <w:rsid w:val="00857DD9"/>
    <w:rsid w:val="00860D7C"/>
    <w:rsid w:val="00861443"/>
    <w:rsid w:val="008617DA"/>
    <w:rsid w:val="00865031"/>
    <w:rsid w:val="00867909"/>
    <w:rsid w:val="0087353C"/>
    <w:rsid w:val="00875A61"/>
    <w:rsid w:val="0087654D"/>
    <w:rsid w:val="00885E38"/>
    <w:rsid w:val="008948C0"/>
    <w:rsid w:val="008967E1"/>
    <w:rsid w:val="008A721B"/>
    <w:rsid w:val="008B2096"/>
    <w:rsid w:val="008B4418"/>
    <w:rsid w:val="008C1201"/>
    <w:rsid w:val="008C1E70"/>
    <w:rsid w:val="008C302B"/>
    <w:rsid w:val="008C51F8"/>
    <w:rsid w:val="008C60DF"/>
    <w:rsid w:val="008D02AE"/>
    <w:rsid w:val="008D05D3"/>
    <w:rsid w:val="008D1406"/>
    <w:rsid w:val="008D450D"/>
    <w:rsid w:val="008D5A37"/>
    <w:rsid w:val="008D6047"/>
    <w:rsid w:val="008E04C2"/>
    <w:rsid w:val="008E42D6"/>
    <w:rsid w:val="008F04ED"/>
    <w:rsid w:val="008F3950"/>
    <w:rsid w:val="008F5874"/>
    <w:rsid w:val="00904889"/>
    <w:rsid w:val="00905699"/>
    <w:rsid w:val="00905CFF"/>
    <w:rsid w:val="00907FBB"/>
    <w:rsid w:val="009122C6"/>
    <w:rsid w:val="009144B6"/>
    <w:rsid w:val="00914CDD"/>
    <w:rsid w:val="009251A2"/>
    <w:rsid w:val="00925842"/>
    <w:rsid w:val="0092757A"/>
    <w:rsid w:val="00931276"/>
    <w:rsid w:val="009350D7"/>
    <w:rsid w:val="00943E6C"/>
    <w:rsid w:val="00951454"/>
    <w:rsid w:val="009523E7"/>
    <w:rsid w:val="00955149"/>
    <w:rsid w:val="009569E5"/>
    <w:rsid w:val="0095784C"/>
    <w:rsid w:val="00964CB4"/>
    <w:rsid w:val="00966FCA"/>
    <w:rsid w:val="0097186B"/>
    <w:rsid w:val="00972B03"/>
    <w:rsid w:val="00973C6E"/>
    <w:rsid w:val="00981633"/>
    <w:rsid w:val="00982EA2"/>
    <w:rsid w:val="00983386"/>
    <w:rsid w:val="00984445"/>
    <w:rsid w:val="009922EB"/>
    <w:rsid w:val="00992895"/>
    <w:rsid w:val="00993FEE"/>
    <w:rsid w:val="00994788"/>
    <w:rsid w:val="009A1043"/>
    <w:rsid w:val="009A49A0"/>
    <w:rsid w:val="009A4C55"/>
    <w:rsid w:val="009B3099"/>
    <w:rsid w:val="009B4889"/>
    <w:rsid w:val="009B5404"/>
    <w:rsid w:val="009C21EF"/>
    <w:rsid w:val="009C71A1"/>
    <w:rsid w:val="009D29E0"/>
    <w:rsid w:val="009D725E"/>
    <w:rsid w:val="009D7A18"/>
    <w:rsid w:val="009F2F31"/>
    <w:rsid w:val="00A037C5"/>
    <w:rsid w:val="00A05043"/>
    <w:rsid w:val="00A055DA"/>
    <w:rsid w:val="00A10420"/>
    <w:rsid w:val="00A1372F"/>
    <w:rsid w:val="00A172FF"/>
    <w:rsid w:val="00A21C76"/>
    <w:rsid w:val="00A22BFC"/>
    <w:rsid w:val="00A243F8"/>
    <w:rsid w:val="00A26555"/>
    <w:rsid w:val="00A270D0"/>
    <w:rsid w:val="00A31174"/>
    <w:rsid w:val="00A35887"/>
    <w:rsid w:val="00A43946"/>
    <w:rsid w:val="00A5635E"/>
    <w:rsid w:val="00A5738C"/>
    <w:rsid w:val="00A60DD0"/>
    <w:rsid w:val="00A64FAF"/>
    <w:rsid w:val="00A71E63"/>
    <w:rsid w:val="00A73679"/>
    <w:rsid w:val="00A746EE"/>
    <w:rsid w:val="00A92E74"/>
    <w:rsid w:val="00A93A5A"/>
    <w:rsid w:val="00A94D7E"/>
    <w:rsid w:val="00AA1237"/>
    <w:rsid w:val="00AA1A27"/>
    <w:rsid w:val="00AA548A"/>
    <w:rsid w:val="00AB0770"/>
    <w:rsid w:val="00AB2BCB"/>
    <w:rsid w:val="00AB34D3"/>
    <w:rsid w:val="00AB4970"/>
    <w:rsid w:val="00AC5C39"/>
    <w:rsid w:val="00AC5E89"/>
    <w:rsid w:val="00AD053B"/>
    <w:rsid w:val="00AD7450"/>
    <w:rsid w:val="00AE28F9"/>
    <w:rsid w:val="00AE5034"/>
    <w:rsid w:val="00AE71F1"/>
    <w:rsid w:val="00AF28B9"/>
    <w:rsid w:val="00AF2E1F"/>
    <w:rsid w:val="00AF4599"/>
    <w:rsid w:val="00AF4645"/>
    <w:rsid w:val="00B01A2D"/>
    <w:rsid w:val="00B03492"/>
    <w:rsid w:val="00B03EC7"/>
    <w:rsid w:val="00B11942"/>
    <w:rsid w:val="00B125C2"/>
    <w:rsid w:val="00B13B9C"/>
    <w:rsid w:val="00B14064"/>
    <w:rsid w:val="00B20F9D"/>
    <w:rsid w:val="00B224D1"/>
    <w:rsid w:val="00B23697"/>
    <w:rsid w:val="00B3522D"/>
    <w:rsid w:val="00B46DF6"/>
    <w:rsid w:val="00B61738"/>
    <w:rsid w:val="00B7035F"/>
    <w:rsid w:val="00B71591"/>
    <w:rsid w:val="00B71729"/>
    <w:rsid w:val="00B732D2"/>
    <w:rsid w:val="00B733A9"/>
    <w:rsid w:val="00B739C9"/>
    <w:rsid w:val="00B816C8"/>
    <w:rsid w:val="00B85A14"/>
    <w:rsid w:val="00B93105"/>
    <w:rsid w:val="00BA0BE0"/>
    <w:rsid w:val="00BA1FA8"/>
    <w:rsid w:val="00BA317E"/>
    <w:rsid w:val="00BA3394"/>
    <w:rsid w:val="00BA38C8"/>
    <w:rsid w:val="00BA4790"/>
    <w:rsid w:val="00BA496A"/>
    <w:rsid w:val="00BA6BC8"/>
    <w:rsid w:val="00BB25C2"/>
    <w:rsid w:val="00BC128D"/>
    <w:rsid w:val="00BC1B25"/>
    <w:rsid w:val="00BC7313"/>
    <w:rsid w:val="00BC7DD0"/>
    <w:rsid w:val="00BD3B49"/>
    <w:rsid w:val="00BD404B"/>
    <w:rsid w:val="00BE17D0"/>
    <w:rsid w:val="00BE1B63"/>
    <w:rsid w:val="00BF1219"/>
    <w:rsid w:val="00BF3244"/>
    <w:rsid w:val="00BF37FE"/>
    <w:rsid w:val="00BF5932"/>
    <w:rsid w:val="00BF7531"/>
    <w:rsid w:val="00BF7552"/>
    <w:rsid w:val="00C00311"/>
    <w:rsid w:val="00C0386A"/>
    <w:rsid w:val="00C0606A"/>
    <w:rsid w:val="00C078A0"/>
    <w:rsid w:val="00C07C71"/>
    <w:rsid w:val="00C146A0"/>
    <w:rsid w:val="00C14BCD"/>
    <w:rsid w:val="00C21AAB"/>
    <w:rsid w:val="00C2265A"/>
    <w:rsid w:val="00C3191A"/>
    <w:rsid w:val="00C33223"/>
    <w:rsid w:val="00C35099"/>
    <w:rsid w:val="00C35567"/>
    <w:rsid w:val="00C372B6"/>
    <w:rsid w:val="00C424E2"/>
    <w:rsid w:val="00C42CFC"/>
    <w:rsid w:val="00C46288"/>
    <w:rsid w:val="00C46F4C"/>
    <w:rsid w:val="00C54849"/>
    <w:rsid w:val="00C55BB9"/>
    <w:rsid w:val="00C57F00"/>
    <w:rsid w:val="00C6177A"/>
    <w:rsid w:val="00C66B56"/>
    <w:rsid w:val="00C66E05"/>
    <w:rsid w:val="00C70632"/>
    <w:rsid w:val="00C710CB"/>
    <w:rsid w:val="00C74163"/>
    <w:rsid w:val="00C74EEE"/>
    <w:rsid w:val="00C77A6E"/>
    <w:rsid w:val="00C856FB"/>
    <w:rsid w:val="00C86D51"/>
    <w:rsid w:val="00C87650"/>
    <w:rsid w:val="00C90782"/>
    <w:rsid w:val="00C92896"/>
    <w:rsid w:val="00CA0A92"/>
    <w:rsid w:val="00CA174C"/>
    <w:rsid w:val="00CB48BA"/>
    <w:rsid w:val="00CB5C32"/>
    <w:rsid w:val="00CB7D92"/>
    <w:rsid w:val="00CB7E76"/>
    <w:rsid w:val="00CC149F"/>
    <w:rsid w:val="00CC1C03"/>
    <w:rsid w:val="00CD2CF4"/>
    <w:rsid w:val="00CD4900"/>
    <w:rsid w:val="00CD7E4D"/>
    <w:rsid w:val="00CE442F"/>
    <w:rsid w:val="00CF1DBC"/>
    <w:rsid w:val="00CF24CA"/>
    <w:rsid w:val="00CF52F3"/>
    <w:rsid w:val="00CF7C3F"/>
    <w:rsid w:val="00D023BD"/>
    <w:rsid w:val="00D0583A"/>
    <w:rsid w:val="00D10038"/>
    <w:rsid w:val="00D101C5"/>
    <w:rsid w:val="00D12091"/>
    <w:rsid w:val="00D170B4"/>
    <w:rsid w:val="00D30D99"/>
    <w:rsid w:val="00D37185"/>
    <w:rsid w:val="00D371FD"/>
    <w:rsid w:val="00D42387"/>
    <w:rsid w:val="00D4345B"/>
    <w:rsid w:val="00D45D05"/>
    <w:rsid w:val="00D478B3"/>
    <w:rsid w:val="00D50826"/>
    <w:rsid w:val="00D53151"/>
    <w:rsid w:val="00D57E7B"/>
    <w:rsid w:val="00D63ACE"/>
    <w:rsid w:val="00D66AF6"/>
    <w:rsid w:val="00D70E79"/>
    <w:rsid w:val="00D7387F"/>
    <w:rsid w:val="00D7493B"/>
    <w:rsid w:val="00D7558B"/>
    <w:rsid w:val="00D81055"/>
    <w:rsid w:val="00D812B7"/>
    <w:rsid w:val="00D86110"/>
    <w:rsid w:val="00D86738"/>
    <w:rsid w:val="00D95675"/>
    <w:rsid w:val="00DA0E73"/>
    <w:rsid w:val="00DA171D"/>
    <w:rsid w:val="00DA181A"/>
    <w:rsid w:val="00DA205B"/>
    <w:rsid w:val="00DA369F"/>
    <w:rsid w:val="00DB1674"/>
    <w:rsid w:val="00DB29B4"/>
    <w:rsid w:val="00DB6DFA"/>
    <w:rsid w:val="00DC3553"/>
    <w:rsid w:val="00DC4099"/>
    <w:rsid w:val="00DD012F"/>
    <w:rsid w:val="00DD0141"/>
    <w:rsid w:val="00DE12AB"/>
    <w:rsid w:val="00DE1F18"/>
    <w:rsid w:val="00DE23CB"/>
    <w:rsid w:val="00DF1D58"/>
    <w:rsid w:val="00DF68DF"/>
    <w:rsid w:val="00DF718D"/>
    <w:rsid w:val="00E04C8A"/>
    <w:rsid w:val="00E10448"/>
    <w:rsid w:val="00E1281C"/>
    <w:rsid w:val="00E24BAC"/>
    <w:rsid w:val="00E27865"/>
    <w:rsid w:val="00E27EA3"/>
    <w:rsid w:val="00E308EC"/>
    <w:rsid w:val="00E31D85"/>
    <w:rsid w:val="00E33B45"/>
    <w:rsid w:val="00E345EC"/>
    <w:rsid w:val="00E40766"/>
    <w:rsid w:val="00E42DD0"/>
    <w:rsid w:val="00E45383"/>
    <w:rsid w:val="00E47E22"/>
    <w:rsid w:val="00E54E0B"/>
    <w:rsid w:val="00E57976"/>
    <w:rsid w:val="00E60DDE"/>
    <w:rsid w:val="00E62AFA"/>
    <w:rsid w:val="00E64BB6"/>
    <w:rsid w:val="00EB03C6"/>
    <w:rsid w:val="00EB10B3"/>
    <w:rsid w:val="00EB15EE"/>
    <w:rsid w:val="00EB4F88"/>
    <w:rsid w:val="00EB513E"/>
    <w:rsid w:val="00EB603B"/>
    <w:rsid w:val="00EB6863"/>
    <w:rsid w:val="00EB6ED9"/>
    <w:rsid w:val="00EC40A9"/>
    <w:rsid w:val="00EC54DF"/>
    <w:rsid w:val="00EC729E"/>
    <w:rsid w:val="00ED0127"/>
    <w:rsid w:val="00ED05E6"/>
    <w:rsid w:val="00ED5D89"/>
    <w:rsid w:val="00ED7502"/>
    <w:rsid w:val="00ED7D0C"/>
    <w:rsid w:val="00EE47A9"/>
    <w:rsid w:val="00EE5D47"/>
    <w:rsid w:val="00EE6E7B"/>
    <w:rsid w:val="00EF2C27"/>
    <w:rsid w:val="00EF6685"/>
    <w:rsid w:val="00EF6AAB"/>
    <w:rsid w:val="00F10CF2"/>
    <w:rsid w:val="00F12D79"/>
    <w:rsid w:val="00F13532"/>
    <w:rsid w:val="00F137C8"/>
    <w:rsid w:val="00F2072B"/>
    <w:rsid w:val="00F2208B"/>
    <w:rsid w:val="00F26E19"/>
    <w:rsid w:val="00F53260"/>
    <w:rsid w:val="00F57ECE"/>
    <w:rsid w:val="00F7377E"/>
    <w:rsid w:val="00F75A7D"/>
    <w:rsid w:val="00F765F1"/>
    <w:rsid w:val="00F774DF"/>
    <w:rsid w:val="00F778C5"/>
    <w:rsid w:val="00F80176"/>
    <w:rsid w:val="00F8390B"/>
    <w:rsid w:val="00FA2111"/>
    <w:rsid w:val="00FA35EC"/>
    <w:rsid w:val="00FA5BE5"/>
    <w:rsid w:val="00FA5E21"/>
    <w:rsid w:val="00FA799F"/>
    <w:rsid w:val="00FB063F"/>
    <w:rsid w:val="00FB0CE0"/>
    <w:rsid w:val="00FB5B29"/>
    <w:rsid w:val="00FC0154"/>
    <w:rsid w:val="00FC1F1D"/>
    <w:rsid w:val="00FD24F5"/>
    <w:rsid w:val="00FD2DB9"/>
    <w:rsid w:val="00FD5A77"/>
    <w:rsid w:val="00FE39A2"/>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CDC2F1B"/>
  <w15:chartTrackingRefBased/>
  <w15:docId w15:val="{FF266E6E-F8C9-4F9C-9CCF-DB09FFA2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es-ES"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s-MX"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0/CP41992T03.docx" TargetMode="External"/><Relationship Id="rId18" Type="http://schemas.openxmlformats.org/officeDocument/2006/relationships/hyperlink" Target="http://scm.oas.org/doc_public/SPANISH/HIST_20/CP42047T03.docx" TargetMode="External"/><Relationship Id="rId26" Type="http://schemas.openxmlformats.org/officeDocument/2006/relationships/hyperlink" Target="http://scm.oas.org/doc_public/SPANISH/HIST_20/CP42057T03.docx" TargetMode="External"/><Relationship Id="rId3" Type="http://schemas.openxmlformats.org/officeDocument/2006/relationships/styles" Target="styles.xml"/><Relationship Id="rId21" Type="http://schemas.openxmlformats.org/officeDocument/2006/relationships/hyperlink" Target="http://scm.oas.org/doc_public/SPANISH/HIST_20/CP42056T03.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doc_public/SPANISH/HIST_20/CP41995T03.docx" TargetMode="External"/><Relationship Id="rId17" Type="http://schemas.openxmlformats.org/officeDocument/2006/relationships/hyperlink" Target="http://scm.oas.org/doc_public/SPANISH/HIST_20/CP41999T03.docx" TargetMode="External"/><Relationship Id="rId25" Type="http://schemas.openxmlformats.org/officeDocument/2006/relationships/hyperlink" Target="http://scm.oas.org/doc_public/SPANISH/HIST_20/CP42042T03.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doc_public/SPANISH/HIST_20/CP41993T03.docx" TargetMode="External"/><Relationship Id="rId20" Type="http://schemas.openxmlformats.org/officeDocument/2006/relationships/hyperlink" Target="http://scm.oas.org/doc_public/SPANISH/HIST_20/CP42041T03.docx" TargetMode="External"/><Relationship Id="rId29" Type="http://schemas.openxmlformats.org/officeDocument/2006/relationships/hyperlink" Target="http://scm.oas.org/doc_public/SPANISH/HIST_20/CP42053T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0/CP41994T03.docx" TargetMode="External"/><Relationship Id="rId24" Type="http://schemas.openxmlformats.org/officeDocument/2006/relationships/hyperlink" Target="http://scm.oas.org/doc_public/SPANISH/HIST_20/CP42044T03.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m.oas.org/doc_public/SPANISH/HIST_20/CP42048T03.docx" TargetMode="External"/><Relationship Id="rId23" Type="http://schemas.openxmlformats.org/officeDocument/2006/relationships/hyperlink" Target="http://scm.oas.org/doc_public/SPANISH/HIST_20/CP42040T03.docx" TargetMode="External"/><Relationship Id="rId28" Type="http://schemas.openxmlformats.org/officeDocument/2006/relationships/hyperlink" Target="http://scm.oas.org/doc_public/SPANISH/HIST_20/CP42055T03.docx" TargetMode="External"/><Relationship Id="rId10" Type="http://schemas.openxmlformats.org/officeDocument/2006/relationships/hyperlink" Target="http://scm.oas.org/doc_public/SPANISH/HIST_20/CP41991T03.docx" TargetMode="External"/><Relationship Id="rId19" Type="http://schemas.openxmlformats.org/officeDocument/2006/relationships/hyperlink" Target="http://scm.oas.org/doc_public/SPANISH/HIST_20/CP42074T03.docx" TargetMode="External"/><Relationship Id="rId31" Type="http://schemas.openxmlformats.org/officeDocument/2006/relationships/hyperlink" Target="http://scm.oas.org/doc_public/SPANISH/HIST_20/CP42075T02.docx" TargetMode="External"/><Relationship Id="rId4" Type="http://schemas.openxmlformats.org/officeDocument/2006/relationships/settings" Target="settings.xml"/><Relationship Id="rId9" Type="http://schemas.openxmlformats.org/officeDocument/2006/relationships/hyperlink" Target="http://scm.oas.org/doc_public/SPANISH/HIST_20/CP41971S03.docx" TargetMode="External"/><Relationship Id="rId14" Type="http://schemas.openxmlformats.org/officeDocument/2006/relationships/hyperlink" Target="http://scm.oas.org/doc_public/SPANISH/HIST_20/CP42045T03.docx" TargetMode="External"/><Relationship Id="rId22" Type="http://schemas.openxmlformats.org/officeDocument/2006/relationships/hyperlink" Target="http://scm.oas.org/doc_public/SPANISH/HIST_20/CP42039T03.docx" TargetMode="External"/><Relationship Id="rId27" Type="http://schemas.openxmlformats.org/officeDocument/2006/relationships/hyperlink" Target="http://scm.oas.org/doc_public/SPANISH/HIST_20/CP42043T03.docx" TargetMode="External"/><Relationship Id="rId30" Type="http://schemas.openxmlformats.org/officeDocument/2006/relationships/hyperlink" Target="http://scm.oas.org/doc_public/SPANISH/HIST_20/CP42072T03.docx" TargetMode="External"/><Relationship Id="rId8" Type="http://schemas.openxmlformats.org/officeDocument/2006/relationships/hyperlink" Target="http://scm.oas.org/audios/2020/CP_CAJP_3525-02-20-20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C4E6-3A57-4A0F-9B9F-D741057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Links>
    <vt:vector size="144" baseType="variant">
      <vt:variant>
        <vt:i4>262232</vt:i4>
      </vt:variant>
      <vt:variant>
        <vt:i4>69</vt:i4>
      </vt:variant>
      <vt:variant>
        <vt:i4>0</vt:i4>
      </vt:variant>
      <vt:variant>
        <vt:i4>5</vt:i4>
      </vt:variant>
      <vt:variant>
        <vt:lpwstr>http://scm.oas.org/doc_public/SPANISH/HIST_20/CP42075T02.docx</vt:lpwstr>
      </vt:variant>
      <vt:variant>
        <vt:lpwstr/>
      </vt:variant>
      <vt:variant>
        <vt:i4>327775</vt:i4>
      </vt:variant>
      <vt:variant>
        <vt:i4>66</vt:i4>
      </vt:variant>
      <vt:variant>
        <vt:i4>0</vt:i4>
      </vt:variant>
      <vt:variant>
        <vt:i4>5</vt:i4>
      </vt:variant>
      <vt:variant>
        <vt:lpwstr>http://scm.oas.org/doc_public/SPANISH/HIST_20/CP42072T03.docx</vt:lpwstr>
      </vt:variant>
      <vt:variant>
        <vt:lpwstr/>
      </vt:variant>
      <vt:variant>
        <vt:i4>458846</vt:i4>
      </vt:variant>
      <vt:variant>
        <vt:i4>63</vt:i4>
      </vt:variant>
      <vt:variant>
        <vt:i4>0</vt:i4>
      </vt:variant>
      <vt:variant>
        <vt:i4>5</vt:i4>
      </vt:variant>
      <vt:variant>
        <vt:lpwstr>http://scm.oas.org/doc_public/SPANISH/HIST_20/CP42053T03.docx</vt:lpwstr>
      </vt:variant>
      <vt:variant>
        <vt:lpwstr/>
      </vt:variant>
      <vt:variant>
        <vt:i4>458840</vt:i4>
      </vt:variant>
      <vt:variant>
        <vt:i4>60</vt:i4>
      </vt:variant>
      <vt:variant>
        <vt:i4>0</vt:i4>
      </vt:variant>
      <vt:variant>
        <vt:i4>5</vt:i4>
      </vt:variant>
      <vt:variant>
        <vt:lpwstr>http://scm.oas.org/doc_public/SPANISH/HIST_20/CP42055T03.docx</vt:lpwstr>
      </vt:variant>
      <vt:variant>
        <vt:lpwstr/>
      </vt:variant>
      <vt:variant>
        <vt:i4>393310</vt:i4>
      </vt:variant>
      <vt:variant>
        <vt:i4>57</vt:i4>
      </vt:variant>
      <vt:variant>
        <vt:i4>0</vt:i4>
      </vt:variant>
      <vt:variant>
        <vt:i4>5</vt:i4>
      </vt:variant>
      <vt:variant>
        <vt:lpwstr>http://scm.oas.org/doc_public/SPANISH/HIST_20/CP42043T03.docx</vt:lpwstr>
      </vt:variant>
      <vt:variant>
        <vt:lpwstr/>
      </vt:variant>
      <vt:variant>
        <vt:i4>458842</vt:i4>
      </vt:variant>
      <vt:variant>
        <vt:i4>54</vt:i4>
      </vt:variant>
      <vt:variant>
        <vt:i4>0</vt:i4>
      </vt:variant>
      <vt:variant>
        <vt:i4>5</vt:i4>
      </vt:variant>
      <vt:variant>
        <vt:lpwstr>http://scm.oas.org/doc_public/SPANISH/HIST_20/CP42057T03.docx</vt:lpwstr>
      </vt:variant>
      <vt:variant>
        <vt:lpwstr/>
      </vt:variant>
      <vt:variant>
        <vt:i4>393311</vt:i4>
      </vt:variant>
      <vt:variant>
        <vt:i4>51</vt:i4>
      </vt:variant>
      <vt:variant>
        <vt:i4>0</vt:i4>
      </vt:variant>
      <vt:variant>
        <vt:i4>5</vt:i4>
      </vt:variant>
      <vt:variant>
        <vt:lpwstr>http://scm.oas.org/doc_public/SPANISH/HIST_20/CP42042T03.docx</vt:lpwstr>
      </vt:variant>
      <vt:variant>
        <vt:lpwstr/>
      </vt:variant>
      <vt:variant>
        <vt:i4>393305</vt:i4>
      </vt:variant>
      <vt:variant>
        <vt:i4>48</vt:i4>
      </vt:variant>
      <vt:variant>
        <vt:i4>0</vt:i4>
      </vt:variant>
      <vt:variant>
        <vt:i4>5</vt:i4>
      </vt:variant>
      <vt:variant>
        <vt:lpwstr>http://scm.oas.org/doc_public/SPANISH/HIST_20/CP42044T03.docx</vt:lpwstr>
      </vt:variant>
      <vt:variant>
        <vt:lpwstr/>
      </vt:variant>
      <vt:variant>
        <vt:i4>393309</vt:i4>
      </vt:variant>
      <vt:variant>
        <vt:i4>45</vt:i4>
      </vt:variant>
      <vt:variant>
        <vt:i4>0</vt:i4>
      </vt:variant>
      <vt:variant>
        <vt:i4>5</vt:i4>
      </vt:variant>
      <vt:variant>
        <vt:lpwstr>http://scm.oas.org/doc_public/SPANISH/HIST_20/CP42040T03.docx</vt:lpwstr>
      </vt:variant>
      <vt:variant>
        <vt:lpwstr/>
      </vt:variant>
      <vt:variant>
        <vt:i4>65620</vt:i4>
      </vt:variant>
      <vt:variant>
        <vt:i4>42</vt:i4>
      </vt:variant>
      <vt:variant>
        <vt:i4>0</vt:i4>
      </vt:variant>
      <vt:variant>
        <vt:i4>5</vt:i4>
      </vt:variant>
      <vt:variant>
        <vt:lpwstr>http://scm.oas.org/doc_public/SPANISH/HIST_20/CP42039T03.docx</vt:lpwstr>
      </vt:variant>
      <vt:variant>
        <vt:lpwstr/>
      </vt:variant>
      <vt:variant>
        <vt:i4>458843</vt:i4>
      </vt:variant>
      <vt:variant>
        <vt:i4>39</vt:i4>
      </vt:variant>
      <vt:variant>
        <vt:i4>0</vt:i4>
      </vt:variant>
      <vt:variant>
        <vt:i4>5</vt:i4>
      </vt:variant>
      <vt:variant>
        <vt:lpwstr>http://scm.oas.org/doc_public/SPANISH/HIST_20/CP42056T03.docx</vt:lpwstr>
      </vt:variant>
      <vt:variant>
        <vt:lpwstr/>
      </vt:variant>
      <vt:variant>
        <vt:i4>393308</vt:i4>
      </vt:variant>
      <vt:variant>
        <vt:i4>36</vt:i4>
      </vt:variant>
      <vt:variant>
        <vt:i4>0</vt:i4>
      </vt:variant>
      <vt:variant>
        <vt:i4>5</vt:i4>
      </vt:variant>
      <vt:variant>
        <vt:lpwstr>http://scm.oas.org/doc_public/SPANISH/HIST_20/CP42041T03.docx</vt:lpwstr>
      </vt:variant>
      <vt:variant>
        <vt:lpwstr/>
      </vt:variant>
      <vt:variant>
        <vt:i4>327769</vt:i4>
      </vt:variant>
      <vt:variant>
        <vt:i4>33</vt:i4>
      </vt:variant>
      <vt:variant>
        <vt:i4>0</vt:i4>
      </vt:variant>
      <vt:variant>
        <vt:i4>5</vt:i4>
      </vt:variant>
      <vt:variant>
        <vt:lpwstr>http://scm.oas.org/doc_public/SPANISH/HIST_20/CP42074T03.docx</vt:lpwstr>
      </vt:variant>
      <vt:variant>
        <vt:lpwstr/>
      </vt:variant>
      <vt:variant>
        <vt:i4>393306</vt:i4>
      </vt:variant>
      <vt:variant>
        <vt:i4>30</vt:i4>
      </vt:variant>
      <vt:variant>
        <vt:i4>0</vt:i4>
      </vt:variant>
      <vt:variant>
        <vt:i4>5</vt:i4>
      </vt:variant>
      <vt:variant>
        <vt:lpwstr>http://scm.oas.org/doc_public/SPANISH/HIST_20/CP42047T03.docx</vt:lpwstr>
      </vt:variant>
      <vt:variant>
        <vt:lpwstr/>
      </vt:variant>
      <vt:variant>
        <vt:i4>524381</vt:i4>
      </vt:variant>
      <vt:variant>
        <vt:i4>27</vt:i4>
      </vt:variant>
      <vt:variant>
        <vt:i4>0</vt:i4>
      </vt:variant>
      <vt:variant>
        <vt:i4>5</vt:i4>
      </vt:variant>
      <vt:variant>
        <vt:lpwstr>http://scm.oas.org/doc_public/SPANISH/HIST_20/CP41999T03.docx</vt:lpwstr>
      </vt:variant>
      <vt:variant>
        <vt:lpwstr/>
      </vt:variant>
      <vt:variant>
        <vt:i4>524375</vt:i4>
      </vt:variant>
      <vt:variant>
        <vt:i4>24</vt:i4>
      </vt:variant>
      <vt:variant>
        <vt:i4>0</vt:i4>
      </vt:variant>
      <vt:variant>
        <vt:i4>5</vt:i4>
      </vt:variant>
      <vt:variant>
        <vt:lpwstr>http://scm.oas.org/doc_public/SPANISH/HIST_20/CP41993T03.docx</vt:lpwstr>
      </vt:variant>
      <vt:variant>
        <vt:lpwstr/>
      </vt:variant>
      <vt:variant>
        <vt:i4>393301</vt:i4>
      </vt:variant>
      <vt:variant>
        <vt:i4>21</vt:i4>
      </vt:variant>
      <vt:variant>
        <vt:i4>0</vt:i4>
      </vt:variant>
      <vt:variant>
        <vt:i4>5</vt:i4>
      </vt:variant>
      <vt:variant>
        <vt:lpwstr>http://scm.oas.org/doc_public/SPANISH/HIST_20/CP42048T03.docx</vt:lpwstr>
      </vt:variant>
      <vt:variant>
        <vt:lpwstr/>
      </vt:variant>
      <vt:variant>
        <vt:i4>393304</vt:i4>
      </vt:variant>
      <vt:variant>
        <vt:i4>18</vt:i4>
      </vt:variant>
      <vt:variant>
        <vt:i4>0</vt:i4>
      </vt:variant>
      <vt:variant>
        <vt:i4>5</vt:i4>
      </vt:variant>
      <vt:variant>
        <vt:lpwstr>http://scm.oas.org/doc_public/SPANISH/HIST_20/CP42045T03.docx</vt:lpwstr>
      </vt:variant>
      <vt:variant>
        <vt:lpwstr/>
      </vt:variant>
      <vt:variant>
        <vt:i4>524374</vt:i4>
      </vt:variant>
      <vt:variant>
        <vt:i4>15</vt:i4>
      </vt:variant>
      <vt:variant>
        <vt:i4>0</vt:i4>
      </vt:variant>
      <vt:variant>
        <vt:i4>5</vt:i4>
      </vt:variant>
      <vt:variant>
        <vt:lpwstr>http://scm.oas.org/doc_public/SPANISH/HIST_20/CP41992T03.docx</vt:lpwstr>
      </vt:variant>
      <vt:variant>
        <vt:lpwstr/>
      </vt:variant>
      <vt:variant>
        <vt:i4>524369</vt:i4>
      </vt:variant>
      <vt:variant>
        <vt:i4>12</vt:i4>
      </vt:variant>
      <vt:variant>
        <vt:i4>0</vt:i4>
      </vt:variant>
      <vt:variant>
        <vt:i4>5</vt:i4>
      </vt:variant>
      <vt:variant>
        <vt:lpwstr>http://scm.oas.org/doc_public/SPANISH/HIST_20/CP41995T03.docx</vt:lpwstr>
      </vt:variant>
      <vt:variant>
        <vt:lpwstr/>
      </vt:variant>
      <vt:variant>
        <vt:i4>524368</vt:i4>
      </vt:variant>
      <vt:variant>
        <vt:i4>9</vt:i4>
      </vt:variant>
      <vt:variant>
        <vt:i4>0</vt:i4>
      </vt:variant>
      <vt:variant>
        <vt:i4>5</vt:i4>
      </vt:variant>
      <vt:variant>
        <vt:lpwstr>http://scm.oas.org/doc_public/SPANISH/HIST_20/CP41994T03.docx</vt:lpwstr>
      </vt:variant>
      <vt:variant>
        <vt:lpwstr/>
      </vt:variant>
      <vt:variant>
        <vt:i4>524373</vt:i4>
      </vt:variant>
      <vt:variant>
        <vt:i4>6</vt:i4>
      </vt:variant>
      <vt:variant>
        <vt:i4>0</vt:i4>
      </vt:variant>
      <vt:variant>
        <vt:i4>5</vt:i4>
      </vt:variant>
      <vt:variant>
        <vt:lpwstr>http://scm.oas.org/doc_public/SPANISH/HIST_20/CP41991T03.docx</vt:lpwstr>
      </vt:variant>
      <vt:variant>
        <vt:lpwstr/>
      </vt:variant>
      <vt:variant>
        <vt:i4>65621</vt:i4>
      </vt:variant>
      <vt:variant>
        <vt:i4>3</vt:i4>
      </vt:variant>
      <vt:variant>
        <vt:i4>0</vt:i4>
      </vt:variant>
      <vt:variant>
        <vt:i4>5</vt:i4>
      </vt:variant>
      <vt:variant>
        <vt:lpwstr>http://scm.oas.org/doc_public/SPANISH/HIST_20/CP41971S03.docx</vt:lpwstr>
      </vt:variant>
      <vt:variant>
        <vt:lpwstr/>
      </vt:variant>
      <vt:variant>
        <vt:i4>1441859</vt:i4>
      </vt:variant>
      <vt:variant>
        <vt:i4>0</vt:i4>
      </vt:variant>
      <vt:variant>
        <vt:i4>0</vt:i4>
      </vt:variant>
      <vt:variant>
        <vt:i4>5</vt:i4>
      </vt:variant>
      <vt:variant>
        <vt:lpwstr>http://scm.oas.org/audios/2020/CP_CAJP_3525-02-20-2020.MP3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3</cp:revision>
  <dcterms:created xsi:type="dcterms:W3CDTF">2020-03-03T15:14:00Z</dcterms:created>
  <dcterms:modified xsi:type="dcterms:W3CDTF">2020-03-03T15:14:00Z</dcterms:modified>
</cp:coreProperties>
</file>