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D839" w14:textId="77777777" w:rsidR="00D345A6" w:rsidRPr="00985068" w:rsidRDefault="00C75ED8" w:rsidP="00E60049">
      <w:pPr>
        <w:jc w:val="center"/>
        <w:rPr>
          <w:b/>
          <w:bCs/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COMITÉ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D345A6" w:rsidRPr="00985068">
        <w:rPr>
          <w:b/>
          <w:bCs/>
          <w:sz w:val="22"/>
          <w:szCs w:val="22"/>
          <w:lang w:val="es-ES"/>
        </w:rPr>
        <w:t>INTERAMERICAN</w:t>
      </w:r>
      <w:r w:rsidRPr="00985068">
        <w:rPr>
          <w:b/>
          <w:bCs/>
          <w:sz w:val="22"/>
          <w:szCs w:val="22"/>
          <w:lang w:val="es-ES"/>
        </w:rPr>
        <w:t>O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CONTRA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EL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D345A6" w:rsidRPr="00985068">
        <w:rPr>
          <w:b/>
          <w:bCs/>
          <w:sz w:val="22"/>
          <w:szCs w:val="22"/>
          <w:lang w:val="es-ES"/>
        </w:rPr>
        <w:t>TERRORISM</w:t>
      </w:r>
      <w:r w:rsidRPr="00985068">
        <w:rPr>
          <w:b/>
          <w:bCs/>
          <w:sz w:val="22"/>
          <w:szCs w:val="22"/>
          <w:lang w:val="es-ES"/>
        </w:rPr>
        <w:t>O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D345A6" w:rsidRPr="00985068">
        <w:rPr>
          <w:b/>
          <w:bCs/>
          <w:sz w:val="22"/>
          <w:szCs w:val="22"/>
          <w:lang w:val="es-ES"/>
        </w:rPr>
        <w:t>(CICTE)</w:t>
      </w:r>
    </w:p>
    <w:p w14:paraId="324E0409" w14:textId="77777777" w:rsidR="00D345A6" w:rsidRPr="00985068" w:rsidRDefault="00D345A6" w:rsidP="00E60049">
      <w:pPr>
        <w:ind w:right="-900"/>
        <w:jc w:val="both"/>
        <w:rPr>
          <w:caps/>
          <w:sz w:val="22"/>
          <w:szCs w:val="22"/>
          <w:lang w:val="es-ES"/>
        </w:rPr>
      </w:pPr>
    </w:p>
    <w:p w14:paraId="75FD9486" w14:textId="77777777" w:rsidR="00D345A6" w:rsidRPr="00985068" w:rsidRDefault="00C75ED8" w:rsidP="00E60049">
      <w:pPr>
        <w:tabs>
          <w:tab w:val="left" w:pos="6660"/>
        </w:tabs>
        <w:ind w:right="-103"/>
        <w:jc w:val="both"/>
        <w:rPr>
          <w:color w:val="000000"/>
          <w:sz w:val="22"/>
          <w:szCs w:val="22"/>
          <w:lang w:val="es-ES"/>
        </w:rPr>
      </w:pPr>
      <w:r w:rsidRPr="00985068">
        <w:rPr>
          <w:caps/>
          <w:sz w:val="22"/>
          <w:szCs w:val="22"/>
          <w:lang w:val="es-ES"/>
        </w:rPr>
        <w:t>TERCERA</w:t>
      </w:r>
      <w:r w:rsidR="00830372" w:rsidRPr="00985068">
        <w:rPr>
          <w:caps/>
          <w:sz w:val="22"/>
          <w:szCs w:val="22"/>
          <w:lang w:val="es-ES"/>
        </w:rPr>
        <w:t xml:space="preserve"> </w:t>
      </w:r>
      <w:r w:rsidRPr="00985068">
        <w:rPr>
          <w:caps/>
          <w:sz w:val="22"/>
          <w:szCs w:val="22"/>
          <w:lang w:val="es-ES"/>
        </w:rPr>
        <w:t>REUNIÓN</w:t>
      </w:r>
      <w:r w:rsidR="00830372" w:rsidRPr="00985068">
        <w:rPr>
          <w:caps/>
          <w:sz w:val="22"/>
          <w:szCs w:val="22"/>
          <w:lang w:val="es-ES"/>
        </w:rPr>
        <w:t xml:space="preserve"> </w:t>
      </w:r>
      <w:r w:rsidRPr="00985068">
        <w:rPr>
          <w:caps/>
          <w:sz w:val="22"/>
          <w:szCs w:val="22"/>
          <w:lang w:val="es-ES"/>
        </w:rPr>
        <w:t>DEL</w:t>
      </w:r>
      <w:r w:rsidR="00830372" w:rsidRPr="00985068">
        <w:rPr>
          <w:caps/>
          <w:sz w:val="22"/>
          <w:szCs w:val="22"/>
          <w:lang w:val="es-ES"/>
        </w:rPr>
        <w:t xml:space="preserve"> </w:t>
      </w:r>
      <w:r w:rsidRPr="00985068">
        <w:rPr>
          <w:caps/>
          <w:sz w:val="22"/>
          <w:szCs w:val="22"/>
          <w:lang w:val="es-ES"/>
        </w:rPr>
        <w:t>GRUPO</w:t>
      </w:r>
      <w:r w:rsidR="00830372" w:rsidRPr="00985068">
        <w:rPr>
          <w:caps/>
          <w:sz w:val="22"/>
          <w:szCs w:val="22"/>
          <w:lang w:val="es-ES"/>
        </w:rPr>
        <w:t xml:space="preserve"> </w:t>
      </w:r>
      <w:r w:rsidRPr="00985068">
        <w:rPr>
          <w:caps/>
          <w:sz w:val="22"/>
          <w:szCs w:val="22"/>
          <w:lang w:val="es-ES"/>
        </w:rPr>
        <w:t>DE</w:t>
      </w:r>
      <w:r w:rsidR="00830372" w:rsidRPr="00985068">
        <w:rPr>
          <w:caps/>
          <w:sz w:val="22"/>
          <w:szCs w:val="22"/>
          <w:lang w:val="es-ES"/>
        </w:rPr>
        <w:t xml:space="preserve"> </w:t>
      </w:r>
      <w:r w:rsidRPr="00985068">
        <w:rPr>
          <w:caps/>
          <w:sz w:val="22"/>
          <w:szCs w:val="22"/>
          <w:lang w:val="es-ES"/>
        </w:rPr>
        <w:t>TRABAJO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D345A6" w:rsidRPr="00985068">
        <w:rPr>
          <w:color w:val="000000"/>
          <w:sz w:val="22"/>
          <w:szCs w:val="22"/>
          <w:lang w:val="es-ES"/>
        </w:rPr>
        <w:tab/>
        <w:t>OAS/</w:t>
      </w:r>
      <w:proofErr w:type="spellStart"/>
      <w:r w:rsidR="00D345A6" w:rsidRPr="00985068">
        <w:rPr>
          <w:color w:val="000000"/>
          <w:sz w:val="22"/>
          <w:szCs w:val="22"/>
          <w:lang w:val="es-ES"/>
        </w:rPr>
        <w:t>Ser.L</w:t>
      </w:r>
      <w:proofErr w:type="spellEnd"/>
      <w:r w:rsidR="00D345A6" w:rsidRPr="00985068">
        <w:rPr>
          <w:color w:val="000000"/>
          <w:sz w:val="22"/>
          <w:szCs w:val="22"/>
          <w:lang w:val="es-ES"/>
        </w:rPr>
        <w:t>/X.5</w:t>
      </w:r>
    </w:p>
    <w:p w14:paraId="1C37CEEB" w14:textId="77777777" w:rsidR="00D345A6" w:rsidRPr="00985068" w:rsidRDefault="00C75ED8" w:rsidP="00E60049">
      <w:pPr>
        <w:tabs>
          <w:tab w:val="left" w:pos="6660"/>
        </w:tabs>
        <w:ind w:right="-569"/>
        <w:jc w:val="both"/>
        <w:rPr>
          <w:color w:val="000000"/>
          <w:sz w:val="22"/>
          <w:szCs w:val="22"/>
          <w:lang w:val="es-ES"/>
        </w:rPr>
      </w:pPr>
      <w:r w:rsidRPr="00985068">
        <w:rPr>
          <w:color w:val="000000"/>
          <w:sz w:val="22"/>
          <w:szCs w:val="22"/>
          <w:lang w:val="es-ES"/>
        </w:rPr>
        <w:t>SOBRE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MEDIDAS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DE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FOMENTO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DE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COOPERACIÓN</w:t>
      </w:r>
      <w:r w:rsidR="00D345A6" w:rsidRPr="00985068">
        <w:rPr>
          <w:color w:val="000000"/>
          <w:sz w:val="22"/>
          <w:szCs w:val="22"/>
          <w:lang w:val="es-ES"/>
        </w:rPr>
        <w:tab/>
        <w:t>CICTE/GT/MFCC-2</w:t>
      </w:r>
      <w:r w:rsidR="00A439BA" w:rsidRPr="00985068">
        <w:rPr>
          <w:color w:val="000000"/>
          <w:sz w:val="22"/>
          <w:szCs w:val="22"/>
          <w:lang w:val="es-ES"/>
        </w:rPr>
        <w:t>3</w:t>
      </w:r>
      <w:r w:rsidR="00D345A6" w:rsidRPr="00985068">
        <w:rPr>
          <w:color w:val="000000"/>
          <w:sz w:val="22"/>
          <w:szCs w:val="22"/>
          <w:lang w:val="es-ES"/>
        </w:rPr>
        <w:t>/21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</w:p>
    <w:p w14:paraId="2409D920" w14:textId="77777777" w:rsidR="00D345A6" w:rsidRPr="00985068" w:rsidRDefault="00C75ED8" w:rsidP="00E60049">
      <w:pPr>
        <w:tabs>
          <w:tab w:val="left" w:pos="6660"/>
        </w:tabs>
        <w:ind w:right="-103"/>
        <w:jc w:val="both"/>
        <w:rPr>
          <w:color w:val="000000"/>
          <w:sz w:val="22"/>
          <w:szCs w:val="22"/>
          <w:lang w:val="es-ES"/>
        </w:rPr>
      </w:pPr>
      <w:r w:rsidRPr="00985068">
        <w:rPr>
          <w:color w:val="000000"/>
          <w:sz w:val="22"/>
          <w:szCs w:val="22"/>
          <w:lang w:val="es-ES"/>
        </w:rPr>
        <w:t>Y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CONFIANZA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EN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EL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CIBERESPACIO</w:t>
      </w:r>
      <w:r w:rsidR="00D345A6" w:rsidRPr="00985068">
        <w:rPr>
          <w:color w:val="000000"/>
          <w:sz w:val="22"/>
          <w:szCs w:val="22"/>
          <w:lang w:val="es-ES"/>
        </w:rPr>
        <w:tab/>
      </w:r>
      <w:r w:rsidR="00A439BA" w:rsidRPr="00985068">
        <w:rPr>
          <w:color w:val="000000"/>
          <w:sz w:val="22"/>
          <w:szCs w:val="22"/>
          <w:lang w:val="es-ES"/>
        </w:rPr>
        <w:t>9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agosto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D345A6" w:rsidRPr="00985068">
        <w:rPr>
          <w:color w:val="000000"/>
          <w:sz w:val="22"/>
          <w:szCs w:val="22"/>
          <w:lang w:val="es-ES"/>
        </w:rPr>
        <w:t>2021</w:t>
      </w:r>
    </w:p>
    <w:p w14:paraId="28DB6C9B" w14:textId="77777777" w:rsidR="00D345A6" w:rsidRPr="00985068" w:rsidRDefault="00D345A6" w:rsidP="00E60049">
      <w:pPr>
        <w:tabs>
          <w:tab w:val="left" w:pos="6660"/>
        </w:tabs>
        <w:ind w:right="-103"/>
        <w:jc w:val="both"/>
        <w:rPr>
          <w:color w:val="000000"/>
          <w:sz w:val="22"/>
          <w:szCs w:val="22"/>
          <w:lang w:val="es-ES"/>
        </w:rPr>
      </w:pPr>
      <w:r w:rsidRPr="00985068">
        <w:rPr>
          <w:color w:val="000000"/>
          <w:sz w:val="22"/>
          <w:szCs w:val="22"/>
          <w:lang w:val="es-ES"/>
        </w:rPr>
        <w:t>27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C75ED8" w:rsidRPr="00985068">
        <w:rPr>
          <w:color w:val="000000"/>
          <w:sz w:val="22"/>
          <w:szCs w:val="22"/>
          <w:lang w:val="es-ES"/>
        </w:rPr>
        <w:t>de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C75ED8" w:rsidRPr="00985068">
        <w:rPr>
          <w:color w:val="000000"/>
          <w:sz w:val="22"/>
          <w:szCs w:val="22"/>
          <w:lang w:val="es-ES"/>
        </w:rPr>
        <w:t>julio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C75ED8" w:rsidRPr="00985068">
        <w:rPr>
          <w:color w:val="000000"/>
          <w:sz w:val="22"/>
          <w:szCs w:val="22"/>
          <w:lang w:val="es-ES"/>
        </w:rPr>
        <w:t>de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Pr="00985068">
        <w:rPr>
          <w:color w:val="000000"/>
          <w:sz w:val="22"/>
          <w:szCs w:val="22"/>
          <w:lang w:val="es-ES"/>
        </w:rPr>
        <w:t>2021</w:t>
      </w:r>
      <w:r w:rsidRPr="00985068">
        <w:rPr>
          <w:color w:val="000000"/>
          <w:sz w:val="22"/>
          <w:szCs w:val="22"/>
          <w:lang w:val="es-ES"/>
        </w:rPr>
        <w:tab/>
        <w:t>Original:</w:t>
      </w:r>
      <w:r w:rsidR="00830372" w:rsidRPr="00985068">
        <w:rPr>
          <w:color w:val="000000"/>
          <w:sz w:val="22"/>
          <w:szCs w:val="22"/>
          <w:lang w:val="es-ES"/>
        </w:rPr>
        <w:t xml:space="preserve"> </w:t>
      </w:r>
      <w:r w:rsidR="00C75ED8" w:rsidRPr="00985068">
        <w:rPr>
          <w:color w:val="000000"/>
          <w:sz w:val="22"/>
          <w:szCs w:val="22"/>
          <w:lang w:val="es-ES"/>
        </w:rPr>
        <w:t>inglés</w:t>
      </w:r>
    </w:p>
    <w:p w14:paraId="04E230D5" w14:textId="77777777" w:rsidR="00D345A6" w:rsidRPr="00985068" w:rsidRDefault="00D345A6" w:rsidP="00E60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</w:p>
    <w:p w14:paraId="74780988" w14:textId="77777777" w:rsidR="00D345A6" w:rsidRPr="00985068" w:rsidRDefault="00D345A6" w:rsidP="00E60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</w:p>
    <w:p w14:paraId="3C12A26A" w14:textId="77777777" w:rsidR="00D345A6" w:rsidRPr="00985068" w:rsidRDefault="00D345A6" w:rsidP="00E60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</w:p>
    <w:p w14:paraId="31ED87A9" w14:textId="77777777" w:rsidR="00C75ED8" w:rsidRPr="00985068" w:rsidRDefault="00C75ED8" w:rsidP="00E60049">
      <w:pPr>
        <w:jc w:val="center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TERCERA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TRABAJO</w:t>
      </w:r>
    </w:p>
    <w:p w14:paraId="007A3F5B" w14:textId="77777777" w:rsidR="00C75ED8" w:rsidRPr="00985068" w:rsidRDefault="00C75ED8" w:rsidP="00E60049">
      <w:pPr>
        <w:jc w:val="center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MEDIDAS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FOMENTO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COOPERACIÓN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CONFIANZA</w:t>
      </w:r>
    </w:p>
    <w:p w14:paraId="6CDD3B2E" w14:textId="77777777" w:rsidR="005371E2" w:rsidRPr="00985068" w:rsidRDefault="00C75ED8" w:rsidP="00E60049">
      <w:pPr>
        <w:jc w:val="center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CIBERESPACIO</w:t>
      </w:r>
    </w:p>
    <w:p w14:paraId="7E344B98" w14:textId="77777777" w:rsidR="005371E2" w:rsidRPr="00985068" w:rsidRDefault="005371E2" w:rsidP="00E60049">
      <w:pPr>
        <w:jc w:val="center"/>
        <w:rPr>
          <w:color w:val="000000" w:themeColor="text1"/>
          <w:sz w:val="22"/>
          <w:szCs w:val="22"/>
          <w:lang w:val="es-ES"/>
        </w:rPr>
      </w:pPr>
    </w:p>
    <w:p w14:paraId="37450393" w14:textId="77777777" w:rsidR="005371E2" w:rsidRPr="00985068" w:rsidRDefault="00C75ED8" w:rsidP="00E60049">
      <w:pPr>
        <w:jc w:val="center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INFORME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RELATOR</w:t>
      </w:r>
    </w:p>
    <w:p w14:paraId="6DA6F3E5" w14:textId="77777777" w:rsidR="005371E2" w:rsidRPr="00985068" w:rsidRDefault="005371E2" w:rsidP="00E60049">
      <w:pPr>
        <w:jc w:val="center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27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C75ED8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C75ED8" w:rsidRPr="00985068">
        <w:rPr>
          <w:color w:val="000000" w:themeColor="text1"/>
          <w:sz w:val="22"/>
          <w:szCs w:val="22"/>
          <w:lang w:val="es-ES"/>
        </w:rPr>
        <w:t>julio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C75ED8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2021</w:t>
      </w:r>
    </w:p>
    <w:p w14:paraId="38E77BB2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23813DE6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3030590D" w14:textId="77777777" w:rsidR="005371E2" w:rsidRPr="00985068" w:rsidRDefault="00C75ED8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Distinguidos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jefes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delegación,</w:t>
      </w:r>
    </w:p>
    <w:p w14:paraId="49D51FEA" w14:textId="77777777" w:rsidR="005371E2" w:rsidRPr="00985068" w:rsidRDefault="00C75ED8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distinguidos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delegados,</w:t>
      </w:r>
    </w:p>
    <w:p w14:paraId="103625D5" w14:textId="77777777" w:rsidR="005371E2" w:rsidRPr="00985068" w:rsidRDefault="00C75ED8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invitados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especiales,</w:t>
      </w:r>
    </w:p>
    <w:p w14:paraId="08561D58" w14:textId="77777777" w:rsidR="005371E2" w:rsidRPr="00985068" w:rsidRDefault="005E331B" w:rsidP="00E60049">
      <w:pPr>
        <w:jc w:val="both"/>
        <w:rPr>
          <w:color w:val="000000" w:themeColor="text1"/>
          <w:sz w:val="22"/>
          <w:szCs w:val="22"/>
          <w:lang w:val="es-ES"/>
        </w:rPr>
      </w:pPr>
      <w:proofErr w:type="gramStart"/>
      <w:r w:rsidRPr="00985068">
        <w:rPr>
          <w:color w:val="000000" w:themeColor="text1"/>
          <w:sz w:val="22"/>
          <w:szCs w:val="22"/>
          <w:lang w:val="es-ES"/>
        </w:rPr>
        <w:t>señoras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señores</w:t>
      </w:r>
      <w:proofErr w:type="gramEnd"/>
      <w:r w:rsidR="005371E2" w:rsidRPr="00985068">
        <w:rPr>
          <w:color w:val="000000" w:themeColor="text1"/>
          <w:sz w:val="22"/>
          <w:szCs w:val="22"/>
          <w:lang w:val="es-ES"/>
        </w:rPr>
        <w:t>:</w:t>
      </w:r>
    </w:p>
    <w:p w14:paraId="6AB07EF3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10032325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63680760" w14:textId="77777777" w:rsidR="005371E2" w:rsidRPr="00985068" w:rsidRDefault="005E331B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Quisiera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comenzar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agradeciéndoles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progreso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realizados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nuestra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primera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virtual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Medidas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Fomento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Cooperación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Confianza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Ciberespacio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Comité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Inter</w:t>
      </w:r>
      <w:r w:rsidRPr="00985068">
        <w:rPr>
          <w:color w:val="000000" w:themeColor="text1"/>
          <w:sz w:val="22"/>
          <w:szCs w:val="22"/>
          <w:lang w:val="es-ES"/>
        </w:rPr>
        <w:t>a</w:t>
      </w:r>
      <w:r w:rsidR="005371E2" w:rsidRPr="00985068">
        <w:rPr>
          <w:color w:val="000000" w:themeColor="text1"/>
          <w:sz w:val="22"/>
          <w:szCs w:val="22"/>
          <w:lang w:val="es-ES"/>
        </w:rPr>
        <w:t>merican</w:t>
      </w:r>
      <w:r w:rsidRPr="00985068">
        <w:rPr>
          <w:color w:val="000000" w:themeColor="text1"/>
          <w:sz w:val="22"/>
          <w:szCs w:val="22"/>
          <w:lang w:val="es-ES"/>
        </w:rPr>
        <w:t>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contra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Terrorism</w:t>
      </w:r>
      <w:r w:rsidRPr="00985068">
        <w:rPr>
          <w:color w:val="000000" w:themeColor="text1"/>
          <w:sz w:val="22"/>
          <w:szCs w:val="22"/>
          <w:lang w:val="es-ES"/>
        </w:rPr>
        <w:t>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(CICTE).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Delegación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Unidos,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calidad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Relator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esta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reunión,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se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complace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presentar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este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informe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intervenciones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E5012" w:rsidRPr="00985068">
        <w:rPr>
          <w:color w:val="000000" w:themeColor="text1"/>
          <w:sz w:val="22"/>
          <w:szCs w:val="22"/>
          <w:lang w:val="es-ES"/>
        </w:rPr>
        <w:t>hoy</w:t>
      </w:r>
      <w:r w:rsidR="005371E2" w:rsidRPr="00985068">
        <w:rPr>
          <w:color w:val="000000" w:themeColor="text1"/>
          <w:sz w:val="22"/>
          <w:szCs w:val="22"/>
          <w:lang w:val="es-ES"/>
        </w:rPr>
        <w:t>.</w:t>
      </w:r>
    </w:p>
    <w:p w14:paraId="28EFCBE9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126E81EA" w14:textId="77777777" w:rsidR="005371E2" w:rsidRPr="00985068" w:rsidRDefault="007E5012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Tercera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Medidas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Fomento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Cooperación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Confianza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Ciberespacio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celebró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manera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virtual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27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julio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2021.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Contó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participación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16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delega</w:t>
      </w:r>
      <w:r w:rsidRPr="00985068">
        <w:rPr>
          <w:color w:val="000000" w:themeColor="text1"/>
          <w:sz w:val="22"/>
          <w:szCs w:val="22"/>
          <w:lang w:val="es-ES"/>
        </w:rPr>
        <w:t>c</w:t>
      </w:r>
      <w:r w:rsidR="005371E2" w:rsidRPr="00985068">
        <w:rPr>
          <w:color w:val="000000" w:themeColor="text1"/>
          <w:sz w:val="22"/>
          <w:szCs w:val="22"/>
          <w:lang w:val="es-ES"/>
        </w:rPr>
        <w:t>ion</w:t>
      </w:r>
      <w:r w:rsidRPr="00985068">
        <w:rPr>
          <w:color w:val="000000" w:themeColor="text1"/>
          <w:sz w:val="22"/>
          <w:szCs w:val="22"/>
          <w:lang w:val="es-ES"/>
        </w:rPr>
        <w:t>e</w:t>
      </w:r>
      <w:r w:rsidR="005371E2" w:rsidRPr="00985068">
        <w:rPr>
          <w:color w:val="000000" w:themeColor="text1"/>
          <w:sz w:val="22"/>
          <w:szCs w:val="22"/>
          <w:lang w:val="es-ES"/>
        </w:rPr>
        <w:t>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Miembros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Organización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American</w:t>
      </w:r>
      <w:r w:rsidRPr="00985068">
        <w:rPr>
          <w:color w:val="000000" w:themeColor="text1"/>
          <w:sz w:val="22"/>
          <w:szCs w:val="22"/>
          <w:lang w:val="es-ES"/>
        </w:rPr>
        <w:t>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(O</w:t>
      </w:r>
      <w:r w:rsidRPr="00985068">
        <w:rPr>
          <w:color w:val="000000" w:themeColor="text1"/>
          <w:sz w:val="22"/>
          <w:szCs w:val="22"/>
          <w:lang w:val="es-ES"/>
        </w:rPr>
        <w:t>EA</w:t>
      </w:r>
      <w:r w:rsidR="005371E2" w:rsidRPr="00985068">
        <w:rPr>
          <w:color w:val="000000" w:themeColor="text1"/>
          <w:sz w:val="22"/>
          <w:szCs w:val="22"/>
          <w:lang w:val="es-ES"/>
        </w:rPr>
        <w:t>)</w:t>
      </w:r>
      <w:r w:rsidRPr="00985068">
        <w:rPr>
          <w:color w:val="000000" w:themeColor="text1"/>
          <w:sz w:val="22"/>
          <w:szCs w:val="22"/>
          <w:lang w:val="es-ES"/>
        </w:rPr>
        <w:t>: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Argentina,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Brasil</w:t>
      </w:r>
      <w:r w:rsidR="005371E2"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Chile,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Colombia,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Costa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Rica,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Ecuador,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Unidos,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Guatemala,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Guyana,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México</w:t>
      </w:r>
      <w:r w:rsidR="005371E2"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Nicaragua,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Panamá</w:t>
      </w:r>
      <w:r w:rsidR="005371E2"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Paraguay,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Perú,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República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Dominicana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Trinidad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Tobago,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as</w:t>
      </w:r>
      <w:r w:rsidR="00E21EEB" w:rsidRPr="00985068">
        <w:rPr>
          <w:color w:val="000000" w:themeColor="text1"/>
          <w:sz w:val="22"/>
          <w:szCs w:val="22"/>
          <w:lang w:val="es-ES"/>
        </w:rPr>
        <w:t>í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como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invitados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e</w:t>
      </w:r>
      <w:r w:rsidR="005371E2" w:rsidRPr="00985068">
        <w:rPr>
          <w:color w:val="000000" w:themeColor="text1"/>
          <w:sz w:val="22"/>
          <w:szCs w:val="22"/>
          <w:lang w:val="es-ES"/>
        </w:rPr>
        <w:t>special</w:t>
      </w:r>
      <w:r w:rsidR="00E21EEB" w:rsidRPr="00985068">
        <w:rPr>
          <w:color w:val="000000" w:themeColor="text1"/>
          <w:sz w:val="22"/>
          <w:szCs w:val="22"/>
          <w:lang w:val="es-ES"/>
        </w:rPr>
        <w:t>es,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observadores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permanent</w:t>
      </w:r>
      <w:r w:rsidR="00E21EEB" w:rsidRPr="00985068">
        <w:rPr>
          <w:color w:val="000000" w:themeColor="text1"/>
          <w:sz w:val="22"/>
          <w:szCs w:val="22"/>
          <w:lang w:val="es-ES"/>
        </w:rPr>
        <w:t>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representantes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organizaciones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21EEB" w:rsidRPr="00985068">
        <w:rPr>
          <w:color w:val="000000" w:themeColor="text1"/>
          <w:sz w:val="22"/>
          <w:szCs w:val="22"/>
          <w:lang w:val="es-ES"/>
        </w:rPr>
        <w:t>internacionales</w:t>
      </w:r>
      <w:r w:rsidR="005371E2" w:rsidRPr="00985068">
        <w:rPr>
          <w:color w:val="000000" w:themeColor="text1"/>
          <w:sz w:val="22"/>
          <w:szCs w:val="22"/>
          <w:lang w:val="es-ES"/>
        </w:rPr>
        <w:t>.</w:t>
      </w:r>
    </w:p>
    <w:p w14:paraId="347AA070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5F69A587" w14:textId="77777777" w:rsidR="005371E2" w:rsidRPr="00985068" w:rsidRDefault="006109A3" w:rsidP="00E60049">
      <w:pPr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reunión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comenzó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palabras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apertura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b/>
          <w:bCs/>
          <w:sz w:val="22"/>
          <w:szCs w:val="22"/>
          <w:lang w:val="es-ES"/>
        </w:rPr>
        <w:t>Carlos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5371E2" w:rsidRPr="00985068">
        <w:rPr>
          <w:b/>
          <w:bCs/>
          <w:sz w:val="22"/>
          <w:szCs w:val="22"/>
          <w:lang w:val="es-ES"/>
        </w:rPr>
        <w:t>Landeros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</w:t>
      </w:r>
      <w:r w:rsidR="005371E2" w:rsidRPr="00985068">
        <w:rPr>
          <w:color w:val="000000" w:themeColor="text1"/>
          <w:sz w:val="22"/>
          <w:szCs w:val="22"/>
          <w:lang w:val="es-ES"/>
        </w:rPr>
        <w:t>epresenta</w:t>
      </w:r>
      <w:r w:rsidRPr="00985068">
        <w:rPr>
          <w:color w:val="000000" w:themeColor="text1"/>
          <w:sz w:val="22"/>
          <w:szCs w:val="22"/>
          <w:lang w:val="es-ES"/>
        </w:rPr>
        <w:t>nte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Gobierno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Director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Equipo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Respuesta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Incidentes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Informática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(</w:t>
      </w:r>
      <w:r w:rsidR="005371E2" w:rsidRPr="00985068">
        <w:rPr>
          <w:sz w:val="22"/>
          <w:szCs w:val="22"/>
          <w:lang w:val="es-ES"/>
        </w:rPr>
        <w:t>CSIRT</w:t>
      </w:r>
      <w:r w:rsidR="00E60049" w:rsidRPr="00985068">
        <w:rPr>
          <w:sz w:val="22"/>
          <w:szCs w:val="22"/>
          <w:lang w:val="es-ES"/>
        </w:rPr>
        <w:t>)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Chile,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calidad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Presidente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Fomento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señor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Landeros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tendencia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mundial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ciberataques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cada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vez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más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frecuentes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destructivos,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podrían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afectar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economía,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sistema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democrático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sociedad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Miembros</w:t>
      </w:r>
      <w:r w:rsidR="000F6797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destacó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alcance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multinacional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riesgos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cibernéticos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necesidad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práctica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gestión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riesgos.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P</w:t>
      </w:r>
      <w:r w:rsidR="000F6797" w:rsidRPr="00985068">
        <w:rPr>
          <w:sz w:val="22"/>
          <w:szCs w:val="22"/>
          <w:lang w:val="es-ES"/>
        </w:rPr>
        <w:t>resentó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resumen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fomento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(</w:t>
      </w:r>
      <w:r w:rsidRPr="00985068">
        <w:rPr>
          <w:sz w:val="22"/>
          <w:szCs w:val="22"/>
          <w:lang w:val="es-ES"/>
        </w:rPr>
        <w:t>MFC</w:t>
      </w:r>
      <w:r w:rsidR="005371E2" w:rsidRPr="00985068">
        <w:rPr>
          <w:sz w:val="22"/>
          <w:szCs w:val="22"/>
          <w:lang w:val="es-ES"/>
        </w:rPr>
        <w:t>)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adoptadas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observó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que,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medida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apli</w:t>
      </w:r>
      <w:r w:rsidR="00AC0AA3" w:rsidRPr="00985068">
        <w:rPr>
          <w:sz w:val="22"/>
          <w:szCs w:val="22"/>
          <w:lang w:val="es-ES"/>
        </w:rPr>
        <w:t>caran</w:t>
      </w:r>
      <w:r w:rsidR="000F6797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ayudar</w:t>
      </w:r>
      <w:r w:rsidR="00AC0AA3" w:rsidRPr="00985068">
        <w:rPr>
          <w:sz w:val="22"/>
          <w:szCs w:val="22"/>
          <w:lang w:val="es-ES"/>
        </w:rPr>
        <w:t>ía</w:t>
      </w:r>
      <w:r w:rsidR="000F6797" w:rsidRPr="00985068">
        <w:rPr>
          <w:sz w:val="22"/>
          <w:szCs w:val="22"/>
          <w:lang w:val="es-ES"/>
        </w:rPr>
        <w:t>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consolidar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red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apoyo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eficaz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Hemisferio.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Agregó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finalidad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estas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reuniones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</w:t>
      </w:r>
      <w:r w:rsidR="00AC0AA3" w:rsidRPr="00985068">
        <w:rPr>
          <w:sz w:val="22"/>
          <w:szCs w:val="22"/>
          <w:lang w:val="es-ES"/>
        </w:rPr>
        <w:t>ra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fomentar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cooperación.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refirió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importancia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promover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equidad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género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campo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cibernético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puso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relieve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realizado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gobierno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respecto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730018C3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65C2E02E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Arthur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Weintraub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</w:t>
      </w:r>
      <w:r w:rsidRPr="00985068">
        <w:rPr>
          <w:sz w:val="22"/>
          <w:szCs w:val="22"/>
          <w:lang w:val="es-ES"/>
        </w:rPr>
        <w:t>ecretar</w:t>
      </w:r>
      <w:r w:rsidR="000F6797" w:rsidRPr="00985068">
        <w:rPr>
          <w:sz w:val="22"/>
          <w:szCs w:val="22"/>
          <w:lang w:val="es-ES"/>
        </w:rPr>
        <w:t>io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Multidimensional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OEA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dio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bienvenida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nombre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General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les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agradeció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participación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reunión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hoy</w:t>
      </w:r>
      <w:r w:rsidR="000F6797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Agradeció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gobiernos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extraordinario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liderazgo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presidencia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vicepresiden</w:t>
      </w:r>
      <w:r w:rsidR="000F6797" w:rsidRPr="00985068">
        <w:rPr>
          <w:sz w:val="22"/>
          <w:szCs w:val="22"/>
          <w:lang w:val="es-ES"/>
        </w:rPr>
        <w:t>cia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2019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2020</w:t>
      </w:r>
      <w:r w:rsidR="005D300F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5D300F" w:rsidRPr="00985068">
        <w:rPr>
          <w:sz w:val="22"/>
          <w:szCs w:val="22"/>
          <w:lang w:val="es-ES"/>
        </w:rPr>
        <w:t>Afirmó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MFC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AC0AA3" w:rsidRPr="00985068">
        <w:rPr>
          <w:color w:val="000000" w:themeColor="text1"/>
          <w:sz w:val="22"/>
          <w:szCs w:val="22"/>
          <w:lang w:val="es-ES"/>
        </w:rPr>
        <w:t>era</w:t>
      </w:r>
      <w:r w:rsidR="00033D1C" w:rsidRPr="00985068">
        <w:rPr>
          <w:color w:val="000000" w:themeColor="text1"/>
          <w:sz w:val="22"/>
          <w:szCs w:val="22"/>
          <w:lang w:val="es-ES"/>
        </w:rPr>
        <w:t>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instrumentos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para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contrarrestar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delitos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cibernéticos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otras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amenazas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ese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tipo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fomentar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confianza,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transparenc</w:t>
      </w:r>
      <w:r w:rsidR="00033D1C" w:rsidRPr="00985068">
        <w:rPr>
          <w:color w:val="000000" w:themeColor="text1"/>
          <w:sz w:val="22"/>
          <w:szCs w:val="22"/>
          <w:lang w:val="es-ES"/>
        </w:rPr>
        <w:t>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33D1C" w:rsidRPr="00985068">
        <w:rPr>
          <w:color w:val="000000" w:themeColor="text1"/>
          <w:sz w:val="22"/>
          <w:szCs w:val="22"/>
          <w:lang w:val="es-ES"/>
        </w:rPr>
        <w:t>diplomacia.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Eso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concuerda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labor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Expertos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Gubernamentales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Composición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Abierta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</w:t>
      </w:r>
      <w:r w:rsidR="00882206" w:rsidRPr="00985068">
        <w:rPr>
          <w:color w:val="000000" w:themeColor="text1"/>
          <w:sz w:val="22"/>
          <w:szCs w:val="22"/>
          <w:lang w:val="es-ES"/>
        </w:rPr>
        <w:t>vances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Esfera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Información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Telecomunicaciones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Contexto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Seguridad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Internacional,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ambos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Naciones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Unidas</w:t>
      </w:r>
      <w:r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Señaló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que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t</w:t>
      </w:r>
      <w:r w:rsidR="00AC0AA3" w:rsidRPr="00985068">
        <w:rPr>
          <w:color w:val="000000" w:themeColor="text1"/>
          <w:sz w:val="22"/>
          <w:szCs w:val="22"/>
          <w:lang w:val="es-ES"/>
        </w:rPr>
        <w:t>enía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capacidad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para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asistir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Miembros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sus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actividades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multilateral</w:t>
      </w:r>
      <w:r w:rsidR="00882206" w:rsidRPr="00985068">
        <w:rPr>
          <w:color w:val="000000" w:themeColor="text1"/>
          <w:sz w:val="22"/>
          <w:szCs w:val="22"/>
          <w:lang w:val="es-ES"/>
        </w:rPr>
        <w:t>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este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ámbito</w:t>
      </w:r>
      <w:r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</w:p>
    <w:p w14:paraId="001F41EC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4A309BDA" w14:textId="77777777" w:rsidR="005371E2" w:rsidRPr="00985068" w:rsidRDefault="00882206" w:rsidP="00E60049">
      <w:pPr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Miembros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que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participaron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videoconferenc</w:t>
      </w:r>
      <w:r w:rsidRPr="00985068">
        <w:rPr>
          <w:color w:val="000000" w:themeColor="text1"/>
          <w:sz w:val="22"/>
          <w:szCs w:val="22"/>
          <w:lang w:val="es-ES"/>
        </w:rPr>
        <w:t>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aprobaron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proyecto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temario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d</w:t>
      </w:r>
      <w:r w:rsidRPr="00985068">
        <w:rPr>
          <w:color w:val="000000" w:themeColor="text1"/>
          <w:sz w:val="22"/>
          <w:szCs w:val="22"/>
          <w:lang w:val="es-ES"/>
        </w:rPr>
        <w:t>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distribuido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7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julio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2021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document</w:t>
      </w:r>
      <w:r w:rsidRPr="00985068">
        <w:rPr>
          <w:color w:val="000000" w:themeColor="text1"/>
          <w:sz w:val="22"/>
          <w:szCs w:val="22"/>
          <w:lang w:val="es-ES"/>
        </w:rPr>
        <w:t>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CICTE/GT/MFCC-18/21,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proyecto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calendario,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distribuido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13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julio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2021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A1E2A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document</w:t>
      </w:r>
      <w:r w:rsidR="004A1E2A" w:rsidRPr="00985068">
        <w:rPr>
          <w:color w:val="000000" w:themeColor="text1"/>
          <w:sz w:val="22"/>
          <w:szCs w:val="22"/>
          <w:lang w:val="es-ES"/>
        </w:rPr>
        <w:t>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CICTE/GT/MFCC-20/21.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</w:p>
    <w:p w14:paraId="45D7DEFA" w14:textId="77777777" w:rsidR="005371E2" w:rsidRPr="00985068" w:rsidRDefault="005371E2" w:rsidP="00E60049">
      <w:pPr>
        <w:jc w:val="both"/>
        <w:rPr>
          <w:color w:val="000000" w:themeColor="text1"/>
          <w:sz w:val="22"/>
          <w:szCs w:val="22"/>
          <w:lang w:val="es-ES"/>
        </w:rPr>
      </w:pPr>
    </w:p>
    <w:p w14:paraId="0591EA73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Alison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August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Treppel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Secretaria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Ejecutiva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CICTE,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habló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red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contactos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est</w:t>
      </w:r>
      <w:r w:rsidR="00B54C36" w:rsidRPr="00985068">
        <w:rPr>
          <w:sz w:val="22"/>
          <w:szCs w:val="22"/>
          <w:lang w:val="es-ES"/>
        </w:rPr>
        <w:t>aba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preparando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posibilidad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integrantes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red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hicieran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ejercicio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práctico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</w:t>
      </w:r>
      <w:r w:rsidR="00D246DD" w:rsidRPr="00985068">
        <w:rPr>
          <w:sz w:val="22"/>
          <w:szCs w:val="22"/>
          <w:lang w:val="es-ES"/>
        </w:rPr>
        <w:t>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</w:t>
      </w:r>
      <w:r w:rsidRPr="00985068">
        <w:rPr>
          <w:sz w:val="22"/>
          <w:szCs w:val="22"/>
          <w:lang w:val="es-ES"/>
        </w:rPr>
        <w:t>ortal</w:t>
      </w:r>
      <w:r w:rsidR="004A1E2A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responde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solicitud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asista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tres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primeras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Trabajo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49DBF825" w14:textId="77777777" w:rsidR="005371E2" w:rsidRPr="00985068" w:rsidRDefault="005371E2" w:rsidP="00E60049">
      <w:pPr>
        <w:tabs>
          <w:tab w:val="left" w:pos="1260"/>
        </w:tabs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ab/>
      </w:r>
    </w:p>
    <w:p w14:paraId="16CB9064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Sofia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Hunter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Oficial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Programa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CICTE/OEA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presentó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panorama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</w:t>
      </w:r>
      <w:r w:rsidRPr="00985068">
        <w:rPr>
          <w:sz w:val="22"/>
          <w:szCs w:val="22"/>
          <w:lang w:val="es-ES"/>
        </w:rPr>
        <w:t>ortal.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nombre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E87B17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explicó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objetivos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</w:t>
      </w:r>
      <w:r w:rsidRPr="00985068">
        <w:rPr>
          <w:sz w:val="22"/>
          <w:szCs w:val="22"/>
          <w:lang w:val="es-ES"/>
        </w:rPr>
        <w:t>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presentó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prototipo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descriptivo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facilitar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comprensión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formato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uso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objetivo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principal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</w:t>
      </w:r>
      <w:r w:rsidR="004A1E2A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aumentar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transparencia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accesibilidad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fin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puedan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intercambiar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información,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documentos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normativos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jurídicos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datos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contactos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consonancia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Trabajo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1A6F03DA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2FF38C87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Kerry</w:t>
      </w:r>
      <w:r w:rsidR="00B54C36" w:rsidRPr="00985068">
        <w:rPr>
          <w:b/>
          <w:bCs/>
          <w:sz w:val="22"/>
          <w:szCs w:val="22"/>
          <w:lang w:val="es-ES"/>
        </w:rPr>
        <w:t>-</w:t>
      </w:r>
      <w:r w:rsidRPr="00985068">
        <w:rPr>
          <w:b/>
          <w:bCs/>
          <w:sz w:val="22"/>
          <w:szCs w:val="22"/>
          <w:lang w:val="es-ES"/>
        </w:rPr>
        <w:t>Ann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Barrett</w:t>
      </w:r>
      <w:r w:rsidRPr="00985068">
        <w:rPr>
          <w:bCs/>
          <w:sz w:val="22"/>
          <w:szCs w:val="22"/>
          <w:lang w:val="es-ES"/>
        </w:rPr>
        <w:t>,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Oficial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Programa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6B02E5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CICTE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invit</w:t>
      </w:r>
      <w:r w:rsidR="00E87B17" w:rsidRPr="00985068">
        <w:rPr>
          <w:sz w:val="22"/>
          <w:szCs w:val="22"/>
          <w:lang w:val="es-ES"/>
        </w:rPr>
        <w:t>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reflexionar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forma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gobierno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respondería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incidente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cibernético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hipotético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región.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Describió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ciberataque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hipotético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contra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importante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aeropuerto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regional,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también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hipotético,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instó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consideraran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siguientes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preguntas: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¿Cómo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respondería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organismo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incidente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tipo?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¿Tienen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planes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formales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respuesta</w:t>
      </w:r>
      <w:r w:rsidRPr="00985068">
        <w:rPr>
          <w:sz w:val="22"/>
          <w:szCs w:val="22"/>
          <w:lang w:val="es-ES"/>
        </w:rPr>
        <w:t>?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¿A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qué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organismos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deben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avisar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quiénes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comunicarían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si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esos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organismos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no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estuvieran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disponibles</w:t>
      </w:r>
      <w:r w:rsidRPr="00985068">
        <w:rPr>
          <w:sz w:val="22"/>
          <w:szCs w:val="22"/>
          <w:lang w:val="es-ES"/>
        </w:rPr>
        <w:t>?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último,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¿qué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papel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podrían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desempeñar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organizaciones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regional</w:t>
      </w:r>
      <w:r w:rsidR="00E87B17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interna</w:t>
      </w:r>
      <w:r w:rsidR="00E87B17" w:rsidRPr="00985068">
        <w:rPr>
          <w:sz w:val="22"/>
          <w:szCs w:val="22"/>
          <w:lang w:val="es-ES"/>
        </w:rPr>
        <w:t>c</w:t>
      </w:r>
      <w:r w:rsidRPr="00985068">
        <w:rPr>
          <w:sz w:val="22"/>
          <w:szCs w:val="22"/>
          <w:lang w:val="es-ES"/>
        </w:rPr>
        <w:t>ional</w:t>
      </w:r>
      <w:r w:rsidR="00E87B17" w:rsidRPr="00985068">
        <w:rPr>
          <w:sz w:val="22"/>
          <w:szCs w:val="22"/>
          <w:lang w:val="es-ES"/>
        </w:rPr>
        <w:t>es</w:t>
      </w:r>
      <w:r w:rsidRPr="00985068">
        <w:rPr>
          <w:sz w:val="22"/>
          <w:szCs w:val="22"/>
          <w:lang w:val="es-ES"/>
        </w:rPr>
        <w:t>?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señora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Barrett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recalcó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utilidad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tener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mano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lista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contactos</w:t>
      </w:r>
      <w:r w:rsidR="00E87B17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estará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L</w:t>
      </w:r>
      <w:r w:rsidR="004A1E2A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plan</w:t>
      </w:r>
      <w:r w:rsidR="00E87B17" w:rsidRPr="00985068">
        <w:rPr>
          <w:sz w:val="22"/>
          <w:szCs w:val="22"/>
          <w:lang w:val="es-ES"/>
        </w:rPr>
        <w:t>ea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llamar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cuando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comience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funcionar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comprobar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datos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con</w:t>
      </w:r>
      <w:r w:rsidR="00B54C36" w:rsidRPr="00985068">
        <w:rPr>
          <w:sz w:val="22"/>
          <w:szCs w:val="22"/>
          <w:lang w:val="es-ES"/>
        </w:rPr>
        <w:t>tiene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sean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correctos</w:t>
      </w:r>
      <w:r w:rsidR="00830372" w:rsidRPr="00985068">
        <w:rPr>
          <w:sz w:val="22"/>
          <w:szCs w:val="22"/>
          <w:lang w:val="es-ES"/>
        </w:rPr>
        <w:t xml:space="preserve"> </w:t>
      </w:r>
      <w:r w:rsidR="00E87B1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pedirá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actualicen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datos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cuando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contactos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</w:t>
      </w:r>
      <w:r w:rsidR="00D246DD" w:rsidRPr="00985068">
        <w:rPr>
          <w:sz w:val="22"/>
          <w:szCs w:val="22"/>
          <w:lang w:val="es-ES"/>
        </w:rPr>
        <w:t>ambien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plan</w:t>
      </w:r>
      <w:r w:rsidR="00D246DD" w:rsidRPr="00985068">
        <w:rPr>
          <w:sz w:val="22"/>
          <w:szCs w:val="22"/>
          <w:lang w:val="es-ES"/>
        </w:rPr>
        <w:t>ea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también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hacer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ejercicios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prácticos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uso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2D62D1B7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43141593" w14:textId="77777777" w:rsidR="005371E2" w:rsidRPr="00985068" w:rsidRDefault="00D246DD" w:rsidP="00E60049">
      <w:pPr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señora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Barrett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refirió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apoyo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AC0AA3" w:rsidRPr="00985068">
        <w:rPr>
          <w:sz w:val="22"/>
          <w:szCs w:val="22"/>
          <w:lang w:val="es-ES"/>
        </w:rPr>
        <w:t>bía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proporcionado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últimos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años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mandato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asistirles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cumplimiento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11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normas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voluntar</w:t>
      </w:r>
      <w:r w:rsidRPr="00985068">
        <w:rPr>
          <w:sz w:val="22"/>
          <w:szCs w:val="22"/>
          <w:lang w:val="es-ES"/>
        </w:rPr>
        <w:t>ias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vinculantes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acordadas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base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informe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Expertos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Gubernamentales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Naciones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Unidas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Agregó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16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OEA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Pr="00985068">
        <w:rPr>
          <w:sz w:val="22"/>
          <w:szCs w:val="22"/>
          <w:lang w:val="es-ES"/>
        </w:rPr>
        <w:t>bían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conocer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materia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ciberseguridad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acuerdo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Trabajo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28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Pr="00985068">
        <w:rPr>
          <w:sz w:val="22"/>
          <w:szCs w:val="22"/>
          <w:lang w:val="es-ES"/>
        </w:rPr>
        <w:t>bían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proporcionado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datos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contactos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apoyo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técnico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Trabajo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lastRenderedPageBreak/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mantiene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lista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contactos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proporciona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orientación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informal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información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actualizada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asuntos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relacionados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aplicabilidad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derecho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estableciendo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web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administrar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contactos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ámbito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cibernética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B54C36" w:rsidRPr="00985068">
        <w:rPr>
          <w:sz w:val="22"/>
          <w:szCs w:val="22"/>
          <w:lang w:val="es-ES"/>
        </w:rPr>
        <w:t>ofrecer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repositorio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políticas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leyes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regional</w:t>
      </w:r>
      <w:r w:rsidR="00732E4C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materia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ciberseguridad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planea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inaugurar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1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octubre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2021.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l</w:t>
      </w:r>
      <w:r w:rsidR="004A1E2A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organizado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cursos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funcionarios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ministerios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gobierno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aplicabilidad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derecho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internacional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732E4C" w:rsidRPr="00985068">
        <w:rPr>
          <w:sz w:val="22"/>
          <w:szCs w:val="22"/>
          <w:lang w:val="es-ES"/>
        </w:rPr>
        <w:t>ciberespacio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748C75CD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4B902BAA" w14:textId="22960E5C" w:rsidR="005371E2" w:rsidRPr="00985068" w:rsidRDefault="000F16F5" w:rsidP="00E60049">
      <w:pPr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04337A" w:rsidRPr="00985068">
        <w:rPr>
          <w:sz w:val="22"/>
          <w:szCs w:val="22"/>
          <w:lang w:val="es-ES"/>
        </w:rPr>
        <w:t>continuación,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ofreció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palabra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hicieran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breves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intervenciones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Intervinieron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siete</w:t>
      </w:r>
      <w:r w:rsidR="00830372" w:rsidRPr="00985068">
        <w:rPr>
          <w:sz w:val="22"/>
          <w:szCs w:val="22"/>
          <w:lang w:val="es-ES"/>
        </w:rPr>
        <w:t xml:space="preserve"> </w:t>
      </w:r>
      <w:r w:rsidR="006A4487" w:rsidRPr="00985068">
        <w:rPr>
          <w:sz w:val="22"/>
          <w:szCs w:val="22"/>
          <w:lang w:val="es-ES"/>
        </w:rPr>
        <w:t>países</w:t>
      </w:r>
      <w:r w:rsidR="006A4487">
        <w:rPr>
          <w:sz w:val="22"/>
          <w:szCs w:val="22"/>
          <w:lang w:val="es-ES"/>
        </w:rPr>
        <w:t>:</w:t>
      </w:r>
    </w:p>
    <w:p w14:paraId="74E7EBB3" w14:textId="77777777" w:rsidR="0028088E" w:rsidRPr="00985068" w:rsidRDefault="0028088E" w:rsidP="00E60049">
      <w:pPr>
        <w:jc w:val="both"/>
        <w:rPr>
          <w:sz w:val="22"/>
          <w:szCs w:val="22"/>
          <w:lang w:val="es-ES"/>
        </w:rPr>
      </w:pPr>
    </w:p>
    <w:p w14:paraId="004A3528" w14:textId="77777777" w:rsidR="005371E2" w:rsidRPr="00985068" w:rsidRDefault="000F16F5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Estados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Unidos</w:t>
      </w:r>
      <w:r w:rsidR="005371E2" w:rsidRPr="00985068">
        <w:rPr>
          <w:b/>
          <w:bCs/>
          <w:sz w:val="22"/>
          <w:szCs w:val="22"/>
          <w:lang w:val="es-ES"/>
        </w:rPr>
        <w:t>: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1604ED" w:rsidRPr="00985068">
        <w:rPr>
          <w:bCs/>
          <w:sz w:val="22"/>
          <w:szCs w:val="22"/>
          <w:lang w:val="es-ES"/>
        </w:rPr>
        <w:t>D</w:t>
      </w:r>
      <w:r w:rsidRPr="00985068">
        <w:rPr>
          <w:bCs/>
          <w:sz w:val="22"/>
          <w:szCs w:val="22"/>
          <w:lang w:val="es-ES"/>
        </w:rPr>
        <w:t>elegada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Estados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Unidos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destacó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el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apoyo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su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país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882E0C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882E0C" w:rsidRPr="00985068">
        <w:rPr>
          <w:bCs/>
          <w:sz w:val="22"/>
          <w:szCs w:val="22"/>
          <w:lang w:val="es-ES"/>
        </w:rPr>
        <w:t>labor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OEA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y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el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</w:t>
      </w:r>
      <w:r w:rsidR="00882E0C"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ámbito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particular,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Trabajo</w:t>
      </w:r>
      <w:r w:rsidR="00882E0C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</w:t>
      </w:r>
      <w:r w:rsidRPr="00985068">
        <w:rPr>
          <w:sz w:val="22"/>
          <w:szCs w:val="22"/>
          <w:lang w:val="es-ES"/>
        </w:rPr>
        <w:t>firmó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Unidos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complac</w:t>
      </w:r>
      <w:r w:rsidR="00AC0AA3" w:rsidRPr="00985068">
        <w:rPr>
          <w:sz w:val="22"/>
          <w:szCs w:val="22"/>
          <w:lang w:val="es-ES"/>
        </w:rPr>
        <w:t>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seguir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proporcionando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apoyo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financiero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Trabajo,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creación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</w:t>
      </w:r>
      <w:r w:rsidR="004A1E2A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gobierno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proofErr w:type="spellStart"/>
      <w:r w:rsidR="005371E2" w:rsidRPr="00985068">
        <w:rPr>
          <w:sz w:val="22"/>
          <w:szCs w:val="22"/>
          <w:lang w:val="es-ES"/>
        </w:rPr>
        <w:t>Biden</w:t>
      </w:r>
      <w:proofErr w:type="spellEnd"/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s</w:t>
      </w:r>
      <w:r w:rsidR="00AC0AA3" w:rsidRPr="00985068">
        <w:rPr>
          <w:sz w:val="22"/>
          <w:szCs w:val="22"/>
          <w:lang w:val="es-ES"/>
        </w:rPr>
        <w:t>eguía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prioridad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imperativo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ha</w:t>
      </w:r>
      <w:r w:rsidR="00AC0AA3" w:rsidRPr="00985068">
        <w:rPr>
          <w:sz w:val="22"/>
          <w:szCs w:val="22"/>
          <w:lang w:val="es-ES"/>
        </w:rPr>
        <w:t>bía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emitido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nueva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orden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Poder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Ejecutivo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asuntos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cibernéticos,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documento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Unidos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aportar</w:t>
      </w:r>
      <w:r w:rsidR="00AC0AA3" w:rsidRPr="00985068">
        <w:rPr>
          <w:sz w:val="22"/>
          <w:szCs w:val="22"/>
          <w:lang w:val="es-ES"/>
        </w:rPr>
        <w:t>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Repositorio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Políticas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OEA.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Departamento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Estado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ofrecido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curso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interno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proofErr w:type="spellStart"/>
      <w:r w:rsidR="00882E0C" w:rsidRPr="00985068">
        <w:rPr>
          <w:sz w:val="22"/>
          <w:szCs w:val="22"/>
          <w:lang w:val="es-ES"/>
        </w:rPr>
        <w:t>ciberdiplomáticos</w:t>
      </w:r>
      <w:proofErr w:type="spellEnd"/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E0C" w:rsidRPr="00985068">
        <w:rPr>
          <w:sz w:val="22"/>
          <w:szCs w:val="22"/>
          <w:lang w:val="es-ES"/>
        </w:rPr>
        <w:t>Unidos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asignados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región</w:t>
      </w:r>
      <w:r w:rsidR="004313E8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propósito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fortalecer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red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expertos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materia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preparados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trabajar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estos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temas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toda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región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resto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mun</w:t>
      </w:r>
      <w:r w:rsidR="004313E8" w:rsidRPr="00985068">
        <w:rPr>
          <w:sz w:val="22"/>
          <w:szCs w:val="22"/>
          <w:lang w:val="es-ES"/>
        </w:rPr>
        <w:t>do.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E</w:t>
      </w:r>
      <w:r w:rsidR="00882E0C" w:rsidRPr="00985068">
        <w:rPr>
          <w:bCs/>
          <w:sz w:val="22"/>
          <w:szCs w:val="22"/>
          <w:lang w:val="es-ES"/>
        </w:rPr>
        <w:t>stados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882E0C" w:rsidRPr="00985068">
        <w:rPr>
          <w:bCs/>
          <w:sz w:val="22"/>
          <w:szCs w:val="22"/>
          <w:lang w:val="es-ES"/>
        </w:rPr>
        <w:t>Unidos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comprometió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313E8" w:rsidRPr="00985068">
        <w:rPr>
          <w:sz w:val="22"/>
          <w:szCs w:val="22"/>
          <w:lang w:val="es-ES"/>
        </w:rPr>
        <w:t>seguir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colaborando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asociados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regional</w:t>
      </w:r>
      <w:r w:rsidR="00594B80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OEA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temas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clave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</w:t>
      </w:r>
      <w:r w:rsidRPr="00985068">
        <w:rPr>
          <w:sz w:val="22"/>
          <w:szCs w:val="22"/>
          <w:lang w:val="es-ES"/>
        </w:rPr>
        <w:t>i</w:t>
      </w:r>
      <w:r w:rsidR="005371E2" w:rsidRPr="00985068">
        <w:rPr>
          <w:sz w:val="22"/>
          <w:szCs w:val="22"/>
          <w:lang w:val="es-ES"/>
        </w:rPr>
        <w:t>berdiplomac</w:t>
      </w:r>
      <w:r w:rsidRPr="00985068">
        <w:rPr>
          <w:sz w:val="22"/>
          <w:szCs w:val="22"/>
          <w:lang w:val="es-ES"/>
        </w:rPr>
        <w:t>ia</w:t>
      </w:r>
      <w:r w:rsidR="00830372" w:rsidRPr="00985068">
        <w:rPr>
          <w:sz w:val="22"/>
          <w:szCs w:val="22"/>
          <w:lang w:val="es-ES"/>
        </w:rPr>
        <w:t xml:space="preserve"> </w:t>
      </w:r>
      <w:r w:rsidR="00594B80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2022.</w:t>
      </w:r>
    </w:p>
    <w:p w14:paraId="39E5EE36" w14:textId="77777777" w:rsidR="0028088E" w:rsidRPr="00985068" w:rsidRDefault="0028088E" w:rsidP="00E60049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44F06DAD" w14:textId="77777777" w:rsidR="0028088E" w:rsidRPr="00985068" w:rsidRDefault="005371E2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Chile</w:t>
      </w:r>
      <w:r w:rsidRPr="00985068">
        <w:rPr>
          <w:b/>
          <w:sz w:val="22"/>
          <w:szCs w:val="22"/>
          <w:lang w:val="es-ES"/>
        </w:rPr>
        <w:t>:</w:t>
      </w:r>
      <w:r w:rsidR="00830372" w:rsidRPr="00985068">
        <w:rPr>
          <w:sz w:val="22"/>
          <w:szCs w:val="22"/>
          <w:lang w:val="es-ES"/>
        </w:rPr>
        <w:t xml:space="preserve"> </w:t>
      </w:r>
      <w:r w:rsidR="00D8401F" w:rsidRPr="00985068">
        <w:rPr>
          <w:bCs/>
          <w:sz w:val="22"/>
          <w:szCs w:val="22"/>
          <w:lang w:val="es-ES"/>
        </w:rPr>
        <w:t>El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1604ED" w:rsidRPr="00985068">
        <w:rPr>
          <w:bCs/>
          <w:sz w:val="22"/>
          <w:szCs w:val="22"/>
          <w:lang w:val="es-ES"/>
        </w:rPr>
        <w:t>D</w:t>
      </w:r>
      <w:r w:rsidR="00D8401F" w:rsidRPr="00985068">
        <w:rPr>
          <w:bCs/>
          <w:sz w:val="22"/>
          <w:szCs w:val="22"/>
          <w:lang w:val="es-ES"/>
        </w:rPr>
        <w:t>elegado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8401F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observó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ha</w:t>
      </w:r>
      <w:r w:rsidR="00AC0AA3" w:rsidRPr="00985068">
        <w:rPr>
          <w:sz w:val="22"/>
          <w:szCs w:val="22"/>
          <w:lang w:val="es-ES"/>
        </w:rPr>
        <w:t>bía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centrado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construcción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es</w:t>
      </w:r>
      <w:r w:rsidRPr="00985068">
        <w:rPr>
          <w:sz w:val="22"/>
          <w:szCs w:val="22"/>
          <w:lang w:val="es-ES"/>
        </w:rPr>
        <w:t>tructur</w:t>
      </w:r>
      <w:r w:rsidR="008C3AE3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reforzar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respuesta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incidentes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cibernéticos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medio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tales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ampliación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escala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internacional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elaboración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lista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contactos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intercambio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información.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Un</w:t>
      </w:r>
      <w:r w:rsidR="00DC4DE1" w:rsidRPr="00985068">
        <w:rPr>
          <w:sz w:val="22"/>
          <w:szCs w:val="22"/>
          <w:lang w:val="es-ES"/>
        </w:rPr>
        <w:t>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mecanismos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intercambi</w:t>
      </w:r>
      <w:r w:rsidR="00DC4DE1" w:rsidRPr="00985068">
        <w:rPr>
          <w:sz w:val="22"/>
          <w:szCs w:val="22"/>
          <w:lang w:val="es-ES"/>
        </w:rPr>
        <w:t>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información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red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Am</w:t>
      </w:r>
      <w:r w:rsidR="00556C94" w:rsidRPr="00985068">
        <w:rPr>
          <w:sz w:val="22"/>
          <w:szCs w:val="22"/>
          <w:lang w:val="es-ES"/>
        </w:rPr>
        <w:t>é</w:t>
      </w:r>
      <w:r w:rsidRPr="00985068">
        <w:rPr>
          <w:sz w:val="22"/>
          <w:szCs w:val="22"/>
          <w:lang w:val="es-ES"/>
        </w:rPr>
        <w:t>ricas</w:t>
      </w:r>
      <w:r w:rsidR="00556C94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opera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égida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CICTE.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e</w:t>
      </w:r>
      <w:r w:rsidR="00556C94" w:rsidRPr="00985068">
        <w:rPr>
          <w:bCs/>
          <w:sz w:val="22"/>
          <w:szCs w:val="22"/>
          <w:lang w:val="es-ES"/>
        </w:rPr>
        <w:t>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C4DE1" w:rsidRPr="00985068">
        <w:rPr>
          <w:bCs/>
          <w:sz w:val="22"/>
          <w:szCs w:val="22"/>
          <w:lang w:val="es-ES"/>
        </w:rPr>
        <w:t>D</w:t>
      </w:r>
      <w:r w:rsidR="00556C94" w:rsidRPr="00985068">
        <w:rPr>
          <w:bCs/>
          <w:sz w:val="22"/>
          <w:szCs w:val="22"/>
          <w:lang w:val="es-ES"/>
        </w:rPr>
        <w:t>elegado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556C94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56C94"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explicó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ámbito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legislación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interna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ciberseguridad,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proceso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lleva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mucho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tiempo.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tareas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legislativas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curso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relacionada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Convenio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Budapest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Ciberdelincuencia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Otra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refiere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protección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infra</w:t>
      </w:r>
      <w:r w:rsidR="00EB0111" w:rsidRPr="00985068">
        <w:rPr>
          <w:sz w:val="22"/>
          <w:szCs w:val="22"/>
          <w:lang w:val="es-ES"/>
        </w:rPr>
        <w:t>e</w:t>
      </w:r>
      <w:r w:rsidRPr="00985068">
        <w:rPr>
          <w:sz w:val="22"/>
          <w:szCs w:val="22"/>
          <w:lang w:val="es-ES"/>
        </w:rPr>
        <w:t>structur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crítica,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área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requiere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sectores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público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privado.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</w:t>
      </w:r>
      <w:r w:rsidR="00EB0111" w:rsidRPr="00985068">
        <w:rPr>
          <w:bCs/>
          <w:sz w:val="22"/>
          <w:szCs w:val="22"/>
          <w:lang w:val="es-ES"/>
        </w:rPr>
        <w:t>elegado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EB0111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destacó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importancia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proveer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asistencia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temas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conexos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otros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Pr="00985068">
        <w:rPr>
          <w:sz w:val="22"/>
          <w:szCs w:val="22"/>
          <w:lang w:val="es-ES"/>
        </w:rPr>
        <w:t>.</w:t>
      </w:r>
    </w:p>
    <w:p w14:paraId="56AC68D4" w14:textId="77777777" w:rsidR="0028088E" w:rsidRPr="00985068" w:rsidRDefault="0028088E" w:rsidP="00E60049">
      <w:pPr>
        <w:pStyle w:val="ListParagraph"/>
        <w:rPr>
          <w:sz w:val="22"/>
          <w:szCs w:val="22"/>
          <w:lang w:val="es-ES"/>
        </w:rPr>
      </w:pPr>
    </w:p>
    <w:p w14:paraId="2F3E64D5" w14:textId="77777777" w:rsidR="005371E2" w:rsidRPr="00985068" w:rsidRDefault="000F6797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México</w:t>
      </w:r>
      <w:r w:rsidR="005371E2" w:rsidRPr="00985068">
        <w:rPr>
          <w:b/>
          <w:bCs/>
          <w:sz w:val="22"/>
          <w:szCs w:val="22"/>
          <w:lang w:val="es-ES"/>
        </w:rPr>
        <w:t>: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="000F16F5" w:rsidRPr="00985068">
        <w:rPr>
          <w:bCs/>
          <w:sz w:val="22"/>
          <w:szCs w:val="22"/>
          <w:lang w:val="es-ES"/>
        </w:rPr>
        <w:t>El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1604ED" w:rsidRPr="00985068">
        <w:rPr>
          <w:bCs/>
          <w:sz w:val="22"/>
          <w:szCs w:val="22"/>
          <w:lang w:val="es-ES"/>
        </w:rPr>
        <w:t>D</w:t>
      </w:r>
      <w:r w:rsidR="000F16F5" w:rsidRPr="00985068">
        <w:rPr>
          <w:bCs/>
          <w:sz w:val="22"/>
          <w:szCs w:val="22"/>
          <w:lang w:val="es-ES"/>
        </w:rPr>
        <w:t>elegado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F16F5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F16F5" w:rsidRPr="00985068">
        <w:rPr>
          <w:bCs/>
          <w:sz w:val="22"/>
          <w:szCs w:val="22"/>
          <w:lang w:val="es-ES"/>
        </w:rPr>
        <w:t>México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F16F5" w:rsidRPr="00985068">
        <w:rPr>
          <w:bCs/>
          <w:sz w:val="22"/>
          <w:szCs w:val="22"/>
          <w:lang w:val="es-ES"/>
        </w:rPr>
        <w:t>agradeció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F16F5" w:rsidRPr="00985068">
        <w:rPr>
          <w:bCs/>
          <w:sz w:val="22"/>
          <w:szCs w:val="22"/>
          <w:lang w:val="es-ES"/>
        </w:rPr>
        <w:t>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Chile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convocatoria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reunión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pesar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dificultades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planteadas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respuesta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mundial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COVID-19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r</w:t>
      </w:r>
      <w:r w:rsidR="00EB0111" w:rsidRPr="00985068">
        <w:rPr>
          <w:sz w:val="22"/>
          <w:szCs w:val="22"/>
          <w:lang w:val="es-ES"/>
        </w:rPr>
        <w:t>ecalcó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importancia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celebrar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reuniones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tipo,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justamente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debido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EB0111" w:rsidRPr="00985068">
        <w:rPr>
          <w:sz w:val="22"/>
          <w:szCs w:val="22"/>
          <w:lang w:val="es-ES"/>
        </w:rPr>
        <w:t>circunstancias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da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esa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respuesta.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AC0AA3" w:rsidRPr="00985068">
        <w:rPr>
          <w:sz w:val="22"/>
          <w:szCs w:val="22"/>
          <w:lang w:val="es-ES"/>
        </w:rPr>
        <w:t>bía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puesto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relieve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cinco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elementos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8A3A5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0F16F5" w:rsidRPr="00985068">
        <w:rPr>
          <w:sz w:val="22"/>
          <w:szCs w:val="22"/>
          <w:lang w:val="es-ES"/>
        </w:rPr>
        <w:t>regionales</w:t>
      </w:r>
      <w:r w:rsidR="008A3A5D" w:rsidRPr="00985068">
        <w:rPr>
          <w:sz w:val="22"/>
          <w:szCs w:val="22"/>
          <w:lang w:val="es-ES"/>
        </w:rPr>
        <w:t>:</w:t>
      </w:r>
    </w:p>
    <w:p w14:paraId="07AF14BA" w14:textId="77777777" w:rsidR="005371E2" w:rsidRPr="00985068" w:rsidRDefault="008A3A5D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Primero,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reafirmado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aplicabilidad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derecho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incluso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participación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Trabajo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62BAD2C6" w14:textId="77777777" w:rsidR="005371E2" w:rsidRPr="00985068" w:rsidRDefault="005371E2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Se</w:t>
      </w:r>
      <w:r w:rsidR="00C47DEB" w:rsidRPr="00985068">
        <w:rPr>
          <w:sz w:val="22"/>
          <w:szCs w:val="22"/>
          <w:lang w:val="es-ES"/>
        </w:rPr>
        <w:t>gundo,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participa</w:t>
      </w:r>
      <w:r w:rsidR="00C47DEB" w:rsidRPr="00985068">
        <w:rPr>
          <w:sz w:val="22"/>
          <w:szCs w:val="22"/>
          <w:lang w:val="es-ES"/>
        </w:rPr>
        <w:t>r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actividades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recientes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Naciones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Unidas,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contribuido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encaminada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construir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consolidar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marco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comportamiento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responsable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ciberespacio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muy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entusiasmado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ver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grupo,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fomenta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ciberespacio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también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secundará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labor</w:t>
      </w:r>
      <w:r w:rsidRPr="00985068">
        <w:rPr>
          <w:sz w:val="22"/>
          <w:szCs w:val="22"/>
          <w:lang w:val="es-ES"/>
        </w:rPr>
        <w:t>.</w:t>
      </w:r>
    </w:p>
    <w:p w14:paraId="3434E067" w14:textId="77777777" w:rsidR="005371E2" w:rsidRPr="00985068" w:rsidRDefault="00C47DEB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lastRenderedPageBreak/>
        <w:t>Tercero,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necesario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mantener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equilibrio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protección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promoción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innovaciones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tecnológicas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derechos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humanos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línea</w:t>
      </w:r>
      <w:r w:rsidR="005371E2" w:rsidRPr="00985068">
        <w:rPr>
          <w:sz w:val="22"/>
          <w:szCs w:val="22"/>
          <w:lang w:val="es-ES"/>
        </w:rPr>
        <w:t>.</w:t>
      </w:r>
    </w:p>
    <w:p w14:paraId="6B91AD87" w14:textId="77777777" w:rsidR="005371E2" w:rsidRPr="00985068" w:rsidRDefault="00C47DEB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cuarto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elemento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fomento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participación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otros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interesados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no</w:t>
      </w:r>
      <w:r w:rsidR="00830372" w:rsidRPr="00985068">
        <w:rPr>
          <w:sz w:val="22"/>
          <w:szCs w:val="22"/>
          <w:lang w:val="es-ES"/>
        </w:rPr>
        <w:t xml:space="preserve"> </w:t>
      </w:r>
      <w:r w:rsidR="00A16F05" w:rsidRPr="00985068">
        <w:rPr>
          <w:sz w:val="22"/>
          <w:szCs w:val="22"/>
          <w:lang w:val="es-ES"/>
        </w:rPr>
        <w:t>gubernamentales.</w:t>
      </w:r>
    </w:p>
    <w:p w14:paraId="4EBAF347" w14:textId="77777777" w:rsidR="005371E2" w:rsidRPr="00985068" w:rsidRDefault="00A16F05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quinto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elemento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consiste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colaborar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organizaciones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multilateral</w:t>
      </w:r>
      <w:r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si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produce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incidente</w:t>
      </w:r>
      <w:r w:rsidR="005371E2" w:rsidRPr="00985068">
        <w:rPr>
          <w:sz w:val="22"/>
          <w:szCs w:val="22"/>
          <w:lang w:val="es-ES"/>
        </w:rPr>
        <w:t>.</w:t>
      </w:r>
    </w:p>
    <w:p w14:paraId="7513BF89" w14:textId="77777777" w:rsidR="005371E2" w:rsidRPr="00985068" w:rsidRDefault="00A16F05" w:rsidP="00E60049">
      <w:pPr>
        <w:pStyle w:val="ListParagraph"/>
        <w:numPr>
          <w:ilvl w:val="1"/>
          <w:numId w:val="13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base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estos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cinco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principios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formado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interinstitucional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cometido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tomar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decisiones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respuesta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incidentes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impulsar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cibernétic</w:t>
      </w:r>
      <w:r w:rsidR="00E60049" w:rsidRPr="00985068">
        <w:rPr>
          <w:sz w:val="22"/>
          <w:szCs w:val="22"/>
          <w:lang w:val="es-ES"/>
        </w:rPr>
        <w:t>a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promovido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equipos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comunitarios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respuesta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emergencias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(</w:t>
      </w:r>
      <w:r w:rsidR="005371E2" w:rsidRPr="00985068">
        <w:rPr>
          <w:sz w:val="22"/>
          <w:szCs w:val="22"/>
          <w:lang w:val="es-ES"/>
        </w:rPr>
        <w:t>CERT</w:t>
      </w:r>
      <w:r w:rsidR="00E60049" w:rsidRPr="00985068">
        <w:rPr>
          <w:sz w:val="22"/>
          <w:szCs w:val="22"/>
          <w:lang w:val="es-ES"/>
        </w:rPr>
        <w:t>)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trabajado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formulación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integral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ámbito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federal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estados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instituyó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semana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fomentar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conciencia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respecto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11A7D552" w14:textId="77777777" w:rsidR="005371E2" w:rsidRPr="00985068" w:rsidRDefault="00E60049" w:rsidP="00E60049">
      <w:pPr>
        <w:pStyle w:val="ListParagraph"/>
        <w:numPr>
          <w:ilvl w:val="1"/>
          <w:numId w:val="13"/>
        </w:numPr>
        <w:contextualSpacing/>
        <w:jc w:val="both"/>
        <w:rPr>
          <w:sz w:val="22"/>
          <w:szCs w:val="22"/>
          <w:lang w:val="es-ES"/>
        </w:rPr>
      </w:pPr>
      <w:r w:rsidRPr="00985068">
        <w:rPr>
          <w:bCs/>
          <w:sz w:val="22"/>
          <w:szCs w:val="22"/>
          <w:lang w:val="es-ES"/>
        </w:rPr>
        <w:t>El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1604ED" w:rsidRPr="00985068">
        <w:rPr>
          <w:bCs/>
          <w:sz w:val="22"/>
          <w:szCs w:val="22"/>
          <w:lang w:val="es-ES"/>
        </w:rPr>
        <w:t>D</w:t>
      </w:r>
      <w:r w:rsidRPr="00985068">
        <w:rPr>
          <w:bCs/>
          <w:sz w:val="22"/>
          <w:szCs w:val="22"/>
          <w:lang w:val="es-ES"/>
        </w:rPr>
        <w:t>elegado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bCs/>
          <w:sz w:val="22"/>
          <w:szCs w:val="22"/>
          <w:lang w:val="es-ES"/>
        </w:rPr>
        <w:t>México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preguntó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qué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forma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podía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evitar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duplicación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tareas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</w:t>
      </w:r>
      <w:r w:rsidR="004A1E2A"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iniciativa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cibernética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Instituto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Naciones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Unidas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Investigación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Desarme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(</w:t>
      </w:r>
      <w:r w:rsidR="005371E2" w:rsidRPr="00985068">
        <w:rPr>
          <w:sz w:val="22"/>
          <w:szCs w:val="22"/>
          <w:lang w:val="es-ES"/>
        </w:rPr>
        <w:t>UNIDIR</w:t>
      </w:r>
      <w:r w:rsidRPr="00985068">
        <w:rPr>
          <w:sz w:val="22"/>
          <w:szCs w:val="22"/>
          <w:lang w:val="es-ES"/>
        </w:rPr>
        <w:t>)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nuevo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Am</w:t>
      </w:r>
      <w:r w:rsidRPr="00985068">
        <w:rPr>
          <w:sz w:val="22"/>
          <w:szCs w:val="22"/>
          <w:lang w:val="es-ES"/>
        </w:rPr>
        <w:t>é</w:t>
      </w:r>
      <w:r w:rsidR="005371E2" w:rsidRPr="00985068">
        <w:rPr>
          <w:sz w:val="22"/>
          <w:szCs w:val="22"/>
          <w:lang w:val="es-ES"/>
        </w:rPr>
        <w:t>ricas.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dijo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respondería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final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sesión</w:t>
      </w:r>
      <w:r w:rsidR="005371E2" w:rsidRPr="00985068">
        <w:rPr>
          <w:sz w:val="22"/>
          <w:szCs w:val="22"/>
          <w:lang w:val="es-ES"/>
        </w:rPr>
        <w:t>.</w:t>
      </w:r>
    </w:p>
    <w:p w14:paraId="6EAF69A7" w14:textId="77777777" w:rsidR="0028088E" w:rsidRPr="00985068" w:rsidRDefault="0028088E" w:rsidP="00E60049">
      <w:pPr>
        <w:pStyle w:val="ListParagraph"/>
        <w:ind w:left="1440"/>
        <w:contextualSpacing/>
        <w:jc w:val="both"/>
        <w:rPr>
          <w:sz w:val="22"/>
          <w:szCs w:val="22"/>
          <w:lang w:val="es-ES"/>
        </w:rPr>
      </w:pPr>
    </w:p>
    <w:p w14:paraId="5A7514B7" w14:textId="77777777" w:rsidR="0028088E" w:rsidRPr="00985068" w:rsidRDefault="005371E2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Argentina: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</w:t>
      </w:r>
      <w:r w:rsidR="00E60049" w:rsidRPr="00985068">
        <w:rPr>
          <w:sz w:val="22"/>
          <w:szCs w:val="22"/>
          <w:lang w:val="es-ES"/>
        </w:rPr>
        <w:t>elegado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E600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Argentin</w:t>
      </w:r>
      <w:r w:rsidR="00E600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fomento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confianza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contribu</w:t>
      </w:r>
      <w:r w:rsidR="00AC0AA3" w:rsidRPr="00985068">
        <w:rPr>
          <w:sz w:val="22"/>
          <w:szCs w:val="22"/>
          <w:lang w:val="es-ES"/>
        </w:rPr>
        <w:t>ía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internacional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estabilidad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ciberespacio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Destacó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fructífera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labor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Expertos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Gubernamentales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Composición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Abierta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Naciones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Unidas,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concluyó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año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informes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consenso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apoyan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marco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comportamiento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responsable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Estados.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Argentina,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junto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otros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región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prom</w:t>
      </w:r>
      <w:r w:rsidR="00914E44" w:rsidRPr="00985068">
        <w:rPr>
          <w:sz w:val="22"/>
          <w:szCs w:val="22"/>
          <w:lang w:val="es-ES"/>
        </w:rPr>
        <w:t>ueve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establecimiento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programas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conjunta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Composición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Abierta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Delegado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recalcó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importancia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intercambio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información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</w:t>
      </w:r>
      <w:r w:rsidRPr="00985068">
        <w:rPr>
          <w:sz w:val="22"/>
          <w:szCs w:val="22"/>
          <w:lang w:val="es-ES"/>
        </w:rPr>
        <w:t>stabili</w:t>
      </w:r>
      <w:r w:rsidR="00914E44" w:rsidRPr="00985068">
        <w:rPr>
          <w:sz w:val="22"/>
          <w:szCs w:val="22"/>
          <w:lang w:val="es-ES"/>
        </w:rPr>
        <w:t>dad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ciberespacio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as</w:t>
      </w:r>
      <w:r w:rsidR="00914E44" w:rsidRPr="00985068">
        <w:rPr>
          <w:sz w:val="22"/>
          <w:szCs w:val="22"/>
          <w:lang w:val="es-ES"/>
        </w:rPr>
        <w:t>í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utilidad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organizaciones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regional</w:t>
      </w:r>
      <w:r w:rsidR="00914E44" w:rsidRPr="00985068">
        <w:rPr>
          <w:sz w:val="22"/>
          <w:szCs w:val="22"/>
          <w:lang w:val="es-ES"/>
        </w:rPr>
        <w:t>es.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Afirmó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apoya</w:t>
      </w:r>
      <w:r w:rsidR="00AC0AA3" w:rsidRPr="00985068">
        <w:rPr>
          <w:sz w:val="22"/>
          <w:szCs w:val="22"/>
          <w:lang w:val="es-ES"/>
        </w:rPr>
        <w:t>ba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seis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ha</w:t>
      </w:r>
      <w:r w:rsidR="00AC0AA3" w:rsidRPr="00985068">
        <w:rPr>
          <w:sz w:val="22"/>
          <w:szCs w:val="22"/>
          <w:lang w:val="es-ES"/>
        </w:rPr>
        <w:t>bía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aplicado.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creado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Dirección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contribuye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formulación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Estrategia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Na</w:t>
      </w:r>
      <w:r w:rsidR="00914E44" w:rsidRPr="00985068">
        <w:rPr>
          <w:sz w:val="22"/>
          <w:szCs w:val="22"/>
          <w:lang w:val="es-ES"/>
        </w:rPr>
        <w:t>c</w:t>
      </w:r>
      <w:r w:rsidRPr="00985068">
        <w:rPr>
          <w:sz w:val="22"/>
          <w:szCs w:val="22"/>
          <w:lang w:val="es-ES"/>
        </w:rPr>
        <w:t>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actualmente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revisión.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elaborando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programa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protección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infra</w:t>
      </w:r>
      <w:r w:rsidR="00914E44" w:rsidRPr="00985068">
        <w:rPr>
          <w:sz w:val="22"/>
          <w:szCs w:val="22"/>
          <w:lang w:val="es-ES"/>
        </w:rPr>
        <w:t>e</w:t>
      </w:r>
      <w:r w:rsidRPr="00985068">
        <w:rPr>
          <w:sz w:val="22"/>
          <w:szCs w:val="22"/>
          <w:lang w:val="es-ES"/>
        </w:rPr>
        <w:t>structur</w:t>
      </w:r>
      <w:r w:rsidR="00914E44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crítica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prioridad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perspectiva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género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ámbito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propone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fomentar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mayor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participación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mujer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914E44" w:rsidRPr="00985068">
        <w:rPr>
          <w:sz w:val="22"/>
          <w:szCs w:val="22"/>
          <w:lang w:val="es-ES"/>
        </w:rPr>
        <w:t>sector.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hay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encargado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coordinación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gestión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incidentes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nivel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nacional,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forma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parte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Américas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último,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organizan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programas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cursos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aumento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capacidad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diplomáticos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responsables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políticas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país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cree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ejercicios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prácticos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serán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important</w:t>
      </w:r>
      <w:r w:rsidR="003A47BB" w:rsidRPr="00985068">
        <w:rPr>
          <w:sz w:val="22"/>
          <w:szCs w:val="22"/>
          <w:lang w:val="es-ES"/>
        </w:rPr>
        <w:t>es.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Delegado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Argentina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observó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amenaza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ciberdelincuencia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</w:t>
      </w:r>
      <w:r w:rsidR="00AC0AA3" w:rsidRPr="00985068">
        <w:rPr>
          <w:sz w:val="22"/>
          <w:szCs w:val="22"/>
          <w:lang w:val="es-ES"/>
        </w:rPr>
        <w:t>ra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campo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prioritario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e</w:t>
      </w:r>
      <w:r w:rsidR="00AC0AA3" w:rsidRPr="00985068">
        <w:rPr>
          <w:sz w:val="22"/>
          <w:szCs w:val="22"/>
          <w:lang w:val="es-ES"/>
        </w:rPr>
        <w:t>ra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signatario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Convenio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Budapest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Ciberdelincuencia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58A8A3CB" w14:textId="77777777" w:rsidR="005371E2" w:rsidRPr="00985068" w:rsidRDefault="00830372" w:rsidP="00E60049">
      <w:pPr>
        <w:pStyle w:val="ListParagraph"/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 xml:space="preserve"> </w:t>
      </w:r>
    </w:p>
    <w:p w14:paraId="58A0917D" w14:textId="77777777" w:rsidR="0028088E" w:rsidRPr="00985068" w:rsidRDefault="005371E2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i/>
          <w:iCs/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Colombia: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A47BB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Delegada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</w:t>
      </w:r>
      <w:r w:rsidRPr="00985068">
        <w:rPr>
          <w:sz w:val="22"/>
          <w:szCs w:val="22"/>
          <w:lang w:val="es-ES"/>
        </w:rPr>
        <w:t>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dijo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3A47BB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participa</w:t>
      </w:r>
      <w:r w:rsidR="00AC0AA3" w:rsidRPr="00985068">
        <w:rPr>
          <w:sz w:val="22"/>
          <w:szCs w:val="22"/>
          <w:lang w:val="es-ES"/>
        </w:rPr>
        <w:t>ba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Composición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Abierta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cual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considera</w:t>
      </w:r>
      <w:r w:rsidR="00AC0AA3" w:rsidRPr="00985068">
        <w:rPr>
          <w:sz w:val="22"/>
          <w:szCs w:val="22"/>
          <w:lang w:val="es-ES"/>
        </w:rPr>
        <w:t>ba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propia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medida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fomento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confianza.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Mencionó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dos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hitos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respecto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</w:t>
      </w:r>
      <w:r w:rsidRPr="00985068">
        <w:rPr>
          <w:sz w:val="22"/>
          <w:szCs w:val="22"/>
          <w:lang w:val="es-ES"/>
        </w:rPr>
        <w:t>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47DEB" w:rsidRPr="00985068">
        <w:rPr>
          <w:sz w:val="22"/>
          <w:szCs w:val="22"/>
          <w:lang w:val="es-ES"/>
        </w:rPr>
        <w:t>ciberespacio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Primero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ratifi</w:t>
      </w:r>
      <w:r w:rsidR="00B36F2B" w:rsidRPr="00985068">
        <w:rPr>
          <w:sz w:val="22"/>
          <w:szCs w:val="22"/>
          <w:lang w:val="es-ES"/>
        </w:rPr>
        <w:t>có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Convenio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Budapest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Ciberdelincuencia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trabajando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implementación.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Segundo,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estableció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nueva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política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CONPES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3995,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tercera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B36F2B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facilita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determinación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prioridades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nacionales.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considerando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capacitación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todos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niveles</w:t>
      </w:r>
      <w:r w:rsidR="00830372" w:rsidRPr="00985068">
        <w:rPr>
          <w:sz w:val="22"/>
          <w:szCs w:val="22"/>
          <w:lang w:val="es-ES"/>
        </w:rPr>
        <w:t xml:space="preserve"> </w:t>
      </w:r>
      <w:r w:rsidR="00B36F2B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recibiría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beneplácito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directrices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OEA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respecto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aplicabili</w:t>
      </w:r>
      <w:r w:rsidR="00C619BC" w:rsidRPr="00985068">
        <w:rPr>
          <w:sz w:val="22"/>
          <w:szCs w:val="22"/>
          <w:lang w:val="es-ES"/>
        </w:rPr>
        <w:t>dad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derecho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i</w:t>
      </w:r>
      <w:r w:rsidRPr="00985068">
        <w:rPr>
          <w:sz w:val="22"/>
          <w:szCs w:val="22"/>
          <w:lang w:val="es-ES"/>
        </w:rPr>
        <w:t>nterna</w:t>
      </w:r>
      <w:r w:rsidR="00C619BC" w:rsidRPr="00985068">
        <w:rPr>
          <w:sz w:val="22"/>
          <w:szCs w:val="22"/>
          <w:lang w:val="es-ES"/>
        </w:rPr>
        <w:t>c</w:t>
      </w:r>
      <w:r w:rsidRPr="00985068">
        <w:rPr>
          <w:sz w:val="22"/>
          <w:szCs w:val="22"/>
          <w:lang w:val="es-ES"/>
        </w:rPr>
        <w:t>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asistir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implementación</w:t>
      </w:r>
      <w:r w:rsidRPr="00985068">
        <w:rPr>
          <w:sz w:val="22"/>
          <w:szCs w:val="22"/>
          <w:lang w:val="es-ES"/>
        </w:rPr>
        <w:t>.</w:t>
      </w:r>
    </w:p>
    <w:p w14:paraId="22FA5416" w14:textId="77777777" w:rsidR="0028088E" w:rsidRPr="00985068" w:rsidRDefault="0028088E" w:rsidP="00E60049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78788424" w14:textId="77777777" w:rsidR="005371E2" w:rsidRPr="00985068" w:rsidRDefault="001604ED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República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Dominicana</w:t>
      </w:r>
      <w:r w:rsidR="005371E2" w:rsidRPr="00985068">
        <w:rPr>
          <w:b/>
          <w:sz w:val="22"/>
          <w:szCs w:val="22"/>
          <w:lang w:val="es-ES"/>
        </w:rPr>
        <w:t>: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Delegado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República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Dominican</w:t>
      </w:r>
      <w:r w:rsidR="00C619BC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dijo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c</w:t>
      </w:r>
      <w:r w:rsidR="00AC0AA3" w:rsidRPr="00985068">
        <w:rPr>
          <w:sz w:val="22"/>
          <w:szCs w:val="22"/>
          <w:lang w:val="es-ES"/>
        </w:rPr>
        <w:t>ontaba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estrategia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C619BC" w:rsidRPr="00985068">
        <w:rPr>
          <w:sz w:val="22"/>
          <w:szCs w:val="22"/>
          <w:lang w:val="es-ES"/>
        </w:rPr>
        <w:t>desde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2018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prom</w:t>
      </w:r>
      <w:r w:rsidR="00AC0AA3" w:rsidRPr="00985068">
        <w:rPr>
          <w:sz w:val="22"/>
          <w:szCs w:val="22"/>
          <w:lang w:val="es-ES"/>
        </w:rPr>
        <w:t>ovía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interacción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diversos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sectores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fin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fomentar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confianza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Consejo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</w:t>
      </w:r>
      <w:r w:rsidR="00D246DD" w:rsidRPr="00985068">
        <w:rPr>
          <w:sz w:val="22"/>
          <w:szCs w:val="22"/>
          <w:lang w:val="es-ES"/>
        </w:rPr>
        <w:t>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integrado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instituciones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trabajan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ámbitos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transformación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políticas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públicas,</w:t>
      </w:r>
      <w:r w:rsidR="00830372" w:rsidRPr="00985068">
        <w:rPr>
          <w:sz w:val="22"/>
          <w:szCs w:val="22"/>
          <w:lang w:val="es-ES"/>
        </w:rPr>
        <w:t xml:space="preserve"> </w:t>
      </w:r>
      <w:r w:rsidR="00DC4DE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telecomunicaciones,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ministerio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público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justicia.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Dominicana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trabajando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actualización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ley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2007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ciberdelincuencia</w:t>
      </w:r>
      <w:r w:rsidR="00DC4DE1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recientemente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terminó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redactar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proyecto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ley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cuyo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proceso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legislativo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podría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concluir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año.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gobierno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también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trabajó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privado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redacción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ley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abar</w:t>
      </w:r>
      <w:r w:rsidR="00DC4DE1" w:rsidRPr="00985068">
        <w:rPr>
          <w:sz w:val="22"/>
          <w:szCs w:val="22"/>
          <w:lang w:val="es-ES"/>
        </w:rPr>
        <w:t>ca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todo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ecosistema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digital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país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prestando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especial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atención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i</w:t>
      </w:r>
      <w:r w:rsidR="005371E2" w:rsidRPr="00985068">
        <w:rPr>
          <w:sz w:val="22"/>
          <w:szCs w:val="22"/>
          <w:lang w:val="es-ES"/>
        </w:rPr>
        <w:t>nfra</w:t>
      </w:r>
      <w:r w:rsidR="00405C27" w:rsidRPr="00985068">
        <w:rPr>
          <w:sz w:val="22"/>
          <w:szCs w:val="22"/>
          <w:lang w:val="es-ES"/>
        </w:rPr>
        <w:t>e</w:t>
      </w:r>
      <w:r w:rsidR="005371E2" w:rsidRPr="00985068">
        <w:rPr>
          <w:sz w:val="22"/>
          <w:szCs w:val="22"/>
          <w:lang w:val="es-ES"/>
        </w:rPr>
        <w:t>structur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crítica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avanzando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ley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proteger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datos.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Dominicana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tiene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plan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trabajo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formular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normas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orientadas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cada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infra</w:t>
      </w:r>
      <w:r w:rsidR="00405C27" w:rsidRPr="00985068">
        <w:rPr>
          <w:sz w:val="22"/>
          <w:szCs w:val="22"/>
          <w:lang w:val="es-ES"/>
        </w:rPr>
        <w:t>e</w:t>
      </w:r>
      <w:r w:rsidR="005371E2" w:rsidRPr="00985068">
        <w:rPr>
          <w:sz w:val="22"/>
          <w:szCs w:val="22"/>
          <w:lang w:val="es-ES"/>
        </w:rPr>
        <w:t>structur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crítica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planea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hacer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análisis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riesgos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2022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fin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elaborar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05C27" w:rsidRPr="00985068">
        <w:rPr>
          <w:sz w:val="22"/>
          <w:szCs w:val="22"/>
          <w:lang w:val="es-ES"/>
        </w:rPr>
        <w:t>catálogo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oficial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infraestructura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crítica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na</w:t>
      </w:r>
      <w:r w:rsidR="001C50EC" w:rsidRPr="00985068">
        <w:rPr>
          <w:sz w:val="22"/>
          <w:szCs w:val="22"/>
          <w:lang w:val="es-ES"/>
        </w:rPr>
        <w:t>c</w:t>
      </w:r>
      <w:r w:rsidR="005371E2" w:rsidRPr="00985068">
        <w:rPr>
          <w:sz w:val="22"/>
          <w:szCs w:val="22"/>
          <w:lang w:val="es-ES"/>
        </w:rPr>
        <w:t>ional</w:t>
      </w:r>
      <w:r w:rsidR="001C50EC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análisis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realizado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anteriormente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determinó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varios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incidentes</w:t>
      </w:r>
      <w:r w:rsidR="00830372" w:rsidRPr="00985068">
        <w:rPr>
          <w:sz w:val="22"/>
          <w:szCs w:val="22"/>
          <w:lang w:val="es-ES"/>
        </w:rPr>
        <w:t xml:space="preserve"> </w:t>
      </w:r>
      <w:r w:rsidR="008C3AE3" w:rsidRPr="00985068">
        <w:rPr>
          <w:sz w:val="22"/>
          <w:szCs w:val="22"/>
          <w:lang w:val="es-ES"/>
        </w:rPr>
        <w:t>cibernéticos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estaban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relacionados,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cual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suscitó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preocupación.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fortalecer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capacidad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operacional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fin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responder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incidentes</w:t>
      </w:r>
      <w:r w:rsidR="00C30C8F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C30C8F" w:rsidRPr="00985068">
        <w:rPr>
          <w:sz w:val="22"/>
          <w:szCs w:val="22"/>
          <w:lang w:val="es-ES"/>
        </w:rPr>
        <w:t>sin</w:t>
      </w:r>
      <w:r w:rsidR="00830372" w:rsidRPr="00985068">
        <w:rPr>
          <w:sz w:val="22"/>
          <w:szCs w:val="22"/>
          <w:lang w:val="es-ES"/>
        </w:rPr>
        <w:t xml:space="preserve"> </w:t>
      </w:r>
      <w:r w:rsidR="00C30C8F" w:rsidRPr="00985068">
        <w:rPr>
          <w:sz w:val="22"/>
          <w:szCs w:val="22"/>
          <w:lang w:val="es-ES"/>
        </w:rPr>
        <w:t>limitarse</w:t>
      </w:r>
      <w:r w:rsidR="00830372" w:rsidRPr="00985068">
        <w:rPr>
          <w:sz w:val="22"/>
          <w:szCs w:val="22"/>
          <w:lang w:val="es-ES"/>
        </w:rPr>
        <w:t xml:space="preserve"> </w:t>
      </w:r>
      <w:r w:rsidR="00C30C8F"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nacional</w:t>
      </w:r>
      <w:r w:rsidR="005371E2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están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estableciendo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sectoriales.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financiero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bien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afianzado;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gestando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defensa,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año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próximo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posiblemente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siga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energía.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Dominicana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tiene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agenda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digital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próximo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decenio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relacionada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legislación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transformación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digital</w:t>
      </w:r>
      <w:r w:rsidR="001C50EC"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cual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tema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transversal.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formulará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estrategia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actualizada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plazo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tres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años,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aproximadamente.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CIRST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nacional,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sector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financiero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otros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forman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parte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CSIRT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Am</w:t>
      </w:r>
      <w:r w:rsidR="001C50EC" w:rsidRPr="00985068">
        <w:rPr>
          <w:sz w:val="22"/>
          <w:szCs w:val="22"/>
          <w:lang w:val="es-ES"/>
        </w:rPr>
        <w:t>é</w:t>
      </w:r>
      <w:r w:rsidR="005371E2" w:rsidRPr="00985068">
        <w:rPr>
          <w:sz w:val="22"/>
          <w:szCs w:val="22"/>
          <w:lang w:val="es-ES"/>
        </w:rPr>
        <w:t>ricas.</w:t>
      </w:r>
      <w:r w:rsidR="00830372" w:rsidRPr="00985068">
        <w:rPr>
          <w:sz w:val="22"/>
          <w:szCs w:val="22"/>
          <w:lang w:val="es-ES"/>
        </w:rPr>
        <w:t xml:space="preserve"> </w:t>
      </w:r>
      <w:r w:rsidR="001C50EC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sido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seleccionado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proyecto</w:t>
      </w:r>
      <w:r w:rsidR="00830372" w:rsidRPr="00985068">
        <w:rPr>
          <w:sz w:val="22"/>
          <w:szCs w:val="22"/>
          <w:lang w:val="es-ES"/>
        </w:rPr>
        <w:t xml:space="preserve"> </w:t>
      </w:r>
      <w:proofErr w:type="spellStart"/>
      <w:r w:rsidR="007C2B9D" w:rsidRPr="00985068">
        <w:rPr>
          <w:sz w:val="22"/>
          <w:szCs w:val="22"/>
          <w:lang w:val="es-ES"/>
        </w:rPr>
        <w:t>CyberNet</w:t>
      </w:r>
      <w:proofErr w:type="spellEnd"/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Unión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Europea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ser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sede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centro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regional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misión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reforzar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combatir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ciberdelincuencia.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República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Dominicana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plan</w:t>
      </w:r>
      <w:r w:rsidR="007C2B9D" w:rsidRPr="00985068">
        <w:rPr>
          <w:sz w:val="22"/>
          <w:szCs w:val="22"/>
          <w:lang w:val="es-ES"/>
        </w:rPr>
        <w:t>ea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contar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establecimientos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capacitación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especializada</w:t>
      </w:r>
      <w:r w:rsidR="00830372" w:rsidRPr="00985068">
        <w:rPr>
          <w:sz w:val="22"/>
          <w:szCs w:val="22"/>
          <w:lang w:val="es-ES"/>
        </w:rPr>
        <w:t xml:space="preserve"> </w:t>
      </w:r>
      <w:r w:rsidR="00C30C8F" w:rsidRPr="00985068">
        <w:rPr>
          <w:sz w:val="22"/>
          <w:szCs w:val="22"/>
          <w:lang w:val="es-ES"/>
        </w:rPr>
        <w:t>abiertos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todos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países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América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Latina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Caribe.</w:t>
      </w:r>
    </w:p>
    <w:p w14:paraId="4272431A" w14:textId="77777777" w:rsidR="0028088E" w:rsidRPr="00985068" w:rsidRDefault="0028088E" w:rsidP="00E60049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3485172F" w14:textId="77777777" w:rsidR="0028088E" w:rsidRPr="00985068" w:rsidRDefault="005371E2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Ecuador</w:t>
      </w:r>
      <w:r w:rsidRPr="00985068">
        <w:rPr>
          <w:b/>
          <w:sz w:val="22"/>
          <w:szCs w:val="22"/>
          <w:lang w:val="es-ES"/>
        </w:rPr>
        <w:t>: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Delegado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7C2B9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Ecuador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señaló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que,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tras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reciente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cambio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gobierno,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país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est</w:t>
      </w:r>
      <w:r w:rsidR="00AC0AA3" w:rsidRPr="00985068">
        <w:rPr>
          <w:sz w:val="22"/>
          <w:szCs w:val="22"/>
          <w:lang w:val="es-ES"/>
        </w:rPr>
        <w:t>aba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trabajando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mantener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tema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central.</w:t>
      </w:r>
      <w:r w:rsidR="00830372" w:rsidRPr="00985068">
        <w:rPr>
          <w:sz w:val="22"/>
          <w:szCs w:val="22"/>
          <w:lang w:val="es-ES"/>
        </w:rPr>
        <w:t xml:space="preserve"> </w:t>
      </w:r>
      <w:r w:rsidR="00AC0AA3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AC0AA3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tomadas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aplicar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6F30B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6F30B1" w:rsidRPr="00985068">
        <w:rPr>
          <w:sz w:val="22"/>
          <w:szCs w:val="22"/>
          <w:lang w:val="es-ES"/>
        </w:rPr>
        <w:t>ciberespacio</w:t>
      </w:r>
      <w:r w:rsidR="00830372" w:rsidRPr="00985068">
        <w:rPr>
          <w:sz w:val="22"/>
          <w:szCs w:val="22"/>
          <w:lang w:val="es-ES"/>
        </w:rPr>
        <w:t xml:space="preserve"> </w:t>
      </w:r>
      <w:r w:rsidR="00C30C8F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AC0AA3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AC0AA3" w:rsidRPr="00985068">
        <w:rPr>
          <w:sz w:val="22"/>
          <w:szCs w:val="22"/>
          <w:lang w:val="es-ES"/>
        </w:rPr>
        <w:t>creación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AC0AA3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Comité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Nacional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Asimismo,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aprobó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nueva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ley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protección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datos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están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tomando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aplicar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Convenio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1604ED" w:rsidRPr="00985068">
        <w:rPr>
          <w:sz w:val="22"/>
          <w:szCs w:val="22"/>
          <w:lang w:val="es-ES"/>
        </w:rPr>
        <w:t>Budapest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mejorar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actividades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encaminadas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aumentar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capacidad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4231F1" w:rsidRPr="00985068">
        <w:rPr>
          <w:sz w:val="22"/>
          <w:szCs w:val="22"/>
          <w:lang w:val="es-ES"/>
        </w:rPr>
        <w:t>nacional.</w:t>
      </w:r>
    </w:p>
    <w:p w14:paraId="70D73EA3" w14:textId="77777777" w:rsidR="005371E2" w:rsidRPr="00985068" w:rsidRDefault="005371E2" w:rsidP="00E60049">
      <w:pPr>
        <w:contextualSpacing/>
        <w:jc w:val="both"/>
        <w:rPr>
          <w:sz w:val="22"/>
          <w:szCs w:val="22"/>
          <w:lang w:val="es-ES"/>
        </w:rPr>
      </w:pPr>
    </w:p>
    <w:p w14:paraId="0C8AE7E2" w14:textId="77777777" w:rsidR="005371E2" w:rsidRPr="00985068" w:rsidRDefault="004231F1" w:rsidP="004E12E8">
      <w:pPr>
        <w:pStyle w:val="ListParagraph"/>
        <w:numPr>
          <w:ilvl w:val="0"/>
          <w:numId w:val="12"/>
        </w:numPr>
        <w:contextualSpacing/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concluir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deliberaciones,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</w:t>
      </w:r>
      <w:r w:rsidR="00882206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respondi</w:t>
      </w:r>
      <w:r w:rsidRPr="00985068">
        <w:rPr>
          <w:sz w:val="22"/>
          <w:szCs w:val="22"/>
          <w:lang w:val="es-ES"/>
        </w:rPr>
        <w:t>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preguntas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formuladas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Delegado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México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CICTE</w:t>
      </w:r>
      <w:r w:rsidRPr="00985068">
        <w:rPr>
          <w:sz w:val="22"/>
          <w:szCs w:val="22"/>
          <w:lang w:val="es-ES"/>
        </w:rPr>
        <w:t>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calidad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Técnica,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hace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gran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esfuerzo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evitar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duplicación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tareas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coordinar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labor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otras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entidades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UNIDIR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Organización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Europa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(</w:t>
      </w:r>
      <w:r w:rsidR="005371E2" w:rsidRPr="00985068">
        <w:rPr>
          <w:sz w:val="22"/>
          <w:szCs w:val="22"/>
          <w:lang w:val="es-ES"/>
        </w:rPr>
        <w:t>OSCE</w:t>
      </w:r>
      <w:r w:rsidR="004E12E8" w:rsidRPr="00985068">
        <w:rPr>
          <w:sz w:val="22"/>
          <w:szCs w:val="22"/>
          <w:lang w:val="es-ES"/>
        </w:rPr>
        <w:t>)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tienen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portales,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A1E2A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todavía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no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ha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planeado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actividades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conjuntas.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Su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objetivo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central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servir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Es</w:t>
      </w:r>
      <w:r w:rsidR="006109A3" w:rsidRPr="00985068">
        <w:rPr>
          <w:sz w:val="22"/>
          <w:szCs w:val="22"/>
          <w:lang w:val="es-ES"/>
        </w:rPr>
        <w:t>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está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dispuesta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considerar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iniciativas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conjuntas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más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adelante.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Secretaría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del</w:t>
      </w:r>
      <w:r w:rsidR="00830372" w:rsidRPr="00985068">
        <w:rPr>
          <w:sz w:val="22"/>
          <w:szCs w:val="22"/>
          <w:lang w:val="es-ES"/>
        </w:rPr>
        <w:t xml:space="preserve"> </w:t>
      </w:r>
      <w:r w:rsidR="00882206" w:rsidRPr="00985068">
        <w:rPr>
          <w:sz w:val="22"/>
          <w:szCs w:val="22"/>
          <w:lang w:val="es-ES"/>
        </w:rPr>
        <w:t>CICTE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administra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técnico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portal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políticas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se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están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creando,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lo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cual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permitirá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tomar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medidas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prácticas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facilitar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cooperación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colaboración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ambos</w:t>
      </w:r>
      <w:r w:rsidR="00830372" w:rsidRPr="00985068">
        <w:rPr>
          <w:sz w:val="22"/>
          <w:szCs w:val="22"/>
          <w:lang w:val="es-ES"/>
        </w:rPr>
        <w:t xml:space="preserve"> </w:t>
      </w:r>
      <w:r w:rsidR="004E12E8" w:rsidRPr="00985068">
        <w:rPr>
          <w:sz w:val="22"/>
          <w:szCs w:val="22"/>
          <w:lang w:val="es-ES"/>
        </w:rPr>
        <w:t>grupos</w:t>
      </w:r>
      <w:r w:rsidR="005371E2" w:rsidRPr="00985068">
        <w:rPr>
          <w:sz w:val="22"/>
          <w:szCs w:val="22"/>
          <w:lang w:val="es-ES"/>
        </w:rPr>
        <w:t>.</w:t>
      </w:r>
    </w:p>
    <w:p w14:paraId="47EE7589" w14:textId="77777777" w:rsidR="005371E2" w:rsidRPr="00985068" w:rsidRDefault="005371E2" w:rsidP="00E60049">
      <w:pPr>
        <w:jc w:val="both"/>
        <w:rPr>
          <w:sz w:val="22"/>
          <w:szCs w:val="22"/>
          <w:lang w:val="es-ES"/>
        </w:rPr>
      </w:pPr>
    </w:p>
    <w:p w14:paraId="221FD799" w14:textId="77777777" w:rsidR="005371E2" w:rsidRPr="00985068" w:rsidRDefault="006F30B1" w:rsidP="00E60049">
      <w:pPr>
        <w:jc w:val="both"/>
        <w:rPr>
          <w:sz w:val="22"/>
          <w:szCs w:val="22"/>
          <w:lang w:val="es-ES"/>
        </w:rPr>
      </w:pPr>
      <w:r w:rsidRPr="00985068">
        <w:rPr>
          <w:sz w:val="22"/>
          <w:szCs w:val="22"/>
          <w:lang w:val="es-ES"/>
        </w:rPr>
        <w:lastRenderedPageBreak/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segmento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siguiente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consistió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conversación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abierta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Estados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Miembros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sobre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enseñanzas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dificultades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aplicación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ciberespacio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adoptadas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por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Grupo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F6797" w:rsidRPr="00985068">
        <w:rPr>
          <w:sz w:val="22"/>
          <w:szCs w:val="22"/>
          <w:lang w:val="es-ES"/>
        </w:rPr>
        <w:t>Trabajo</w:t>
      </w:r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Al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respecto,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intervinieron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dos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países</w:t>
      </w:r>
      <w:r w:rsidR="005371E2" w:rsidRPr="00985068">
        <w:rPr>
          <w:sz w:val="22"/>
          <w:szCs w:val="22"/>
          <w:lang w:val="es-ES"/>
        </w:rPr>
        <w:t>:</w:t>
      </w:r>
    </w:p>
    <w:p w14:paraId="3A9EBF5B" w14:textId="77777777" w:rsidR="0028088E" w:rsidRPr="00985068" w:rsidRDefault="0028088E" w:rsidP="00E60049">
      <w:pPr>
        <w:jc w:val="both"/>
        <w:rPr>
          <w:sz w:val="22"/>
          <w:szCs w:val="22"/>
          <w:lang w:val="es-ES"/>
        </w:rPr>
      </w:pPr>
    </w:p>
    <w:p w14:paraId="771FD76D" w14:textId="77777777" w:rsidR="005371E2" w:rsidRPr="00985068" w:rsidRDefault="000F16F5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Estados</w:t>
      </w:r>
      <w:r w:rsidR="00830372" w:rsidRPr="00985068">
        <w:rPr>
          <w:b/>
          <w:bCs/>
          <w:sz w:val="22"/>
          <w:szCs w:val="22"/>
          <w:lang w:val="es-ES"/>
        </w:rPr>
        <w:t xml:space="preserve"> </w:t>
      </w:r>
      <w:r w:rsidRPr="00985068">
        <w:rPr>
          <w:b/>
          <w:bCs/>
          <w:sz w:val="22"/>
          <w:szCs w:val="22"/>
          <w:lang w:val="es-ES"/>
        </w:rPr>
        <w:t>Unidos</w:t>
      </w:r>
      <w:r w:rsidR="005371E2" w:rsidRPr="00985068">
        <w:rPr>
          <w:b/>
          <w:sz w:val="22"/>
          <w:szCs w:val="22"/>
          <w:lang w:val="es-ES"/>
        </w:rPr>
        <w:t>:</w:t>
      </w:r>
      <w:r w:rsidR="00830372" w:rsidRPr="00985068">
        <w:rPr>
          <w:sz w:val="22"/>
          <w:szCs w:val="22"/>
          <w:lang w:val="es-ES"/>
        </w:rPr>
        <w:t xml:space="preserve"> </w:t>
      </w:r>
      <w:r w:rsidR="006F30B1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6F30B1" w:rsidRPr="00985068">
        <w:rPr>
          <w:bCs/>
          <w:sz w:val="22"/>
          <w:szCs w:val="22"/>
          <w:lang w:val="es-ES"/>
        </w:rPr>
        <w:t>Delegada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6F30B1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6F30B1" w:rsidRPr="00985068">
        <w:rPr>
          <w:bCs/>
          <w:sz w:val="22"/>
          <w:szCs w:val="22"/>
          <w:lang w:val="es-ES"/>
        </w:rPr>
        <w:t>Estados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6F30B1" w:rsidRPr="00985068">
        <w:rPr>
          <w:bCs/>
          <w:sz w:val="22"/>
          <w:szCs w:val="22"/>
          <w:lang w:val="es-ES"/>
        </w:rPr>
        <w:t>Unidos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C3A2F" w:rsidRPr="00985068">
        <w:rPr>
          <w:bCs/>
          <w:sz w:val="22"/>
          <w:szCs w:val="22"/>
          <w:lang w:val="es-ES"/>
        </w:rPr>
        <w:t>reflexionó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C3A2F" w:rsidRPr="00985068">
        <w:rPr>
          <w:bCs/>
          <w:sz w:val="22"/>
          <w:szCs w:val="22"/>
          <w:lang w:val="es-ES"/>
        </w:rPr>
        <w:t>sobre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C3A2F" w:rsidRPr="00985068">
        <w:rPr>
          <w:bCs/>
          <w:sz w:val="22"/>
          <w:szCs w:val="22"/>
          <w:lang w:val="es-ES"/>
        </w:rPr>
        <w:t>las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DC3A2F" w:rsidRPr="00985068">
        <w:rPr>
          <w:bCs/>
          <w:sz w:val="22"/>
          <w:szCs w:val="22"/>
          <w:lang w:val="es-ES"/>
        </w:rPr>
        <w:t>dificultades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formulación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y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aplicación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una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política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cibernética.</w:t>
      </w:r>
      <w:r w:rsidR="00830372" w:rsidRPr="00985068">
        <w:rPr>
          <w:bCs/>
          <w:sz w:val="22"/>
          <w:szCs w:val="22"/>
          <w:lang w:val="es-ES"/>
        </w:rPr>
        <w:t xml:space="preserve"> P</w:t>
      </w:r>
      <w:r w:rsidR="00353C49" w:rsidRPr="00985068">
        <w:rPr>
          <w:bCs/>
          <w:sz w:val="22"/>
          <w:szCs w:val="22"/>
          <w:lang w:val="es-ES"/>
        </w:rPr>
        <w:t>ara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facilitar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coordinación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entre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diversos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organismos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administración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pública,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e</w:t>
      </w:r>
      <w:r w:rsidR="00830372" w:rsidRPr="00985068">
        <w:rPr>
          <w:bCs/>
          <w:sz w:val="22"/>
          <w:szCs w:val="22"/>
          <w:lang w:val="es-ES"/>
        </w:rPr>
        <w:t xml:space="preserve">s </w:t>
      </w:r>
      <w:r w:rsidR="00353C49" w:rsidRPr="00985068">
        <w:rPr>
          <w:bCs/>
          <w:sz w:val="22"/>
          <w:szCs w:val="22"/>
          <w:lang w:val="es-ES"/>
        </w:rPr>
        <w:t>útil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contar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con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mecanismos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formales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informales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coordinación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cibernética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antes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que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se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produ</w:t>
      </w:r>
      <w:r w:rsidR="00830372" w:rsidRPr="00985068">
        <w:rPr>
          <w:bCs/>
          <w:sz w:val="22"/>
          <w:szCs w:val="22"/>
          <w:lang w:val="es-ES"/>
        </w:rPr>
        <w:t xml:space="preserve">zcan </w:t>
      </w:r>
      <w:r w:rsidR="00353C49" w:rsidRPr="00985068">
        <w:rPr>
          <w:bCs/>
          <w:sz w:val="22"/>
          <w:szCs w:val="22"/>
          <w:lang w:val="es-ES"/>
        </w:rPr>
        <w:t>incidentes.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AC0AA3" w:rsidRPr="00985068">
        <w:rPr>
          <w:bCs/>
          <w:sz w:val="22"/>
          <w:szCs w:val="22"/>
          <w:lang w:val="es-ES"/>
        </w:rPr>
        <w:t>Asimismo,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importante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que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se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indiquen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antemano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en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políticas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puntos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fuertes,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las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facultades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o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353C49" w:rsidRPr="00985068">
        <w:rPr>
          <w:bCs/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5371E2" w:rsidRPr="00985068">
        <w:rPr>
          <w:sz w:val="22"/>
          <w:szCs w:val="22"/>
          <w:lang w:val="es-ES"/>
        </w:rPr>
        <w:t>mandat</w:t>
      </w:r>
      <w:r w:rsidR="00353C49" w:rsidRPr="00985068">
        <w:rPr>
          <w:sz w:val="22"/>
          <w:szCs w:val="22"/>
          <w:lang w:val="es-ES"/>
        </w:rPr>
        <w:t>os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organismo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dado.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También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importante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política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leyes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materia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cibernética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sean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más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neutrales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posible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desde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punto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vista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tecnológico,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fin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no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pierdan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relevancia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tiempo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como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consecuencia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los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avances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tecnológicos.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Otra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dificultad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escasez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recursos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necesidad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buscar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equilibrio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entre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necesidades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corto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largo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plazo.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Departamento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Estado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designa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un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encargado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asuntos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cibernéticos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cada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embajada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exterior,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capacitación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necesaria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este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campo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preparado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manejar</w:t>
      </w:r>
      <w:r w:rsidR="00830372" w:rsidRPr="00985068">
        <w:rPr>
          <w:sz w:val="22"/>
          <w:szCs w:val="22"/>
          <w:lang w:val="es-ES"/>
        </w:rPr>
        <w:t xml:space="preserve"> </w:t>
      </w:r>
      <w:r w:rsidR="00353C49" w:rsidRPr="00985068">
        <w:rPr>
          <w:sz w:val="22"/>
          <w:szCs w:val="22"/>
          <w:lang w:val="es-ES"/>
        </w:rPr>
        <w:t>interacciones</w:t>
      </w:r>
      <w:r w:rsidR="00830372" w:rsidRPr="00985068">
        <w:rPr>
          <w:sz w:val="22"/>
          <w:szCs w:val="22"/>
          <w:lang w:val="es-ES"/>
        </w:rPr>
        <w:t xml:space="preserve"> </w:t>
      </w:r>
      <w:proofErr w:type="spellStart"/>
      <w:r w:rsidR="00353C49" w:rsidRPr="00985068">
        <w:rPr>
          <w:sz w:val="22"/>
          <w:szCs w:val="22"/>
          <w:lang w:val="es-ES"/>
        </w:rPr>
        <w:t>ciberdiplomáticas</w:t>
      </w:r>
      <w:proofErr w:type="spellEnd"/>
      <w:r w:rsidR="005371E2"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1B987AD8" w14:textId="77777777" w:rsidR="001604ED" w:rsidRPr="00985068" w:rsidRDefault="001604ED" w:rsidP="001604ED">
      <w:pPr>
        <w:pStyle w:val="ListParagraph"/>
        <w:contextualSpacing/>
        <w:jc w:val="both"/>
        <w:rPr>
          <w:sz w:val="22"/>
          <w:szCs w:val="22"/>
          <w:lang w:val="es-ES"/>
        </w:rPr>
      </w:pPr>
    </w:p>
    <w:p w14:paraId="43AD68E4" w14:textId="77777777" w:rsidR="005371E2" w:rsidRPr="00985068" w:rsidRDefault="005371E2" w:rsidP="00E60049">
      <w:pPr>
        <w:pStyle w:val="ListParagraph"/>
        <w:numPr>
          <w:ilvl w:val="0"/>
          <w:numId w:val="12"/>
        </w:numPr>
        <w:ind w:hanging="720"/>
        <w:contextualSpacing/>
        <w:jc w:val="both"/>
        <w:rPr>
          <w:sz w:val="22"/>
          <w:szCs w:val="22"/>
          <w:lang w:val="es-ES"/>
        </w:rPr>
      </w:pPr>
      <w:r w:rsidRPr="00985068">
        <w:rPr>
          <w:b/>
          <w:bCs/>
          <w:sz w:val="22"/>
          <w:szCs w:val="22"/>
          <w:lang w:val="es-ES"/>
        </w:rPr>
        <w:t>Colombia: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B7061" w:rsidRPr="00985068">
        <w:rPr>
          <w:bCs/>
          <w:sz w:val="22"/>
          <w:szCs w:val="22"/>
          <w:lang w:val="es-ES"/>
        </w:rPr>
        <w:t>D</w:t>
      </w:r>
      <w:r w:rsidR="00353C49" w:rsidRPr="00985068">
        <w:rPr>
          <w:bCs/>
          <w:sz w:val="22"/>
          <w:szCs w:val="22"/>
          <w:lang w:val="es-ES"/>
        </w:rPr>
        <w:t>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B7061" w:rsidRPr="00985068">
        <w:rPr>
          <w:bCs/>
          <w:sz w:val="22"/>
          <w:szCs w:val="22"/>
          <w:lang w:val="es-ES"/>
        </w:rPr>
        <w:t>delegados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="000B7061" w:rsidRPr="00985068">
        <w:rPr>
          <w:bCs/>
          <w:sz w:val="22"/>
          <w:szCs w:val="22"/>
          <w:lang w:val="es-ES"/>
        </w:rPr>
        <w:t>de</w:t>
      </w:r>
      <w:r w:rsidR="00830372" w:rsidRPr="00985068">
        <w:rPr>
          <w:bCs/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intervinieron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propusieron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OEA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convo</w:t>
      </w:r>
      <w:r w:rsidR="00AC0AA3" w:rsidRPr="00985068">
        <w:rPr>
          <w:sz w:val="22"/>
          <w:szCs w:val="22"/>
          <w:lang w:val="es-ES"/>
        </w:rPr>
        <w:t>cara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una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reunión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ministerial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abordar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el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tema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ciberdiplomacia,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aumentar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conciencia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colaboración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materia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D246DD" w:rsidRPr="00985068">
        <w:rPr>
          <w:sz w:val="22"/>
          <w:szCs w:val="22"/>
          <w:lang w:val="es-ES"/>
        </w:rPr>
        <w:t>ciberseguridad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y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armonizar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actividades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para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aplicar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las</w:t>
      </w:r>
      <w:r w:rsidR="00830372" w:rsidRPr="00985068">
        <w:rPr>
          <w:sz w:val="22"/>
          <w:szCs w:val="22"/>
          <w:lang w:val="es-ES"/>
        </w:rPr>
        <w:t xml:space="preserve"> </w:t>
      </w:r>
      <w:r w:rsidR="006109A3" w:rsidRPr="00985068">
        <w:rPr>
          <w:sz w:val="22"/>
          <w:szCs w:val="22"/>
          <w:lang w:val="es-ES"/>
        </w:rPr>
        <w:t>MFC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En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cada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embajada,</w:t>
      </w:r>
      <w:r w:rsidR="00830372" w:rsidRPr="00985068">
        <w:rPr>
          <w:sz w:val="22"/>
          <w:szCs w:val="22"/>
          <w:lang w:val="es-ES"/>
        </w:rPr>
        <w:t xml:space="preserve"> </w:t>
      </w:r>
      <w:r w:rsidRPr="00985068">
        <w:rPr>
          <w:sz w:val="22"/>
          <w:szCs w:val="22"/>
          <w:lang w:val="es-ES"/>
        </w:rPr>
        <w:t>Colombia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tiene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agregados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defensa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que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sirven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enlace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con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diversas</w:t>
      </w:r>
      <w:r w:rsidR="00830372" w:rsidRPr="00985068">
        <w:rPr>
          <w:sz w:val="22"/>
          <w:szCs w:val="22"/>
          <w:lang w:val="es-ES"/>
        </w:rPr>
        <w:t xml:space="preserve"> </w:t>
      </w:r>
      <w:r w:rsidR="000B7061" w:rsidRPr="00985068">
        <w:rPr>
          <w:sz w:val="22"/>
          <w:szCs w:val="22"/>
          <w:lang w:val="es-ES"/>
        </w:rPr>
        <w:t>instituciones</w:t>
      </w:r>
      <w:r w:rsidRPr="00985068">
        <w:rPr>
          <w:sz w:val="22"/>
          <w:szCs w:val="22"/>
          <w:lang w:val="es-ES"/>
        </w:rPr>
        <w:t>.</w:t>
      </w:r>
      <w:r w:rsidR="00830372" w:rsidRPr="00985068">
        <w:rPr>
          <w:sz w:val="22"/>
          <w:szCs w:val="22"/>
          <w:lang w:val="es-ES"/>
        </w:rPr>
        <w:t xml:space="preserve"> </w:t>
      </w:r>
    </w:p>
    <w:p w14:paraId="6E9DC40C" w14:textId="77777777" w:rsidR="005371E2" w:rsidRPr="00985068" w:rsidRDefault="005371E2" w:rsidP="00E60049">
      <w:pPr>
        <w:tabs>
          <w:tab w:val="left" w:pos="1440"/>
        </w:tabs>
        <w:ind w:left="2160" w:hanging="2160"/>
        <w:jc w:val="both"/>
        <w:rPr>
          <w:color w:val="000000" w:themeColor="text1"/>
          <w:sz w:val="22"/>
          <w:szCs w:val="22"/>
          <w:lang w:val="es-ES"/>
        </w:rPr>
      </w:pPr>
    </w:p>
    <w:p w14:paraId="3576FCAB" w14:textId="77777777" w:rsidR="005371E2" w:rsidRPr="00985068" w:rsidRDefault="000B7061" w:rsidP="00E60049">
      <w:pPr>
        <w:pStyle w:val="NoSpacing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Secretaria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Alison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Treppel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reiter</w:t>
      </w:r>
      <w:r w:rsidRPr="00985068">
        <w:rPr>
          <w:rFonts w:ascii="Times New Roman" w:eastAsia="Times New Roman" w:hAnsi="Times New Roman" w:cs="Times New Roman"/>
          <w:lang w:val="es-ES"/>
        </w:rPr>
        <w:t>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disposición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</w:t>
      </w:r>
      <w:r w:rsidR="00882206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882206" w:rsidRPr="00985068">
        <w:rPr>
          <w:rFonts w:ascii="Times New Roman" w:eastAsia="Times New Roman" w:hAnsi="Times New Roman" w:cs="Times New Roman"/>
          <w:lang w:val="es-ES"/>
        </w:rPr>
        <w:t>Secretaría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882206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882206" w:rsidRPr="00985068">
        <w:rPr>
          <w:rFonts w:ascii="Times New Roman" w:eastAsia="Times New Roman" w:hAnsi="Times New Roman" w:cs="Times New Roman"/>
          <w:lang w:val="es-ES"/>
        </w:rPr>
        <w:t>CICTE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apoyar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aplicación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MFC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agradeció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diversos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donantes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30C7ECC9" w14:textId="77777777" w:rsidR="005371E2" w:rsidRPr="00985068" w:rsidRDefault="005371E2" w:rsidP="00E60049">
      <w:pPr>
        <w:pStyle w:val="NoSpacing"/>
        <w:jc w:val="both"/>
        <w:rPr>
          <w:rFonts w:ascii="Times New Roman" w:eastAsia="Times New Roman" w:hAnsi="Times New Roman" w:cs="Times New Roman"/>
          <w:lang w:val="es-ES"/>
        </w:rPr>
      </w:pPr>
    </w:p>
    <w:p w14:paraId="00D3AB7F" w14:textId="77777777" w:rsidR="005371E2" w:rsidRPr="00985068" w:rsidRDefault="005371E2" w:rsidP="00E60049">
      <w:pPr>
        <w:pStyle w:val="NoSpacing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N</w:t>
      </w:r>
      <w:r w:rsidR="000B7061" w:rsidRPr="00985068">
        <w:rPr>
          <w:rFonts w:ascii="Times New Roman" w:eastAsia="Times New Roman" w:hAnsi="Times New Roman" w:cs="Times New Roman"/>
          <w:lang w:val="es-ES"/>
        </w:rPr>
        <w:t>ingún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Estado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Miembro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propuso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nuevas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MFC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C47DEB" w:rsidRPr="00985068">
        <w:rPr>
          <w:rFonts w:ascii="Times New Roman" w:eastAsia="Times New Roman" w:hAnsi="Times New Roman" w:cs="Times New Roman"/>
          <w:lang w:val="es-ES"/>
        </w:rPr>
        <w:t>ciberespacio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A1E2A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A1E2A" w:rsidRPr="00985068">
        <w:rPr>
          <w:rFonts w:ascii="Times New Roman" w:eastAsia="Times New Roman" w:hAnsi="Times New Roman" w:cs="Times New Roman"/>
          <w:lang w:val="es-ES"/>
        </w:rPr>
        <w:t>Secretaría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invit</w:t>
      </w:r>
      <w:r w:rsidR="000B7061" w:rsidRPr="00985068">
        <w:rPr>
          <w:rFonts w:ascii="Times New Roman" w:eastAsia="Times New Roman" w:hAnsi="Times New Roman" w:cs="Times New Roman"/>
          <w:lang w:val="es-ES"/>
        </w:rPr>
        <w:t>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Miembros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presentaran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propuestas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escrito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más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adelante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366DDC2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2C564547" w14:textId="77777777" w:rsidR="005371E2" w:rsidRPr="00985068" w:rsidRDefault="000B7061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parte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siguiente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reunión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consistió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tres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alocuciones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resumen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continuación.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04AC8605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699E1D65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b/>
          <w:bCs/>
          <w:lang w:val="es-ES"/>
        </w:rPr>
        <w:t>Duncan</w:t>
      </w:r>
      <w:r w:rsidR="00830372" w:rsidRPr="0098506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b/>
          <w:bCs/>
          <w:lang w:val="es-ES"/>
        </w:rPr>
        <w:t>Hollis</w:t>
      </w:r>
      <w:r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profesor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cátedra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Laura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H.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985068">
        <w:rPr>
          <w:rFonts w:ascii="Times New Roman" w:eastAsia="Times New Roman" w:hAnsi="Times New Roman" w:cs="Times New Roman"/>
          <w:lang w:val="es-ES"/>
        </w:rPr>
        <w:t>Carnell</w:t>
      </w:r>
      <w:proofErr w:type="spellEnd"/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Facultad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Universidad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Temple</w:t>
      </w:r>
      <w:r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afirmó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su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alocución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est</w:t>
      </w:r>
      <w:r w:rsidR="00AC0AA3" w:rsidRPr="00985068">
        <w:rPr>
          <w:rFonts w:ascii="Times New Roman" w:eastAsia="Times New Roman" w:hAnsi="Times New Roman" w:cs="Times New Roman"/>
          <w:lang w:val="es-ES"/>
        </w:rPr>
        <w:t>aba</w:t>
      </w:r>
      <w:r w:rsidR="009D208C" w:rsidRPr="00985068">
        <w:rPr>
          <w:rFonts w:ascii="Times New Roman" w:eastAsia="Times New Roman" w:hAnsi="Times New Roman" w:cs="Times New Roman"/>
          <w:lang w:val="es-ES"/>
        </w:rPr>
        <w:t>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acuerdo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internacional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aplica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ba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sus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operaciones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cibernéticas,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pero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todavía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ra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poco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sab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ía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acerca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manera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específica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aplica</w:t>
      </w:r>
      <w:r w:rsidR="00830372" w:rsidRPr="00985068">
        <w:rPr>
          <w:rFonts w:ascii="Times New Roman" w:eastAsia="Times New Roman" w:hAnsi="Times New Roman" w:cs="Times New Roman"/>
          <w:lang w:val="es-ES"/>
        </w:rPr>
        <w:t>ba</w:t>
      </w:r>
      <w:r w:rsidR="009D208C"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principalmente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porque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mayoría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guarda</w:t>
      </w:r>
      <w:r w:rsidR="00830372" w:rsidRPr="00985068">
        <w:rPr>
          <w:rFonts w:ascii="Times New Roman" w:eastAsia="Times New Roman" w:hAnsi="Times New Roman" w:cs="Times New Roman"/>
          <w:lang w:val="es-ES"/>
        </w:rPr>
        <w:t>ba</w:t>
      </w:r>
      <w:r w:rsidR="009D208C" w:rsidRPr="00985068">
        <w:rPr>
          <w:rFonts w:ascii="Times New Roman" w:eastAsia="Times New Roman" w:hAnsi="Times New Roman" w:cs="Times New Roman"/>
          <w:lang w:val="es-ES"/>
        </w:rPr>
        <w:t>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silencio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sobre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tema.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Presentó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una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conceptualización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expresiones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“uso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fuerza”,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“responsabilidad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Estado”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“ataque”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marco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internacional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humanitario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concluyó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señalando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dificultades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promover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87B17" w:rsidRPr="00985068">
        <w:rPr>
          <w:rFonts w:ascii="Times New Roman" w:eastAsia="Times New Roman" w:hAnsi="Times New Roman" w:cs="Times New Roman"/>
          <w:lang w:val="es-ES"/>
        </w:rPr>
        <w:t>transparencia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</w:t>
      </w:r>
      <w:r w:rsidRPr="00985068">
        <w:rPr>
          <w:rFonts w:ascii="Times New Roman" w:eastAsia="Times New Roman" w:hAnsi="Times New Roman" w:cs="Times New Roman"/>
          <w:lang w:val="es-ES"/>
        </w:rPr>
        <w:t>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aplicación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internacional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humanitario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C47DEB" w:rsidRPr="00985068">
        <w:rPr>
          <w:rFonts w:ascii="Times New Roman" w:eastAsia="Times New Roman" w:hAnsi="Times New Roman" w:cs="Times New Roman"/>
          <w:lang w:val="es-ES"/>
        </w:rPr>
        <w:t>ciberespacio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posibles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actividades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futuras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</w:p>
    <w:p w14:paraId="71DA92A4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69388D72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b/>
          <w:bCs/>
          <w:lang w:val="es-ES"/>
        </w:rPr>
        <w:t>Dan</w:t>
      </w:r>
      <w:r w:rsidR="00830372" w:rsidRPr="00985068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proofErr w:type="spellStart"/>
      <w:r w:rsidRPr="00985068">
        <w:rPr>
          <w:rFonts w:ascii="Times New Roman" w:eastAsia="Times New Roman" w:hAnsi="Times New Roman" w:cs="Times New Roman"/>
          <w:b/>
          <w:bCs/>
          <w:lang w:val="es-ES"/>
        </w:rPr>
        <w:t>McBryde</w:t>
      </w:r>
      <w:proofErr w:type="spellEnd"/>
      <w:r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Asesor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Principal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Política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Ministerio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Asuntos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Mundiales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D208C" w:rsidRPr="00985068">
        <w:rPr>
          <w:rFonts w:ascii="Times New Roman" w:eastAsia="Times New Roman" w:hAnsi="Times New Roman" w:cs="Times New Roman"/>
          <w:lang w:val="es-ES"/>
        </w:rPr>
        <w:t>Canadá</w:t>
      </w:r>
      <w:r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resumió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evolución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progreso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F3F01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Expertos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Gubernamentales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Trabajo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Composición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Abierta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desde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2015.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Describió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diferencias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entre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ambos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mecanismos,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posibles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actividades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futuras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11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norm</w:t>
      </w:r>
      <w:r w:rsidR="00475A81" w:rsidRPr="00985068">
        <w:rPr>
          <w:rFonts w:ascii="Times New Roman" w:eastAsia="Times New Roman" w:hAnsi="Times New Roman" w:cs="Times New Roman"/>
          <w:lang w:val="es-ES"/>
        </w:rPr>
        <w:t>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comportamiento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responsable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C47DEB" w:rsidRPr="00985068">
        <w:rPr>
          <w:rFonts w:ascii="Times New Roman" w:eastAsia="Times New Roman" w:hAnsi="Times New Roman" w:cs="Times New Roman"/>
          <w:lang w:val="es-ES"/>
        </w:rPr>
        <w:t>ciberespacio</w:t>
      </w:r>
      <w:r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adopt</w:t>
      </w:r>
      <w:r w:rsidR="00475A81" w:rsidRPr="00985068">
        <w:rPr>
          <w:rFonts w:ascii="Times New Roman" w:eastAsia="Times New Roman" w:hAnsi="Times New Roman" w:cs="Times New Roman"/>
          <w:lang w:val="es-ES"/>
        </w:rPr>
        <w:t>adas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Expertos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Gubernamentales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2015</w:t>
      </w:r>
      <w:r w:rsidR="00475A81"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constituyen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base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todas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actividades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este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ámbito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</w:t>
      </w:r>
      <w:r w:rsidRPr="00985068">
        <w:rPr>
          <w:rFonts w:ascii="Times New Roman" w:eastAsia="Times New Roman" w:hAnsi="Times New Roman" w:cs="Times New Roman"/>
          <w:lang w:val="es-ES"/>
        </w:rPr>
        <w:t>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opinión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Canad</w:t>
      </w:r>
      <w:r w:rsidR="00475A81" w:rsidRPr="00985068">
        <w:rPr>
          <w:rFonts w:ascii="Times New Roman" w:eastAsia="Times New Roman" w:hAnsi="Times New Roman" w:cs="Times New Roman"/>
          <w:lang w:val="es-ES"/>
        </w:rPr>
        <w:t>á,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no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necesario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adoptar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normas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nuevas,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sino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concentrarse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aplicación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normas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existentes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señor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985068">
        <w:rPr>
          <w:rFonts w:ascii="Times New Roman" w:eastAsia="Times New Roman" w:hAnsi="Times New Roman" w:cs="Times New Roman"/>
          <w:lang w:val="es-ES"/>
        </w:rPr>
        <w:t>McBryde</w:t>
      </w:r>
      <w:proofErr w:type="spellEnd"/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dijo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lastRenderedPageBreak/>
        <w:t>Canadá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emitir</w:t>
      </w:r>
      <w:r w:rsidR="00AC0AA3" w:rsidRPr="00985068">
        <w:rPr>
          <w:rFonts w:ascii="Times New Roman" w:eastAsia="Times New Roman" w:hAnsi="Times New Roman" w:cs="Times New Roman"/>
          <w:lang w:val="es-ES"/>
        </w:rPr>
        <w:t>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una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declaración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fines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2022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sobre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985068" w:rsidRPr="00985068">
        <w:rPr>
          <w:rFonts w:ascii="Times New Roman" w:eastAsia="Times New Roman" w:hAnsi="Times New Roman" w:cs="Times New Roman"/>
          <w:lang w:val="es-ES"/>
        </w:rPr>
        <w:t>forma de aplicar e</w:t>
      </w:r>
      <w:r w:rsidR="00475A81" w:rsidRPr="00985068">
        <w:rPr>
          <w:rFonts w:ascii="Times New Roman" w:eastAsia="Times New Roman" w:hAnsi="Times New Roman" w:cs="Times New Roman"/>
          <w:lang w:val="es-ES"/>
        </w:rPr>
        <w:t>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derecho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B7061" w:rsidRPr="00985068">
        <w:rPr>
          <w:rFonts w:ascii="Times New Roman" w:eastAsia="Times New Roman" w:hAnsi="Times New Roman" w:cs="Times New Roman"/>
          <w:lang w:val="es-ES"/>
        </w:rPr>
        <w:t>internacional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475A8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C47DEB" w:rsidRPr="00985068">
        <w:rPr>
          <w:rFonts w:ascii="Times New Roman" w:eastAsia="Times New Roman" w:hAnsi="Times New Roman" w:cs="Times New Roman"/>
          <w:lang w:val="es-ES"/>
        </w:rPr>
        <w:t>ciberespacio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9972F99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7809CA9C" w14:textId="77777777" w:rsidR="005371E2" w:rsidRPr="00985068" w:rsidRDefault="005371E2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b/>
          <w:bCs/>
          <w:color w:val="000000" w:themeColor="text1"/>
          <w:sz w:val="22"/>
          <w:szCs w:val="22"/>
          <w:lang w:val="es-ES"/>
        </w:rPr>
        <w:t>Isaac</w:t>
      </w:r>
      <w:r w:rsidR="00830372" w:rsidRPr="00985068">
        <w:rPr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b/>
          <w:bCs/>
          <w:color w:val="000000" w:themeColor="text1"/>
          <w:sz w:val="22"/>
          <w:szCs w:val="22"/>
          <w:lang w:val="es-ES"/>
        </w:rPr>
        <w:t>Morales</w:t>
      </w:r>
      <w:r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Coordina</w:t>
      </w:r>
      <w:r w:rsidR="00475A81" w:rsidRPr="00985068">
        <w:rPr>
          <w:color w:val="000000" w:themeColor="text1"/>
          <w:sz w:val="22"/>
          <w:szCs w:val="22"/>
          <w:lang w:val="es-ES"/>
        </w:rPr>
        <w:t>dor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Seguridad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Multidimensional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Secretaría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Relaciones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Exteriores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México</w:t>
      </w:r>
      <w:r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bCs/>
          <w:color w:val="000000" w:themeColor="text1"/>
          <w:sz w:val="22"/>
          <w:szCs w:val="22"/>
          <w:lang w:val="es-ES"/>
        </w:rPr>
        <w:t>habló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bCs/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bCs/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bCs/>
          <w:color w:val="000000" w:themeColor="text1"/>
          <w:sz w:val="22"/>
          <w:szCs w:val="22"/>
          <w:lang w:val="es-ES"/>
        </w:rPr>
        <w:t>propuesta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bCs/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México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otros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países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realizar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una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encuesta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nacional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aplicación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r</w:t>
      </w:r>
      <w:r w:rsidRPr="00985068">
        <w:rPr>
          <w:color w:val="000000" w:themeColor="text1"/>
          <w:sz w:val="22"/>
          <w:szCs w:val="22"/>
          <w:lang w:val="es-ES"/>
        </w:rPr>
        <w:t>esolu</w:t>
      </w:r>
      <w:r w:rsidR="00ED1F3D" w:rsidRPr="00985068">
        <w:rPr>
          <w:color w:val="000000" w:themeColor="text1"/>
          <w:sz w:val="22"/>
          <w:szCs w:val="22"/>
          <w:lang w:val="es-ES"/>
        </w:rPr>
        <w:t>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70/237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Asamblea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General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Naciones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475A81" w:rsidRPr="00985068">
        <w:rPr>
          <w:color w:val="000000" w:themeColor="text1"/>
          <w:sz w:val="22"/>
          <w:szCs w:val="22"/>
          <w:lang w:val="es-ES"/>
        </w:rPr>
        <w:t>Unidas</w:t>
      </w:r>
      <w:r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bCs/>
          <w:color w:val="000000" w:themeColor="text1"/>
          <w:sz w:val="22"/>
          <w:szCs w:val="22"/>
          <w:lang w:val="es-ES"/>
        </w:rPr>
        <w:t>Esta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bCs/>
          <w:color w:val="000000" w:themeColor="text1"/>
          <w:sz w:val="22"/>
          <w:szCs w:val="22"/>
          <w:lang w:val="es-ES"/>
        </w:rPr>
        <w:t>iniciativa</w:t>
      </w:r>
      <w:r w:rsidR="00830372" w:rsidRPr="00985068">
        <w:rPr>
          <w:bCs/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voluntar</w:t>
      </w:r>
      <w:r w:rsidR="00ED1F3D" w:rsidRPr="00985068">
        <w:rPr>
          <w:color w:val="000000" w:themeColor="text1"/>
          <w:sz w:val="22"/>
          <w:szCs w:val="22"/>
          <w:lang w:val="es-ES"/>
        </w:rPr>
        <w:t>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facilitaría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aplicación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políticas,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detección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dificultades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coordinación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asistencia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técnica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para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distintos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países.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señor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Morales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dijo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que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0F6797" w:rsidRPr="00985068">
        <w:rPr>
          <w:color w:val="000000" w:themeColor="text1"/>
          <w:sz w:val="22"/>
          <w:szCs w:val="22"/>
          <w:lang w:val="es-ES"/>
        </w:rPr>
        <w:t>México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podr</w:t>
      </w:r>
      <w:r w:rsidR="00AC0AA3" w:rsidRPr="00985068">
        <w:rPr>
          <w:color w:val="000000" w:themeColor="text1"/>
          <w:sz w:val="22"/>
          <w:szCs w:val="22"/>
          <w:lang w:val="es-ES"/>
        </w:rPr>
        <w:t>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responder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cualquier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pregunta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encuesta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invitó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todos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Miembros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participa</w:t>
      </w:r>
      <w:r w:rsidR="00ED1F3D" w:rsidRPr="00985068">
        <w:rPr>
          <w:color w:val="000000" w:themeColor="text1"/>
          <w:sz w:val="22"/>
          <w:szCs w:val="22"/>
          <w:lang w:val="es-ES"/>
        </w:rPr>
        <w:t>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iniciativa.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señor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Morales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recalcó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importancia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consultas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multilateral</w:t>
      </w:r>
      <w:r w:rsidR="00ED1F3D" w:rsidRPr="00985068">
        <w:rPr>
          <w:color w:val="000000" w:themeColor="text1"/>
          <w:sz w:val="22"/>
          <w:szCs w:val="22"/>
          <w:lang w:val="es-ES"/>
        </w:rPr>
        <w:t>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organizaciones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regional</w:t>
      </w:r>
      <w:r w:rsidR="00ED1F3D" w:rsidRPr="00985068">
        <w:rPr>
          <w:color w:val="000000" w:themeColor="text1"/>
          <w:sz w:val="22"/>
          <w:szCs w:val="22"/>
          <w:lang w:val="es-ES"/>
        </w:rPr>
        <w:t>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para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seguridad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D1F3D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C47DEB" w:rsidRPr="00985068">
        <w:rPr>
          <w:color w:val="000000" w:themeColor="text1"/>
          <w:sz w:val="22"/>
          <w:szCs w:val="22"/>
          <w:lang w:val="es-ES"/>
        </w:rPr>
        <w:t>ciberespacio</w:t>
      </w:r>
      <w:r w:rsidRPr="00985068">
        <w:rPr>
          <w:color w:val="000000" w:themeColor="text1"/>
          <w:sz w:val="22"/>
          <w:szCs w:val="22"/>
          <w:lang w:val="es-ES"/>
        </w:rPr>
        <w:t>.</w:t>
      </w:r>
    </w:p>
    <w:p w14:paraId="2AAEAE32" w14:textId="77777777" w:rsidR="005371E2" w:rsidRPr="00985068" w:rsidRDefault="005371E2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</w:p>
    <w:p w14:paraId="0A5D80D2" w14:textId="77777777" w:rsidR="005371E2" w:rsidRPr="00985068" w:rsidRDefault="00B55924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Secretaria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Alison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Treppel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agradeció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tres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oradores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confirmó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que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material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presentado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durante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alocuciones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enviar</w:t>
      </w:r>
      <w:r w:rsidR="00767040" w:rsidRPr="00985068">
        <w:rPr>
          <w:color w:val="000000" w:themeColor="text1"/>
          <w:sz w:val="22"/>
          <w:szCs w:val="22"/>
          <w:lang w:val="es-ES"/>
        </w:rPr>
        <w:t>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Miembros</w:t>
      </w:r>
      <w:r w:rsidR="005371E2"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Concluyó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parte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moderada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por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Secretaría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882206" w:rsidRPr="00985068">
        <w:rPr>
          <w:color w:val="000000" w:themeColor="text1"/>
          <w:sz w:val="22"/>
          <w:szCs w:val="22"/>
          <w:lang w:val="es-ES"/>
        </w:rPr>
        <w:t>CICTE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cedió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palabra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nuevamente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Chile.</w:t>
      </w:r>
    </w:p>
    <w:p w14:paraId="4023A4CC" w14:textId="77777777" w:rsidR="005371E2" w:rsidRPr="00985068" w:rsidRDefault="005371E2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</w:p>
    <w:p w14:paraId="3275FBE7" w14:textId="77777777" w:rsidR="005371E2" w:rsidRPr="00985068" w:rsidRDefault="00B55924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continuación,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6109A3" w:rsidRPr="00985068">
        <w:rPr>
          <w:color w:val="000000" w:themeColor="text1"/>
          <w:sz w:val="22"/>
          <w:szCs w:val="22"/>
          <w:lang w:val="es-ES"/>
        </w:rPr>
        <w:t>Miembros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abordaron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lugar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fecha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Cuarta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Grupo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Trabajo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sobre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Medidas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Fomento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Cooperación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Confianza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1604ED" w:rsidRPr="00985068">
        <w:rPr>
          <w:color w:val="000000" w:themeColor="text1"/>
          <w:sz w:val="22"/>
          <w:szCs w:val="22"/>
          <w:lang w:val="es-ES"/>
        </w:rPr>
        <w:t>Ciberespacio</w:t>
      </w:r>
      <w:r w:rsidR="005371E2"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delegados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señalaron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lo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siguiente</w:t>
      </w:r>
      <w:r w:rsidR="005371E2" w:rsidRPr="00985068">
        <w:rPr>
          <w:color w:val="000000" w:themeColor="text1"/>
          <w:sz w:val="22"/>
          <w:szCs w:val="22"/>
          <w:lang w:val="es-ES"/>
        </w:rPr>
        <w:t>: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</w:p>
    <w:p w14:paraId="734DA5EE" w14:textId="77777777" w:rsidR="005371E2" w:rsidRPr="00985068" w:rsidRDefault="00830372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 xml:space="preserve"> </w:t>
      </w:r>
    </w:p>
    <w:p w14:paraId="04E39393" w14:textId="77777777" w:rsidR="005371E2" w:rsidRPr="00985068" w:rsidRDefault="005371E2" w:rsidP="00E60049">
      <w:pPr>
        <w:pStyle w:val="ListParagraph"/>
        <w:numPr>
          <w:ilvl w:val="0"/>
          <w:numId w:val="10"/>
        </w:numPr>
        <w:tabs>
          <w:tab w:val="left" w:pos="1440"/>
        </w:tabs>
        <w:ind w:hanging="72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Chile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prop</w:t>
      </w:r>
      <w:r w:rsidR="00B55924" w:rsidRPr="00985068">
        <w:rPr>
          <w:color w:val="000000" w:themeColor="text1"/>
          <w:sz w:val="22"/>
          <w:szCs w:val="22"/>
          <w:lang w:val="es-ES"/>
        </w:rPr>
        <w:t>uso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celebrar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67040" w:rsidRPr="00985068">
        <w:rPr>
          <w:color w:val="000000" w:themeColor="text1"/>
          <w:sz w:val="22"/>
          <w:szCs w:val="22"/>
          <w:lang w:val="es-ES"/>
        </w:rPr>
        <w:t>siguiente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67040" w:rsidRPr="00985068">
        <w:rPr>
          <w:color w:val="000000" w:themeColor="text1"/>
          <w:sz w:val="22"/>
          <w:szCs w:val="22"/>
          <w:lang w:val="es-ES"/>
        </w:rPr>
        <w:t>durante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767040" w:rsidRPr="00985068">
        <w:rPr>
          <w:color w:val="000000" w:themeColor="text1"/>
          <w:sz w:val="22"/>
          <w:szCs w:val="22"/>
          <w:lang w:val="es-ES"/>
        </w:rPr>
        <w:t>el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primer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semestre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2022</w:t>
      </w:r>
      <w:r w:rsidR="00B55924" w:rsidRPr="00985068">
        <w:rPr>
          <w:color w:val="000000" w:themeColor="text1"/>
          <w:sz w:val="22"/>
          <w:szCs w:val="22"/>
          <w:lang w:val="es-ES"/>
        </w:rPr>
        <w:t>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forma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presencial,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e</w:t>
      </w:r>
      <w:r w:rsidRPr="00985068">
        <w:rPr>
          <w:color w:val="000000" w:themeColor="text1"/>
          <w:sz w:val="22"/>
          <w:szCs w:val="22"/>
          <w:lang w:val="es-ES"/>
        </w:rPr>
        <w:t>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Chile,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si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condiciones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permit</w:t>
      </w:r>
      <w:r w:rsidR="00985068" w:rsidRPr="00985068">
        <w:rPr>
          <w:color w:val="000000" w:themeColor="text1"/>
          <w:sz w:val="22"/>
          <w:szCs w:val="22"/>
          <w:lang w:val="es-ES"/>
        </w:rPr>
        <w:t>en</w:t>
      </w:r>
      <w:r w:rsidR="00B55924" w:rsidRPr="00985068">
        <w:rPr>
          <w:color w:val="000000" w:themeColor="text1"/>
          <w:sz w:val="22"/>
          <w:szCs w:val="22"/>
          <w:lang w:val="es-ES"/>
        </w:rPr>
        <w:t>.</w:t>
      </w:r>
    </w:p>
    <w:p w14:paraId="29A12879" w14:textId="77777777" w:rsidR="005371E2" w:rsidRPr="00985068" w:rsidRDefault="000F16F5" w:rsidP="00E60049">
      <w:pPr>
        <w:pStyle w:val="ListParagraph"/>
        <w:numPr>
          <w:ilvl w:val="0"/>
          <w:numId w:val="10"/>
        </w:numPr>
        <w:tabs>
          <w:tab w:val="left" w:pos="1440"/>
        </w:tabs>
        <w:ind w:hanging="72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Estados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Unidos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E0ABE" w:rsidRPr="00985068">
        <w:rPr>
          <w:color w:val="000000" w:themeColor="text1"/>
          <w:sz w:val="22"/>
          <w:szCs w:val="22"/>
          <w:lang w:val="es-ES"/>
        </w:rPr>
        <w:t>secundó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EE0ABE" w:rsidRPr="00985068">
        <w:rPr>
          <w:color w:val="000000" w:themeColor="text1"/>
          <w:sz w:val="22"/>
          <w:szCs w:val="22"/>
          <w:lang w:val="es-ES"/>
        </w:rPr>
        <w:t>l</w:t>
      </w:r>
      <w:r w:rsidR="00B55924" w:rsidRPr="00985068">
        <w:rPr>
          <w:color w:val="000000" w:themeColor="text1"/>
          <w:sz w:val="22"/>
          <w:szCs w:val="22"/>
          <w:lang w:val="es-ES"/>
        </w:rPr>
        <w:t>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propuesta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Chile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celebrar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una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reunión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presencial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en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2022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si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condiciones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permiten.</w:t>
      </w:r>
    </w:p>
    <w:p w14:paraId="269A7B08" w14:textId="77777777" w:rsidR="005371E2" w:rsidRPr="00985068" w:rsidRDefault="005371E2" w:rsidP="00E60049">
      <w:pPr>
        <w:pStyle w:val="ListParagraph"/>
        <w:numPr>
          <w:ilvl w:val="0"/>
          <w:numId w:val="10"/>
        </w:numPr>
        <w:tabs>
          <w:tab w:val="left" w:pos="1440"/>
        </w:tabs>
        <w:ind w:hanging="72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Colombia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ac</w:t>
      </w:r>
      <w:r w:rsidR="00B55924" w:rsidRPr="00985068">
        <w:rPr>
          <w:color w:val="000000" w:themeColor="text1"/>
          <w:sz w:val="22"/>
          <w:szCs w:val="22"/>
          <w:lang w:val="es-ES"/>
        </w:rPr>
        <w:t>eptó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propuesta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Chile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propuso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un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formato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híbrido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que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permita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participación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virtual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presencial</w:t>
      </w:r>
      <w:r w:rsidRPr="00985068">
        <w:rPr>
          <w:color w:val="000000" w:themeColor="text1"/>
          <w:sz w:val="22"/>
          <w:szCs w:val="22"/>
          <w:lang w:val="es-ES"/>
        </w:rPr>
        <w:t>.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 </w:t>
      </w:r>
    </w:p>
    <w:p w14:paraId="0F6EA9EA" w14:textId="77777777" w:rsidR="005371E2" w:rsidRPr="00985068" w:rsidRDefault="000F6797" w:rsidP="00E60049">
      <w:pPr>
        <w:pStyle w:val="ListParagraph"/>
        <w:numPr>
          <w:ilvl w:val="0"/>
          <w:numId w:val="10"/>
        </w:numPr>
        <w:tabs>
          <w:tab w:val="left" w:pos="1440"/>
        </w:tabs>
        <w:ind w:hanging="72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México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recalcó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importancia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5371E2" w:rsidRPr="00985068">
        <w:rPr>
          <w:color w:val="000000" w:themeColor="text1"/>
          <w:sz w:val="22"/>
          <w:szCs w:val="22"/>
          <w:lang w:val="es-ES"/>
        </w:rPr>
        <w:t>flexibili</w:t>
      </w:r>
      <w:r w:rsidR="00B55924" w:rsidRPr="00985068">
        <w:rPr>
          <w:color w:val="000000" w:themeColor="text1"/>
          <w:sz w:val="22"/>
          <w:szCs w:val="22"/>
          <w:lang w:val="es-ES"/>
        </w:rPr>
        <w:t>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respecto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al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formato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reuniones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futuras.</w:t>
      </w:r>
    </w:p>
    <w:p w14:paraId="23793ED7" w14:textId="77777777" w:rsidR="005371E2" w:rsidRPr="00985068" w:rsidRDefault="005371E2" w:rsidP="00E60049">
      <w:pPr>
        <w:pStyle w:val="ListParagraph"/>
        <w:numPr>
          <w:ilvl w:val="0"/>
          <w:numId w:val="10"/>
        </w:numPr>
        <w:tabs>
          <w:tab w:val="left" w:pos="1440"/>
        </w:tabs>
        <w:ind w:hanging="720"/>
        <w:contextualSpacing/>
        <w:jc w:val="both"/>
        <w:rPr>
          <w:color w:val="000000" w:themeColor="text1"/>
          <w:sz w:val="22"/>
          <w:szCs w:val="22"/>
          <w:lang w:val="es-ES"/>
        </w:rPr>
      </w:pPr>
      <w:r w:rsidRPr="00985068">
        <w:rPr>
          <w:color w:val="000000" w:themeColor="text1"/>
          <w:sz w:val="22"/>
          <w:szCs w:val="22"/>
          <w:lang w:val="es-ES"/>
        </w:rPr>
        <w:t>Costa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Pr="00985068">
        <w:rPr>
          <w:color w:val="000000" w:themeColor="text1"/>
          <w:sz w:val="22"/>
          <w:szCs w:val="22"/>
          <w:lang w:val="es-ES"/>
        </w:rPr>
        <w:t>Rica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apoyó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necesidad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flexibilidad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con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fechas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y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modalidad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de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la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próxima</w:t>
      </w:r>
      <w:r w:rsidR="00830372" w:rsidRPr="00985068">
        <w:rPr>
          <w:color w:val="000000" w:themeColor="text1"/>
          <w:sz w:val="22"/>
          <w:szCs w:val="22"/>
          <w:lang w:val="es-ES"/>
        </w:rPr>
        <w:t xml:space="preserve"> </w:t>
      </w:r>
      <w:r w:rsidR="00B55924" w:rsidRPr="00985068">
        <w:rPr>
          <w:color w:val="000000" w:themeColor="text1"/>
          <w:sz w:val="22"/>
          <w:szCs w:val="22"/>
          <w:lang w:val="es-ES"/>
        </w:rPr>
        <w:t>reunión.</w:t>
      </w:r>
    </w:p>
    <w:p w14:paraId="7D6C86DB" w14:textId="77777777" w:rsidR="005371E2" w:rsidRPr="00985068" w:rsidRDefault="005371E2" w:rsidP="00E60049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es-ES"/>
        </w:rPr>
      </w:pPr>
    </w:p>
    <w:p w14:paraId="477E8E12" w14:textId="77777777" w:rsidR="005371E2" w:rsidRPr="00985068" w:rsidRDefault="00B55924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Cancillería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Chile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presentó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un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proyecto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texto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incluir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resolución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ómnibus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ofreció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palabra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Miembros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quisieran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intervenir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5D1D34F5" w14:textId="77777777" w:rsidR="005371E2" w:rsidRPr="00985068" w:rsidRDefault="0083037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448594D6" w14:textId="77777777" w:rsidR="005371E2" w:rsidRPr="00985068" w:rsidRDefault="005371E2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Colombia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prop</w:t>
      </w:r>
      <w:r w:rsidR="00EE0ABE" w:rsidRPr="00985068">
        <w:rPr>
          <w:rFonts w:ascii="Times New Roman" w:eastAsia="Times New Roman" w:hAnsi="Times New Roman" w:cs="Times New Roman"/>
          <w:lang w:val="es-ES"/>
        </w:rPr>
        <w:t>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eliminar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tercer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destacó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importancia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celebrar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próxima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reunión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una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manera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flexible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híbrida.</w:t>
      </w:r>
    </w:p>
    <w:p w14:paraId="53ABBCEB" w14:textId="77777777" w:rsidR="005371E2" w:rsidRPr="00985068" w:rsidRDefault="000F6797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relieve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necesidad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escribir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siglas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tales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como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“GGE”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inglés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escribir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nombre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completo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evitar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confusiones.</w:t>
      </w:r>
    </w:p>
    <w:p w14:paraId="7E7B61C7" w14:textId="77777777" w:rsidR="005371E2" w:rsidRPr="00985068" w:rsidRDefault="000F16F5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propuso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dividir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cuarto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partes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destacar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idea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Trabajo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estaba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acuerdo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reunirse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otra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vez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</w:p>
    <w:p w14:paraId="5E630A66" w14:textId="77777777" w:rsidR="005371E2" w:rsidRPr="00985068" w:rsidRDefault="005371E2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Colombia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expres</w:t>
      </w:r>
      <w:r w:rsidR="00EE0ABE" w:rsidRPr="00985068">
        <w:rPr>
          <w:rFonts w:ascii="Times New Roman" w:eastAsia="Times New Roman" w:hAnsi="Times New Roman" w:cs="Times New Roman"/>
          <w:lang w:val="es-ES"/>
        </w:rPr>
        <w:t>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preocupación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palabra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“</w:t>
      </w:r>
      <w:r w:rsidRPr="00985068">
        <w:rPr>
          <w:rFonts w:ascii="Times New Roman" w:eastAsia="Times New Roman" w:hAnsi="Times New Roman" w:cs="Times New Roman"/>
          <w:lang w:val="es-ES"/>
        </w:rPr>
        <w:t>articuladas</w:t>
      </w:r>
      <w:r w:rsidR="00EE0ABE" w:rsidRPr="00985068">
        <w:rPr>
          <w:rFonts w:ascii="Times New Roman" w:eastAsia="Times New Roman" w:hAnsi="Times New Roman" w:cs="Times New Roman"/>
          <w:lang w:val="es-ES"/>
        </w:rPr>
        <w:t>”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propuso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reemplazarla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“</w:t>
      </w:r>
      <w:r w:rsidRPr="00985068">
        <w:rPr>
          <w:rFonts w:ascii="Times New Roman" w:eastAsia="Times New Roman" w:hAnsi="Times New Roman" w:cs="Times New Roman"/>
          <w:lang w:val="es-ES"/>
        </w:rPr>
        <w:t>contenidas</w:t>
      </w:r>
      <w:r w:rsidR="00EE0ABE" w:rsidRPr="00985068">
        <w:rPr>
          <w:rFonts w:ascii="Times New Roman" w:eastAsia="Times New Roman" w:hAnsi="Times New Roman" w:cs="Times New Roman"/>
          <w:lang w:val="es-ES"/>
        </w:rPr>
        <w:t>”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1892D5AE" w14:textId="77777777" w:rsidR="005371E2" w:rsidRPr="00985068" w:rsidRDefault="000F6797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refirió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propuesta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argumentó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dividir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cuarto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partes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implicaría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repetir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una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sección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mencionada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otro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vista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importancia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tener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un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número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reducido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párrafos,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prop</w:t>
      </w:r>
      <w:r w:rsidR="00EE0ABE" w:rsidRPr="00985068">
        <w:rPr>
          <w:rFonts w:ascii="Times New Roman" w:eastAsia="Times New Roman" w:hAnsi="Times New Roman" w:cs="Times New Roman"/>
          <w:lang w:val="es-ES"/>
        </w:rPr>
        <w:t>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mantener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propuesta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Chile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adición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modificaciones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solicitadas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Unidos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41C39E5" w14:textId="77777777" w:rsidR="005371E2" w:rsidRPr="00985068" w:rsidRDefault="000F16F5" w:rsidP="00E60049">
      <w:pPr>
        <w:pStyle w:val="NoSpacing"/>
        <w:numPr>
          <w:ilvl w:val="0"/>
          <w:numId w:val="9"/>
        </w:numPr>
        <w:tabs>
          <w:tab w:val="left" w:pos="1440"/>
        </w:tabs>
        <w:ind w:hanging="720"/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a</w:t>
      </w:r>
      <w:r w:rsidR="00EE0ABE" w:rsidRPr="00985068">
        <w:rPr>
          <w:rFonts w:ascii="Times New Roman" w:eastAsia="Times New Roman" w:hAnsi="Times New Roman" w:cs="Times New Roman"/>
          <w:lang w:val="es-ES"/>
        </w:rPr>
        <w:t>ceptó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mantener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cuatro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párrafos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propuso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continuar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conversaciones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reunión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E0ABE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CICTE.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9E5DD2F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6263297E" w14:textId="77777777" w:rsidR="005371E2" w:rsidRPr="00985068" w:rsidRDefault="007E159A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punto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siguiente,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elección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autoridades,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ofreció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palabra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presentación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candidaturas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113BA350" w14:textId="77777777" w:rsidR="005371E2" w:rsidRPr="00985068" w:rsidRDefault="0083037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7F4F40D" w14:textId="77777777" w:rsidR="005371E2" w:rsidRPr="00985068" w:rsidRDefault="007E159A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Canadá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Argentina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propusieron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ocupara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presidencia.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señor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Landeros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agradeció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presentación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candidatura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felicitó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Delegación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su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elección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aclamación.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Agradeció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6797"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aceptara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est</w:t>
      </w:r>
      <w:r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importante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misión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ofreciera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encabezar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actividades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regional</w:t>
      </w:r>
      <w:r w:rsidR="006F3951" w:rsidRPr="00985068">
        <w:rPr>
          <w:rFonts w:ascii="Times New Roman" w:eastAsia="Times New Roman" w:hAnsi="Times New Roman" w:cs="Times New Roman"/>
          <w:lang w:val="es-ES"/>
        </w:rPr>
        <w:t>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mejorar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cooperación</w:t>
      </w:r>
      <w:r w:rsidR="005371E2"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E87B17" w:rsidRPr="00985068">
        <w:rPr>
          <w:rFonts w:ascii="Times New Roman" w:eastAsia="Times New Roman" w:hAnsi="Times New Roman" w:cs="Times New Roman"/>
          <w:lang w:val="es-ES"/>
        </w:rPr>
        <w:t>transparencia</w:t>
      </w:r>
      <w:r w:rsidR="005371E2" w:rsidRPr="00985068">
        <w:rPr>
          <w:rFonts w:ascii="Times New Roman" w:eastAsia="Times New Roman" w:hAnsi="Times New Roman" w:cs="Times New Roman"/>
          <w:lang w:val="es-ES"/>
        </w:rPr>
        <w:t>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previsibilidad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</w:t>
      </w:r>
      <w:r w:rsidR="005371E2" w:rsidRPr="00985068">
        <w:rPr>
          <w:rFonts w:ascii="Times New Roman" w:eastAsia="Times New Roman" w:hAnsi="Times New Roman" w:cs="Times New Roman"/>
          <w:lang w:val="es-ES"/>
        </w:rPr>
        <w:t>stabili</w:t>
      </w:r>
      <w:r w:rsidR="006F3951" w:rsidRPr="00985068">
        <w:rPr>
          <w:rFonts w:ascii="Times New Roman" w:eastAsia="Times New Roman" w:hAnsi="Times New Roman" w:cs="Times New Roman"/>
          <w:lang w:val="es-ES"/>
        </w:rPr>
        <w:t>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reducir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riesgos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interpretación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errónea,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escalada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conflicto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pu</w:t>
      </w:r>
      <w:r w:rsidR="00985068" w:rsidRPr="00985068">
        <w:rPr>
          <w:rFonts w:ascii="Times New Roman" w:eastAsia="Times New Roman" w:hAnsi="Times New Roman" w:cs="Times New Roman"/>
          <w:lang w:val="es-ES"/>
        </w:rPr>
        <w:t>dier</w:t>
      </w:r>
      <w:r w:rsidR="006F3951" w:rsidRPr="00985068">
        <w:rPr>
          <w:rFonts w:ascii="Times New Roman" w:eastAsia="Times New Roman" w:hAnsi="Times New Roman" w:cs="Times New Roman"/>
          <w:lang w:val="es-ES"/>
        </w:rPr>
        <w:t>an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surgir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TIC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4B437535" w14:textId="77777777" w:rsidR="005371E2" w:rsidRPr="00985068" w:rsidRDefault="0083037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75F44DF7" w14:textId="77777777" w:rsidR="005371E2" w:rsidRPr="00985068" w:rsidRDefault="000F6797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México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agradeció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todas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delegaciones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elección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presidir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Trabajo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subrayó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continuaría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trabajando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sobre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bases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sentadas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Chile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fomentaría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cooperación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Trabajo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</w:p>
    <w:p w14:paraId="385FE329" w14:textId="77777777" w:rsidR="005371E2" w:rsidRPr="00985068" w:rsidRDefault="0083037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519A5B0F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Chile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propuso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ocupara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vicepresidencia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señor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Landeros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aprovechó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oportunidad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felicitar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</w:t>
      </w:r>
      <w:r w:rsidR="001604ED" w:rsidRPr="00985068">
        <w:rPr>
          <w:rFonts w:ascii="Times New Roman" w:eastAsia="Times New Roman" w:hAnsi="Times New Roman" w:cs="Times New Roman"/>
          <w:lang w:val="es-ES"/>
        </w:rPr>
        <w:t>elegación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su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elección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aclamación</w:t>
      </w:r>
      <w:r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9A42D03" w14:textId="77777777" w:rsidR="005371E2" w:rsidRPr="00985068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1A5F8869" w14:textId="77777777" w:rsidR="005371E2" w:rsidRPr="00985068" w:rsidRDefault="006109A3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señor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Landeros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cedió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palabra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para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present</w:t>
      </w:r>
      <w:r w:rsidR="006F3951" w:rsidRPr="00985068">
        <w:rPr>
          <w:rFonts w:ascii="Times New Roman" w:eastAsia="Times New Roman" w:hAnsi="Times New Roman" w:cs="Times New Roman"/>
          <w:lang w:val="es-ES"/>
        </w:rPr>
        <w:t>ara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informe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Relator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sometiera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aprobación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Trabajo.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Estados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0F16F5" w:rsidRPr="00985068">
        <w:rPr>
          <w:rFonts w:ascii="Times New Roman" w:eastAsia="Times New Roman" w:hAnsi="Times New Roman" w:cs="Times New Roman"/>
          <w:lang w:val="es-ES"/>
        </w:rPr>
        <w:t>Unidos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present</w:t>
      </w:r>
      <w:r w:rsidR="006F3951" w:rsidRPr="00985068">
        <w:rPr>
          <w:rFonts w:ascii="Times New Roman" w:eastAsia="Times New Roman" w:hAnsi="Times New Roman" w:cs="Times New Roman"/>
          <w:lang w:val="es-ES"/>
        </w:rPr>
        <w:t>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una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reseña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intervenciones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realizadas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durante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reunión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dijo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que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se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distribuiría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un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informe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formal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F3951" w:rsidRPr="00985068">
        <w:rPr>
          <w:rFonts w:ascii="Times New Roman" w:eastAsia="Times New Roman" w:hAnsi="Times New Roman" w:cs="Times New Roman"/>
          <w:lang w:val="es-ES"/>
        </w:rPr>
        <w:t>breve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 </w:t>
      </w:r>
    </w:p>
    <w:p w14:paraId="5E00E016" w14:textId="77777777" w:rsidR="005371E2" w:rsidRPr="00985068" w:rsidRDefault="0083037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2A191D1" w14:textId="77777777" w:rsidR="005371E2" w:rsidRPr="006109A3" w:rsidRDefault="006F3951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  <w:r w:rsidRPr="00985068">
        <w:rPr>
          <w:rFonts w:ascii="Times New Roman" w:eastAsia="Times New Roman" w:hAnsi="Times New Roman" w:cs="Times New Roman"/>
          <w:lang w:val="es-ES"/>
        </w:rPr>
        <w:t>Como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nadie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más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pidió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palabra,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e</w:t>
      </w:r>
      <w:r w:rsidR="006109A3" w:rsidRPr="00985068">
        <w:rPr>
          <w:rFonts w:ascii="Times New Roman" w:eastAsia="Times New Roman" w:hAnsi="Times New Roman" w:cs="Times New Roman"/>
          <w:lang w:val="es-ES"/>
        </w:rPr>
        <w:t>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señor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5371E2" w:rsidRPr="00985068">
        <w:rPr>
          <w:rFonts w:ascii="Times New Roman" w:eastAsia="Times New Roman" w:hAnsi="Times New Roman" w:cs="Times New Roman"/>
          <w:lang w:val="es-ES"/>
        </w:rPr>
        <w:t>Landeros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agradeció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comentarios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delegaciones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clausuró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Pr="00985068">
        <w:rPr>
          <w:rFonts w:ascii="Times New Roman" w:eastAsia="Times New Roman" w:hAnsi="Times New Roman" w:cs="Times New Roman"/>
          <w:lang w:val="es-ES"/>
        </w:rPr>
        <w:t>la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Tercera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Reunión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1604ED" w:rsidRPr="00985068">
        <w:rPr>
          <w:rFonts w:ascii="Times New Roman" w:eastAsia="Times New Roman" w:hAnsi="Times New Roman" w:cs="Times New Roman"/>
          <w:lang w:val="es-ES"/>
        </w:rPr>
        <w:t>del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Grupo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Trabajo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sobre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Medidas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Fomento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de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Cooperación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y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Confianza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en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el</w:t>
      </w:r>
      <w:r w:rsidR="00830372" w:rsidRPr="00985068">
        <w:rPr>
          <w:rFonts w:ascii="Times New Roman" w:eastAsia="Times New Roman" w:hAnsi="Times New Roman" w:cs="Times New Roman"/>
          <w:lang w:val="es-ES"/>
        </w:rPr>
        <w:t xml:space="preserve"> </w:t>
      </w:r>
      <w:r w:rsidR="006109A3" w:rsidRPr="00985068">
        <w:rPr>
          <w:rFonts w:ascii="Times New Roman" w:eastAsia="Times New Roman" w:hAnsi="Times New Roman" w:cs="Times New Roman"/>
          <w:lang w:val="es-ES"/>
        </w:rPr>
        <w:t>Ciberespacio</w:t>
      </w:r>
      <w:r w:rsidR="005371E2" w:rsidRPr="00985068">
        <w:rPr>
          <w:rFonts w:ascii="Times New Roman" w:eastAsia="Times New Roman" w:hAnsi="Times New Roman" w:cs="Times New Roman"/>
          <w:lang w:val="es-ES"/>
        </w:rPr>
        <w:t>.</w:t>
      </w:r>
    </w:p>
    <w:p w14:paraId="6B63F95B" w14:textId="77777777" w:rsidR="005371E2" w:rsidRPr="006109A3" w:rsidRDefault="005371E2" w:rsidP="00E60049">
      <w:pPr>
        <w:pStyle w:val="NoSpacing"/>
        <w:tabs>
          <w:tab w:val="left" w:pos="1440"/>
        </w:tabs>
        <w:jc w:val="both"/>
        <w:rPr>
          <w:rFonts w:ascii="Times New Roman" w:eastAsia="Times New Roman" w:hAnsi="Times New Roman" w:cs="Times New Roman"/>
          <w:lang w:val="es-ES"/>
        </w:rPr>
      </w:pPr>
    </w:p>
    <w:p w14:paraId="64B4BF93" w14:textId="62178433" w:rsidR="00D345A6" w:rsidRPr="006109A3" w:rsidRDefault="00830372" w:rsidP="00E60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</w:t>
      </w:r>
      <w:r w:rsidR="00E951D1">
        <w:rPr>
          <w:rFonts w:ascii="Times New Roman" w:hAnsi="Times New Roman" w:cs="Times New Roman"/>
          <w:noProof/>
          <w:color w:val="00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3789BF" wp14:editId="57F041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62FA92" w14:textId="5B26612D" w:rsidR="00E951D1" w:rsidRPr="00E951D1" w:rsidRDefault="00E951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CICTE01414S04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8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2662FA92" w14:textId="5B26612D" w:rsidR="00E951D1" w:rsidRPr="00E951D1" w:rsidRDefault="00E951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CICTE01414S04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345A6" w:rsidRPr="006109A3" w:rsidSect="008031CA">
      <w:headerReference w:type="default" r:id="rId10"/>
      <w:headerReference w:type="firs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0FB1" w14:textId="77777777" w:rsidR="00EB4FA0" w:rsidRDefault="00EB4FA0" w:rsidP="003938FA">
      <w:r>
        <w:separator/>
      </w:r>
    </w:p>
  </w:endnote>
  <w:endnote w:type="continuationSeparator" w:id="0">
    <w:p w14:paraId="6694C731" w14:textId="77777777" w:rsidR="00EB4FA0" w:rsidRDefault="00EB4FA0" w:rsidP="003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1E26" w14:textId="77777777" w:rsidR="00EB4FA0" w:rsidRDefault="00EB4FA0" w:rsidP="003938FA">
      <w:r>
        <w:separator/>
      </w:r>
    </w:p>
  </w:footnote>
  <w:footnote w:type="continuationSeparator" w:id="0">
    <w:p w14:paraId="7834F4CE" w14:textId="77777777" w:rsidR="00EB4FA0" w:rsidRDefault="00EB4FA0" w:rsidP="0039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4DB" w14:textId="77777777" w:rsidR="00830372" w:rsidRPr="007F36AC" w:rsidRDefault="00830372">
    <w:pPr>
      <w:pStyle w:val="Header"/>
      <w:jc w:val="center"/>
      <w:rPr>
        <w:noProof/>
        <w:sz w:val="22"/>
        <w:szCs w:val="22"/>
      </w:rPr>
    </w:pPr>
    <w:r w:rsidRPr="007F36AC">
      <w:rPr>
        <w:noProof/>
        <w:sz w:val="22"/>
        <w:szCs w:val="22"/>
      </w:rPr>
      <w:t xml:space="preserve">- </w:t>
    </w:r>
    <w:r w:rsidRPr="007F36AC">
      <w:rPr>
        <w:rStyle w:val="PageNumber"/>
        <w:noProof/>
        <w:sz w:val="22"/>
        <w:szCs w:val="22"/>
      </w:rPr>
      <w:fldChar w:fldCharType="begin"/>
    </w:r>
    <w:r w:rsidRPr="007F36AC">
      <w:rPr>
        <w:rStyle w:val="PageNumber"/>
        <w:noProof/>
        <w:sz w:val="22"/>
        <w:szCs w:val="22"/>
      </w:rPr>
      <w:instrText xml:space="preserve"> PAGE </w:instrText>
    </w:r>
    <w:r w:rsidRPr="007F36AC">
      <w:rPr>
        <w:rStyle w:val="PageNumber"/>
        <w:noProof/>
        <w:sz w:val="22"/>
        <w:szCs w:val="22"/>
      </w:rPr>
      <w:fldChar w:fldCharType="separate"/>
    </w:r>
    <w:r w:rsidR="00985068">
      <w:rPr>
        <w:rStyle w:val="PageNumber"/>
        <w:noProof/>
        <w:sz w:val="22"/>
        <w:szCs w:val="22"/>
      </w:rPr>
      <w:t>6</w:t>
    </w:r>
    <w:r w:rsidRPr="007F36AC">
      <w:rPr>
        <w:rStyle w:val="PageNumber"/>
        <w:noProof/>
        <w:sz w:val="22"/>
        <w:szCs w:val="22"/>
      </w:rPr>
      <w:fldChar w:fldCharType="end"/>
    </w:r>
    <w:r w:rsidRPr="007F36AC">
      <w:rPr>
        <w:rStyle w:val="PageNumber"/>
        <w:noProof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F95E" w14:textId="77777777" w:rsidR="00830372" w:rsidRPr="00BD5C29" w:rsidRDefault="00830372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DD3C4" wp14:editId="5461B8DB">
          <wp:simplePos x="0" y="0"/>
          <wp:positionH relativeFrom="column">
            <wp:posOffset>-454660</wp:posOffset>
          </wp:positionH>
          <wp:positionV relativeFrom="paragraph">
            <wp:posOffset>-213995</wp:posOffset>
          </wp:positionV>
          <wp:extent cx="2258695" cy="639445"/>
          <wp:effectExtent l="0" t="0" r="8255" b="8255"/>
          <wp:wrapSquare wrapText="bothSides"/>
          <wp:docPr id="3" name="Picture 3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750"/>
    <w:multiLevelType w:val="hybridMultilevel"/>
    <w:tmpl w:val="D2A4596A"/>
    <w:lvl w:ilvl="0" w:tplc="EF56540E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1D326B2A">
      <w:start w:val="1"/>
      <w:numFmt w:val="lowerLetter"/>
      <w:lvlText w:val="%2."/>
      <w:lvlJc w:val="left"/>
      <w:pPr>
        <w:ind w:left="1440" w:hanging="360"/>
      </w:pPr>
    </w:lvl>
    <w:lvl w:ilvl="2" w:tplc="9B3A74C6">
      <w:start w:val="1"/>
      <w:numFmt w:val="lowerRoman"/>
      <w:lvlText w:val="%3."/>
      <w:lvlJc w:val="right"/>
      <w:pPr>
        <w:ind w:left="2160" w:hanging="180"/>
      </w:pPr>
    </w:lvl>
    <w:lvl w:ilvl="3" w:tplc="6276AF88">
      <w:start w:val="1"/>
      <w:numFmt w:val="decimal"/>
      <w:lvlText w:val="%4."/>
      <w:lvlJc w:val="left"/>
      <w:pPr>
        <w:ind w:left="2880" w:hanging="360"/>
      </w:pPr>
    </w:lvl>
    <w:lvl w:ilvl="4" w:tplc="958205A6">
      <w:start w:val="1"/>
      <w:numFmt w:val="lowerLetter"/>
      <w:lvlText w:val="%5."/>
      <w:lvlJc w:val="left"/>
      <w:pPr>
        <w:ind w:left="3600" w:hanging="360"/>
      </w:pPr>
    </w:lvl>
    <w:lvl w:ilvl="5" w:tplc="EF30A3FC">
      <w:start w:val="1"/>
      <w:numFmt w:val="lowerRoman"/>
      <w:lvlText w:val="%6."/>
      <w:lvlJc w:val="right"/>
      <w:pPr>
        <w:ind w:left="4320" w:hanging="180"/>
      </w:pPr>
    </w:lvl>
    <w:lvl w:ilvl="6" w:tplc="6C0EF352">
      <w:start w:val="1"/>
      <w:numFmt w:val="decimal"/>
      <w:lvlText w:val="%7."/>
      <w:lvlJc w:val="left"/>
      <w:pPr>
        <w:ind w:left="5040" w:hanging="360"/>
      </w:pPr>
    </w:lvl>
    <w:lvl w:ilvl="7" w:tplc="5120888C">
      <w:start w:val="1"/>
      <w:numFmt w:val="lowerLetter"/>
      <w:lvlText w:val="%8."/>
      <w:lvlJc w:val="left"/>
      <w:pPr>
        <w:ind w:left="5760" w:hanging="360"/>
      </w:pPr>
    </w:lvl>
    <w:lvl w:ilvl="8" w:tplc="E74AB9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ED"/>
    <w:multiLevelType w:val="multilevel"/>
    <w:tmpl w:val="9168B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788A"/>
    <w:multiLevelType w:val="hybridMultilevel"/>
    <w:tmpl w:val="FFFFFFFF"/>
    <w:lvl w:ilvl="0" w:tplc="2E06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E1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0A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3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C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E7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48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07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8AC"/>
    <w:multiLevelType w:val="hybridMultilevel"/>
    <w:tmpl w:val="DB3E6F70"/>
    <w:lvl w:ilvl="0" w:tplc="754A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0A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5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B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02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0E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6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7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6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3D2"/>
    <w:multiLevelType w:val="hybridMultilevel"/>
    <w:tmpl w:val="66B0D0B2"/>
    <w:lvl w:ilvl="0" w:tplc="D482185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ED92A822">
      <w:start w:val="1"/>
      <w:numFmt w:val="lowerLetter"/>
      <w:lvlText w:val="%2."/>
      <w:lvlJc w:val="left"/>
      <w:pPr>
        <w:ind w:left="3240" w:hanging="360"/>
      </w:pPr>
    </w:lvl>
    <w:lvl w:ilvl="2" w:tplc="AE184E06">
      <w:start w:val="1"/>
      <w:numFmt w:val="lowerRoman"/>
      <w:lvlText w:val="%3."/>
      <w:lvlJc w:val="right"/>
      <w:pPr>
        <w:ind w:left="3960" w:hanging="180"/>
      </w:pPr>
    </w:lvl>
    <w:lvl w:ilvl="3" w:tplc="ABDCB5D8">
      <w:start w:val="1"/>
      <w:numFmt w:val="decimal"/>
      <w:lvlText w:val="%4."/>
      <w:lvlJc w:val="left"/>
      <w:pPr>
        <w:ind w:left="4680" w:hanging="360"/>
      </w:pPr>
    </w:lvl>
    <w:lvl w:ilvl="4" w:tplc="C274542A">
      <w:start w:val="1"/>
      <w:numFmt w:val="lowerLetter"/>
      <w:lvlText w:val="%5."/>
      <w:lvlJc w:val="left"/>
      <w:pPr>
        <w:ind w:left="5400" w:hanging="360"/>
      </w:pPr>
    </w:lvl>
    <w:lvl w:ilvl="5" w:tplc="2696CE84">
      <w:start w:val="1"/>
      <w:numFmt w:val="lowerRoman"/>
      <w:lvlText w:val="%6."/>
      <w:lvlJc w:val="right"/>
      <w:pPr>
        <w:ind w:left="6120" w:hanging="180"/>
      </w:pPr>
    </w:lvl>
    <w:lvl w:ilvl="6" w:tplc="3FFAE672">
      <w:start w:val="1"/>
      <w:numFmt w:val="decimal"/>
      <w:lvlText w:val="%7."/>
      <w:lvlJc w:val="left"/>
      <w:pPr>
        <w:ind w:left="6840" w:hanging="360"/>
      </w:pPr>
    </w:lvl>
    <w:lvl w:ilvl="7" w:tplc="6114AEFA">
      <w:start w:val="1"/>
      <w:numFmt w:val="lowerLetter"/>
      <w:lvlText w:val="%8."/>
      <w:lvlJc w:val="left"/>
      <w:pPr>
        <w:ind w:left="7560" w:hanging="360"/>
      </w:pPr>
    </w:lvl>
    <w:lvl w:ilvl="8" w:tplc="58368ECC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8C0363"/>
    <w:multiLevelType w:val="hybridMultilevel"/>
    <w:tmpl w:val="FFFFFFFF"/>
    <w:lvl w:ilvl="0" w:tplc="2E80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2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D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C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E0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EC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5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A65"/>
    <w:multiLevelType w:val="hybridMultilevel"/>
    <w:tmpl w:val="442EEBFA"/>
    <w:lvl w:ilvl="0" w:tplc="CF742006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B306D2E">
      <w:start w:val="1"/>
      <w:numFmt w:val="lowerLetter"/>
      <w:lvlText w:val="%2."/>
      <w:lvlJc w:val="left"/>
      <w:pPr>
        <w:ind w:left="2160" w:hanging="360"/>
      </w:pPr>
    </w:lvl>
    <w:lvl w:ilvl="2" w:tplc="167286BC">
      <w:start w:val="1"/>
      <w:numFmt w:val="lowerRoman"/>
      <w:lvlText w:val="%3."/>
      <w:lvlJc w:val="right"/>
      <w:pPr>
        <w:ind w:left="2880" w:hanging="180"/>
      </w:pPr>
    </w:lvl>
    <w:lvl w:ilvl="3" w:tplc="43C8C3B6">
      <w:start w:val="1"/>
      <w:numFmt w:val="decimal"/>
      <w:lvlText w:val="%4."/>
      <w:lvlJc w:val="left"/>
      <w:pPr>
        <w:ind w:left="3600" w:hanging="360"/>
      </w:pPr>
    </w:lvl>
    <w:lvl w:ilvl="4" w:tplc="B1081E50">
      <w:start w:val="1"/>
      <w:numFmt w:val="lowerLetter"/>
      <w:lvlText w:val="%5."/>
      <w:lvlJc w:val="left"/>
      <w:pPr>
        <w:ind w:left="4320" w:hanging="360"/>
      </w:pPr>
    </w:lvl>
    <w:lvl w:ilvl="5" w:tplc="23E2E6AE">
      <w:start w:val="1"/>
      <w:numFmt w:val="lowerRoman"/>
      <w:lvlText w:val="%6."/>
      <w:lvlJc w:val="right"/>
      <w:pPr>
        <w:ind w:left="5040" w:hanging="180"/>
      </w:pPr>
    </w:lvl>
    <w:lvl w:ilvl="6" w:tplc="3B5C97B2">
      <w:start w:val="1"/>
      <w:numFmt w:val="decimal"/>
      <w:lvlText w:val="%7."/>
      <w:lvlJc w:val="left"/>
      <w:pPr>
        <w:ind w:left="5760" w:hanging="360"/>
      </w:pPr>
    </w:lvl>
    <w:lvl w:ilvl="7" w:tplc="F4B43D7C">
      <w:start w:val="1"/>
      <w:numFmt w:val="lowerLetter"/>
      <w:lvlText w:val="%8."/>
      <w:lvlJc w:val="left"/>
      <w:pPr>
        <w:ind w:left="6480" w:hanging="360"/>
      </w:pPr>
    </w:lvl>
    <w:lvl w:ilvl="8" w:tplc="265AB310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F0A63"/>
    <w:multiLevelType w:val="hybridMultilevel"/>
    <w:tmpl w:val="14647C8A"/>
    <w:lvl w:ilvl="0" w:tplc="14EC1A8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EFA4E9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F04885E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CE406D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B0E0F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E480C4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D6F617E8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627ED7C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C7EC0AE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4116A5"/>
    <w:multiLevelType w:val="hybridMultilevel"/>
    <w:tmpl w:val="09708B26"/>
    <w:lvl w:ilvl="0" w:tplc="9C4ECF74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A1A49FB6">
      <w:start w:val="1"/>
      <w:numFmt w:val="lowerLetter"/>
      <w:lvlText w:val="%2."/>
      <w:lvlJc w:val="left"/>
      <w:pPr>
        <w:ind w:left="1440" w:hanging="360"/>
      </w:pPr>
    </w:lvl>
    <w:lvl w:ilvl="2" w:tplc="BAD6446E">
      <w:start w:val="1"/>
      <w:numFmt w:val="lowerRoman"/>
      <w:lvlText w:val="%3."/>
      <w:lvlJc w:val="right"/>
      <w:pPr>
        <w:ind w:left="2160" w:hanging="180"/>
      </w:pPr>
    </w:lvl>
    <w:lvl w:ilvl="3" w:tplc="85FEDBAE">
      <w:start w:val="1"/>
      <w:numFmt w:val="decimal"/>
      <w:lvlText w:val="%4."/>
      <w:lvlJc w:val="left"/>
      <w:pPr>
        <w:ind w:left="2880" w:hanging="360"/>
      </w:pPr>
    </w:lvl>
    <w:lvl w:ilvl="4" w:tplc="3CB086B0">
      <w:start w:val="1"/>
      <w:numFmt w:val="lowerLetter"/>
      <w:lvlText w:val="%5."/>
      <w:lvlJc w:val="left"/>
      <w:pPr>
        <w:ind w:left="3600" w:hanging="360"/>
      </w:pPr>
    </w:lvl>
    <w:lvl w:ilvl="5" w:tplc="A9C67B36">
      <w:start w:val="1"/>
      <w:numFmt w:val="lowerRoman"/>
      <w:lvlText w:val="%6."/>
      <w:lvlJc w:val="right"/>
      <w:pPr>
        <w:ind w:left="4320" w:hanging="180"/>
      </w:pPr>
    </w:lvl>
    <w:lvl w:ilvl="6" w:tplc="552CD1A0">
      <w:start w:val="1"/>
      <w:numFmt w:val="decimal"/>
      <w:lvlText w:val="%7."/>
      <w:lvlJc w:val="left"/>
      <w:pPr>
        <w:ind w:left="5040" w:hanging="360"/>
      </w:pPr>
    </w:lvl>
    <w:lvl w:ilvl="7" w:tplc="8FAC35A0">
      <w:start w:val="1"/>
      <w:numFmt w:val="lowerLetter"/>
      <w:lvlText w:val="%8."/>
      <w:lvlJc w:val="left"/>
      <w:pPr>
        <w:ind w:left="5760" w:hanging="360"/>
      </w:pPr>
    </w:lvl>
    <w:lvl w:ilvl="8" w:tplc="C24C86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50003"/>
    <w:multiLevelType w:val="hybridMultilevel"/>
    <w:tmpl w:val="30CC6C0A"/>
    <w:lvl w:ilvl="0" w:tplc="29FC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84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C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60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C8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5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4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2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071C"/>
    <w:multiLevelType w:val="hybridMultilevel"/>
    <w:tmpl w:val="18E2FA72"/>
    <w:lvl w:ilvl="0" w:tplc="DD94043A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9A203644">
      <w:start w:val="1"/>
      <w:numFmt w:val="lowerLetter"/>
      <w:lvlText w:val="%2."/>
      <w:lvlJc w:val="left"/>
      <w:pPr>
        <w:ind w:left="3240" w:hanging="360"/>
      </w:pPr>
    </w:lvl>
    <w:lvl w:ilvl="2" w:tplc="1B7E2194">
      <w:start w:val="1"/>
      <w:numFmt w:val="lowerRoman"/>
      <w:lvlText w:val="%3."/>
      <w:lvlJc w:val="right"/>
      <w:pPr>
        <w:ind w:left="3960" w:hanging="180"/>
      </w:pPr>
    </w:lvl>
    <w:lvl w:ilvl="3" w:tplc="90F46F24">
      <w:start w:val="1"/>
      <w:numFmt w:val="decimal"/>
      <w:lvlText w:val="%4."/>
      <w:lvlJc w:val="left"/>
      <w:pPr>
        <w:ind w:left="4680" w:hanging="360"/>
      </w:pPr>
    </w:lvl>
    <w:lvl w:ilvl="4" w:tplc="1464A5B4">
      <w:start w:val="1"/>
      <w:numFmt w:val="lowerLetter"/>
      <w:lvlText w:val="%5."/>
      <w:lvlJc w:val="left"/>
      <w:pPr>
        <w:ind w:left="5400" w:hanging="360"/>
      </w:pPr>
    </w:lvl>
    <w:lvl w:ilvl="5" w:tplc="604467D6">
      <w:start w:val="1"/>
      <w:numFmt w:val="lowerRoman"/>
      <w:lvlText w:val="%6."/>
      <w:lvlJc w:val="right"/>
      <w:pPr>
        <w:ind w:left="6120" w:hanging="180"/>
      </w:pPr>
    </w:lvl>
    <w:lvl w:ilvl="6" w:tplc="D4FA1778">
      <w:start w:val="1"/>
      <w:numFmt w:val="decimal"/>
      <w:lvlText w:val="%7."/>
      <w:lvlJc w:val="left"/>
      <w:pPr>
        <w:ind w:left="6840" w:hanging="360"/>
      </w:pPr>
    </w:lvl>
    <w:lvl w:ilvl="7" w:tplc="DDD000DC">
      <w:start w:val="1"/>
      <w:numFmt w:val="lowerLetter"/>
      <w:lvlText w:val="%8."/>
      <w:lvlJc w:val="left"/>
      <w:pPr>
        <w:ind w:left="7560" w:hanging="360"/>
      </w:pPr>
    </w:lvl>
    <w:lvl w:ilvl="8" w:tplc="310C26D2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A77151"/>
    <w:multiLevelType w:val="hybridMultilevel"/>
    <w:tmpl w:val="16503A12"/>
    <w:lvl w:ilvl="0" w:tplc="2E80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0A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2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D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C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E0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EC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5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5C6"/>
    <w:multiLevelType w:val="hybridMultilevel"/>
    <w:tmpl w:val="4BA0C13E"/>
    <w:lvl w:ilvl="0" w:tplc="B1209CBA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31165E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6A2A1B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B8760D1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418CF4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BB9AA3F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FEAC8A8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64548368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8AE3372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8DE"/>
    <w:rsid w:val="00002C68"/>
    <w:rsid w:val="00005A53"/>
    <w:rsid w:val="00011470"/>
    <w:rsid w:val="00012248"/>
    <w:rsid w:val="00012F1C"/>
    <w:rsid w:val="00014AB0"/>
    <w:rsid w:val="00026D6A"/>
    <w:rsid w:val="00027782"/>
    <w:rsid w:val="000303F8"/>
    <w:rsid w:val="00030539"/>
    <w:rsid w:val="00033D1C"/>
    <w:rsid w:val="00034521"/>
    <w:rsid w:val="00035D30"/>
    <w:rsid w:val="000407D4"/>
    <w:rsid w:val="00043319"/>
    <w:rsid w:val="0004337A"/>
    <w:rsid w:val="00045847"/>
    <w:rsid w:val="00047FE2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51A"/>
    <w:rsid w:val="000A7AE4"/>
    <w:rsid w:val="000B0832"/>
    <w:rsid w:val="000B7061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D3E64"/>
    <w:rsid w:val="000E03A2"/>
    <w:rsid w:val="000E3B11"/>
    <w:rsid w:val="000E4708"/>
    <w:rsid w:val="000E72E8"/>
    <w:rsid w:val="000F024D"/>
    <w:rsid w:val="000F16F5"/>
    <w:rsid w:val="000F3E49"/>
    <w:rsid w:val="000F65B7"/>
    <w:rsid w:val="000F6797"/>
    <w:rsid w:val="001022C2"/>
    <w:rsid w:val="00105D0F"/>
    <w:rsid w:val="0010722F"/>
    <w:rsid w:val="00107496"/>
    <w:rsid w:val="001075B5"/>
    <w:rsid w:val="00110D11"/>
    <w:rsid w:val="00111511"/>
    <w:rsid w:val="001121A8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1EF9"/>
    <w:rsid w:val="0014280E"/>
    <w:rsid w:val="00146081"/>
    <w:rsid w:val="0014620C"/>
    <w:rsid w:val="001515AA"/>
    <w:rsid w:val="00156A43"/>
    <w:rsid w:val="001604ED"/>
    <w:rsid w:val="0016116D"/>
    <w:rsid w:val="00163FC8"/>
    <w:rsid w:val="001673BF"/>
    <w:rsid w:val="0017144E"/>
    <w:rsid w:val="00171C23"/>
    <w:rsid w:val="00172789"/>
    <w:rsid w:val="00176F8E"/>
    <w:rsid w:val="001772C2"/>
    <w:rsid w:val="001946A0"/>
    <w:rsid w:val="001959C8"/>
    <w:rsid w:val="00195AE2"/>
    <w:rsid w:val="0019600A"/>
    <w:rsid w:val="00196C6B"/>
    <w:rsid w:val="001A40F4"/>
    <w:rsid w:val="001A4A8F"/>
    <w:rsid w:val="001B35E4"/>
    <w:rsid w:val="001B557C"/>
    <w:rsid w:val="001B6553"/>
    <w:rsid w:val="001B7F44"/>
    <w:rsid w:val="001C0C83"/>
    <w:rsid w:val="001C2998"/>
    <w:rsid w:val="001C4A1E"/>
    <w:rsid w:val="001C50EC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377D"/>
    <w:rsid w:val="00224F6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378E0"/>
    <w:rsid w:val="00243D17"/>
    <w:rsid w:val="00244F2A"/>
    <w:rsid w:val="00245B2B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6A5B"/>
    <w:rsid w:val="00276B3C"/>
    <w:rsid w:val="002778F2"/>
    <w:rsid w:val="0028088E"/>
    <w:rsid w:val="00283B9C"/>
    <w:rsid w:val="00290C19"/>
    <w:rsid w:val="00294443"/>
    <w:rsid w:val="00297B7F"/>
    <w:rsid w:val="002A13B8"/>
    <w:rsid w:val="002A1F8B"/>
    <w:rsid w:val="002A2E2D"/>
    <w:rsid w:val="002A3F52"/>
    <w:rsid w:val="002B032F"/>
    <w:rsid w:val="002B2B7A"/>
    <w:rsid w:val="002B4E48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4EB7"/>
    <w:rsid w:val="00303D5F"/>
    <w:rsid w:val="0031149C"/>
    <w:rsid w:val="00315450"/>
    <w:rsid w:val="00315DD0"/>
    <w:rsid w:val="00316EB8"/>
    <w:rsid w:val="0032065F"/>
    <w:rsid w:val="00320BF0"/>
    <w:rsid w:val="00326517"/>
    <w:rsid w:val="003266E9"/>
    <w:rsid w:val="0032781B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53C49"/>
    <w:rsid w:val="003628CC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38FA"/>
    <w:rsid w:val="003966FB"/>
    <w:rsid w:val="0039786D"/>
    <w:rsid w:val="003A0587"/>
    <w:rsid w:val="003A47BB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28F3"/>
    <w:rsid w:val="00405C27"/>
    <w:rsid w:val="004067B5"/>
    <w:rsid w:val="004077F3"/>
    <w:rsid w:val="004113A2"/>
    <w:rsid w:val="004128CB"/>
    <w:rsid w:val="00413233"/>
    <w:rsid w:val="004171A7"/>
    <w:rsid w:val="00421EB6"/>
    <w:rsid w:val="004231F1"/>
    <w:rsid w:val="0042389E"/>
    <w:rsid w:val="0042741B"/>
    <w:rsid w:val="00430C13"/>
    <w:rsid w:val="004313E8"/>
    <w:rsid w:val="00431F20"/>
    <w:rsid w:val="00433EAC"/>
    <w:rsid w:val="0043510D"/>
    <w:rsid w:val="00435193"/>
    <w:rsid w:val="00435AE1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75A81"/>
    <w:rsid w:val="004814C6"/>
    <w:rsid w:val="00484C5A"/>
    <w:rsid w:val="00485ADD"/>
    <w:rsid w:val="00485BF5"/>
    <w:rsid w:val="00487A31"/>
    <w:rsid w:val="00491548"/>
    <w:rsid w:val="00492565"/>
    <w:rsid w:val="00495B03"/>
    <w:rsid w:val="00496420"/>
    <w:rsid w:val="004A1E2A"/>
    <w:rsid w:val="004A2E0A"/>
    <w:rsid w:val="004A352A"/>
    <w:rsid w:val="004A3C0F"/>
    <w:rsid w:val="004A58FA"/>
    <w:rsid w:val="004A6C69"/>
    <w:rsid w:val="004B09C3"/>
    <w:rsid w:val="004B759A"/>
    <w:rsid w:val="004C061B"/>
    <w:rsid w:val="004C1403"/>
    <w:rsid w:val="004C4C3B"/>
    <w:rsid w:val="004C4C48"/>
    <w:rsid w:val="004D1EC5"/>
    <w:rsid w:val="004D63B1"/>
    <w:rsid w:val="004E06E0"/>
    <w:rsid w:val="004E12E8"/>
    <w:rsid w:val="004E2A11"/>
    <w:rsid w:val="004E6DDA"/>
    <w:rsid w:val="004F2AAE"/>
    <w:rsid w:val="004F3F01"/>
    <w:rsid w:val="004F4EDD"/>
    <w:rsid w:val="004F598B"/>
    <w:rsid w:val="004F645D"/>
    <w:rsid w:val="00500828"/>
    <w:rsid w:val="00502005"/>
    <w:rsid w:val="00502588"/>
    <w:rsid w:val="00502801"/>
    <w:rsid w:val="00505E20"/>
    <w:rsid w:val="0050623A"/>
    <w:rsid w:val="00510EE6"/>
    <w:rsid w:val="005175B5"/>
    <w:rsid w:val="00525ECE"/>
    <w:rsid w:val="00527CF7"/>
    <w:rsid w:val="00532094"/>
    <w:rsid w:val="005321F2"/>
    <w:rsid w:val="00533C79"/>
    <w:rsid w:val="00534ABA"/>
    <w:rsid w:val="0053579F"/>
    <w:rsid w:val="00535D93"/>
    <w:rsid w:val="0053625B"/>
    <w:rsid w:val="00536E39"/>
    <w:rsid w:val="005371E2"/>
    <w:rsid w:val="0054072E"/>
    <w:rsid w:val="005441BB"/>
    <w:rsid w:val="00546AF1"/>
    <w:rsid w:val="005470CF"/>
    <w:rsid w:val="0054714E"/>
    <w:rsid w:val="00552BCE"/>
    <w:rsid w:val="00553267"/>
    <w:rsid w:val="00554171"/>
    <w:rsid w:val="00554982"/>
    <w:rsid w:val="00556C94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94B80"/>
    <w:rsid w:val="005A01D5"/>
    <w:rsid w:val="005A20AA"/>
    <w:rsid w:val="005B0F72"/>
    <w:rsid w:val="005B3693"/>
    <w:rsid w:val="005C12E9"/>
    <w:rsid w:val="005C26D4"/>
    <w:rsid w:val="005C2B52"/>
    <w:rsid w:val="005C5AF2"/>
    <w:rsid w:val="005D300F"/>
    <w:rsid w:val="005D60D6"/>
    <w:rsid w:val="005E1448"/>
    <w:rsid w:val="005E25C4"/>
    <w:rsid w:val="005E331B"/>
    <w:rsid w:val="005E5543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09A3"/>
    <w:rsid w:val="00613718"/>
    <w:rsid w:val="0061696E"/>
    <w:rsid w:val="00616CFB"/>
    <w:rsid w:val="00617451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785C"/>
    <w:rsid w:val="006822BE"/>
    <w:rsid w:val="00683B79"/>
    <w:rsid w:val="006846C3"/>
    <w:rsid w:val="00685C66"/>
    <w:rsid w:val="00687F68"/>
    <w:rsid w:val="0069093D"/>
    <w:rsid w:val="00691266"/>
    <w:rsid w:val="00694205"/>
    <w:rsid w:val="0069719E"/>
    <w:rsid w:val="006A1CFD"/>
    <w:rsid w:val="006A1E25"/>
    <w:rsid w:val="006A3416"/>
    <w:rsid w:val="006A4487"/>
    <w:rsid w:val="006A56B0"/>
    <w:rsid w:val="006A5D78"/>
    <w:rsid w:val="006A6C07"/>
    <w:rsid w:val="006A7104"/>
    <w:rsid w:val="006A713A"/>
    <w:rsid w:val="006A777C"/>
    <w:rsid w:val="006B02E5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5C7E"/>
    <w:rsid w:val="006D6184"/>
    <w:rsid w:val="006D723D"/>
    <w:rsid w:val="006D72CA"/>
    <w:rsid w:val="006D7B38"/>
    <w:rsid w:val="006E23FB"/>
    <w:rsid w:val="006F007B"/>
    <w:rsid w:val="006F0792"/>
    <w:rsid w:val="006F0D81"/>
    <w:rsid w:val="006F1F7C"/>
    <w:rsid w:val="006F30B1"/>
    <w:rsid w:val="006F3951"/>
    <w:rsid w:val="006F3CFA"/>
    <w:rsid w:val="006F401B"/>
    <w:rsid w:val="006F55BD"/>
    <w:rsid w:val="006F6389"/>
    <w:rsid w:val="006F64F5"/>
    <w:rsid w:val="006F7F84"/>
    <w:rsid w:val="007006D1"/>
    <w:rsid w:val="00703AAB"/>
    <w:rsid w:val="007046E4"/>
    <w:rsid w:val="00707C4A"/>
    <w:rsid w:val="00710630"/>
    <w:rsid w:val="0071331C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2E4C"/>
    <w:rsid w:val="0073443E"/>
    <w:rsid w:val="00736AE5"/>
    <w:rsid w:val="00742D9E"/>
    <w:rsid w:val="00743812"/>
    <w:rsid w:val="007458F7"/>
    <w:rsid w:val="00751411"/>
    <w:rsid w:val="00752701"/>
    <w:rsid w:val="00755ED0"/>
    <w:rsid w:val="00761114"/>
    <w:rsid w:val="00767040"/>
    <w:rsid w:val="00771005"/>
    <w:rsid w:val="00776A7E"/>
    <w:rsid w:val="00782351"/>
    <w:rsid w:val="00783368"/>
    <w:rsid w:val="00787A61"/>
    <w:rsid w:val="0079120E"/>
    <w:rsid w:val="007913D5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2B9D"/>
    <w:rsid w:val="007C4522"/>
    <w:rsid w:val="007C4C6B"/>
    <w:rsid w:val="007C5950"/>
    <w:rsid w:val="007D062A"/>
    <w:rsid w:val="007D3365"/>
    <w:rsid w:val="007D339E"/>
    <w:rsid w:val="007D6D8D"/>
    <w:rsid w:val="007D745F"/>
    <w:rsid w:val="007E159A"/>
    <w:rsid w:val="007E1D5F"/>
    <w:rsid w:val="007E2A83"/>
    <w:rsid w:val="007E3081"/>
    <w:rsid w:val="007E5012"/>
    <w:rsid w:val="007E52AE"/>
    <w:rsid w:val="007E6772"/>
    <w:rsid w:val="007F2DF7"/>
    <w:rsid w:val="007F35F9"/>
    <w:rsid w:val="007F36AC"/>
    <w:rsid w:val="007F449A"/>
    <w:rsid w:val="007F67A5"/>
    <w:rsid w:val="0080134E"/>
    <w:rsid w:val="008013CD"/>
    <w:rsid w:val="008031CA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1022"/>
    <w:rsid w:val="008214C2"/>
    <w:rsid w:val="00822089"/>
    <w:rsid w:val="00823636"/>
    <w:rsid w:val="00826E48"/>
    <w:rsid w:val="00830372"/>
    <w:rsid w:val="00831BB8"/>
    <w:rsid w:val="0083316E"/>
    <w:rsid w:val="008368D2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66D6B"/>
    <w:rsid w:val="00873EBB"/>
    <w:rsid w:val="00875FBB"/>
    <w:rsid w:val="00880A36"/>
    <w:rsid w:val="00882206"/>
    <w:rsid w:val="00882E0C"/>
    <w:rsid w:val="008844B2"/>
    <w:rsid w:val="008910E7"/>
    <w:rsid w:val="00893BDD"/>
    <w:rsid w:val="00895B71"/>
    <w:rsid w:val="00895F0A"/>
    <w:rsid w:val="008A0265"/>
    <w:rsid w:val="008A0ACE"/>
    <w:rsid w:val="008A0D98"/>
    <w:rsid w:val="008A3A5D"/>
    <w:rsid w:val="008A40B0"/>
    <w:rsid w:val="008A4F02"/>
    <w:rsid w:val="008B26CA"/>
    <w:rsid w:val="008B62F1"/>
    <w:rsid w:val="008B7D8F"/>
    <w:rsid w:val="008C230E"/>
    <w:rsid w:val="008C325C"/>
    <w:rsid w:val="008C3746"/>
    <w:rsid w:val="008C3AE3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0A1B"/>
    <w:rsid w:val="008F1B96"/>
    <w:rsid w:val="008F4A4B"/>
    <w:rsid w:val="008F716C"/>
    <w:rsid w:val="0090044D"/>
    <w:rsid w:val="0090173B"/>
    <w:rsid w:val="00901DBB"/>
    <w:rsid w:val="009026A3"/>
    <w:rsid w:val="00902893"/>
    <w:rsid w:val="009057EF"/>
    <w:rsid w:val="00913099"/>
    <w:rsid w:val="0091324B"/>
    <w:rsid w:val="00914E44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81495"/>
    <w:rsid w:val="009835C3"/>
    <w:rsid w:val="00985068"/>
    <w:rsid w:val="00986954"/>
    <w:rsid w:val="009935F6"/>
    <w:rsid w:val="00997239"/>
    <w:rsid w:val="009A059F"/>
    <w:rsid w:val="009A229D"/>
    <w:rsid w:val="009A25DE"/>
    <w:rsid w:val="009B3B00"/>
    <w:rsid w:val="009B4BB7"/>
    <w:rsid w:val="009C1341"/>
    <w:rsid w:val="009D0576"/>
    <w:rsid w:val="009D208C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155"/>
    <w:rsid w:val="00A15B73"/>
    <w:rsid w:val="00A15F0B"/>
    <w:rsid w:val="00A16D9F"/>
    <w:rsid w:val="00A16F05"/>
    <w:rsid w:val="00A1780E"/>
    <w:rsid w:val="00A17D4F"/>
    <w:rsid w:val="00A211D5"/>
    <w:rsid w:val="00A219AC"/>
    <w:rsid w:val="00A24ECA"/>
    <w:rsid w:val="00A25318"/>
    <w:rsid w:val="00A25B51"/>
    <w:rsid w:val="00A27121"/>
    <w:rsid w:val="00A277C4"/>
    <w:rsid w:val="00A308A1"/>
    <w:rsid w:val="00A30D6C"/>
    <w:rsid w:val="00A3537D"/>
    <w:rsid w:val="00A366AA"/>
    <w:rsid w:val="00A3784D"/>
    <w:rsid w:val="00A37BC0"/>
    <w:rsid w:val="00A439BA"/>
    <w:rsid w:val="00A504F7"/>
    <w:rsid w:val="00A509B4"/>
    <w:rsid w:val="00A532C1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77E64"/>
    <w:rsid w:val="00A804E8"/>
    <w:rsid w:val="00A81BE5"/>
    <w:rsid w:val="00A8236D"/>
    <w:rsid w:val="00A8310F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4BA7"/>
    <w:rsid w:val="00AB5142"/>
    <w:rsid w:val="00AB74AB"/>
    <w:rsid w:val="00AC0AA3"/>
    <w:rsid w:val="00AC2469"/>
    <w:rsid w:val="00AC33E4"/>
    <w:rsid w:val="00AC735E"/>
    <w:rsid w:val="00AD10EE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6598"/>
    <w:rsid w:val="00AF28D0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6F0E"/>
    <w:rsid w:val="00B36F2B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C36"/>
    <w:rsid w:val="00B55924"/>
    <w:rsid w:val="00B5760F"/>
    <w:rsid w:val="00B61070"/>
    <w:rsid w:val="00B61DFA"/>
    <w:rsid w:val="00B635C0"/>
    <w:rsid w:val="00B64724"/>
    <w:rsid w:val="00B65260"/>
    <w:rsid w:val="00B6634A"/>
    <w:rsid w:val="00B677A7"/>
    <w:rsid w:val="00B71199"/>
    <w:rsid w:val="00B74235"/>
    <w:rsid w:val="00B74488"/>
    <w:rsid w:val="00B74737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4CD0"/>
    <w:rsid w:val="00BD5C29"/>
    <w:rsid w:val="00BD79A9"/>
    <w:rsid w:val="00BE0DD1"/>
    <w:rsid w:val="00BE3622"/>
    <w:rsid w:val="00BE439A"/>
    <w:rsid w:val="00BE58E7"/>
    <w:rsid w:val="00BF0B6C"/>
    <w:rsid w:val="00BF1F26"/>
    <w:rsid w:val="00BF3E26"/>
    <w:rsid w:val="00BF45C9"/>
    <w:rsid w:val="00BF51E7"/>
    <w:rsid w:val="00C0008B"/>
    <w:rsid w:val="00C023DD"/>
    <w:rsid w:val="00C06265"/>
    <w:rsid w:val="00C1502D"/>
    <w:rsid w:val="00C165C1"/>
    <w:rsid w:val="00C22B1C"/>
    <w:rsid w:val="00C23C5A"/>
    <w:rsid w:val="00C258D1"/>
    <w:rsid w:val="00C26DEA"/>
    <w:rsid w:val="00C30C8F"/>
    <w:rsid w:val="00C30D9B"/>
    <w:rsid w:val="00C33FD2"/>
    <w:rsid w:val="00C40097"/>
    <w:rsid w:val="00C42B2C"/>
    <w:rsid w:val="00C45F0D"/>
    <w:rsid w:val="00C4737F"/>
    <w:rsid w:val="00C47DEB"/>
    <w:rsid w:val="00C51C2A"/>
    <w:rsid w:val="00C525E1"/>
    <w:rsid w:val="00C534CF"/>
    <w:rsid w:val="00C54FAC"/>
    <w:rsid w:val="00C56931"/>
    <w:rsid w:val="00C57887"/>
    <w:rsid w:val="00C60964"/>
    <w:rsid w:val="00C619BC"/>
    <w:rsid w:val="00C63174"/>
    <w:rsid w:val="00C63C71"/>
    <w:rsid w:val="00C65D98"/>
    <w:rsid w:val="00C70FC3"/>
    <w:rsid w:val="00C715C2"/>
    <w:rsid w:val="00C75ED8"/>
    <w:rsid w:val="00C80E47"/>
    <w:rsid w:val="00C83159"/>
    <w:rsid w:val="00C84689"/>
    <w:rsid w:val="00C90838"/>
    <w:rsid w:val="00C90BFD"/>
    <w:rsid w:val="00C91D26"/>
    <w:rsid w:val="00C940E5"/>
    <w:rsid w:val="00C96231"/>
    <w:rsid w:val="00C965DF"/>
    <w:rsid w:val="00CA134D"/>
    <w:rsid w:val="00CA1908"/>
    <w:rsid w:val="00CA7850"/>
    <w:rsid w:val="00CB1152"/>
    <w:rsid w:val="00CB4D26"/>
    <w:rsid w:val="00CB54CF"/>
    <w:rsid w:val="00CB7F31"/>
    <w:rsid w:val="00CC144A"/>
    <w:rsid w:val="00CC73A4"/>
    <w:rsid w:val="00CC7C64"/>
    <w:rsid w:val="00CD5071"/>
    <w:rsid w:val="00CE1252"/>
    <w:rsid w:val="00CE6A29"/>
    <w:rsid w:val="00CE6B52"/>
    <w:rsid w:val="00CE71F8"/>
    <w:rsid w:val="00CE77BC"/>
    <w:rsid w:val="00CE7A8C"/>
    <w:rsid w:val="00CF0827"/>
    <w:rsid w:val="00CF4A4F"/>
    <w:rsid w:val="00D04E6C"/>
    <w:rsid w:val="00D12B71"/>
    <w:rsid w:val="00D12F04"/>
    <w:rsid w:val="00D17599"/>
    <w:rsid w:val="00D17FF7"/>
    <w:rsid w:val="00D246DD"/>
    <w:rsid w:val="00D25405"/>
    <w:rsid w:val="00D27F0C"/>
    <w:rsid w:val="00D30852"/>
    <w:rsid w:val="00D3127C"/>
    <w:rsid w:val="00D31C75"/>
    <w:rsid w:val="00D31D9A"/>
    <w:rsid w:val="00D345A6"/>
    <w:rsid w:val="00D3501F"/>
    <w:rsid w:val="00D359AA"/>
    <w:rsid w:val="00D40395"/>
    <w:rsid w:val="00D406F1"/>
    <w:rsid w:val="00D40AD9"/>
    <w:rsid w:val="00D437FE"/>
    <w:rsid w:val="00D4707D"/>
    <w:rsid w:val="00D50432"/>
    <w:rsid w:val="00D52578"/>
    <w:rsid w:val="00D53135"/>
    <w:rsid w:val="00D5359F"/>
    <w:rsid w:val="00D55580"/>
    <w:rsid w:val="00D61DA6"/>
    <w:rsid w:val="00D64262"/>
    <w:rsid w:val="00D6564D"/>
    <w:rsid w:val="00D65A87"/>
    <w:rsid w:val="00D70FA9"/>
    <w:rsid w:val="00D71FC4"/>
    <w:rsid w:val="00D7273C"/>
    <w:rsid w:val="00D733E0"/>
    <w:rsid w:val="00D75BF1"/>
    <w:rsid w:val="00D76C75"/>
    <w:rsid w:val="00D812E2"/>
    <w:rsid w:val="00D82619"/>
    <w:rsid w:val="00D82EC3"/>
    <w:rsid w:val="00D82F15"/>
    <w:rsid w:val="00D8401F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3A2F"/>
    <w:rsid w:val="00DC4DE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53D"/>
    <w:rsid w:val="00DE5BDB"/>
    <w:rsid w:val="00DE6A25"/>
    <w:rsid w:val="00DE6FD1"/>
    <w:rsid w:val="00DE78FB"/>
    <w:rsid w:val="00DF31D5"/>
    <w:rsid w:val="00DF36A1"/>
    <w:rsid w:val="00DF3DFD"/>
    <w:rsid w:val="00E0727C"/>
    <w:rsid w:val="00E11FB6"/>
    <w:rsid w:val="00E12F33"/>
    <w:rsid w:val="00E14037"/>
    <w:rsid w:val="00E15B35"/>
    <w:rsid w:val="00E21EEB"/>
    <w:rsid w:val="00E22BE8"/>
    <w:rsid w:val="00E25E87"/>
    <w:rsid w:val="00E26451"/>
    <w:rsid w:val="00E300BC"/>
    <w:rsid w:val="00E323F1"/>
    <w:rsid w:val="00E34FFD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6717"/>
    <w:rsid w:val="00E5672A"/>
    <w:rsid w:val="00E60049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394"/>
    <w:rsid w:val="00E719A3"/>
    <w:rsid w:val="00E74015"/>
    <w:rsid w:val="00E807BC"/>
    <w:rsid w:val="00E80FB2"/>
    <w:rsid w:val="00E84C1B"/>
    <w:rsid w:val="00E87B17"/>
    <w:rsid w:val="00E908A8"/>
    <w:rsid w:val="00E92ECF"/>
    <w:rsid w:val="00E951D1"/>
    <w:rsid w:val="00EA2761"/>
    <w:rsid w:val="00EA5587"/>
    <w:rsid w:val="00EA6414"/>
    <w:rsid w:val="00EA6C73"/>
    <w:rsid w:val="00EB0111"/>
    <w:rsid w:val="00EB0318"/>
    <w:rsid w:val="00EB45C5"/>
    <w:rsid w:val="00EB4FA0"/>
    <w:rsid w:val="00EC570E"/>
    <w:rsid w:val="00EC6A86"/>
    <w:rsid w:val="00ED1F3D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ABE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32543"/>
    <w:rsid w:val="00F341DB"/>
    <w:rsid w:val="00F4151C"/>
    <w:rsid w:val="00F42932"/>
    <w:rsid w:val="00F45135"/>
    <w:rsid w:val="00F460D9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6E6C"/>
    <w:rsid w:val="00F813E4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D795D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703FB1"/>
  <w15:docId w15:val="{735D6E35-5F4F-4B3F-A1EA-54E8E8D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D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C5A"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38FA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3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38F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23C5A"/>
  </w:style>
  <w:style w:type="paragraph" w:styleId="Footer">
    <w:name w:val="footer"/>
    <w:basedOn w:val="Normal"/>
    <w:link w:val="FooterChar"/>
    <w:uiPriority w:val="99"/>
    <w:rsid w:val="00C23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38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3C5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8FA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C23C5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23C5A"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3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C5A"/>
    <w:rPr>
      <w:color w:val="auto"/>
      <w:vertAlign w:val="baseline"/>
    </w:rPr>
  </w:style>
  <w:style w:type="character" w:customStyle="1" w:styleId="tw4winMark">
    <w:name w:val="tw4winMark"/>
    <w:uiPriority w:val="99"/>
    <w:rsid w:val="00C23C5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C23C5A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C23C5A"/>
    <w:rPr>
      <w:color w:val="0000FF"/>
    </w:rPr>
  </w:style>
  <w:style w:type="character" w:customStyle="1" w:styleId="tw4winPopup">
    <w:name w:val="tw4winPopup"/>
    <w:uiPriority w:val="99"/>
    <w:rsid w:val="00C23C5A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C23C5A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C23C5A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C23C5A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C23C5A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5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z w:val="24"/>
      <w:szCs w:val="24"/>
    </w:rPr>
  </w:style>
  <w:style w:type="table" w:styleId="TableGrid">
    <w:name w:val="Table Grid"/>
    <w:basedOn w:val="TableNormal"/>
    <w:uiPriority w:val="99"/>
    <w:rsid w:val="00421EB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E2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6451"/>
    <w:rPr>
      <w:rFonts w:ascii="Courier New" w:hAnsi="Courier New" w:cs="Courier New"/>
    </w:rPr>
  </w:style>
  <w:style w:type="paragraph" w:styleId="NoSpacing">
    <w:name w:val="No Spacing"/>
    <w:uiPriority w:val="1"/>
    <w:qFormat/>
    <w:rsid w:val="005371E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910F0-D7C0-47B2-897C-9D878270E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9CE1A-FAF2-4081-960C-1C4DD465C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F660A-34F0-40A0-AEAB-E8A06936E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creator>law</dc:creator>
  <cp:lastModifiedBy>Burbano, Carmela</cp:lastModifiedBy>
  <cp:revision>26</cp:revision>
  <cp:lastPrinted>2019-05-14T16:34:00Z</cp:lastPrinted>
  <dcterms:created xsi:type="dcterms:W3CDTF">2021-08-09T20:34:00Z</dcterms:created>
  <dcterms:modified xsi:type="dcterms:W3CDTF">2021-08-11T15:59:00Z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ContentTypeId">
    <vt:lpwstr>0x01010076D035A163BC0046A41C2EBE1E58AFFF</vt:lpwstr>
  </property>
</Properties>
</file>