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0FFB" w14:textId="77777777" w:rsidR="0053585F" w:rsidRPr="004E28F3" w:rsidRDefault="0053585F" w:rsidP="0053585F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CONSEJO PERMANENTE DE LA</w:t>
      </w:r>
      <w:r>
        <w:rPr>
          <w:rFonts w:ascii="Times New Roman" w:hAnsi="Times New Roman"/>
        </w:rPr>
        <w:tab/>
        <w:t>OEA/</w:t>
      </w:r>
      <w:proofErr w:type="spellStart"/>
      <w:r>
        <w:rPr>
          <w:rFonts w:ascii="Times New Roman" w:hAnsi="Times New Roman"/>
        </w:rPr>
        <w:t>Ser.G</w:t>
      </w:r>
      <w:proofErr w:type="spellEnd"/>
    </w:p>
    <w:p w14:paraId="6C93C335" w14:textId="4E3E17EF" w:rsidR="0053585F" w:rsidRPr="004E28F3" w:rsidRDefault="0053585F" w:rsidP="0053585F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137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ORGANIZACIÓN DE LOS ESTADOS AMERICANOS</w:t>
      </w:r>
      <w:r>
        <w:rPr>
          <w:rFonts w:ascii="Times New Roman" w:hAnsi="Times New Roman"/>
        </w:rPr>
        <w:tab/>
        <w:t>CP/CSH-</w:t>
      </w:r>
      <w:r w:rsidR="00D55FA6">
        <w:rPr>
          <w:rFonts w:ascii="Times New Roman" w:hAnsi="Times New Roman"/>
        </w:rPr>
        <w:t>2050</w:t>
      </w:r>
      <w:r>
        <w:rPr>
          <w:rFonts w:ascii="Times New Roman" w:hAnsi="Times New Roman"/>
        </w:rPr>
        <w:t>/21</w:t>
      </w:r>
    </w:p>
    <w:p w14:paraId="7BB4BCD7" w14:textId="581F1229" w:rsidR="0053585F" w:rsidRPr="004E28F3" w:rsidRDefault="0053585F" w:rsidP="0053585F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23F8">
        <w:rPr>
          <w:rFonts w:ascii="Times New Roman" w:hAnsi="Times New Roman"/>
        </w:rPr>
        <w:t>2</w:t>
      </w:r>
      <w:r w:rsidR="003B17D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abril 2021</w:t>
      </w:r>
    </w:p>
    <w:p w14:paraId="5FBD7638" w14:textId="5771139E" w:rsidR="0053585F" w:rsidRPr="004E28F3" w:rsidRDefault="0053585F" w:rsidP="0053585F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54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COMISIÓN DE SEGURIDAD HEMISFÉRICA</w:t>
      </w:r>
      <w:r>
        <w:rPr>
          <w:rFonts w:ascii="Times New Roman" w:hAnsi="Times New Roman"/>
        </w:rPr>
        <w:tab/>
        <w:t xml:space="preserve">Original: </w:t>
      </w:r>
      <w:r w:rsidR="00CB23F8">
        <w:rPr>
          <w:rFonts w:ascii="Times New Roman" w:hAnsi="Times New Roman"/>
        </w:rPr>
        <w:t>español</w:t>
      </w:r>
    </w:p>
    <w:p w14:paraId="026D34C3" w14:textId="77777777" w:rsidR="0053585F" w:rsidRDefault="0053585F" w:rsidP="005358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</w:rPr>
      </w:pPr>
    </w:p>
    <w:p w14:paraId="2FCAF122" w14:textId="77777777" w:rsidR="00BD6398" w:rsidRPr="009524FC" w:rsidRDefault="00BD6398" w:rsidP="005358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</w:rPr>
      </w:pPr>
    </w:p>
    <w:p w14:paraId="08A5A366" w14:textId="0BA54FA1" w:rsidR="0053585F" w:rsidRPr="004E28F3" w:rsidRDefault="0053585F" w:rsidP="005358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PROYECTO DE ORDEN DEL DÍA</w:t>
      </w:r>
      <w:r w:rsidR="00BD6398" w:rsidRPr="00D04A39">
        <w:rPr>
          <w:rFonts w:ascii="Times New Roman" w:hAnsi="Times New Roman"/>
          <w:noProof/>
          <w:szCs w:val="22"/>
          <w:vertAlign w:val="superscript"/>
          <w:lang w:val="en-US"/>
        </w:rPr>
        <w:footnoteReference w:id="1"/>
      </w:r>
      <w:r w:rsidR="00BD6398">
        <w:rPr>
          <w:rFonts w:ascii="Times New Roman" w:hAnsi="Times New Roman"/>
          <w:vertAlign w:val="superscript"/>
        </w:rPr>
        <w:t>/</w:t>
      </w:r>
      <w:r w:rsidR="00BD6398" w:rsidRPr="00D04A39">
        <w:rPr>
          <w:rFonts w:ascii="Times New Roman" w:hAnsi="Times New Roman"/>
          <w:noProof/>
          <w:szCs w:val="22"/>
          <w:vertAlign w:val="superscript"/>
          <w:lang w:val="en-US"/>
        </w:rPr>
        <w:footnoteReference w:id="2"/>
      </w:r>
      <w:r w:rsidR="00BD6398">
        <w:rPr>
          <w:rFonts w:ascii="Times New Roman" w:hAnsi="Times New Roman"/>
          <w:vertAlign w:val="superscript"/>
        </w:rPr>
        <w:t>/</w:t>
      </w:r>
    </w:p>
    <w:p w14:paraId="0B70CFF4" w14:textId="77777777" w:rsidR="0053585F" w:rsidRPr="009524FC" w:rsidRDefault="0053585F" w:rsidP="005358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</w:rPr>
      </w:pPr>
    </w:p>
    <w:p w14:paraId="7FA8A042" w14:textId="004345B4" w:rsidR="0053585F" w:rsidRPr="00B23A47" w:rsidRDefault="0053585F" w:rsidP="005358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szCs w:val="22"/>
          <w:lang w:val="es-VE"/>
        </w:rPr>
      </w:pPr>
      <w:r>
        <w:rPr>
          <w:rFonts w:ascii="Times New Roman" w:hAnsi="Times New Roman"/>
        </w:rPr>
        <w:t>Fecha:</w:t>
      </w:r>
      <w:r>
        <w:rPr>
          <w:rFonts w:ascii="Times New Roman" w:hAnsi="Times New Roman"/>
        </w:rPr>
        <w:tab/>
        <w:t>Jueves, 29 de abril de 2021</w:t>
      </w:r>
    </w:p>
    <w:p w14:paraId="03190AEE" w14:textId="77777777" w:rsidR="0053585F" w:rsidRPr="004E28F3" w:rsidRDefault="0053585F" w:rsidP="005358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720"/>
        <w:outlineLvl w:val="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Hora:</w:t>
      </w:r>
      <w:r>
        <w:rPr>
          <w:rFonts w:ascii="Times New Roman" w:hAnsi="Times New Roman"/>
        </w:rPr>
        <w:tab/>
        <w:t>10:00 a. m.</w:t>
      </w:r>
    </w:p>
    <w:p w14:paraId="72C4F5BE" w14:textId="77777777" w:rsidR="0053585F" w:rsidRPr="004E28F3" w:rsidRDefault="0053585F" w:rsidP="005358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Lugar:</w:t>
      </w:r>
      <w:r>
        <w:rPr>
          <w:rFonts w:ascii="Times New Roman" w:hAnsi="Times New Roman"/>
        </w:rPr>
        <w:tab/>
        <w:t>Sesión virtual</w:t>
      </w:r>
    </w:p>
    <w:p w14:paraId="09147D74" w14:textId="77777777" w:rsidR="0053585F" w:rsidRDefault="0053585F" w:rsidP="005358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</w:rPr>
      </w:pPr>
    </w:p>
    <w:p w14:paraId="17917BBF" w14:textId="77777777" w:rsidR="00BD6398" w:rsidRPr="009524FC" w:rsidRDefault="00BD6398" w:rsidP="005358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</w:rPr>
      </w:pPr>
    </w:p>
    <w:p w14:paraId="71B477E0" w14:textId="77777777" w:rsidR="0053585F" w:rsidRPr="004E28F3" w:rsidRDefault="0053585F" w:rsidP="0053585F">
      <w:pPr>
        <w:pStyle w:val="ListParagraph"/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Aprobación del orden del día</w:t>
      </w:r>
    </w:p>
    <w:p w14:paraId="3367CDC7" w14:textId="77777777" w:rsidR="0053585F" w:rsidRPr="008C7F06" w:rsidRDefault="0053585F" w:rsidP="005358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s-VE"/>
        </w:rPr>
      </w:pPr>
    </w:p>
    <w:p w14:paraId="304E1972" w14:textId="77777777" w:rsidR="0053585F" w:rsidRPr="004E28F3" w:rsidRDefault="0053585F" w:rsidP="0053585F">
      <w:pPr>
        <w:pStyle w:val="ListParagraph"/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 xml:space="preserve">Protección de las infraestructuras críticas </w:t>
      </w:r>
    </w:p>
    <w:p w14:paraId="3F32EF33" w14:textId="77777777" w:rsidR="0053585F" w:rsidRPr="004E28F3" w:rsidRDefault="0053585F" w:rsidP="0053585F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noProof/>
          <w:szCs w:val="22"/>
          <w:lang w:val="en-US"/>
        </w:rPr>
      </w:pPr>
    </w:p>
    <w:p w14:paraId="200F47A1" w14:textId="77777777" w:rsidR="0053585F" w:rsidRPr="004E28F3" w:rsidRDefault="0053585F" w:rsidP="0053585F">
      <w:pPr>
        <w:widowControl/>
        <w:numPr>
          <w:ilvl w:val="1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81" w:hanging="72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Identificación de sectores de infraestructuras críticas, estrategias, políticas, mejores prácticas y lecciones aprendidas (</w:t>
      </w:r>
      <w:r w:rsidRPr="00CB23F8">
        <w:rPr>
          <w:rFonts w:ascii="Times New Roman" w:hAnsi="Times New Roman"/>
          <w:u w:val="single"/>
        </w:rPr>
        <w:t>párrafo 125</w:t>
      </w:r>
      <w:r>
        <w:rPr>
          <w:rFonts w:ascii="Times New Roman" w:hAnsi="Times New Roman"/>
        </w:rPr>
        <w:t>)</w:t>
      </w:r>
    </w:p>
    <w:p w14:paraId="053BA5A3" w14:textId="4B7B5B07" w:rsidR="0053585F" w:rsidRPr="004E28F3" w:rsidRDefault="0053585F" w:rsidP="0053585F">
      <w:pPr>
        <w:widowControl/>
        <w:numPr>
          <w:ilvl w:val="2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 xml:space="preserve">Presentación a cargo del señor Enrique Matheu, Director Adjunto de Sectores y Consejos, División de Participación de Partes Interesadas (SED), </w:t>
      </w:r>
      <w:r w:rsidR="004B2C3E">
        <w:rPr>
          <w:rFonts w:ascii="Times New Roman" w:hAnsi="Times New Roman"/>
        </w:rPr>
        <w:t>de la Agencia de Ciberseguridad y Seguridad de Infraestructura de los Estados Unidos (</w:t>
      </w:r>
      <w:r>
        <w:rPr>
          <w:rFonts w:ascii="Times New Roman" w:hAnsi="Times New Roman"/>
        </w:rPr>
        <w:t>CISA</w:t>
      </w:r>
      <w:r w:rsidR="004B2C3E">
        <w:rPr>
          <w:rFonts w:ascii="Times New Roman" w:hAnsi="Times New Roman"/>
        </w:rPr>
        <w:t>)</w:t>
      </w:r>
    </w:p>
    <w:p w14:paraId="5C4E0FE4" w14:textId="77777777" w:rsidR="0053585F" w:rsidRPr="004E28F3" w:rsidRDefault="0053585F" w:rsidP="0053585F">
      <w:pPr>
        <w:widowControl/>
        <w:numPr>
          <w:ilvl w:val="2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Presentación a cargo del señor Edwin Olivares, Subdirector del Centro de Operaciones de Emergencia (COE), República Dominicana</w:t>
      </w:r>
    </w:p>
    <w:p w14:paraId="19832FFF" w14:textId="025CD7E2" w:rsidR="00424A1A" w:rsidRPr="00424A1A" w:rsidRDefault="0053585F" w:rsidP="00424A1A">
      <w:pPr>
        <w:widowControl/>
        <w:numPr>
          <w:ilvl w:val="2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 xml:space="preserve">Presentación a cargo del </w:t>
      </w:r>
      <w:r w:rsidR="00424A1A" w:rsidRPr="00424A1A">
        <w:rPr>
          <w:rFonts w:ascii="Times New Roman" w:hAnsi="Times New Roman"/>
        </w:rPr>
        <w:t>Mayor de Infantería Juan Alberto Garc</w:t>
      </w:r>
      <w:r w:rsidR="00424A1A">
        <w:rPr>
          <w:rFonts w:ascii="Times New Roman" w:hAnsi="Times New Roman"/>
        </w:rPr>
        <w:t>í</w:t>
      </w:r>
      <w:r w:rsidR="00424A1A" w:rsidRPr="00424A1A">
        <w:rPr>
          <w:rFonts w:ascii="Times New Roman" w:hAnsi="Times New Roman"/>
        </w:rPr>
        <w:t>a Hern</w:t>
      </w:r>
      <w:r w:rsidR="00424A1A">
        <w:rPr>
          <w:rFonts w:ascii="Times New Roman" w:hAnsi="Times New Roman"/>
        </w:rPr>
        <w:t>á</w:t>
      </w:r>
      <w:r w:rsidR="00424A1A" w:rsidRPr="00424A1A">
        <w:rPr>
          <w:rFonts w:ascii="Times New Roman" w:hAnsi="Times New Roman"/>
        </w:rPr>
        <w:t>ndez</w:t>
      </w:r>
      <w:r w:rsidR="00424A1A">
        <w:rPr>
          <w:rFonts w:ascii="Times New Roman" w:hAnsi="Times New Roman"/>
        </w:rPr>
        <w:t>,</w:t>
      </w:r>
      <w:r w:rsidR="00424A1A" w:rsidRPr="00424A1A">
        <w:rPr>
          <w:rFonts w:ascii="Times New Roman" w:hAnsi="Times New Roman"/>
        </w:rPr>
        <w:t xml:space="preserve"> Centro de Gestión de Teatro de la Dirección de Operaciones del Estado Mayor de la Defensa Nacional</w:t>
      </w:r>
      <w:r w:rsidR="00424A1A">
        <w:rPr>
          <w:rFonts w:ascii="Times New Roman" w:hAnsi="Times New Roman"/>
        </w:rPr>
        <w:t xml:space="preserve"> de Guatemala</w:t>
      </w:r>
    </w:p>
    <w:p w14:paraId="5A6BA9FF" w14:textId="77777777" w:rsidR="000C6903" w:rsidRPr="00CB23F8" w:rsidRDefault="000C6903" w:rsidP="000C6903">
      <w:pPr>
        <w:widowControl/>
        <w:numPr>
          <w:ilvl w:val="2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 xml:space="preserve">Presentación a cargo del señor William G. </w:t>
      </w:r>
      <w:proofErr w:type="spellStart"/>
      <w:r>
        <w:rPr>
          <w:rFonts w:ascii="Times New Roman" w:hAnsi="Times New Roman"/>
        </w:rPr>
        <w:t>Raisch</w:t>
      </w:r>
      <w:proofErr w:type="spellEnd"/>
      <w:r>
        <w:rPr>
          <w:rFonts w:ascii="Times New Roman" w:hAnsi="Times New Roman"/>
        </w:rPr>
        <w:t xml:space="preserve">, Director del International Center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Enterprise </w:t>
      </w:r>
      <w:proofErr w:type="spellStart"/>
      <w:r>
        <w:rPr>
          <w:rFonts w:ascii="Times New Roman" w:hAnsi="Times New Roman"/>
        </w:rPr>
        <w:t>Preparedness</w:t>
      </w:r>
      <w:proofErr w:type="spellEnd"/>
      <w:r>
        <w:rPr>
          <w:rFonts w:ascii="Times New Roman" w:hAnsi="Times New Roman"/>
        </w:rPr>
        <w:t xml:space="preserve"> (INTERCEP), Universidad de Nueva York</w:t>
      </w:r>
    </w:p>
    <w:p w14:paraId="33415731" w14:textId="36AD4F57" w:rsidR="0053585F" w:rsidRPr="004E28F3" w:rsidRDefault="0053585F" w:rsidP="0053585F">
      <w:pPr>
        <w:widowControl/>
        <w:numPr>
          <w:ilvl w:val="1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81" w:hanging="72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 xml:space="preserve">Presentación a cargo de la SMS y la SEDI sobre los avances en la implementación del mandato previsto en el </w:t>
      </w:r>
      <w:r w:rsidR="00CB23F8" w:rsidRPr="00CB23F8">
        <w:rPr>
          <w:rFonts w:ascii="Times New Roman" w:hAnsi="Times New Roman"/>
          <w:u w:val="single"/>
        </w:rPr>
        <w:t>párrafo</w:t>
      </w:r>
      <w:r w:rsidRPr="00CB23F8">
        <w:rPr>
          <w:rFonts w:ascii="Times New Roman" w:hAnsi="Times New Roman"/>
          <w:u w:val="single"/>
        </w:rPr>
        <w:t xml:space="preserve"> 126</w:t>
      </w:r>
    </w:p>
    <w:p w14:paraId="6CBAC658" w14:textId="3DEA8167" w:rsidR="0053585F" w:rsidRPr="004E28F3" w:rsidRDefault="0053585F" w:rsidP="0053585F">
      <w:pPr>
        <w:widowControl/>
        <w:numPr>
          <w:ilvl w:val="1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81" w:hanging="72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Ciberseguridad de las infraestructuras críticas</w:t>
      </w:r>
      <w:r w:rsidR="00CB23F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B23F8">
        <w:rPr>
          <w:rFonts w:ascii="Times New Roman" w:hAnsi="Times New Roman"/>
          <w:u w:val="single"/>
        </w:rPr>
        <w:t>párrafo 141</w:t>
      </w:r>
    </w:p>
    <w:p w14:paraId="2170B488" w14:textId="77777777" w:rsidR="00CB23F8" w:rsidRPr="004E28F3" w:rsidRDefault="00CB23F8" w:rsidP="00CB23F8">
      <w:pPr>
        <w:widowControl/>
        <w:numPr>
          <w:ilvl w:val="2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noProof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Presentación a cargo del señor Juan Pablo Castro, Director de Tecnología (América Latina), </w:t>
      </w:r>
      <w:proofErr w:type="spellStart"/>
      <w:r>
        <w:rPr>
          <w:rFonts w:ascii="Times New Roman" w:hAnsi="Times New Roman"/>
        </w:rPr>
        <w:t>Trend</w:t>
      </w:r>
      <w:proofErr w:type="spellEnd"/>
      <w:r>
        <w:rPr>
          <w:rFonts w:ascii="Times New Roman" w:hAnsi="Times New Roman"/>
        </w:rPr>
        <w:t xml:space="preserve"> Micro</w:t>
      </w:r>
    </w:p>
    <w:p w14:paraId="50D58EF9" w14:textId="1336F5D8" w:rsidR="0053585F" w:rsidRPr="004E28F3" w:rsidRDefault="00CB23F8" w:rsidP="0053585F">
      <w:pPr>
        <w:widowControl/>
        <w:numPr>
          <w:ilvl w:val="1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81" w:hanging="72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Informe de la JID</w:t>
      </w:r>
      <w:r w:rsidR="0053585F">
        <w:rPr>
          <w:rFonts w:ascii="Times New Roman" w:hAnsi="Times New Roman"/>
        </w:rPr>
        <w:t xml:space="preserve"> sobre los resultados de la conferencia convocada en cumplimiento del mandato previsto en el </w:t>
      </w:r>
      <w:r w:rsidR="0053585F" w:rsidRPr="00CB23F8">
        <w:rPr>
          <w:rFonts w:ascii="Times New Roman" w:hAnsi="Times New Roman"/>
          <w:u w:val="single"/>
        </w:rPr>
        <w:t>párrafo 173</w:t>
      </w:r>
    </w:p>
    <w:p w14:paraId="2BDAC984" w14:textId="77777777" w:rsidR="0053585F" w:rsidRPr="004E28F3" w:rsidRDefault="0053585F" w:rsidP="0053585F">
      <w:pPr>
        <w:widowControl/>
        <w:numPr>
          <w:ilvl w:val="1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81" w:hanging="72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Diálogo entre las delegaciones</w:t>
      </w:r>
    </w:p>
    <w:p w14:paraId="03718561" w14:textId="77777777" w:rsidR="0053585F" w:rsidRPr="004E28F3" w:rsidRDefault="0053585F" w:rsidP="0053585F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eastAsia="Calibri" w:hAnsi="Times New Roman"/>
          <w:noProof/>
          <w:snapToGrid w:val="0"/>
          <w:szCs w:val="22"/>
          <w:lang w:val="en-US" w:eastAsia="en-US"/>
        </w:rPr>
      </w:pPr>
    </w:p>
    <w:p w14:paraId="0140A8CF" w14:textId="77777777" w:rsidR="00BD6398" w:rsidRPr="00643943" w:rsidRDefault="00BD6398" w:rsidP="00BD6398">
      <w:pPr>
        <w:pStyle w:val="ListParagraph"/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</w:rPr>
      </w:pPr>
      <w:r w:rsidRPr="00643943">
        <w:rPr>
          <w:rFonts w:ascii="Times New Roman" w:hAnsi="Times New Roman"/>
        </w:rPr>
        <w:t>Delincuencia organizada transnacional</w:t>
      </w:r>
    </w:p>
    <w:p w14:paraId="2898B7FC" w14:textId="77777777" w:rsidR="00BD6398" w:rsidRPr="00643943" w:rsidRDefault="00BD6398" w:rsidP="00BD639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14:paraId="415624B1" w14:textId="77777777" w:rsidR="00BD6398" w:rsidRPr="00D04A39" w:rsidRDefault="00BD6398" w:rsidP="00BD6398">
      <w:pPr>
        <w:widowControl/>
        <w:numPr>
          <w:ilvl w:val="1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81" w:hanging="72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Esfuerzos de cooperación hemisférica para combatir la trata de personas</w:t>
      </w:r>
    </w:p>
    <w:p w14:paraId="20CA6096" w14:textId="77777777" w:rsidR="00BD6398" w:rsidRPr="00062E59" w:rsidRDefault="00BD6398" w:rsidP="00BD6398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  <w:noProof/>
          <w:snapToGrid w:val="0"/>
          <w:szCs w:val="22"/>
        </w:rPr>
      </w:pPr>
    </w:p>
    <w:p w14:paraId="0EE827F9" w14:textId="59BEAD09" w:rsidR="00BD6398" w:rsidRPr="00D04A39" w:rsidRDefault="00BD6398" w:rsidP="00BD6398">
      <w:pPr>
        <w:widowControl/>
        <w:numPr>
          <w:ilvl w:val="2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noProof/>
          <w:szCs w:val="22"/>
        </w:rPr>
      </w:pPr>
      <w:r>
        <w:lastRenderedPageBreak/>
        <w:t>Consideración del proyecto de lista de invitados para la Sexta Reunión de Autoridades Nacionales en Materia de Trata de Personas (RTP VI) (</w:t>
      </w:r>
      <w:r w:rsidRPr="00BD6398">
        <w:rPr>
          <w:u w:val="single"/>
        </w:rPr>
        <w:t>párrafo 104</w:t>
      </w:r>
      <w:r>
        <w:t xml:space="preserve">), </w:t>
      </w:r>
      <w:r w:rsidRPr="00643943">
        <w:rPr>
          <w:rFonts w:ascii="Times New Roman" w:hAnsi="Times New Roman"/>
          <w:noProof/>
          <w:szCs w:val="22"/>
        </w:rPr>
        <w:t>docum</w:t>
      </w:r>
      <w:r w:rsidRPr="003B17D7">
        <w:rPr>
          <w:rFonts w:ascii="Times New Roman" w:hAnsi="Times New Roman"/>
          <w:noProof/>
          <w:szCs w:val="22"/>
        </w:rPr>
        <w:t xml:space="preserve">ento </w:t>
      </w:r>
      <w:hyperlink r:id="rId8" w:history="1">
        <w:r w:rsidR="003B17D7" w:rsidRPr="003B17D7">
          <w:rPr>
            <w:rFonts w:ascii="Times New Roman" w:hAnsi="Times New Roman"/>
            <w:color w:val="0000FF"/>
            <w:szCs w:val="22"/>
            <w:u w:val="single"/>
          </w:rPr>
          <w:t>CP/CSH-2049/21</w:t>
        </w:r>
      </w:hyperlink>
    </w:p>
    <w:p w14:paraId="4345126C" w14:textId="77777777" w:rsidR="00BD6398" w:rsidRPr="00BD6398" w:rsidRDefault="00BD6398" w:rsidP="00BD6398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  <w:noProof/>
          <w:szCs w:val="22"/>
        </w:rPr>
      </w:pPr>
    </w:p>
    <w:p w14:paraId="35168519" w14:textId="77777777" w:rsidR="0053585F" w:rsidRPr="004E28F3" w:rsidRDefault="0053585F" w:rsidP="0053585F">
      <w:pPr>
        <w:pStyle w:val="ListParagraph"/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Otros asuntos</w:t>
      </w:r>
    </w:p>
    <w:p w14:paraId="3BFCE606" w14:textId="2C246590" w:rsidR="0053585F" w:rsidRPr="004E28F3" w:rsidRDefault="009524FC" w:rsidP="0053585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n-US"/>
        </w:rPr>
      </w:pPr>
      <w:r>
        <w:rPr>
          <w:rFonts w:ascii="Times New Roman" w:hAnsi="Times New Roman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670749" wp14:editId="21CCFAA9">
                <wp:simplePos x="0" y="0"/>
                <wp:positionH relativeFrom="column">
                  <wp:posOffset>-154940</wp:posOffset>
                </wp:positionH>
                <wp:positionV relativeFrom="page">
                  <wp:posOffset>9480550</wp:posOffset>
                </wp:positionV>
                <wp:extent cx="338455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60151" w14:textId="6873279B" w:rsidR="009524FC" w:rsidRPr="009524FC" w:rsidRDefault="009524F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707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2pt;margin-top:746.5pt;width:26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" filled="f" stroked="f">
                <v:stroke joinstyle="round"/>
                <v:textbox>
                  <w:txbxContent>
                    <w:p w14:paraId="22260151" w14:textId="6873279B" w:rsidR="009524FC" w:rsidRPr="009524FC" w:rsidRDefault="009524F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FA6"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0B5914AA" wp14:editId="380D6B1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64E4CD" w14:textId="3109365E" w:rsidR="00D55FA6" w:rsidRPr="00D55FA6" w:rsidRDefault="00D55FA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CP43923S03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914AA" id="Text Box 3" o:sp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3D64E4CD" w14:textId="3109365E" w:rsidR="00D55FA6" w:rsidRPr="00D55FA6" w:rsidRDefault="00D55FA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CP43923S03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3585F" w:rsidRPr="004E28F3" w:rsidSect="00F26A94">
      <w:headerReference w:type="default" r:id="rId9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266D" w14:textId="77777777" w:rsidR="00976939" w:rsidRPr="0053585F" w:rsidRDefault="00976939" w:rsidP="008C4BEE">
      <w:pPr>
        <w:rPr>
          <w:noProof/>
          <w:lang w:val="en-US"/>
        </w:rPr>
      </w:pPr>
      <w:r w:rsidRPr="0053585F">
        <w:rPr>
          <w:noProof/>
          <w:lang w:val="en-US"/>
        </w:rPr>
        <w:separator/>
      </w:r>
    </w:p>
  </w:endnote>
  <w:endnote w:type="continuationSeparator" w:id="0">
    <w:p w14:paraId="3E569F77" w14:textId="77777777" w:rsidR="00976939" w:rsidRPr="0053585F" w:rsidRDefault="00976939" w:rsidP="008C4BEE">
      <w:pPr>
        <w:rPr>
          <w:noProof/>
          <w:lang w:val="en-US"/>
        </w:rPr>
      </w:pPr>
      <w:r w:rsidRPr="0053585F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CD41" w14:textId="77777777" w:rsidR="00976939" w:rsidRPr="0053585F" w:rsidRDefault="00976939" w:rsidP="008C4BEE">
      <w:pPr>
        <w:rPr>
          <w:noProof/>
          <w:lang w:val="en-US"/>
        </w:rPr>
      </w:pPr>
      <w:r w:rsidRPr="0053585F">
        <w:rPr>
          <w:noProof/>
          <w:lang w:val="en-US"/>
        </w:rPr>
        <w:separator/>
      </w:r>
    </w:p>
  </w:footnote>
  <w:footnote w:type="continuationSeparator" w:id="0">
    <w:p w14:paraId="043F51B7" w14:textId="77777777" w:rsidR="00976939" w:rsidRPr="0053585F" w:rsidRDefault="00976939" w:rsidP="008C4BEE">
      <w:pPr>
        <w:rPr>
          <w:noProof/>
          <w:lang w:val="en-US"/>
        </w:rPr>
      </w:pPr>
      <w:r w:rsidRPr="0053585F">
        <w:rPr>
          <w:noProof/>
          <w:lang w:val="en-US"/>
        </w:rPr>
        <w:continuationSeparator/>
      </w:r>
    </w:p>
  </w:footnote>
  <w:footnote w:id="1">
    <w:p w14:paraId="5FEC8F94" w14:textId="77777777" w:rsidR="00BD6398" w:rsidRPr="001E02BF" w:rsidRDefault="00BD6398" w:rsidP="00BD6398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La Presidencia ruega atentamente a todas las delegaciones su puntual asistencia.</w:t>
      </w:r>
    </w:p>
  </w:footnote>
  <w:footnote w:id="2">
    <w:p w14:paraId="114D1488" w14:textId="77777777" w:rsidR="00BD6398" w:rsidRPr="001E02BF" w:rsidRDefault="00BD6398" w:rsidP="00BD6398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Los números de párrafos mencionados en cada punto se refieren a los párrafos operativos de la resolución AG/RES. 2950 (L-O/20).</w:t>
      </w:r>
    </w:p>
    <w:p w14:paraId="5519713C" w14:textId="77777777" w:rsidR="00BD6398" w:rsidRPr="00062E59" w:rsidRDefault="00BD6398" w:rsidP="00BD6398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E446" w14:textId="77777777" w:rsidR="00606198" w:rsidRPr="0053585F" w:rsidRDefault="00606198" w:rsidP="005A76AC">
    <w:pPr>
      <w:pStyle w:val="Header"/>
      <w:jc w:val="center"/>
      <w:rPr>
        <w:noProof/>
      </w:rPr>
    </w:pPr>
    <w:r>
      <w:t xml:space="preserve">- </w:t>
    </w:r>
    <w:r w:rsidRPr="0053585F">
      <w:fldChar w:fldCharType="begin"/>
    </w:r>
    <w:r w:rsidRPr="0053585F">
      <w:instrText xml:space="preserve"> PAGE   \* MERGEFORMAT </w:instrText>
    </w:r>
    <w:r w:rsidRPr="0053585F">
      <w:fldChar w:fldCharType="separate"/>
    </w:r>
    <w:r w:rsidR="00564984">
      <w:rPr>
        <w:noProof/>
      </w:rPr>
      <w:t>2</w:t>
    </w:r>
    <w:r w:rsidRPr="0053585F"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FF"/>
    <w:multiLevelType w:val="hybridMultilevel"/>
    <w:tmpl w:val="C08AF4EA"/>
    <w:lvl w:ilvl="0" w:tplc="1CB6B4E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CF9058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DFE681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4ED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0CC4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9EA2F4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CB0C8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6C6BB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70BDF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86CB4"/>
    <w:multiLevelType w:val="hybridMultilevel"/>
    <w:tmpl w:val="E67E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5C8"/>
    <w:multiLevelType w:val="multilevel"/>
    <w:tmpl w:val="B0400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4472C4" w:themeColor="accent5"/>
      </w:rPr>
    </w:lvl>
  </w:abstractNum>
  <w:abstractNum w:abstractNumId="3" w15:restartNumberingAfterBreak="0">
    <w:nsid w:val="0DE11478"/>
    <w:multiLevelType w:val="multilevel"/>
    <w:tmpl w:val="F534894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4" w15:restartNumberingAfterBreak="0">
    <w:nsid w:val="0E2433BC"/>
    <w:multiLevelType w:val="multilevel"/>
    <w:tmpl w:val="73DE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DFB6818"/>
    <w:multiLevelType w:val="hybridMultilevel"/>
    <w:tmpl w:val="A2B232B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543A77E9"/>
    <w:multiLevelType w:val="multilevel"/>
    <w:tmpl w:val="AEDA64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2B55CC"/>
    <w:multiLevelType w:val="hybridMultilevel"/>
    <w:tmpl w:val="41581BDA"/>
    <w:lvl w:ilvl="0" w:tplc="CE6E011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E74C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DFABD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DCBFC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19AB9D8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A83148F"/>
    <w:multiLevelType w:val="hybridMultilevel"/>
    <w:tmpl w:val="B51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 w15:restartNumberingAfterBreak="0">
    <w:nsid w:val="756461B9"/>
    <w:multiLevelType w:val="hybridMultilevel"/>
    <w:tmpl w:val="583690AE"/>
    <w:lvl w:ilvl="0" w:tplc="B3566BC8">
      <w:start w:val="30"/>
      <w:numFmt w:val="decimal"/>
      <w:lvlText w:val="%1"/>
      <w:lvlJc w:val="left"/>
      <w:pPr>
        <w:ind w:left="1069" w:hanging="360"/>
      </w:pPr>
      <w:rPr>
        <w:rFonts w:eastAsia="Calibri" w:hint="default"/>
        <w:color w:val="FF0000"/>
      </w:rPr>
    </w:lvl>
    <w:lvl w:ilvl="1" w:tplc="2C090019" w:tentative="1">
      <w:start w:val="1"/>
      <w:numFmt w:val="lowerLetter"/>
      <w:lvlText w:val="%2."/>
      <w:lvlJc w:val="left"/>
      <w:pPr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7E685C88-1DFB-4A56-839D-77A78FDBAEDE}"/>
    <w:docVar w:name="dgnword-eventsink" w:val="2492364749648"/>
  </w:docVars>
  <w:rsids>
    <w:rsidRoot w:val="00E8323C"/>
    <w:rsid w:val="00026ED6"/>
    <w:rsid w:val="00040657"/>
    <w:rsid w:val="000463C5"/>
    <w:rsid w:val="000615D5"/>
    <w:rsid w:val="000722CC"/>
    <w:rsid w:val="00092F68"/>
    <w:rsid w:val="000A7C6F"/>
    <w:rsid w:val="000B1582"/>
    <w:rsid w:val="000C03FF"/>
    <w:rsid w:val="000C6684"/>
    <w:rsid w:val="000C6903"/>
    <w:rsid w:val="000C7463"/>
    <w:rsid w:val="000D1F2D"/>
    <w:rsid w:val="000F6FC7"/>
    <w:rsid w:val="001024A0"/>
    <w:rsid w:val="001059DC"/>
    <w:rsid w:val="001212BB"/>
    <w:rsid w:val="0014064C"/>
    <w:rsid w:val="00140BAC"/>
    <w:rsid w:val="00141E6F"/>
    <w:rsid w:val="0017051F"/>
    <w:rsid w:val="00192464"/>
    <w:rsid w:val="001A1C7A"/>
    <w:rsid w:val="001A2586"/>
    <w:rsid w:val="001A6AF5"/>
    <w:rsid w:val="001C0E1E"/>
    <w:rsid w:val="001C3E98"/>
    <w:rsid w:val="001C6518"/>
    <w:rsid w:val="001D5BA9"/>
    <w:rsid w:val="001E376A"/>
    <w:rsid w:val="001E45D4"/>
    <w:rsid w:val="001E4608"/>
    <w:rsid w:val="001F248B"/>
    <w:rsid w:val="001F30F4"/>
    <w:rsid w:val="00203D80"/>
    <w:rsid w:val="00216118"/>
    <w:rsid w:val="00224400"/>
    <w:rsid w:val="00232D2E"/>
    <w:rsid w:val="002331BE"/>
    <w:rsid w:val="00236762"/>
    <w:rsid w:val="0024470F"/>
    <w:rsid w:val="00245216"/>
    <w:rsid w:val="00250844"/>
    <w:rsid w:val="002511AB"/>
    <w:rsid w:val="00257628"/>
    <w:rsid w:val="00261B5C"/>
    <w:rsid w:val="00267173"/>
    <w:rsid w:val="00286D4C"/>
    <w:rsid w:val="00291609"/>
    <w:rsid w:val="00295CBA"/>
    <w:rsid w:val="002B3786"/>
    <w:rsid w:val="002B71FC"/>
    <w:rsid w:val="002D51B2"/>
    <w:rsid w:val="002E24F3"/>
    <w:rsid w:val="002F0365"/>
    <w:rsid w:val="003028CD"/>
    <w:rsid w:val="00311DE6"/>
    <w:rsid w:val="003371B0"/>
    <w:rsid w:val="0034540E"/>
    <w:rsid w:val="0035201D"/>
    <w:rsid w:val="00352736"/>
    <w:rsid w:val="00371AAA"/>
    <w:rsid w:val="00372133"/>
    <w:rsid w:val="00382E96"/>
    <w:rsid w:val="00383B0E"/>
    <w:rsid w:val="00390C80"/>
    <w:rsid w:val="00397E93"/>
    <w:rsid w:val="003A4589"/>
    <w:rsid w:val="003A5835"/>
    <w:rsid w:val="003A6827"/>
    <w:rsid w:val="003B17D7"/>
    <w:rsid w:val="003D61A9"/>
    <w:rsid w:val="003F0DF8"/>
    <w:rsid w:val="003F740F"/>
    <w:rsid w:val="00407619"/>
    <w:rsid w:val="0041537F"/>
    <w:rsid w:val="004168DA"/>
    <w:rsid w:val="00422C0E"/>
    <w:rsid w:val="00424A1A"/>
    <w:rsid w:val="004323F2"/>
    <w:rsid w:val="00453444"/>
    <w:rsid w:val="00475178"/>
    <w:rsid w:val="00482072"/>
    <w:rsid w:val="0049310C"/>
    <w:rsid w:val="00494A57"/>
    <w:rsid w:val="00495C6F"/>
    <w:rsid w:val="00496428"/>
    <w:rsid w:val="004A0CD6"/>
    <w:rsid w:val="004A54A5"/>
    <w:rsid w:val="004B2C3E"/>
    <w:rsid w:val="004D0C91"/>
    <w:rsid w:val="004E28F3"/>
    <w:rsid w:val="004E6DB7"/>
    <w:rsid w:val="004F1FBF"/>
    <w:rsid w:val="00501878"/>
    <w:rsid w:val="0053585F"/>
    <w:rsid w:val="00545804"/>
    <w:rsid w:val="00554A8A"/>
    <w:rsid w:val="00564984"/>
    <w:rsid w:val="00565BA9"/>
    <w:rsid w:val="0056680C"/>
    <w:rsid w:val="00597C26"/>
    <w:rsid w:val="005A05CD"/>
    <w:rsid w:val="005A0F0E"/>
    <w:rsid w:val="005A76AC"/>
    <w:rsid w:val="005B04D8"/>
    <w:rsid w:val="005B13DA"/>
    <w:rsid w:val="005B1BEE"/>
    <w:rsid w:val="005C0A81"/>
    <w:rsid w:val="005D4780"/>
    <w:rsid w:val="005F15C8"/>
    <w:rsid w:val="00606198"/>
    <w:rsid w:val="006179FA"/>
    <w:rsid w:val="00620F07"/>
    <w:rsid w:val="00642A97"/>
    <w:rsid w:val="00653FAC"/>
    <w:rsid w:val="006805C0"/>
    <w:rsid w:val="00685113"/>
    <w:rsid w:val="0069399E"/>
    <w:rsid w:val="00697AF0"/>
    <w:rsid w:val="006A74B7"/>
    <w:rsid w:val="006C6D54"/>
    <w:rsid w:val="006F2070"/>
    <w:rsid w:val="0072242B"/>
    <w:rsid w:val="00722798"/>
    <w:rsid w:val="007268F6"/>
    <w:rsid w:val="00726B6E"/>
    <w:rsid w:val="007443DD"/>
    <w:rsid w:val="00754593"/>
    <w:rsid w:val="007622F2"/>
    <w:rsid w:val="00765C3D"/>
    <w:rsid w:val="00767358"/>
    <w:rsid w:val="0077470D"/>
    <w:rsid w:val="00792703"/>
    <w:rsid w:val="007929CC"/>
    <w:rsid w:val="00795739"/>
    <w:rsid w:val="007A38E7"/>
    <w:rsid w:val="007A7274"/>
    <w:rsid w:val="007A77AB"/>
    <w:rsid w:val="007C05A3"/>
    <w:rsid w:val="007C5169"/>
    <w:rsid w:val="007E1BEF"/>
    <w:rsid w:val="008217A5"/>
    <w:rsid w:val="00842E5E"/>
    <w:rsid w:val="0085520E"/>
    <w:rsid w:val="008554A4"/>
    <w:rsid w:val="00884633"/>
    <w:rsid w:val="008A599E"/>
    <w:rsid w:val="008B012D"/>
    <w:rsid w:val="008B14DE"/>
    <w:rsid w:val="008C17BD"/>
    <w:rsid w:val="008C3F24"/>
    <w:rsid w:val="008C4BEE"/>
    <w:rsid w:val="008C74A3"/>
    <w:rsid w:val="008C7F06"/>
    <w:rsid w:val="008D5AAC"/>
    <w:rsid w:val="008E2849"/>
    <w:rsid w:val="008F0092"/>
    <w:rsid w:val="009159A0"/>
    <w:rsid w:val="00922248"/>
    <w:rsid w:val="00927E37"/>
    <w:rsid w:val="00951261"/>
    <w:rsid w:val="009524FC"/>
    <w:rsid w:val="00962F8A"/>
    <w:rsid w:val="0096656A"/>
    <w:rsid w:val="0096721F"/>
    <w:rsid w:val="00976939"/>
    <w:rsid w:val="009862C3"/>
    <w:rsid w:val="009B5B92"/>
    <w:rsid w:val="009D5A86"/>
    <w:rsid w:val="00A36B37"/>
    <w:rsid w:val="00A40DFF"/>
    <w:rsid w:val="00A53E4D"/>
    <w:rsid w:val="00A554CE"/>
    <w:rsid w:val="00A631BD"/>
    <w:rsid w:val="00A750E0"/>
    <w:rsid w:val="00A7601D"/>
    <w:rsid w:val="00A7751F"/>
    <w:rsid w:val="00AE21CB"/>
    <w:rsid w:val="00AF2D55"/>
    <w:rsid w:val="00AF4B99"/>
    <w:rsid w:val="00AF7A58"/>
    <w:rsid w:val="00B013B0"/>
    <w:rsid w:val="00B04353"/>
    <w:rsid w:val="00B07854"/>
    <w:rsid w:val="00B16F67"/>
    <w:rsid w:val="00B23A47"/>
    <w:rsid w:val="00B337C3"/>
    <w:rsid w:val="00B33E6C"/>
    <w:rsid w:val="00B50F0D"/>
    <w:rsid w:val="00B61288"/>
    <w:rsid w:val="00B816EE"/>
    <w:rsid w:val="00B83AFF"/>
    <w:rsid w:val="00BB0D4C"/>
    <w:rsid w:val="00BB1FF6"/>
    <w:rsid w:val="00BB2BA1"/>
    <w:rsid w:val="00BB656F"/>
    <w:rsid w:val="00BC7CA9"/>
    <w:rsid w:val="00BD6398"/>
    <w:rsid w:val="00BD681A"/>
    <w:rsid w:val="00BE3612"/>
    <w:rsid w:val="00BF5032"/>
    <w:rsid w:val="00BF5036"/>
    <w:rsid w:val="00BF62C5"/>
    <w:rsid w:val="00C035A0"/>
    <w:rsid w:val="00C06B8D"/>
    <w:rsid w:val="00C07025"/>
    <w:rsid w:val="00C1408E"/>
    <w:rsid w:val="00C3069B"/>
    <w:rsid w:val="00C7336C"/>
    <w:rsid w:val="00C76C6E"/>
    <w:rsid w:val="00C77E8E"/>
    <w:rsid w:val="00C93417"/>
    <w:rsid w:val="00CA225A"/>
    <w:rsid w:val="00CA2813"/>
    <w:rsid w:val="00CB23F8"/>
    <w:rsid w:val="00CB5C08"/>
    <w:rsid w:val="00CC1CA6"/>
    <w:rsid w:val="00CD58D7"/>
    <w:rsid w:val="00CD6CA1"/>
    <w:rsid w:val="00CE6108"/>
    <w:rsid w:val="00CF767D"/>
    <w:rsid w:val="00D038BB"/>
    <w:rsid w:val="00D07A76"/>
    <w:rsid w:val="00D22B21"/>
    <w:rsid w:val="00D26035"/>
    <w:rsid w:val="00D27041"/>
    <w:rsid w:val="00D334FF"/>
    <w:rsid w:val="00D34AA3"/>
    <w:rsid w:val="00D518E5"/>
    <w:rsid w:val="00D54EEA"/>
    <w:rsid w:val="00D55FA6"/>
    <w:rsid w:val="00D816D0"/>
    <w:rsid w:val="00D85686"/>
    <w:rsid w:val="00D87F17"/>
    <w:rsid w:val="00D90CD3"/>
    <w:rsid w:val="00D96F45"/>
    <w:rsid w:val="00DA4C6D"/>
    <w:rsid w:val="00DA52D5"/>
    <w:rsid w:val="00DC5923"/>
    <w:rsid w:val="00DF2AE5"/>
    <w:rsid w:val="00E05F9E"/>
    <w:rsid w:val="00E07CF6"/>
    <w:rsid w:val="00E1568A"/>
    <w:rsid w:val="00E236C3"/>
    <w:rsid w:val="00E23BA3"/>
    <w:rsid w:val="00E244EA"/>
    <w:rsid w:val="00E24889"/>
    <w:rsid w:val="00E27138"/>
    <w:rsid w:val="00E43073"/>
    <w:rsid w:val="00E47913"/>
    <w:rsid w:val="00E722CA"/>
    <w:rsid w:val="00E73FCC"/>
    <w:rsid w:val="00E8323C"/>
    <w:rsid w:val="00E866BA"/>
    <w:rsid w:val="00E8701C"/>
    <w:rsid w:val="00E92B0D"/>
    <w:rsid w:val="00EA12EB"/>
    <w:rsid w:val="00EA6D22"/>
    <w:rsid w:val="00EB5458"/>
    <w:rsid w:val="00ED0418"/>
    <w:rsid w:val="00ED5E55"/>
    <w:rsid w:val="00EE56E4"/>
    <w:rsid w:val="00EF705B"/>
    <w:rsid w:val="00F03EF6"/>
    <w:rsid w:val="00F20162"/>
    <w:rsid w:val="00F26A94"/>
    <w:rsid w:val="00F30954"/>
    <w:rsid w:val="00F40598"/>
    <w:rsid w:val="00F4538D"/>
    <w:rsid w:val="00F51D23"/>
    <w:rsid w:val="00F621A4"/>
    <w:rsid w:val="00F630E2"/>
    <w:rsid w:val="00F81A76"/>
    <w:rsid w:val="00F87F76"/>
    <w:rsid w:val="00F921AA"/>
    <w:rsid w:val="00F95ADB"/>
    <w:rsid w:val="00FB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6F68C0C"/>
  <w15:docId w15:val="{A4FB0827-2658-4309-B52D-23D4E7BD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8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95C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1"/>
      <w:ind w:left="100"/>
      <w:jc w:val="left"/>
      <w:outlineLvl w:val="0"/>
    </w:pPr>
    <w:rPr>
      <w:rFonts w:ascii="Arial" w:eastAsia="Arial" w:hAnsi="Arial" w:cstheme="minorBid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7781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E7781F"/>
    <w:rPr>
      <w:rFonts w:ascii="CG Times" w:hAnsi="CG Times"/>
      <w:sz w:val="18"/>
      <w:lang w:val="es-ES" w:eastAsia="es-ES"/>
    </w:rPr>
  </w:style>
  <w:style w:type="paragraph" w:styleId="Header">
    <w:name w:val="header"/>
    <w:basedOn w:val="Normal"/>
    <w:link w:val="HeaderChar1"/>
    <w:uiPriority w:val="99"/>
    <w:unhideWhenUsed/>
    <w:rsid w:val="00E7781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E7781F"/>
    <w:rPr>
      <w:rFonts w:ascii="CG Times" w:hAnsi="CG Times"/>
      <w:sz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E7781F"/>
    <w:pPr>
      <w:ind w:left="720"/>
    </w:pPr>
  </w:style>
  <w:style w:type="character" w:styleId="FootnoteReference">
    <w:name w:val="footnote reference"/>
    <w:uiPriority w:val="99"/>
    <w:unhideWhenUsed/>
    <w:rsid w:val="00E7781F"/>
    <w:rPr>
      <w:color w:val="000000"/>
      <w:vertAlign w:val="baseline"/>
      <w:lang w:val="es-ES" w:eastAsia="es-ES"/>
    </w:rPr>
  </w:style>
  <w:style w:type="character" w:customStyle="1" w:styleId="HeaderChar1">
    <w:name w:val="Header Char1"/>
    <w:link w:val="Header"/>
    <w:uiPriority w:val="99"/>
    <w:locked/>
    <w:rsid w:val="00E7781F"/>
    <w:rPr>
      <w:rFonts w:ascii="CG Times" w:hAnsi="CG Times"/>
      <w:sz w:val="22"/>
      <w:lang w:val="es-ES" w:eastAsia="es-ES"/>
    </w:rPr>
  </w:style>
  <w:style w:type="paragraph" w:customStyle="1" w:styleId="Default">
    <w:name w:val="Default"/>
    <w:rsid w:val="003A760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s-ES"/>
    </w:rPr>
  </w:style>
  <w:style w:type="character" w:customStyle="1" w:styleId="st1">
    <w:name w:val="st1"/>
    <w:basedOn w:val="DefaultParagraphFont"/>
    <w:rsid w:val="006D7F32"/>
  </w:style>
  <w:style w:type="character" w:styleId="Hyperlink">
    <w:name w:val="Hyperlink"/>
    <w:rsid w:val="00C669D0"/>
    <w:rPr>
      <w:color w:val="0000FF"/>
      <w:u w:val="single"/>
      <w:lang w:val="es-ES" w:eastAsia="es-ES"/>
    </w:rPr>
  </w:style>
  <w:style w:type="character" w:styleId="FollowedHyperlink">
    <w:name w:val="FollowedHyperlink"/>
    <w:rsid w:val="00C669D0"/>
    <w:rPr>
      <w:color w:val="800080"/>
      <w:u w:val="single"/>
      <w:lang w:val="es-ES" w:eastAsia="es-ES"/>
    </w:rPr>
  </w:style>
  <w:style w:type="paragraph" w:styleId="Footer">
    <w:name w:val="footer"/>
    <w:basedOn w:val="Normal"/>
    <w:link w:val="FooterChar"/>
    <w:rsid w:val="00FE743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7439"/>
    <w:rPr>
      <w:rFonts w:ascii="CG Times" w:hAnsi="CG Times"/>
      <w:sz w:val="22"/>
      <w:lang w:val="es-ES" w:eastAsia="es-ES"/>
    </w:rPr>
  </w:style>
  <w:style w:type="character" w:styleId="Strong">
    <w:name w:val="Strong"/>
    <w:uiPriority w:val="22"/>
    <w:qFormat/>
    <w:rsid w:val="0031474A"/>
    <w:rPr>
      <w:b/>
      <w:bCs/>
      <w:lang w:val="es-ES" w:eastAsia="es-ES"/>
    </w:rPr>
  </w:style>
  <w:style w:type="character" w:styleId="Emphasis">
    <w:name w:val="Emphasis"/>
    <w:uiPriority w:val="20"/>
    <w:qFormat/>
    <w:rsid w:val="00C5195E"/>
    <w:rPr>
      <w:i/>
      <w:iCs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352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736"/>
    <w:rPr>
      <w:rFonts w:ascii="Segoe UI" w:hAnsi="Segoe UI" w:cs="Segoe UI"/>
      <w:sz w:val="18"/>
      <w:szCs w:val="18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295CBA"/>
    <w:rPr>
      <w:rFonts w:ascii="Arial" w:eastAsia="Arial" w:hAnsi="Arial" w:cstheme="minorBidi"/>
      <w:b/>
      <w:bCs/>
      <w:sz w:val="24"/>
      <w:szCs w:val="24"/>
    </w:rPr>
  </w:style>
  <w:style w:type="character" w:customStyle="1" w:styleId="e24kjd">
    <w:name w:val="e24kjd"/>
    <w:basedOn w:val="DefaultParagraphFont"/>
    <w:rsid w:val="00B04353"/>
  </w:style>
  <w:style w:type="paragraph" w:styleId="CommentText">
    <w:name w:val="annotation text"/>
    <w:basedOn w:val="Normal"/>
    <w:link w:val="CommentTextChar"/>
    <w:uiPriority w:val="99"/>
    <w:semiHidden/>
    <w:unhideWhenUsed/>
    <w:rsid w:val="00B0435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353"/>
    <w:rPr>
      <w:rFonts w:asciiTheme="minorHAnsi" w:eastAsiaTheme="minorHAnsi" w:hAnsiTheme="minorHAnsi" w:cstheme="minorBidi"/>
      <w:lang w:val="es-ES"/>
    </w:rPr>
  </w:style>
  <w:style w:type="paragraph" w:styleId="NormalWeb">
    <w:name w:val="Normal (Web)"/>
    <w:basedOn w:val="Normal"/>
    <w:uiPriority w:val="99"/>
    <w:semiHidden/>
    <w:unhideWhenUsed/>
    <w:rsid w:val="004F1FB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49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0AAC-EC9C-4E68-B584-C44BB688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Fecha:	Jueves, 29 de abril de 2021</vt:lpstr>
      <vt:lpstr>Hora:	10:00 a. m.</vt:lpstr>
      <vt:lpstr>Lugar:	Sesión virtual</vt:lpstr>
    </vt:vector>
  </TitlesOfParts>
  <Company>Organization of American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Jose G.</dc:creator>
  <cp:lastModifiedBy>Loredo, Carmen</cp:lastModifiedBy>
  <cp:revision>3</cp:revision>
  <cp:lastPrinted>2019-04-24T13:55:00Z</cp:lastPrinted>
  <dcterms:created xsi:type="dcterms:W3CDTF">2021-04-27T14:52:00Z</dcterms:created>
  <dcterms:modified xsi:type="dcterms:W3CDTF">2021-04-27T15:10:00Z</dcterms:modified>
</cp:coreProperties>
</file>