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6BA5" w14:textId="6DA876DF" w:rsidR="00577152" w:rsidRPr="00577152" w:rsidRDefault="00E2240D" w:rsidP="00577152">
      <w:pPr>
        <w:tabs>
          <w:tab w:val="left" w:pos="7650"/>
        </w:tabs>
        <w:ind w:left="0" w:right="-1109" w:hanging="2"/>
        <w:rPr>
          <w:rFonts w:ascii="Times New Roman" w:hAnsi="Times New Roman"/>
          <w:sz w:val="22"/>
          <w:szCs w:val="22"/>
          <w:lang w:val="es-MX"/>
        </w:rPr>
      </w:pPr>
      <w:r>
        <w:rPr>
          <w:rFonts w:ascii="Times New Roman" w:hAnsi="Times New Roman"/>
          <w:sz w:val="22"/>
          <w:szCs w:val="22"/>
          <w:lang w:val="es-MX"/>
        </w:rPr>
        <w:object w:dxaOrig="1440" w:dyaOrig="1440" w14:anchorId="3D8F8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28.75pt;margin-top:-55.3pt;width:320.05pt;height:28.05pt;z-index:251662336;mso-wrap-edited:f" wrapcoords="3572 1580 2041 2634 170 7376 170 11590 2381 19493 5272 20020 11055 20020 17008 20020 21260 12117 21600 4215 18709 2107 9524 1580 3572 1580" o:allowincell="f" fillcolor="window">
            <v:imagedata r:id="rId10" o:title=""/>
          </v:shape>
          <o:OLEObject Type="Embed" ProgID="Word.Picture.8" ShapeID="_x0000_s2050" DrawAspect="Content" ObjectID="_1776851150" r:id="rId11"/>
        </w:object>
      </w:r>
      <w:r w:rsidR="00577152" w:rsidRPr="00577152">
        <w:rPr>
          <w:rFonts w:ascii="Times New Roman" w:hAnsi="Times New Roman"/>
          <w:sz w:val="22"/>
          <w:szCs w:val="22"/>
          <w:lang w:val="es-MX"/>
        </w:rPr>
        <w:t>QUINCUAGÉSIMO CUARTO PERÍODO ORDINARIO DE SESIONES</w:t>
      </w:r>
      <w:r w:rsidR="00577152" w:rsidRPr="00577152">
        <w:rPr>
          <w:rFonts w:ascii="Times New Roman" w:hAnsi="Times New Roman"/>
          <w:sz w:val="22"/>
          <w:szCs w:val="22"/>
          <w:lang w:val="es-MX"/>
        </w:rPr>
        <w:tab/>
        <w:t>OEA/</w:t>
      </w:r>
      <w:proofErr w:type="spellStart"/>
      <w:r w:rsidR="00577152" w:rsidRPr="00577152">
        <w:rPr>
          <w:rFonts w:ascii="Times New Roman" w:hAnsi="Times New Roman"/>
          <w:sz w:val="22"/>
          <w:szCs w:val="22"/>
          <w:lang w:val="es-MX"/>
        </w:rPr>
        <w:t>Ser.P</w:t>
      </w:r>
      <w:proofErr w:type="spellEnd"/>
    </w:p>
    <w:p w14:paraId="751D5E79" w14:textId="0F7D77EC" w:rsidR="00577152" w:rsidRPr="00577152" w:rsidRDefault="00577152" w:rsidP="00577152">
      <w:pPr>
        <w:tabs>
          <w:tab w:val="left" w:pos="7650"/>
        </w:tabs>
        <w:ind w:left="0" w:right="-1109" w:hanging="2"/>
        <w:rPr>
          <w:rFonts w:ascii="Times New Roman" w:hAnsi="Times New Roman"/>
          <w:sz w:val="22"/>
          <w:szCs w:val="22"/>
          <w:lang w:val="es-MX"/>
        </w:rPr>
      </w:pPr>
      <w:r w:rsidRPr="00577152">
        <w:rPr>
          <w:rFonts w:ascii="Times New Roman" w:hAnsi="Times New Roman"/>
          <w:sz w:val="22"/>
          <w:szCs w:val="22"/>
          <w:lang w:val="es-MX"/>
        </w:rPr>
        <w:t>Del 26 al 28 de junio de 2024</w:t>
      </w:r>
      <w:r w:rsidRPr="00577152">
        <w:rPr>
          <w:rFonts w:ascii="Times New Roman" w:hAnsi="Times New Roman"/>
          <w:sz w:val="22"/>
          <w:szCs w:val="22"/>
          <w:lang w:val="es-MX"/>
        </w:rPr>
        <w:tab/>
        <w:t>AG/INF.7</w:t>
      </w:r>
      <w:r w:rsidR="00275BD0">
        <w:rPr>
          <w:rFonts w:ascii="Times New Roman" w:hAnsi="Times New Roman"/>
          <w:sz w:val="22"/>
          <w:szCs w:val="22"/>
          <w:lang w:val="es-MX"/>
        </w:rPr>
        <w:t>88</w:t>
      </w:r>
      <w:r w:rsidRPr="00577152">
        <w:rPr>
          <w:rFonts w:ascii="Times New Roman" w:hAnsi="Times New Roman"/>
          <w:sz w:val="22"/>
          <w:szCs w:val="22"/>
          <w:lang w:val="es-MX"/>
        </w:rPr>
        <w:t>/24</w:t>
      </w:r>
    </w:p>
    <w:p w14:paraId="02BE3761" w14:textId="6E945979" w:rsidR="00577152" w:rsidRPr="00577152" w:rsidRDefault="00577152" w:rsidP="00577152">
      <w:pPr>
        <w:tabs>
          <w:tab w:val="left" w:pos="7650"/>
        </w:tabs>
        <w:ind w:left="0" w:right="-1109" w:hanging="2"/>
        <w:rPr>
          <w:rFonts w:ascii="Times New Roman" w:hAnsi="Times New Roman"/>
          <w:sz w:val="22"/>
          <w:szCs w:val="22"/>
          <w:lang w:val="es-MX"/>
        </w:rPr>
      </w:pPr>
      <w:r w:rsidRPr="00577152">
        <w:rPr>
          <w:rFonts w:ascii="Times New Roman" w:hAnsi="Times New Roman"/>
          <w:sz w:val="22"/>
          <w:szCs w:val="22"/>
          <w:lang w:val="es-MX"/>
        </w:rPr>
        <w:t xml:space="preserve">Asunción, Paraguay </w:t>
      </w:r>
      <w:r w:rsidRPr="00577152">
        <w:rPr>
          <w:rFonts w:ascii="Times New Roman" w:hAnsi="Times New Roman"/>
          <w:sz w:val="22"/>
          <w:szCs w:val="22"/>
          <w:lang w:val="es-MX"/>
        </w:rPr>
        <w:tab/>
      </w:r>
      <w:r w:rsidR="00E2240D">
        <w:rPr>
          <w:rFonts w:ascii="Times New Roman" w:hAnsi="Times New Roman"/>
          <w:sz w:val="22"/>
          <w:szCs w:val="22"/>
          <w:lang w:val="es-MX"/>
        </w:rPr>
        <w:t>10</w:t>
      </w:r>
      <w:r w:rsidRPr="00577152">
        <w:rPr>
          <w:rFonts w:ascii="Times New Roman" w:hAnsi="Times New Roman"/>
          <w:sz w:val="22"/>
          <w:szCs w:val="22"/>
          <w:lang w:val="es-MX"/>
        </w:rPr>
        <w:t xml:space="preserve"> mayo 2024</w:t>
      </w:r>
    </w:p>
    <w:p w14:paraId="565F3B9C" w14:textId="77777777" w:rsidR="00577152" w:rsidRPr="00577152" w:rsidRDefault="00577152" w:rsidP="00577152">
      <w:pPr>
        <w:tabs>
          <w:tab w:val="left" w:pos="7650"/>
        </w:tabs>
        <w:ind w:left="0" w:right="-1109" w:hanging="2"/>
        <w:rPr>
          <w:rFonts w:ascii="Times New Roman" w:hAnsi="Times New Roman"/>
          <w:sz w:val="22"/>
          <w:szCs w:val="22"/>
          <w:lang w:val="es-MX"/>
        </w:rPr>
      </w:pPr>
      <w:r w:rsidRPr="00577152">
        <w:rPr>
          <w:rFonts w:ascii="Times New Roman" w:hAnsi="Times New Roman"/>
          <w:sz w:val="22"/>
          <w:szCs w:val="22"/>
          <w:lang w:val="es-MX"/>
        </w:rPr>
        <w:tab/>
      </w:r>
      <w:r w:rsidRPr="00577152">
        <w:rPr>
          <w:rFonts w:ascii="Times New Roman" w:hAnsi="Times New Roman"/>
          <w:sz w:val="22"/>
          <w:szCs w:val="22"/>
          <w:lang w:val="es-MX"/>
        </w:rPr>
        <w:tab/>
        <w:t>Original: español</w:t>
      </w:r>
    </w:p>
    <w:p w14:paraId="1E7EB26F" w14:textId="77777777" w:rsidR="00577152" w:rsidRPr="00577152" w:rsidRDefault="00577152" w:rsidP="00577152">
      <w:pPr>
        <w:ind w:left="0" w:hanging="2"/>
        <w:rPr>
          <w:rFonts w:ascii="Times New Roman" w:hAnsi="Times New Roman"/>
          <w:sz w:val="22"/>
          <w:szCs w:val="22"/>
          <w:lang w:val="es-MX"/>
        </w:rPr>
      </w:pPr>
    </w:p>
    <w:p w14:paraId="7D8FFFDF" w14:textId="77777777" w:rsidR="00577152" w:rsidRPr="00577152" w:rsidRDefault="00577152" w:rsidP="00577152">
      <w:pPr>
        <w:ind w:left="0" w:hanging="2"/>
        <w:jc w:val="center"/>
        <w:rPr>
          <w:rFonts w:ascii="Times New Roman" w:hAnsi="Times New Roman"/>
          <w:sz w:val="22"/>
          <w:szCs w:val="22"/>
          <w:lang w:val="es-US"/>
        </w:rPr>
      </w:pPr>
    </w:p>
    <w:p w14:paraId="18580D05" w14:textId="77777777" w:rsidR="00577152" w:rsidRPr="00577152" w:rsidRDefault="00577152" w:rsidP="00577152">
      <w:pPr>
        <w:ind w:left="0" w:hanging="2"/>
        <w:jc w:val="center"/>
        <w:rPr>
          <w:rFonts w:ascii="Times New Roman" w:hAnsi="Times New Roman"/>
          <w:sz w:val="22"/>
          <w:szCs w:val="22"/>
          <w:lang w:val="es-US"/>
        </w:rPr>
      </w:pPr>
    </w:p>
    <w:p w14:paraId="04F827CD" w14:textId="77777777" w:rsidR="00577152" w:rsidRPr="00577152" w:rsidRDefault="00577152" w:rsidP="00577152">
      <w:pPr>
        <w:ind w:left="0" w:hanging="2"/>
        <w:jc w:val="center"/>
        <w:rPr>
          <w:rFonts w:ascii="Times New Roman" w:hAnsi="Times New Roman"/>
          <w:sz w:val="22"/>
          <w:szCs w:val="22"/>
          <w:lang w:val="es-US"/>
        </w:rPr>
      </w:pPr>
    </w:p>
    <w:p w14:paraId="3F1B92AE" w14:textId="77777777" w:rsidR="00577152" w:rsidRPr="00577152" w:rsidRDefault="00577152" w:rsidP="00577152">
      <w:pPr>
        <w:ind w:left="0" w:hanging="2"/>
        <w:jc w:val="center"/>
        <w:rPr>
          <w:rFonts w:ascii="Times New Roman" w:hAnsi="Times New Roman"/>
          <w:sz w:val="22"/>
          <w:szCs w:val="22"/>
          <w:lang w:val="es-US"/>
        </w:rPr>
      </w:pPr>
    </w:p>
    <w:p w14:paraId="1FD6E153" w14:textId="77777777" w:rsidR="00577152" w:rsidRPr="00577152" w:rsidRDefault="00577152" w:rsidP="00577152">
      <w:pPr>
        <w:ind w:left="0" w:hanging="2"/>
        <w:jc w:val="center"/>
        <w:rPr>
          <w:rFonts w:ascii="Times New Roman" w:hAnsi="Times New Roman"/>
          <w:sz w:val="22"/>
          <w:szCs w:val="22"/>
          <w:lang w:val="es-US"/>
        </w:rPr>
      </w:pPr>
    </w:p>
    <w:p w14:paraId="118EE4E7" w14:textId="77777777" w:rsidR="00577152" w:rsidRPr="00577152" w:rsidRDefault="00577152" w:rsidP="00577152">
      <w:pPr>
        <w:ind w:left="0" w:hanging="2"/>
        <w:jc w:val="center"/>
        <w:rPr>
          <w:rFonts w:ascii="Times New Roman" w:hAnsi="Times New Roman"/>
          <w:sz w:val="22"/>
          <w:szCs w:val="22"/>
          <w:lang w:val="es-US"/>
        </w:rPr>
      </w:pPr>
    </w:p>
    <w:p w14:paraId="38CB0BB9" w14:textId="77777777" w:rsidR="00577152" w:rsidRPr="00577152" w:rsidRDefault="00577152" w:rsidP="00577152">
      <w:pPr>
        <w:ind w:left="0" w:hanging="2"/>
        <w:jc w:val="center"/>
        <w:rPr>
          <w:rFonts w:ascii="Times New Roman" w:hAnsi="Times New Roman"/>
          <w:sz w:val="22"/>
          <w:szCs w:val="22"/>
          <w:lang w:val="es-US"/>
        </w:rPr>
      </w:pPr>
    </w:p>
    <w:p w14:paraId="608D90C5" w14:textId="77777777" w:rsidR="00577152" w:rsidRDefault="00577152" w:rsidP="00577152">
      <w:pPr>
        <w:ind w:left="0" w:hanging="2"/>
        <w:jc w:val="center"/>
        <w:rPr>
          <w:rFonts w:ascii="Times New Roman" w:hAnsi="Times New Roman"/>
          <w:sz w:val="22"/>
          <w:szCs w:val="22"/>
          <w:lang w:val="es-US"/>
        </w:rPr>
      </w:pPr>
    </w:p>
    <w:p w14:paraId="5873A706" w14:textId="77777777" w:rsidR="000D2532" w:rsidRDefault="000D2532" w:rsidP="00577152">
      <w:pPr>
        <w:ind w:left="0" w:hanging="2"/>
        <w:jc w:val="center"/>
        <w:rPr>
          <w:rFonts w:ascii="Times New Roman" w:hAnsi="Times New Roman"/>
          <w:sz w:val="22"/>
          <w:szCs w:val="22"/>
          <w:lang w:val="es-US"/>
        </w:rPr>
      </w:pPr>
    </w:p>
    <w:p w14:paraId="69FB5596" w14:textId="77777777" w:rsidR="000D2532" w:rsidRPr="00577152" w:rsidRDefault="000D2532" w:rsidP="00577152">
      <w:pPr>
        <w:ind w:left="0" w:hanging="2"/>
        <w:jc w:val="center"/>
        <w:rPr>
          <w:rFonts w:ascii="Times New Roman" w:hAnsi="Times New Roman"/>
          <w:sz w:val="22"/>
          <w:szCs w:val="22"/>
          <w:lang w:val="es-US"/>
        </w:rPr>
      </w:pPr>
    </w:p>
    <w:p w14:paraId="31F7CA3B" w14:textId="77777777" w:rsidR="00577152" w:rsidRPr="00577152" w:rsidRDefault="00577152" w:rsidP="00577152">
      <w:pPr>
        <w:ind w:left="0" w:hanging="2"/>
        <w:jc w:val="center"/>
        <w:rPr>
          <w:rFonts w:ascii="Times New Roman" w:hAnsi="Times New Roman"/>
          <w:sz w:val="22"/>
          <w:szCs w:val="22"/>
          <w:lang w:val="es-US"/>
        </w:rPr>
      </w:pPr>
    </w:p>
    <w:p w14:paraId="0A160C28" w14:textId="77777777" w:rsidR="00577152" w:rsidRPr="00577152" w:rsidRDefault="00577152" w:rsidP="00577152">
      <w:pPr>
        <w:pStyle w:val="Default"/>
        <w:ind w:hanging="2"/>
        <w:rPr>
          <w:rFonts w:ascii="Times New Roman" w:hAnsi="Times New Roman" w:cs="Times New Roman"/>
          <w:sz w:val="22"/>
          <w:szCs w:val="22"/>
          <w:lang w:val="es-PE"/>
        </w:rPr>
      </w:pPr>
    </w:p>
    <w:p w14:paraId="0ADD2264" w14:textId="77777777" w:rsidR="00577152" w:rsidRPr="00577152" w:rsidRDefault="00577152" w:rsidP="00577152">
      <w:pPr>
        <w:ind w:left="0" w:hanging="2"/>
        <w:jc w:val="center"/>
        <w:rPr>
          <w:rFonts w:ascii="Times New Roman" w:hAnsi="Times New Roman"/>
          <w:sz w:val="22"/>
          <w:szCs w:val="22"/>
          <w:lang w:val="es-US"/>
        </w:rPr>
      </w:pPr>
      <w:r w:rsidRPr="00577152">
        <w:rPr>
          <w:rFonts w:ascii="Times New Roman" w:hAnsi="Times New Roman"/>
          <w:sz w:val="22"/>
          <w:szCs w:val="22"/>
        </w:rPr>
        <w:t xml:space="preserve">BOLETÍN INFORMATIVO </w:t>
      </w:r>
    </w:p>
    <w:p w14:paraId="607D1138" w14:textId="77777777" w:rsidR="00577152" w:rsidRPr="00577152" w:rsidRDefault="00577152" w:rsidP="00577152">
      <w:pPr>
        <w:ind w:left="0" w:hanging="2"/>
        <w:jc w:val="center"/>
        <w:rPr>
          <w:rFonts w:ascii="Times New Roman" w:hAnsi="Times New Roman"/>
          <w:sz w:val="22"/>
          <w:szCs w:val="22"/>
          <w:lang w:val="es-US"/>
        </w:rPr>
      </w:pPr>
    </w:p>
    <w:p w14:paraId="44A1CC53" w14:textId="77777777" w:rsidR="00577152" w:rsidRDefault="00577152" w:rsidP="00F844E9">
      <w:pPr>
        <w:ind w:left="0" w:hanging="2"/>
        <w:rPr>
          <w:rFonts w:cs="Calibri"/>
          <w:b/>
          <w:sz w:val="22"/>
          <w:szCs w:val="22"/>
        </w:rPr>
      </w:pPr>
    </w:p>
    <w:p w14:paraId="3FDA8791" w14:textId="77777777" w:rsidR="00577152" w:rsidRDefault="00577152" w:rsidP="00F844E9">
      <w:pPr>
        <w:ind w:left="0" w:hanging="2"/>
        <w:rPr>
          <w:rFonts w:cs="Calibri"/>
          <w:b/>
          <w:sz w:val="22"/>
          <w:szCs w:val="22"/>
        </w:rPr>
      </w:pPr>
    </w:p>
    <w:p w14:paraId="40C8E5AC" w14:textId="77777777" w:rsidR="00577152" w:rsidRDefault="00577152" w:rsidP="00F844E9">
      <w:pPr>
        <w:ind w:left="0" w:hanging="2"/>
        <w:rPr>
          <w:rFonts w:cs="Calibri"/>
          <w:b/>
          <w:sz w:val="22"/>
          <w:szCs w:val="22"/>
        </w:rPr>
        <w:sectPr w:rsidR="00577152" w:rsidSect="00577152">
          <w:headerReference w:type="even" r:id="rId12"/>
          <w:headerReference w:type="default" r:id="rId13"/>
          <w:footerReference w:type="even" r:id="rId14"/>
          <w:footerReference w:type="default" r:id="rId15"/>
          <w:headerReference w:type="first" r:id="rId16"/>
          <w:footerReference w:type="first" r:id="rId17"/>
          <w:pgSz w:w="12240" w:h="15840" w:code="1"/>
          <w:pgMar w:top="2160" w:right="1570" w:bottom="1296" w:left="1699" w:header="720" w:footer="0" w:gutter="0"/>
          <w:pgNumType w:start="1"/>
          <w:cols w:space="720"/>
          <w:titlePg/>
          <w:docGrid w:linePitch="326"/>
        </w:sectPr>
      </w:pPr>
    </w:p>
    <w:p w14:paraId="15B6D71C" w14:textId="544DB681" w:rsidR="007F0C3B" w:rsidRDefault="00162D01" w:rsidP="00F844E9">
      <w:pPr>
        <w:ind w:left="0" w:hanging="2"/>
        <w:rPr>
          <w:rFonts w:cs="Calibri"/>
          <w:b/>
          <w:sz w:val="22"/>
          <w:szCs w:val="22"/>
        </w:rPr>
      </w:pPr>
      <w:r>
        <w:rPr>
          <w:rFonts w:cs="Calibri"/>
          <w:b/>
          <w:noProof/>
          <w:sz w:val="22"/>
          <w:szCs w:val="22"/>
        </w:rPr>
        <w:lastRenderedPageBreak/>
        <w:drawing>
          <wp:inline distT="0" distB="0" distL="0" distR="0" wp14:anchorId="1238E12F" wp14:editId="3F97CF62">
            <wp:extent cx="5612130" cy="1146175"/>
            <wp:effectExtent l="0" t="0" r="7620" b="0"/>
            <wp:docPr id="4"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12130" cy="1146175"/>
                    </a:xfrm>
                    <a:prstGeom prst="rect">
                      <a:avLst/>
                    </a:prstGeom>
                  </pic:spPr>
                </pic:pic>
              </a:graphicData>
            </a:graphic>
          </wp:inline>
        </w:drawing>
      </w:r>
      <w:r w:rsidR="00E83EA3">
        <w:rPr>
          <w:rFonts w:cs="Calibri"/>
          <w:b/>
          <w:sz w:val="22"/>
          <w:szCs w:val="22"/>
        </w:rPr>
        <w:t>QUINCUAGÉSIMO CUARTO PERÍODO ORDINARIO DE</w:t>
      </w:r>
    </w:p>
    <w:p w14:paraId="2267170E" w14:textId="77777777" w:rsidR="007F0C3B" w:rsidRDefault="00E83EA3" w:rsidP="00F844E9">
      <w:pPr>
        <w:ind w:left="0" w:hanging="2"/>
        <w:rPr>
          <w:rFonts w:cs="Calibri"/>
          <w:b/>
          <w:sz w:val="22"/>
          <w:szCs w:val="22"/>
        </w:rPr>
      </w:pPr>
      <w:r>
        <w:rPr>
          <w:rFonts w:cs="Calibri"/>
          <w:b/>
          <w:sz w:val="22"/>
          <w:szCs w:val="22"/>
        </w:rPr>
        <w:t>SESIONES DE LA ASAMBLEA GENERAL DE LA OEA</w:t>
      </w:r>
    </w:p>
    <w:p w14:paraId="67EC2B4E" w14:textId="77777777" w:rsidR="007F0C3B" w:rsidRDefault="00E83EA3" w:rsidP="00F844E9">
      <w:pPr>
        <w:ind w:left="0" w:hanging="2"/>
        <w:rPr>
          <w:rFonts w:cs="Calibri"/>
          <w:b/>
          <w:sz w:val="22"/>
          <w:szCs w:val="22"/>
        </w:rPr>
      </w:pPr>
      <w:r>
        <w:rPr>
          <w:rFonts w:cs="Calibri"/>
          <w:b/>
          <w:sz w:val="22"/>
          <w:szCs w:val="22"/>
        </w:rPr>
        <w:t>Del 26 al 28 de junio de 2024</w:t>
      </w:r>
    </w:p>
    <w:p w14:paraId="6A464A84" w14:textId="4FD4075E" w:rsidR="007F0C3B" w:rsidRDefault="00C35C59" w:rsidP="00F844E9">
      <w:pPr>
        <w:ind w:left="0" w:hanging="2"/>
        <w:rPr>
          <w:rFonts w:cs="Calibri"/>
          <w:b/>
          <w:sz w:val="22"/>
          <w:szCs w:val="22"/>
        </w:rPr>
      </w:pPr>
      <w:r>
        <w:rPr>
          <w:rFonts w:cs="Calibri"/>
          <w:b/>
          <w:sz w:val="22"/>
          <w:szCs w:val="22"/>
        </w:rPr>
        <w:t>Asunci</w:t>
      </w:r>
      <w:r w:rsidR="00796385">
        <w:rPr>
          <w:rFonts w:cs="Calibri"/>
          <w:b/>
          <w:sz w:val="22"/>
          <w:szCs w:val="22"/>
        </w:rPr>
        <w:t>ón</w:t>
      </w:r>
      <w:r w:rsidR="00E83EA3">
        <w:rPr>
          <w:rFonts w:cs="Calibri"/>
          <w:b/>
          <w:sz w:val="22"/>
          <w:szCs w:val="22"/>
        </w:rPr>
        <w:t>, Paraguay</w:t>
      </w:r>
    </w:p>
    <w:p w14:paraId="25A59B79" w14:textId="77777777" w:rsidR="007F0C3B" w:rsidRDefault="007F0C3B">
      <w:pPr>
        <w:ind w:left="0" w:hanging="2"/>
        <w:rPr>
          <w:rFonts w:cs="Calibri"/>
          <w:b/>
          <w:sz w:val="22"/>
          <w:szCs w:val="22"/>
        </w:rPr>
      </w:pPr>
    </w:p>
    <w:p w14:paraId="5D4A2B8D" w14:textId="77777777" w:rsidR="007F0C3B" w:rsidRDefault="00E83EA3">
      <w:pPr>
        <w:shd w:val="clear" w:color="auto" w:fill="FFFFFF"/>
        <w:ind w:left="0" w:hanging="2"/>
        <w:jc w:val="center"/>
        <w:rPr>
          <w:rFonts w:cs="Calibri"/>
          <w:color w:val="000000"/>
          <w:sz w:val="22"/>
          <w:szCs w:val="22"/>
        </w:rPr>
      </w:pPr>
      <w:r>
        <w:rPr>
          <w:rFonts w:cs="Calibri"/>
          <w:b/>
          <w:color w:val="000000"/>
          <w:sz w:val="22"/>
          <w:szCs w:val="22"/>
          <w:u w:val="single"/>
        </w:rPr>
        <w:t>BOLETÍN INFORMATIVO</w:t>
      </w:r>
    </w:p>
    <w:p w14:paraId="01759BB7" w14:textId="246FFA4F" w:rsidR="007F0C3B" w:rsidRDefault="009B3212">
      <w:pPr>
        <w:ind w:left="0" w:hanging="2"/>
        <w:rPr>
          <w:rFonts w:cs="Calibri"/>
          <w:b/>
          <w:color w:val="000000"/>
          <w:sz w:val="22"/>
          <w:szCs w:val="22"/>
          <w:highlight w:val="white"/>
        </w:rPr>
      </w:pPr>
      <w:r>
        <w:rPr>
          <w:rFonts w:cs="Calibri"/>
          <w:noProof/>
          <w:sz w:val="22"/>
          <w:szCs w:val="22"/>
        </w:rPr>
        <w:drawing>
          <wp:anchor distT="0" distB="0" distL="114300" distR="114300" simplePos="0" relativeHeight="251660288" behindDoc="0" locked="0" layoutInCell="1" allowOverlap="1" wp14:anchorId="4C543552" wp14:editId="1D42C355">
            <wp:simplePos x="0" y="0"/>
            <wp:positionH relativeFrom="column">
              <wp:posOffset>5028081</wp:posOffset>
            </wp:positionH>
            <wp:positionV relativeFrom="paragraph">
              <wp:posOffset>152163</wp:posOffset>
            </wp:positionV>
            <wp:extent cx="776754" cy="769058"/>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9" cstate="print">
                      <a:extLst>
                        <a:ext uri="{28A0092B-C50C-407E-A947-70E740481C1C}">
                          <a14:useLocalDpi xmlns:a14="http://schemas.microsoft.com/office/drawing/2010/main" val="0"/>
                        </a:ext>
                      </a:extLst>
                    </a:blip>
                    <a:srcRect l="4875" t="4994" r="4301" b="5030"/>
                    <a:stretch/>
                  </pic:blipFill>
                  <pic:spPr bwMode="auto">
                    <a:xfrm>
                      <a:off x="0" y="0"/>
                      <a:ext cx="794933" cy="7870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2174">
        <w:rPr>
          <w:noProof/>
          <w:lang w:val="es-PY" w:eastAsia="es-PY"/>
        </w:rPr>
        <mc:AlternateContent>
          <mc:Choice Requires="wps">
            <w:drawing>
              <wp:anchor distT="0" distB="0" distL="114300" distR="114300" simplePos="0" relativeHeight="251659264" behindDoc="0" locked="0" layoutInCell="1" allowOverlap="1" wp14:anchorId="04E46D63" wp14:editId="4A9486AC">
                <wp:simplePos x="0" y="0"/>
                <wp:positionH relativeFrom="margin">
                  <wp:posOffset>-1056</wp:posOffset>
                </wp:positionH>
                <wp:positionV relativeFrom="paragraph">
                  <wp:posOffset>139736</wp:posOffset>
                </wp:positionV>
                <wp:extent cx="5843721" cy="795020"/>
                <wp:effectExtent l="0" t="0" r="24130" b="24130"/>
                <wp:wrapNone/>
                <wp:docPr id="1" name="Rectangles 1"/>
                <wp:cNvGraphicFramePr/>
                <a:graphic xmlns:a="http://schemas.openxmlformats.org/drawingml/2006/main">
                  <a:graphicData uri="http://schemas.microsoft.com/office/word/2010/wordprocessingShape">
                    <wps:wsp>
                      <wps:cNvSpPr/>
                      <wps:spPr>
                        <a:xfrm>
                          <a:off x="0" y="0"/>
                          <a:ext cx="5843721" cy="795020"/>
                        </a:xfrm>
                        <a:prstGeom prst="rect">
                          <a:avLst/>
                        </a:prstGeom>
                        <a:noFill/>
                        <a:ln w="19050" cap="flat" cmpd="sng">
                          <a:solidFill>
                            <a:srgbClr val="79242F"/>
                          </a:solidFill>
                          <a:prstDash val="solid"/>
                          <a:round/>
                          <a:headEnd type="none" w="sm" len="sm"/>
                          <a:tailEnd type="none" w="sm" len="sm"/>
                        </a:ln>
                      </wps:spPr>
                      <wps:txbx>
                        <w:txbxContent>
                          <w:p w14:paraId="14845E28" w14:textId="3810271B" w:rsidR="007F0C3B" w:rsidRDefault="00E83EA3" w:rsidP="00462174">
                            <w:pPr>
                              <w:spacing w:line="240" w:lineRule="auto"/>
                              <w:ind w:left="0" w:hanging="2"/>
                            </w:pPr>
                            <w:r>
                              <w:rPr>
                                <w:rFonts w:cs="Calibri"/>
                                <w:i/>
                                <w:color w:val="000000"/>
                                <w:sz w:val="22"/>
                              </w:rPr>
                              <w:t xml:space="preserve">Las delegaciones podrán obtener los documentos en la página: </w:t>
                            </w:r>
                            <w:hyperlink r:id="rId20" w:history="1">
                              <w:r w:rsidR="00462174" w:rsidRPr="00EC7DCD">
                                <w:rPr>
                                  <w:rStyle w:val="Hyperlink"/>
                                  <w:rFonts w:cs="Calibri"/>
                                  <w:sz w:val="22"/>
                                </w:rPr>
                                <w:t>www.oas.org/54AG</w:t>
                              </w:r>
                            </w:hyperlink>
                            <w:r w:rsidR="00462174">
                              <w:rPr>
                                <w:rFonts w:cs="Calibri"/>
                                <w:color w:val="0000FF"/>
                                <w:sz w:val="22"/>
                                <w:u w:val="single"/>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4E46D63" id="Rectangles 1" o:spid="_x0000_s1026" style="position:absolute;margin-left:-.1pt;margin-top:11pt;width:460.15pt;height:6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" filled="f" strokecolor="#79242f" strokeweight="1.5pt">
                <v:stroke startarrowwidth="narrow" startarrowlength="short" endarrowwidth="narrow" endarrowlength="short" joinstyle="round"/>
                <v:textbox inset="2.53958mm,1.2694mm,2.53958mm,1.2694mm">
                  <w:txbxContent>
                    <w:p w14:paraId="14845E28" w14:textId="3810271B" w:rsidR="007F0C3B" w:rsidRDefault="00E83EA3" w:rsidP="00462174">
                      <w:pPr>
                        <w:spacing w:line="240" w:lineRule="auto"/>
                        <w:ind w:left="0" w:hanging="2"/>
                      </w:pPr>
                      <w:r>
                        <w:rPr>
                          <w:rFonts w:cs="Calibri"/>
                          <w:i/>
                          <w:color w:val="000000"/>
                          <w:sz w:val="22"/>
                        </w:rPr>
                        <w:t xml:space="preserve">Las delegaciones podrán obtener los documentos en la página: </w:t>
                      </w:r>
                      <w:hyperlink r:id="rId21" w:history="1">
                        <w:r w:rsidR="00462174" w:rsidRPr="00EC7DCD">
                          <w:rPr>
                            <w:rStyle w:val="Hyperlink"/>
                            <w:rFonts w:cs="Calibri"/>
                            <w:sz w:val="22"/>
                          </w:rPr>
                          <w:t>www.oas.org/54AG</w:t>
                        </w:r>
                      </w:hyperlink>
                      <w:r w:rsidR="00462174">
                        <w:rPr>
                          <w:rFonts w:cs="Calibri"/>
                          <w:color w:val="0000FF"/>
                          <w:sz w:val="22"/>
                          <w:u w:val="single"/>
                        </w:rPr>
                        <w:t xml:space="preserve"> </w:t>
                      </w:r>
                    </w:p>
                  </w:txbxContent>
                </v:textbox>
                <w10:wrap anchorx="margin"/>
              </v:rect>
            </w:pict>
          </mc:Fallback>
        </mc:AlternateContent>
      </w:r>
    </w:p>
    <w:p w14:paraId="17E366A4" w14:textId="6E6143B9" w:rsidR="007F0C3B" w:rsidRDefault="007F0C3B">
      <w:pPr>
        <w:ind w:left="0" w:hanging="2"/>
        <w:rPr>
          <w:rFonts w:cs="Calibri"/>
          <w:sz w:val="22"/>
          <w:szCs w:val="22"/>
        </w:rPr>
      </w:pPr>
    </w:p>
    <w:p w14:paraId="09E56D09" w14:textId="17E69D2F" w:rsidR="007F0C3B" w:rsidRDefault="007F0C3B">
      <w:pPr>
        <w:ind w:left="0" w:hanging="2"/>
        <w:rPr>
          <w:rFonts w:cs="Calibri"/>
          <w:sz w:val="22"/>
          <w:szCs w:val="22"/>
        </w:rPr>
      </w:pPr>
    </w:p>
    <w:p w14:paraId="4194ADE0" w14:textId="07F4CA40" w:rsidR="007F0C3B" w:rsidRDefault="007F0C3B">
      <w:pPr>
        <w:ind w:left="0" w:hanging="2"/>
        <w:rPr>
          <w:rFonts w:cs="Calibri"/>
          <w:i/>
          <w:sz w:val="22"/>
          <w:szCs w:val="22"/>
        </w:rPr>
      </w:pPr>
    </w:p>
    <w:p w14:paraId="7FDF4406" w14:textId="0440A34F" w:rsidR="007F0C3B" w:rsidRDefault="007F0C3B">
      <w:pPr>
        <w:ind w:left="0" w:hanging="2"/>
        <w:rPr>
          <w:rFonts w:cs="Calibri"/>
          <w:sz w:val="22"/>
          <w:szCs w:val="22"/>
        </w:rPr>
      </w:pPr>
    </w:p>
    <w:p w14:paraId="33419404" w14:textId="65F95923" w:rsidR="007F0C3B" w:rsidRDefault="007F0C3B">
      <w:pPr>
        <w:ind w:left="0" w:hanging="2"/>
        <w:rPr>
          <w:rFonts w:cs="Calibri"/>
          <w:sz w:val="22"/>
          <w:szCs w:val="22"/>
        </w:rPr>
      </w:pPr>
    </w:p>
    <w:p w14:paraId="75D81E6A" w14:textId="22221BE2" w:rsidR="007F0C3B" w:rsidRDefault="007F0C3B">
      <w:pPr>
        <w:ind w:left="0" w:hanging="2"/>
        <w:rPr>
          <w:rFonts w:cs="Calibri"/>
          <w:sz w:val="22"/>
          <w:szCs w:val="22"/>
        </w:rPr>
      </w:pPr>
    </w:p>
    <w:p w14:paraId="7F13B4DA" w14:textId="22B10F71" w:rsidR="007F0C3B" w:rsidRDefault="00E83EA3">
      <w:pPr>
        <w:shd w:val="clear" w:color="auto" w:fill="FFFFFF"/>
        <w:ind w:left="0" w:hanging="2"/>
        <w:rPr>
          <w:rFonts w:cs="Calibri"/>
          <w:sz w:val="22"/>
          <w:szCs w:val="22"/>
        </w:rPr>
      </w:pPr>
      <w:r>
        <w:rPr>
          <w:rFonts w:cs="Calibri"/>
          <w:b/>
          <w:sz w:val="22"/>
          <w:szCs w:val="22"/>
        </w:rPr>
        <w:t>1.</w:t>
      </w:r>
      <w:r>
        <w:rPr>
          <w:rFonts w:cs="Calibri"/>
          <w:sz w:val="22"/>
          <w:szCs w:val="22"/>
        </w:rPr>
        <w:tab/>
      </w:r>
      <w:r>
        <w:rPr>
          <w:rFonts w:cs="Calibri"/>
          <w:b/>
          <w:sz w:val="22"/>
          <w:szCs w:val="22"/>
        </w:rPr>
        <w:t>Sede de la Asamblea General</w:t>
      </w:r>
    </w:p>
    <w:p w14:paraId="320E0236" w14:textId="49F7FC9D" w:rsidR="007F0C3B" w:rsidRDefault="007F0C3B">
      <w:pPr>
        <w:ind w:left="0" w:hanging="2"/>
        <w:rPr>
          <w:rFonts w:cs="Calibri"/>
          <w:sz w:val="22"/>
          <w:szCs w:val="22"/>
        </w:rPr>
      </w:pPr>
    </w:p>
    <w:p w14:paraId="5E77A490" w14:textId="344A37EF" w:rsidR="007F0C3B" w:rsidRDefault="009F312C">
      <w:pPr>
        <w:spacing w:line="240" w:lineRule="auto"/>
        <w:ind w:left="0" w:hanging="2"/>
        <w:jc w:val="both"/>
        <w:rPr>
          <w:rFonts w:cs="Calibri"/>
          <w:color w:val="000000"/>
          <w:sz w:val="22"/>
          <w:szCs w:val="22"/>
        </w:rPr>
      </w:pPr>
      <w:r>
        <w:rPr>
          <w:rFonts w:cs="Calibri"/>
          <w:color w:val="000000"/>
          <w:sz w:val="22"/>
          <w:szCs w:val="22"/>
        </w:rPr>
        <w:t>El quincuagésimo c</w:t>
      </w:r>
      <w:r w:rsidR="00E83EA3">
        <w:rPr>
          <w:rFonts w:cs="Calibri"/>
          <w:color w:val="000000"/>
          <w:sz w:val="22"/>
          <w:szCs w:val="22"/>
        </w:rPr>
        <w:t xml:space="preserve">uarto período ordinario de sesiones de la Asamblea General de la Organización de los Estados Americanos (OEA) se celebrará del 26 al 28 de junio de 2024, en </w:t>
      </w:r>
      <w:r w:rsidR="00796385">
        <w:rPr>
          <w:rFonts w:cs="Calibri"/>
          <w:color w:val="000000"/>
          <w:sz w:val="22"/>
          <w:szCs w:val="22"/>
        </w:rPr>
        <w:t xml:space="preserve">Asunción, Paraguay. </w:t>
      </w:r>
      <w:r w:rsidR="00E83EA3" w:rsidRPr="00255785">
        <w:rPr>
          <w:rFonts w:cs="Calibri"/>
          <w:sz w:val="22"/>
          <w:szCs w:val="22"/>
        </w:rPr>
        <w:t xml:space="preserve"> Las sesiones tendrán lugar en el Centro de Convenciones </w:t>
      </w:r>
      <w:r w:rsidR="0025367C">
        <w:rPr>
          <w:rFonts w:cs="Calibri"/>
          <w:sz w:val="22"/>
          <w:szCs w:val="22"/>
        </w:rPr>
        <w:t xml:space="preserve">de la </w:t>
      </w:r>
      <w:r w:rsidR="00E83EA3" w:rsidRPr="00255785">
        <w:rPr>
          <w:rFonts w:cs="Calibri"/>
          <w:sz w:val="22"/>
          <w:szCs w:val="22"/>
        </w:rPr>
        <w:t>CONMEBOL, ubicado en la Ave</w:t>
      </w:r>
      <w:r w:rsidR="000B78D8" w:rsidRPr="00255785">
        <w:rPr>
          <w:rFonts w:cs="Calibri"/>
          <w:sz w:val="22"/>
          <w:szCs w:val="22"/>
        </w:rPr>
        <w:t xml:space="preserve">nida </w:t>
      </w:r>
      <w:r w:rsidR="000B78D8">
        <w:rPr>
          <w:rFonts w:cs="Calibri"/>
          <w:color w:val="000000"/>
          <w:sz w:val="22"/>
          <w:szCs w:val="22"/>
        </w:rPr>
        <w:t>Sudamericana</w:t>
      </w:r>
      <w:r w:rsidR="0065342E">
        <w:rPr>
          <w:rFonts w:cs="Calibri"/>
          <w:color w:val="000000"/>
          <w:sz w:val="22"/>
          <w:szCs w:val="22"/>
        </w:rPr>
        <w:t xml:space="preserve"> </w:t>
      </w:r>
      <w:r w:rsidR="0065342E" w:rsidRPr="0065342E">
        <w:rPr>
          <w:rFonts w:cs="Calibri"/>
          <w:color w:val="000000"/>
          <w:sz w:val="22"/>
          <w:szCs w:val="22"/>
        </w:rPr>
        <w:t>110917</w:t>
      </w:r>
      <w:r w:rsidR="00E83EA3">
        <w:rPr>
          <w:rFonts w:cs="Calibri"/>
          <w:color w:val="000000"/>
          <w:sz w:val="22"/>
          <w:szCs w:val="22"/>
        </w:rPr>
        <w:t>, Luque - Gran Asunción, Paraguay.</w:t>
      </w:r>
    </w:p>
    <w:p w14:paraId="2EF10513" w14:textId="6F83581E" w:rsidR="007F0C3B" w:rsidRDefault="007F0C3B">
      <w:pPr>
        <w:ind w:left="0" w:hanging="2"/>
        <w:jc w:val="both"/>
        <w:rPr>
          <w:rFonts w:cs="Calibri"/>
          <w:sz w:val="22"/>
          <w:szCs w:val="22"/>
        </w:rPr>
      </w:pPr>
    </w:p>
    <w:p w14:paraId="6F5C7ECB" w14:textId="77777777" w:rsidR="007F0C3B" w:rsidRDefault="00E83EA3">
      <w:pPr>
        <w:ind w:left="0" w:hanging="2"/>
        <w:jc w:val="both"/>
        <w:rPr>
          <w:rFonts w:cs="Calibri"/>
          <w:b/>
          <w:sz w:val="22"/>
          <w:szCs w:val="22"/>
        </w:rPr>
      </w:pPr>
      <w:r>
        <w:rPr>
          <w:rFonts w:cs="Calibri"/>
          <w:b/>
          <w:sz w:val="22"/>
          <w:szCs w:val="22"/>
        </w:rPr>
        <w:t>2.</w:t>
      </w:r>
      <w:r>
        <w:rPr>
          <w:rFonts w:cs="Calibri"/>
          <w:sz w:val="22"/>
          <w:szCs w:val="22"/>
        </w:rPr>
        <w:tab/>
      </w:r>
      <w:r>
        <w:rPr>
          <w:rFonts w:cs="Calibri"/>
          <w:b/>
          <w:sz w:val="22"/>
          <w:szCs w:val="22"/>
        </w:rPr>
        <w:t>Coordinación Nacional</w:t>
      </w:r>
    </w:p>
    <w:p w14:paraId="4A792A3B" w14:textId="77777777" w:rsidR="007F0C3B" w:rsidRDefault="007F0C3B">
      <w:pPr>
        <w:ind w:left="0" w:hanging="2"/>
        <w:jc w:val="both"/>
        <w:rPr>
          <w:rFonts w:cs="Calibri"/>
          <w:sz w:val="22"/>
          <w:szCs w:val="22"/>
        </w:rPr>
      </w:pPr>
    </w:p>
    <w:p w14:paraId="2555F646" w14:textId="77777777" w:rsidR="007F0C3B" w:rsidRDefault="00E83EA3">
      <w:pPr>
        <w:tabs>
          <w:tab w:val="left" w:pos="-720"/>
          <w:tab w:val="left" w:pos="0"/>
        </w:tabs>
        <w:ind w:left="0" w:hanging="2"/>
        <w:rPr>
          <w:rFonts w:cs="Calibri"/>
          <w:b/>
          <w:color w:val="000000"/>
          <w:sz w:val="22"/>
          <w:szCs w:val="22"/>
        </w:rPr>
      </w:pPr>
      <w:r>
        <w:rPr>
          <w:rFonts w:cs="Calibri"/>
          <w:sz w:val="22"/>
          <w:szCs w:val="22"/>
        </w:rPr>
        <w:tab/>
      </w:r>
      <w:r>
        <w:rPr>
          <w:rFonts w:cs="Calibri"/>
          <w:b/>
          <w:color w:val="000000"/>
          <w:sz w:val="22"/>
          <w:szCs w:val="22"/>
        </w:rPr>
        <w:t>Embajador Víctor Verdún</w:t>
      </w:r>
    </w:p>
    <w:p w14:paraId="6DD590ED" w14:textId="77777777" w:rsidR="007F0C3B" w:rsidRDefault="00E83EA3">
      <w:pPr>
        <w:tabs>
          <w:tab w:val="left" w:pos="-720"/>
          <w:tab w:val="left" w:pos="0"/>
        </w:tabs>
        <w:ind w:left="0" w:hanging="2"/>
        <w:rPr>
          <w:rFonts w:cs="Calibri"/>
          <w:color w:val="000000"/>
          <w:sz w:val="22"/>
          <w:szCs w:val="22"/>
        </w:rPr>
      </w:pPr>
      <w:r>
        <w:rPr>
          <w:rFonts w:cs="Calibri"/>
          <w:color w:val="000000"/>
          <w:sz w:val="22"/>
          <w:szCs w:val="22"/>
        </w:rPr>
        <w:tab/>
        <w:t>Coordinador Nacional</w:t>
      </w:r>
    </w:p>
    <w:p w14:paraId="3525C876" w14:textId="77777777" w:rsidR="007F0C3B" w:rsidRDefault="00E83EA3">
      <w:pPr>
        <w:tabs>
          <w:tab w:val="left" w:pos="-720"/>
          <w:tab w:val="left" w:pos="0"/>
        </w:tabs>
        <w:ind w:left="0" w:hanging="2"/>
        <w:rPr>
          <w:rFonts w:cs="Calibri"/>
          <w:color w:val="000000"/>
          <w:sz w:val="22"/>
          <w:szCs w:val="22"/>
        </w:rPr>
      </w:pPr>
      <w:r>
        <w:rPr>
          <w:rFonts w:cs="Calibri"/>
          <w:color w:val="000000"/>
          <w:sz w:val="22"/>
          <w:szCs w:val="22"/>
        </w:rPr>
        <w:tab/>
      </w:r>
    </w:p>
    <w:p w14:paraId="05883428" w14:textId="77777777" w:rsidR="007F0C3B" w:rsidRDefault="00E83EA3">
      <w:pPr>
        <w:tabs>
          <w:tab w:val="left" w:pos="-720"/>
          <w:tab w:val="left" w:pos="0"/>
        </w:tabs>
        <w:ind w:left="0" w:hanging="2"/>
        <w:rPr>
          <w:rFonts w:cs="Calibri"/>
          <w:color w:val="000000"/>
          <w:sz w:val="22"/>
          <w:szCs w:val="22"/>
        </w:rPr>
      </w:pPr>
      <w:r>
        <w:rPr>
          <w:rFonts w:cs="Calibri"/>
          <w:color w:val="000000"/>
          <w:sz w:val="22"/>
          <w:szCs w:val="22"/>
        </w:rPr>
        <w:tab/>
      </w:r>
      <w:r>
        <w:rPr>
          <w:rFonts w:cs="Calibri"/>
          <w:b/>
          <w:color w:val="000000"/>
          <w:sz w:val="22"/>
          <w:szCs w:val="22"/>
        </w:rPr>
        <w:t xml:space="preserve">Embajadora Helena </w:t>
      </w:r>
      <w:proofErr w:type="spellStart"/>
      <w:r>
        <w:rPr>
          <w:rFonts w:cs="Calibri"/>
          <w:b/>
          <w:color w:val="000000"/>
          <w:sz w:val="22"/>
          <w:szCs w:val="22"/>
        </w:rPr>
        <w:t>Felip</w:t>
      </w:r>
      <w:proofErr w:type="spellEnd"/>
    </w:p>
    <w:p w14:paraId="55459B7A" w14:textId="77777777" w:rsidR="007F0C3B" w:rsidRDefault="00E83EA3">
      <w:pPr>
        <w:tabs>
          <w:tab w:val="left" w:pos="-720"/>
          <w:tab w:val="left" w:pos="0"/>
        </w:tabs>
        <w:ind w:left="0" w:hanging="2"/>
        <w:rPr>
          <w:rFonts w:cs="Calibri"/>
          <w:color w:val="000000"/>
          <w:sz w:val="22"/>
          <w:szCs w:val="22"/>
        </w:rPr>
      </w:pPr>
      <w:r>
        <w:rPr>
          <w:rFonts w:cs="Calibri"/>
          <w:color w:val="000000"/>
          <w:sz w:val="22"/>
          <w:szCs w:val="22"/>
        </w:rPr>
        <w:tab/>
        <w:t>Coordinadora Nacional Alterna</w:t>
      </w:r>
    </w:p>
    <w:p w14:paraId="6A6A72F5" w14:textId="77777777" w:rsidR="007F0C3B" w:rsidRDefault="007F0C3B">
      <w:pPr>
        <w:tabs>
          <w:tab w:val="left" w:pos="-720"/>
          <w:tab w:val="left" w:pos="0"/>
        </w:tabs>
        <w:ind w:left="0" w:hanging="2"/>
        <w:rPr>
          <w:rFonts w:cs="Calibri"/>
          <w:color w:val="000000"/>
          <w:sz w:val="22"/>
          <w:szCs w:val="22"/>
        </w:rPr>
      </w:pPr>
    </w:p>
    <w:p w14:paraId="10C90077" w14:textId="77777777" w:rsidR="007F0C3B" w:rsidRDefault="00E83EA3">
      <w:pPr>
        <w:tabs>
          <w:tab w:val="left" w:pos="-720"/>
          <w:tab w:val="left" w:pos="0"/>
        </w:tabs>
        <w:ind w:left="0" w:hanging="2"/>
        <w:rPr>
          <w:rFonts w:cs="Calibri"/>
          <w:b/>
          <w:color w:val="000000"/>
          <w:sz w:val="22"/>
          <w:szCs w:val="22"/>
        </w:rPr>
      </w:pPr>
      <w:r>
        <w:rPr>
          <w:rFonts w:cs="Calibri"/>
          <w:color w:val="000000"/>
          <w:sz w:val="22"/>
          <w:szCs w:val="22"/>
        </w:rPr>
        <w:tab/>
      </w:r>
      <w:r>
        <w:rPr>
          <w:rFonts w:cs="Calibri"/>
          <w:b/>
          <w:color w:val="000000"/>
          <w:sz w:val="22"/>
          <w:szCs w:val="22"/>
        </w:rPr>
        <w:t>Ministro Fernando Fronciani</w:t>
      </w:r>
    </w:p>
    <w:p w14:paraId="0A239872" w14:textId="77777777" w:rsidR="007F0C3B" w:rsidRDefault="00E83EA3">
      <w:pPr>
        <w:tabs>
          <w:tab w:val="left" w:pos="-720"/>
          <w:tab w:val="left" w:pos="0"/>
        </w:tabs>
        <w:ind w:left="0" w:hanging="2"/>
        <w:rPr>
          <w:rFonts w:cs="Calibri"/>
          <w:color w:val="000000"/>
          <w:sz w:val="22"/>
          <w:szCs w:val="22"/>
        </w:rPr>
      </w:pPr>
      <w:r>
        <w:rPr>
          <w:rFonts w:cs="Calibri"/>
          <w:color w:val="000000"/>
          <w:sz w:val="22"/>
          <w:szCs w:val="22"/>
        </w:rPr>
        <w:tab/>
        <w:t>Coordinador Ejecutivo</w:t>
      </w:r>
    </w:p>
    <w:p w14:paraId="129BFE45" w14:textId="77777777" w:rsidR="007F0C3B" w:rsidRDefault="00E83EA3">
      <w:pPr>
        <w:tabs>
          <w:tab w:val="left" w:pos="-720"/>
          <w:tab w:val="left" w:pos="0"/>
        </w:tabs>
        <w:ind w:left="0" w:hanging="2"/>
        <w:rPr>
          <w:rFonts w:cs="Calibri"/>
          <w:sz w:val="22"/>
          <w:szCs w:val="22"/>
        </w:rPr>
      </w:pPr>
      <w:r>
        <w:rPr>
          <w:rFonts w:cs="Calibri"/>
          <w:color w:val="000000"/>
          <w:sz w:val="22"/>
          <w:szCs w:val="22"/>
        </w:rPr>
        <w:tab/>
      </w:r>
    </w:p>
    <w:p w14:paraId="05766108" w14:textId="77777777" w:rsidR="007F0C3B" w:rsidRDefault="00E83EA3">
      <w:pPr>
        <w:ind w:left="0" w:hanging="2"/>
        <w:rPr>
          <w:rFonts w:cs="Calibri"/>
          <w:color w:val="0000FF"/>
          <w:sz w:val="22"/>
          <w:szCs w:val="22"/>
          <w:u w:val="single"/>
        </w:rPr>
      </w:pPr>
      <w:r>
        <w:rPr>
          <w:rFonts w:cs="Calibri"/>
          <w:sz w:val="22"/>
          <w:szCs w:val="22"/>
        </w:rPr>
        <w:t xml:space="preserve">Correo electrónico: </w:t>
      </w:r>
      <w:hyperlink r:id="rId22">
        <w:r>
          <w:rPr>
            <w:rFonts w:cs="Calibri"/>
            <w:color w:val="0000FF"/>
            <w:sz w:val="22"/>
            <w:szCs w:val="22"/>
            <w:u w:val="single"/>
          </w:rPr>
          <w:t>secretaria.oea@mre.gov.py</w:t>
        </w:r>
      </w:hyperlink>
    </w:p>
    <w:p w14:paraId="049ADC18" w14:textId="77777777" w:rsidR="00882DE5" w:rsidRDefault="00882DE5">
      <w:pPr>
        <w:ind w:left="0" w:hanging="2"/>
        <w:rPr>
          <w:rFonts w:cs="Calibri"/>
          <w:color w:val="0000FF"/>
          <w:sz w:val="22"/>
          <w:szCs w:val="22"/>
          <w:u w:val="single"/>
        </w:rPr>
      </w:pPr>
    </w:p>
    <w:p w14:paraId="34362392" w14:textId="7EF881AF" w:rsidR="00882DE5" w:rsidRPr="00F844E9" w:rsidRDefault="00882DE5">
      <w:pPr>
        <w:ind w:left="0" w:hanging="2"/>
        <w:rPr>
          <w:rFonts w:cs="Calibri"/>
          <w:b/>
          <w:bCs/>
          <w:sz w:val="22"/>
          <w:szCs w:val="22"/>
        </w:rPr>
      </w:pPr>
      <w:r w:rsidRPr="00F844E9">
        <w:rPr>
          <w:rFonts w:cs="Calibri"/>
          <w:b/>
          <w:bCs/>
          <w:sz w:val="22"/>
          <w:szCs w:val="22"/>
        </w:rPr>
        <w:t xml:space="preserve">3. </w:t>
      </w:r>
      <w:r w:rsidR="0004158F" w:rsidRPr="00F844E9">
        <w:rPr>
          <w:rFonts w:cs="Calibri"/>
          <w:b/>
          <w:bCs/>
          <w:sz w:val="22"/>
          <w:szCs w:val="22"/>
        </w:rPr>
        <w:tab/>
      </w:r>
      <w:r w:rsidR="007418F5" w:rsidRPr="00F844E9">
        <w:rPr>
          <w:rFonts w:cs="Calibri"/>
          <w:b/>
          <w:bCs/>
          <w:sz w:val="22"/>
          <w:szCs w:val="22"/>
        </w:rPr>
        <w:t xml:space="preserve"> Coordinación OEA</w:t>
      </w:r>
    </w:p>
    <w:p w14:paraId="18356428" w14:textId="77777777" w:rsidR="0004158F" w:rsidRPr="00F844E9" w:rsidRDefault="0004158F" w:rsidP="0004158F">
      <w:pPr>
        <w:ind w:left="0" w:hanging="2"/>
        <w:rPr>
          <w:rFonts w:cs="Calibri"/>
          <w:sz w:val="22"/>
          <w:szCs w:val="22"/>
        </w:rPr>
      </w:pPr>
    </w:p>
    <w:p w14:paraId="23817EE6" w14:textId="77777777" w:rsidR="0004158F" w:rsidRPr="00F844E9" w:rsidRDefault="0004158F" w:rsidP="0004158F">
      <w:pPr>
        <w:ind w:left="0" w:hanging="2"/>
        <w:rPr>
          <w:rFonts w:cs="Calibri"/>
          <w:b/>
          <w:bCs/>
          <w:sz w:val="22"/>
          <w:szCs w:val="22"/>
        </w:rPr>
      </w:pPr>
      <w:r w:rsidRPr="00F844E9">
        <w:rPr>
          <w:rFonts w:cs="Calibri"/>
          <w:b/>
          <w:bCs/>
          <w:sz w:val="22"/>
          <w:szCs w:val="22"/>
        </w:rPr>
        <w:t>Embajador Néstor Méndez</w:t>
      </w:r>
    </w:p>
    <w:p w14:paraId="39EE14C6" w14:textId="5E87D021" w:rsidR="0004158F" w:rsidRPr="00F844E9" w:rsidRDefault="0004158F" w:rsidP="0004158F">
      <w:pPr>
        <w:ind w:left="0" w:hanging="2"/>
        <w:rPr>
          <w:rFonts w:cs="Calibri"/>
          <w:sz w:val="22"/>
          <w:szCs w:val="22"/>
        </w:rPr>
      </w:pPr>
      <w:r w:rsidRPr="00F844E9">
        <w:rPr>
          <w:rFonts w:cs="Calibri"/>
          <w:sz w:val="22"/>
          <w:szCs w:val="22"/>
        </w:rPr>
        <w:t xml:space="preserve">Secretario General Adjunto </w:t>
      </w:r>
    </w:p>
    <w:p w14:paraId="76568C72" w14:textId="13D351B4" w:rsidR="006139BD" w:rsidRPr="00F844E9" w:rsidRDefault="006139BD" w:rsidP="0004158F">
      <w:pPr>
        <w:ind w:left="0" w:hanging="2"/>
        <w:rPr>
          <w:rFonts w:cs="Calibri"/>
          <w:sz w:val="22"/>
          <w:szCs w:val="22"/>
        </w:rPr>
      </w:pPr>
      <w:r w:rsidRPr="00F844E9">
        <w:rPr>
          <w:rFonts w:cs="Calibri"/>
          <w:sz w:val="22"/>
          <w:szCs w:val="22"/>
        </w:rPr>
        <w:t>Coordinador General</w:t>
      </w:r>
    </w:p>
    <w:p w14:paraId="71A7F288" w14:textId="77777777" w:rsidR="0004158F" w:rsidRPr="00F844E9" w:rsidRDefault="0004158F" w:rsidP="0004158F">
      <w:pPr>
        <w:ind w:left="0" w:hanging="2"/>
        <w:rPr>
          <w:rFonts w:cs="Calibri"/>
          <w:sz w:val="22"/>
          <w:szCs w:val="22"/>
        </w:rPr>
      </w:pPr>
    </w:p>
    <w:p w14:paraId="72C50200" w14:textId="77777777" w:rsidR="0004158F" w:rsidRPr="00F844E9" w:rsidRDefault="0004158F" w:rsidP="0004158F">
      <w:pPr>
        <w:ind w:left="0" w:hanging="2"/>
        <w:rPr>
          <w:rFonts w:cs="Calibri"/>
          <w:b/>
          <w:bCs/>
          <w:sz w:val="22"/>
          <w:szCs w:val="22"/>
        </w:rPr>
      </w:pPr>
      <w:r w:rsidRPr="00F844E9">
        <w:rPr>
          <w:rFonts w:cs="Calibri"/>
          <w:b/>
          <w:bCs/>
          <w:sz w:val="22"/>
          <w:szCs w:val="22"/>
        </w:rPr>
        <w:t>Embajador Francisco Laínez</w:t>
      </w:r>
    </w:p>
    <w:p w14:paraId="0AEAA1A1" w14:textId="77777777" w:rsidR="0004158F" w:rsidRPr="00F844E9" w:rsidRDefault="0004158F" w:rsidP="0004158F">
      <w:pPr>
        <w:ind w:left="0" w:hanging="2"/>
        <w:rPr>
          <w:rFonts w:cs="Calibri"/>
          <w:sz w:val="22"/>
          <w:szCs w:val="22"/>
        </w:rPr>
      </w:pPr>
      <w:r w:rsidRPr="00F844E9">
        <w:rPr>
          <w:rFonts w:cs="Calibri"/>
          <w:sz w:val="22"/>
          <w:szCs w:val="22"/>
        </w:rPr>
        <w:t>Director, Departamento de Gestión de Conferencias y Reuniones</w:t>
      </w:r>
    </w:p>
    <w:p w14:paraId="6E7CF8C9" w14:textId="4F9E32EE" w:rsidR="007418F5" w:rsidRPr="00F844E9" w:rsidRDefault="006139BD">
      <w:pPr>
        <w:ind w:left="0" w:hanging="2"/>
        <w:rPr>
          <w:rFonts w:cs="Calibri"/>
          <w:sz w:val="22"/>
          <w:szCs w:val="22"/>
        </w:rPr>
      </w:pPr>
      <w:r w:rsidRPr="00F844E9">
        <w:rPr>
          <w:rFonts w:cs="Calibri"/>
          <w:sz w:val="22"/>
          <w:szCs w:val="22"/>
        </w:rPr>
        <w:t>Coordinador Logístico</w:t>
      </w:r>
    </w:p>
    <w:p w14:paraId="297519B8" w14:textId="77777777" w:rsidR="007F0C3B" w:rsidRDefault="007F0C3B">
      <w:pPr>
        <w:ind w:left="0" w:hanging="2"/>
        <w:rPr>
          <w:rFonts w:cs="Calibri"/>
          <w:sz w:val="22"/>
          <w:szCs w:val="22"/>
          <w:u w:val="single"/>
        </w:rPr>
      </w:pPr>
    </w:p>
    <w:p w14:paraId="0C6868F6" w14:textId="1E508D04" w:rsidR="007F0C3B" w:rsidRDefault="007418F5">
      <w:pPr>
        <w:keepNext/>
        <w:ind w:left="0" w:hanging="2"/>
        <w:jc w:val="both"/>
        <w:rPr>
          <w:rFonts w:cs="Calibri"/>
          <w:b/>
          <w:sz w:val="22"/>
          <w:szCs w:val="22"/>
        </w:rPr>
      </w:pPr>
      <w:r>
        <w:rPr>
          <w:b/>
          <w:sz w:val="22"/>
          <w:szCs w:val="22"/>
        </w:rPr>
        <w:t>4</w:t>
      </w:r>
      <w:r w:rsidR="00E83EA3">
        <w:rPr>
          <w:b/>
          <w:sz w:val="22"/>
          <w:szCs w:val="22"/>
        </w:rPr>
        <w:t>.</w:t>
      </w:r>
      <w:r w:rsidR="00E83EA3">
        <w:rPr>
          <w:b/>
          <w:sz w:val="22"/>
          <w:szCs w:val="22"/>
        </w:rPr>
        <w:tab/>
      </w:r>
      <w:r w:rsidR="00E83EA3">
        <w:rPr>
          <w:rFonts w:cs="Calibri"/>
          <w:b/>
          <w:sz w:val="22"/>
          <w:szCs w:val="22"/>
        </w:rPr>
        <w:t>Alojamiento</w:t>
      </w:r>
    </w:p>
    <w:p w14:paraId="1C8F52ED" w14:textId="77777777" w:rsidR="007F0C3B" w:rsidRDefault="007F0C3B">
      <w:pPr>
        <w:keepNext/>
        <w:ind w:left="0" w:hanging="2"/>
        <w:jc w:val="both"/>
        <w:rPr>
          <w:rFonts w:cs="Calibri"/>
          <w:sz w:val="22"/>
          <w:szCs w:val="22"/>
        </w:rPr>
      </w:pPr>
    </w:p>
    <w:p w14:paraId="416D125C" w14:textId="77777777" w:rsidR="007F0C3B" w:rsidRPr="00255785" w:rsidRDefault="00E83EA3">
      <w:pPr>
        <w:ind w:left="0" w:hanging="2"/>
        <w:jc w:val="both"/>
        <w:rPr>
          <w:rFonts w:cs="Calibri"/>
          <w:sz w:val="22"/>
          <w:szCs w:val="22"/>
        </w:rPr>
      </w:pPr>
      <w:r w:rsidRPr="00255785">
        <w:rPr>
          <w:rFonts w:cs="Calibri"/>
          <w:sz w:val="22"/>
          <w:szCs w:val="22"/>
        </w:rPr>
        <w:t xml:space="preserve">El Ministerio de Relaciones Exteriores del Paraguay, a través de la Coordinación Nacional, ha seleccionado el </w:t>
      </w:r>
      <w:r w:rsidRPr="00255785">
        <w:rPr>
          <w:rFonts w:cs="Calibri"/>
          <w:b/>
          <w:sz w:val="22"/>
          <w:szCs w:val="22"/>
        </w:rPr>
        <w:t>Gran Bourbon Asunción Hotel</w:t>
      </w:r>
      <w:r w:rsidRPr="00255785">
        <w:rPr>
          <w:rFonts w:cs="Calibri"/>
          <w:sz w:val="22"/>
          <w:szCs w:val="22"/>
        </w:rPr>
        <w:t xml:space="preserve"> para los Jefes de Delegación de los Estados Miembros. La Coordinación Nacional centralizará las reservas de habitaciones y cubrirá los costos de hospedaje hasta por un máximo de 3 noches, entre el 26 al 28 de junio, únicamente para los Jefes de Delegación de los Estados Miembros. </w:t>
      </w:r>
      <w:r w:rsidR="000B78D8" w:rsidRPr="00255785">
        <w:rPr>
          <w:rFonts w:cs="Calibri"/>
          <w:sz w:val="22"/>
          <w:szCs w:val="22"/>
        </w:rPr>
        <w:t>Gastos adicionales al mencionado y</w:t>
      </w:r>
      <w:r w:rsidRPr="00255785">
        <w:rPr>
          <w:rFonts w:cs="Calibri"/>
          <w:sz w:val="22"/>
          <w:szCs w:val="22"/>
        </w:rPr>
        <w:t xml:space="preserve"> </w:t>
      </w:r>
      <w:r w:rsidR="000B78D8" w:rsidRPr="00255785">
        <w:rPr>
          <w:rFonts w:cs="Calibri"/>
          <w:sz w:val="22"/>
          <w:szCs w:val="22"/>
        </w:rPr>
        <w:t xml:space="preserve">otros </w:t>
      </w:r>
      <w:r w:rsidRPr="00255785">
        <w:rPr>
          <w:rFonts w:cs="Calibri"/>
          <w:sz w:val="22"/>
          <w:szCs w:val="22"/>
        </w:rPr>
        <w:t>consumos</w:t>
      </w:r>
      <w:r w:rsidR="000B78D8" w:rsidRPr="00255785">
        <w:rPr>
          <w:rFonts w:cs="Calibri"/>
          <w:sz w:val="22"/>
          <w:szCs w:val="22"/>
        </w:rPr>
        <w:t xml:space="preserve"> de </w:t>
      </w:r>
      <w:r w:rsidRPr="00255785">
        <w:rPr>
          <w:rFonts w:cs="Calibri"/>
          <w:sz w:val="22"/>
          <w:szCs w:val="22"/>
        </w:rPr>
        <w:t xml:space="preserve">los Jefes de Delegación que se generen en el hotel, deberán ser cubiertos por cada delegación y cancelados directamente en el hotel. </w:t>
      </w:r>
    </w:p>
    <w:p w14:paraId="1066191C" w14:textId="77777777" w:rsidR="007F0C3B" w:rsidRDefault="007F0C3B">
      <w:pPr>
        <w:spacing w:line="240" w:lineRule="auto"/>
        <w:ind w:left="0" w:hanging="2"/>
        <w:jc w:val="both"/>
        <w:rPr>
          <w:rFonts w:cs="Calibri"/>
          <w:color w:val="548DD4"/>
          <w:sz w:val="22"/>
          <w:szCs w:val="22"/>
        </w:rPr>
      </w:pPr>
    </w:p>
    <w:p w14:paraId="37DDF7CD" w14:textId="58102A41" w:rsidR="007F0C3B" w:rsidRDefault="00E83EA3">
      <w:pPr>
        <w:spacing w:line="240" w:lineRule="auto"/>
        <w:ind w:left="0" w:hanging="2"/>
        <w:jc w:val="both"/>
        <w:rPr>
          <w:rFonts w:cs="Calibri"/>
          <w:color w:val="000000"/>
          <w:sz w:val="22"/>
          <w:szCs w:val="22"/>
        </w:rPr>
      </w:pPr>
      <w:r>
        <w:rPr>
          <w:rFonts w:cs="Calibri"/>
          <w:color w:val="000000"/>
          <w:sz w:val="22"/>
          <w:szCs w:val="22"/>
        </w:rPr>
        <w:t xml:space="preserve">Asimismo, la Coordinación Nacional ha bloqueado </w:t>
      </w:r>
      <w:r w:rsidRPr="0066497B">
        <w:rPr>
          <w:rFonts w:cs="Calibri"/>
          <w:color w:val="000000"/>
          <w:sz w:val="22"/>
          <w:szCs w:val="22"/>
        </w:rPr>
        <w:t>2</w:t>
      </w:r>
      <w:r>
        <w:rPr>
          <w:rFonts w:cs="Calibri"/>
          <w:color w:val="000000"/>
          <w:sz w:val="22"/>
          <w:szCs w:val="22"/>
        </w:rPr>
        <w:t xml:space="preserve"> habitaciones adicionales por delegación participante en el Hotel Gran Bourbon Asunción, las cuales deben ser confirmadas por los representantes de las delegaciones a través una nota enviada a la Coordinación </w:t>
      </w:r>
      <w:r w:rsidR="00F844E9">
        <w:rPr>
          <w:rFonts w:cs="Calibri"/>
          <w:color w:val="000000"/>
          <w:sz w:val="22"/>
          <w:szCs w:val="22"/>
        </w:rPr>
        <w:t>Nacional (</w:t>
      </w:r>
      <w:hyperlink r:id="rId23" w:history="1">
        <w:r>
          <w:rPr>
            <w:rStyle w:val="Hyperlink"/>
            <w:rFonts w:cs="Calibri"/>
            <w:color w:val="000000"/>
            <w:sz w:val="22"/>
            <w:szCs w:val="22"/>
          </w:rPr>
          <w:t>secretaria.oea@mre.gov.py</w:t>
        </w:r>
      </w:hyperlink>
      <w:r>
        <w:rPr>
          <w:rFonts w:cs="Calibri"/>
          <w:color w:val="000000"/>
          <w:sz w:val="22"/>
          <w:szCs w:val="22"/>
          <w:lang w:val="es-MX"/>
        </w:rPr>
        <w:t>)</w:t>
      </w:r>
      <w:r>
        <w:rPr>
          <w:rFonts w:cs="Calibri"/>
          <w:color w:val="000000"/>
          <w:sz w:val="22"/>
          <w:szCs w:val="22"/>
        </w:rPr>
        <w:t>.</w:t>
      </w:r>
    </w:p>
    <w:p w14:paraId="766D526E" w14:textId="77777777" w:rsidR="00015B3D" w:rsidRDefault="00015B3D">
      <w:pPr>
        <w:spacing w:line="240" w:lineRule="auto"/>
        <w:ind w:left="0" w:hanging="2"/>
        <w:jc w:val="both"/>
        <w:rPr>
          <w:rFonts w:cs="Calibri"/>
          <w:color w:val="548DD4"/>
          <w:sz w:val="22"/>
          <w:szCs w:val="22"/>
        </w:rPr>
      </w:pPr>
    </w:p>
    <w:p w14:paraId="76912F5D" w14:textId="133E86FB" w:rsidR="007F0C3B" w:rsidRDefault="00F4315F">
      <w:pPr>
        <w:tabs>
          <w:tab w:val="left" w:pos="660"/>
        </w:tabs>
        <w:spacing w:line="240" w:lineRule="auto"/>
        <w:ind w:left="0" w:hanging="2"/>
        <w:jc w:val="both"/>
        <w:rPr>
          <w:rFonts w:cs="Calibri"/>
          <w:b/>
          <w:color w:val="000000"/>
          <w:sz w:val="22"/>
          <w:szCs w:val="22"/>
        </w:rPr>
      </w:pPr>
      <w:r>
        <w:rPr>
          <w:b/>
          <w:sz w:val="22"/>
          <w:szCs w:val="22"/>
        </w:rPr>
        <w:t>4</w:t>
      </w:r>
      <w:r w:rsidR="00E83EA3">
        <w:rPr>
          <w:b/>
          <w:sz w:val="22"/>
          <w:szCs w:val="22"/>
        </w:rPr>
        <w:t xml:space="preserve">.1. </w:t>
      </w:r>
      <w:r w:rsidR="00E83EA3">
        <w:rPr>
          <w:b/>
          <w:sz w:val="22"/>
          <w:szCs w:val="22"/>
        </w:rPr>
        <w:tab/>
        <w:t>Tarifas corporativas y r</w:t>
      </w:r>
      <w:r w:rsidR="00E83EA3">
        <w:rPr>
          <w:rFonts w:cs="Calibri"/>
          <w:b/>
          <w:color w:val="000000"/>
          <w:sz w:val="22"/>
          <w:szCs w:val="22"/>
        </w:rPr>
        <w:t>eservas de habitaciones</w:t>
      </w:r>
    </w:p>
    <w:p w14:paraId="4846C259" w14:textId="77777777" w:rsidR="007F0C3B" w:rsidRDefault="007F0C3B">
      <w:pPr>
        <w:ind w:left="0" w:hanging="2"/>
        <w:jc w:val="both"/>
        <w:rPr>
          <w:sz w:val="22"/>
          <w:szCs w:val="22"/>
        </w:rPr>
      </w:pPr>
    </w:p>
    <w:tbl>
      <w:tblPr>
        <w:tblStyle w:val="Style59"/>
        <w:tblpPr w:leftFromText="141" w:rightFromText="141" w:vertAnchor="text"/>
        <w:tblW w:w="89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608"/>
        <w:gridCol w:w="3638"/>
        <w:gridCol w:w="2734"/>
      </w:tblGrid>
      <w:tr w:rsidR="007F0C3B" w14:paraId="094F093F" w14:textId="77777777">
        <w:trPr>
          <w:cantSplit/>
          <w:trHeight w:val="256"/>
          <w:tblHeader/>
        </w:trPr>
        <w:tc>
          <w:tcPr>
            <w:tcW w:w="2608" w:type="dxa"/>
            <w:shd w:val="clear" w:color="auto" w:fill="E6E6E6"/>
          </w:tcPr>
          <w:p w14:paraId="5D9AB9FB" w14:textId="77777777" w:rsidR="007F0C3B" w:rsidRDefault="00E83EA3">
            <w:pPr>
              <w:ind w:left="0" w:hanging="2"/>
              <w:jc w:val="center"/>
              <w:rPr>
                <w:b/>
              </w:rPr>
            </w:pPr>
            <w:r>
              <w:rPr>
                <w:b/>
              </w:rPr>
              <w:t>Hotel</w:t>
            </w:r>
          </w:p>
        </w:tc>
        <w:tc>
          <w:tcPr>
            <w:tcW w:w="3638" w:type="dxa"/>
            <w:shd w:val="clear" w:color="auto" w:fill="E6E6E6"/>
          </w:tcPr>
          <w:p w14:paraId="13DDB05F" w14:textId="485E2C16" w:rsidR="007F0C3B" w:rsidRPr="00F844E9" w:rsidRDefault="00E83EA3">
            <w:pPr>
              <w:ind w:left="0" w:hanging="2"/>
              <w:jc w:val="center"/>
              <w:rPr>
                <w:b/>
                <w:i/>
                <w:u w:val="single"/>
              </w:rPr>
            </w:pPr>
            <w:r w:rsidRPr="00F844E9">
              <w:rPr>
                <w:b/>
              </w:rPr>
              <w:t>Tarifa US$*</w:t>
            </w:r>
            <w:r w:rsidR="00B75728" w:rsidRPr="00F844E9">
              <w:rPr>
                <w:b/>
              </w:rPr>
              <w:t xml:space="preserve"> con IVA</w:t>
            </w:r>
          </w:p>
        </w:tc>
        <w:tc>
          <w:tcPr>
            <w:tcW w:w="2734" w:type="dxa"/>
            <w:shd w:val="clear" w:color="auto" w:fill="E6E6E6"/>
          </w:tcPr>
          <w:p w14:paraId="3AC3EC5A" w14:textId="77777777" w:rsidR="007F0C3B" w:rsidRDefault="004F39BE">
            <w:pPr>
              <w:ind w:left="0" w:hanging="2"/>
              <w:jc w:val="center"/>
              <w:rPr>
                <w:b/>
              </w:rPr>
            </w:pPr>
            <w:r>
              <w:rPr>
                <w:b/>
              </w:rPr>
              <w:t>Sitio Web</w:t>
            </w:r>
          </w:p>
        </w:tc>
      </w:tr>
      <w:tr w:rsidR="007F0C3B" w14:paraId="41B60BE0" w14:textId="77777777">
        <w:trPr>
          <w:cantSplit/>
          <w:trHeight w:val="792"/>
          <w:tblHeader/>
        </w:trPr>
        <w:tc>
          <w:tcPr>
            <w:tcW w:w="2608" w:type="dxa"/>
            <w:vAlign w:val="center"/>
          </w:tcPr>
          <w:p w14:paraId="3822737B" w14:textId="77777777" w:rsidR="007F0C3B" w:rsidRDefault="00E83EA3">
            <w:pPr>
              <w:ind w:left="0" w:hanging="2"/>
              <w:jc w:val="center"/>
              <w:rPr>
                <w:sz w:val="18"/>
                <w:szCs w:val="18"/>
              </w:rPr>
            </w:pPr>
            <w:r>
              <w:rPr>
                <w:sz w:val="22"/>
                <w:szCs w:val="22"/>
              </w:rPr>
              <w:t>Hotel Gran Bourbon Asunción</w:t>
            </w:r>
          </w:p>
        </w:tc>
        <w:tc>
          <w:tcPr>
            <w:tcW w:w="3638" w:type="dxa"/>
            <w:vAlign w:val="center"/>
          </w:tcPr>
          <w:p w14:paraId="1CB4F500" w14:textId="77777777" w:rsidR="007F0C3B" w:rsidRDefault="007F0C3B">
            <w:pPr>
              <w:ind w:left="0" w:hanging="2"/>
              <w:rPr>
                <w:b/>
                <w:sz w:val="18"/>
                <w:szCs w:val="18"/>
              </w:rPr>
            </w:pPr>
          </w:p>
          <w:p w14:paraId="6527C722" w14:textId="298A36BF" w:rsidR="007F0C3B" w:rsidRDefault="00E83EA3">
            <w:pPr>
              <w:ind w:left="0" w:hanging="2"/>
              <w:rPr>
                <w:sz w:val="18"/>
                <w:szCs w:val="18"/>
              </w:rPr>
            </w:pPr>
            <w:r>
              <w:rPr>
                <w:b/>
                <w:sz w:val="18"/>
                <w:szCs w:val="18"/>
              </w:rPr>
              <w:t xml:space="preserve">Habitación Superior </w:t>
            </w:r>
            <w:proofErr w:type="gramStart"/>
            <w:r>
              <w:rPr>
                <w:b/>
                <w:sz w:val="18"/>
                <w:szCs w:val="18"/>
              </w:rPr>
              <w:t>Single</w:t>
            </w:r>
            <w:proofErr w:type="gramEnd"/>
            <w:r>
              <w:rPr>
                <w:b/>
                <w:sz w:val="18"/>
                <w:szCs w:val="18"/>
              </w:rPr>
              <w:t xml:space="preserve">: </w:t>
            </w:r>
            <w:r w:rsidR="00FD5A74" w:rsidRPr="00F844E9">
              <w:rPr>
                <w:bCs/>
                <w:sz w:val="18"/>
                <w:szCs w:val="18"/>
              </w:rPr>
              <w:t>US</w:t>
            </w:r>
            <w:r w:rsidR="00A03649">
              <w:rPr>
                <w:bCs/>
                <w:sz w:val="18"/>
                <w:szCs w:val="18"/>
              </w:rPr>
              <w:t xml:space="preserve"> $</w:t>
            </w:r>
            <w:r w:rsidRPr="00A03649">
              <w:rPr>
                <w:bCs/>
                <w:sz w:val="18"/>
                <w:szCs w:val="18"/>
              </w:rPr>
              <w:t>106</w:t>
            </w:r>
            <w:r>
              <w:rPr>
                <w:sz w:val="18"/>
                <w:szCs w:val="18"/>
              </w:rPr>
              <w:t xml:space="preserve"> USD</w:t>
            </w:r>
          </w:p>
          <w:p w14:paraId="420F3DCA" w14:textId="73EC179E" w:rsidR="007F0C3B" w:rsidRDefault="00E83EA3">
            <w:pPr>
              <w:ind w:left="0" w:hanging="2"/>
              <w:rPr>
                <w:sz w:val="18"/>
                <w:szCs w:val="18"/>
              </w:rPr>
            </w:pPr>
            <w:r>
              <w:rPr>
                <w:b/>
                <w:sz w:val="18"/>
                <w:szCs w:val="18"/>
              </w:rPr>
              <w:t xml:space="preserve">Habitación Premier </w:t>
            </w:r>
            <w:proofErr w:type="gramStart"/>
            <w:r>
              <w:rPr>
                <w:b/>
                <w:sz w:val="18"/>
                <w:szCs w:val="18"/>
              </w:rPr>
              <w:t>Single</w:t>
            </w:r>
            <w:proofErr w:type="gramEnd"/>
            <w:r>
              <w:rPr>
                <w:b/>
                <w:sz w:val="18"/>
                <w:szCs w:val="18"/>
              </w:rPr>
              <w:t>:</w:t>
            </w:r>
            <w:r>
              <w:rPr>
                <w:sz w:val="18"/>
                <w:szCs w:val="18"/>
              </w:rPr>
              <w:t xml:space="preserve"> </w:t>
            </w:r>
            <w:r w:rsidR="00A03649">
              <w:rPr>
                <w:sz w:val="18"/>
                <w:szCs w:val="18"/>
              </w:rPr>
              <w:t>US $</w:t>
            </w:r>
            <w:r>
              <w:rPr>
                <w:sz w:val="18"/>
                <w:szCs w:val="18"/>
              </w:rPr>
              <w:t>111 USD</w:t>
            </w:r>
          </w:p>
          <w:p w14:paraId="5DC25170" w14:textId="5BC57653" w:rsidR="007F0C3B" w:rsidRPr="00F844E9" w:rsidRDefault="00E83EA3">
            <w:pPr>
              <w:ind w:left="0" w:hanging="2"/>
              <w:rPr>
                <w:sz w:val="18"/>
                <w:szCs w:val="18"/>
                <w:lang w:val="en-US"/>
              </w:rPr>
            </w:pPr>
            <w:r w:rsidRPr="00F844E9">
              <w:rPr>
                <w:b/>
                <w:sz w:val="18"/>
                <w:szCs w:val="18"/>
                <w:lang w:val="en-US"/>
              </w:rPr>
              <w:t xml:space="preserve">Habitación Premier Doble: </w:t>
            </w:r>
            <w:r w:rsidR="00A03649" w:rsidRPr="00F844E9">
              <w:rPr>
                <w:bCs/>
                <w:sz w:val="18"/>
                <w:szCs w:val="18"/>
                <w:lang w:val="en-US"/>
              </w:rPr>
              <w:t>US $</w:t>
            </w:r>
            <w:r w:rsidRPr="00F844E9">
              <w:rPr>
                <w:sz w:val="18"/>
                <w:szCs w:val="18"/>
                <w:lang w:val="en-US"/>
              </w:rPr>
              <w:t>111 USD</w:t>
            </w:r>
          </w:p>
          <w:p w14:paraId="02BB147A" w14:textId="069C09D8" w:rsidR="007F0C3B" w:rsidRPr="00F844E9" w:rsidRDefault="00E83EA3">
            <w:pPr>
              <w:ind w:left="0" w:hanging="2"/>
              <w:rPr>
                <w:sz w:val="18"/>
                <w:szCs w:val="18"/>
                <w:lang w:val="en-US"/>
              </w:rPr>
            </w:pPr>
            <w:r w:rsidRPr="00F844E9">
              <w:rPr>
                <w:b/>
                <w:sz w:val="18"/>
                <w:szCs w:val="18"/>
                <w:lang w:val="en-US"/>
              </w:rPr>
              <w:t xml:space="preserve">Suite Junior: </w:t>
            </w:r>
            <w:r w:rsidR="00176B4D" w:rsidRPr="00F844E9">
              <w:rPr>
                <w:bCs/>
                <w:sz w:val="18"/>
                <w:szCs w:val="18"/>
                <w:lang w:val="en-US"/>
              </w:rPr>
              <w:t>US $</w:t>
            </w:r>
            <w:r w:rsidRPr="00F844E9">
              <w:rPr>
                <w:sz w:val="18"/>
                <w:szCs w:val="18"/>
                <w:lang w:val="en-US"/>
              </w:rPr>
              <w:t>223 USD</w:t>
            </w:r>
          </w:p>
          <w:p w14:paraId="5E0D372E" w14:textId="3DE61559" w:rsidR="007F0C3B" w:rsidRPr="00F844E9" w:rsidRDefault="00E83EA3">
            <w:pPr>
              <w:ind w:left="0" w:hanging="2"/>
              <w:rPr>
                <w:sz w:val="18"/>
                <w:szCs w:val="18"/>
                <w:lang w:val="en-US"/>
              </w:rPr>
            </w:pPr>
            <w:r w:rsidRPr="00F844E9">
              <w:rPr>
                <w:b/>
                <w:sz w:val="18"/>
                <w:szCs w:val="18"/>
                <w:lang w:val="en-US"/>
              </w:rPr>
              <w:t>Suite Premier:</w:t>
            </w:r>
            <w:r w:rsidRPr="00F844E9">
              <w:rPr>
                <w:sz w:val="18"/>
                <w:szCs w:val="18"/>
                <w:lang w:val="en-US"/>
              </w:rPr>
              <w:t xml:space="preserve"> </w:t>
            </w:r>
            <w:r w:rsidR="00176B4D" w:rsidRPr="00F844E9">
              <w:rPr>
                <w:sz w:val="18"/>
                <w:szCs w:val="18"/>
                <w:lang w:val="en-US"/>
              </w:rPr>
              <w:t>US $</w:t>
            </w:r>
            <w:r w:rsidRPr="00F844E9">
              <w:rPr>
                <w:sz w:val="18"/>
                <w:szCs w:val="18"/>
                <w:lang w:val="en-US"/>
              </w:rPr>
              <w:t>263 USD</w:t>
            </w:r>
          </w:p>
          <w:p w14:paraId="3C0AB5A8" w14:textId="4BFABBDF" w:rsidR="007F0C3B" w:rsidRPr="00F844E9" w:rsidRDefault="00E83EA3">
            <w:pPr>
              <w:ind w:left="0" w:hanging="2"/>
              <w:rPr>
                <w:sz w:val="18"/>
                <w:szCs w:val="18"/>
                <w:lang w:val="en-US"/>
              </w:rPr>
            </w:pPr>
            <w:r w:rsidRPr="00F844E9">
              <w:rPr>
                <w:b/>
                <w:sz w:val="18"/>
                <w:szCs w:val="18"/>
                <w:lang w:val="en-US"/>
              </w:rPr>
              <w:t>Suite Classic:</w:t>
            </w:r>
            <w:r w:rsidRPr="00F844E9">
              <w:rPr>
                <w:sz w:val="18"/>
                <w:szCs w:val="18"/>
                <w:lang w:val="en-US"/>
              </w:rPr>
              <w:t xml:space="preserve"> </w:t>
            </w:r>
            <w:r w:rsidR="00176B4D" w:rsidRPr="00F844E9">
              <w:rPr>
                <w:sz w:val="18"/>
                <w:szCs w:val="18"/>
                <w:lang w:val="en-US"/>
              </w:rPr>
              <w:t>US $</w:t>
            </w:r>
            <w:r w:rsidRPr="00F844E9">
              <w:rPr>
                <w:sz w:val="18"/>
                <w:szCs w:val="18"/>
                <w:lang w:val="en-US"/>
              </w:rPr>
              <w:t>835 USD</w:t>
            </w:r>
          </w:p>
          <w:p w14:paraId="01E7C5A0" w14:textId="672A8C86" w:rsidR="007F0C3B" w:rsidRPr="00F844E9" w:rsidRDefault="00E83EA3">
            <w:pPr>
              <w:ind w:left="0" w:hanging="2"/>
              <w:rPr>
                <w:sz w:val="18"/>
                <w:szCs w:val="18"/>
                <w:lang w:val="en-US"/>
              </w:rPr>
            </w:pPr>
            <w:r w:rsidRPr="00F844E9">
              <w:rPr>
                <w:b/>
                <w:sz w:val="18"/>
                <w:szCs w:val="18"/>
                <w:lang w:val="en-US"/>
              </w:rPr>
              <w:t>Superior Matrimonial:</w:t>
            </w:r>
            <w:r w:rsidRPr="00F844E9">
              <w:rPr>
                <w:sz w:val="18"/>
                <w:szCs w:val="18"/>
                <w:lang w:val="en-US"/>
              </w:rPr>
              <w:t xml:space="preserve"> </w:t>
            </w:r>
            <w:r w:rsidR="00176B4D" w:rsidRPr="00F844E9">
              <w:rPr>
                <w:sz w:val="18"/>
                <w:szCs w:val="18"/>
                <w:lang w:val="en-US"/>
              </w:rPr>
              <w:t>US $</w:t>
            </w:r>
            <w:r w:rsidRPr="00F844E9">
              <w:rPr>
                <w:sz w:val="18"/>
                <w:szCs w:val="18"/>
                <w:lang w:val="en-US"/>
              </w:rPr>
              <w:t>111 USD</w:t>
            </w:r>
          </w:p>
          <w:p w14:paraId="33954B90" w14:textId="77777777" w:rsidR="007F0C3B" w:rsidRPr="00F844E9" w:rsidRDefault="007F0C3B">
            <w:pPr>
              <w:ind w:left="0" w:hanging="2"/>
              <w:rPr>
                <w:sz w:val="18"/>
                <w:szCs w:val="18"/>
                <w:lang w:val="en-US"/>
              </w:rPr>
            </w:pPr>
          </w:p>
        </w:tc>
        <w:tc>
          <w:tcPr>
            <w:tcW w:w="2734" w:type="dxa"/>
            <w:vAlign w:val="center"/>
          </w:tcPr>
          <w:p w14:paraId="0180B540" w14:textId="77777777" w:rsidR="007F0C3B" w:rsidRDefault="00E2240D">
            <w:pPr>
              <w:ind w:left="0" w:hanging="2"/>
              <w:jc w:val="center"/>
            </w:pPr>
            <w:hyperlink r:id="rId24">
              <w:r w:rsidR="00E83EA3">
                <w:rPr>
                  <w:sz w:val="20"/>
                  <w:szCs w:val="20"/>
                  <w:u w:val="single"/>
                </w:rPr>
                <w:t>HAGA CLICK AQUÍ</w:t>
              </w:r>
            </w:hyperlink>
            <w:r w:rsidR="00E83EA3">
              <w:br/>
            </w:r>
            <w:r w:rsidR="00E83EA3">
              <w:rPr>
                <w:sz w:val="18"/>
                <w:szCs w:val="18"/>
              </w:rPr>
              <w:t>Para conocer las instalaciones, las instrucciones de reservas se encuentran más abajo</w:t>
            </w:r>
          </w:p>
        </w:tc>
      </w:tr>
    </w:tbl>
    <w:p w14:paraId="12BEF329" w14:textId="77777777" w:rsidR="007F0C3B" w:rsidRDefault="007F0C3B">
      <w:pPr>
        <w:spacing w:line="240" w:lineRule="auto"/>
        <w:ind w:left="0" w:hanging="2"/>
        <w:jc w:val="both"/>
        <w:rPr>
          <w:b/>
          <w:sz w:val="22"/>
          <w:szCs w:val="22"/>
        </w:rPr>
      </w:pPr>
    </w:p>
    <w:p w14:paraId="428332DA" w14:textId="77777777" w:rsidR="007F0C3B" w:rsidRDefault="00E83EA3">
      <w:pPr>
        <w:spacing w:line="240" w:lineRule="auto"/>
        <w:ind w:left="0" w:hanging="2"/>
        <w:jc w:val="both"/>
        <w:rPr>
          <w:sz w:val="22"/>
          <w:szCs w:val="22"/>
        </w:rPr>
      </w:pPr>
      <w:r>
        <w:rPr>
          <w:rFonts w:cs="Calibri"/>
          <w:color w:val="000000"/>
          <w:sz w:val="22"/>
          <w:szCs w:val="22"/>
        </w:rPr>
        <w:t xml:space="preserve">Para acceder a </w:t>
      </w:r>
      <w:r>
        <w:rPr>
          <w:b/>
          <w:sz w:val="22"/>
          <w:szCs w:val="22"/>
        </w:rPr>
        <w:t>lista de hoteles sugeridos</w:t>
      </w:r>
      <w:r>
        <w:rPr>
          <w:sz w:val="22"/>
          <w:szCs w:val="22"/>
        </w:rPr>
        <w:t xml:space="preserve">, sus tarifas e informaciones adicionales, los participantes pueden ingresar al siguiente </w:t>
      </w:r>
      <w:proofErr w:type="gramStart"/>
      <w:r>
        <w:rPr>
          <w:sz w:val="22"/>
          <w:szCs w:val="22"/>
        </w:rPr>
        <w:t>link</w:t>
      </w:r>
      <w:proofErr w:type="gramEnd"/>
      <w:r>
        <w:rPr>
          <w:sz w:val="22"/>
          <w:szCs w:val="22"/>
        </w:rPr>
        <w:t xml:space="preserve">: </w:t>
      </w:r>
      <w:hyperlink r:id="rId25">
        <w:r>
          <w:rPr>
            <w:color w:val="1155CC"/>
            <w:sz w:val="22"/>
            <w:szCs w:val="22"/>
            <w:u w:val="single"/>
          </w:rPr>
          <w:t>https://bit.ly/alojamiento-oea24</w:t>
        </w:r>
      </w:hyperlink>
    </w:p>
    <w:p w14:paraId="3E42AF8F" w14:textId="77777777" w:rsidR="007F0C3B" w:rsidRDefault="007F0C3B">
      <w:pPr>
        <w:spacing w:line="240" w:lineRule="auto"/>
        <w:ind w:left="0" w:hanging="2"/>
        <w:jc w:val="both"/>
        <w:rPr>
          <w:sz w:val="22"/>
          <w:szCs w:val="22"/>
        </w:rPr>
      </w:pPr>
    </w:p>
    <w:p w14:paraId="1F55DD0A" w14:textId="5FCE2F2B" w:rsidR="007F0C3B" w:rsidRPr="00255785" w:rsidRDefault="00E83EA3">
      <w:pPr>
        <w:spacing w:line="240" w:lineRule="auto"/>
        <w:ind w:left="0" w:hanging="2"/>
        <w:jc w:val="both"/>
        <w:rPr>
          <w:rFonts w:cs="Calibri"/>
          <w:b/>
          <w:sz w:val="22"/>
          <w:szCs w:val="22"/>
        </w:rPr>
      </w:pPr>
      <w:r w:rsidRPr="00255785">
        <w:rPr>
          <w:sz w:val="22"/>
          <w:szCs w:val="22"/>
        </w:rPr>
        <w:t xml:space="preserve">Para </w:t>
      </w:r>
      <w:r w:rsidR="0066497B" w:rsidRPr="00255785">
        <w:rPr>
          <w:rFonts w:cs="Calibri"/>
          <w:sz w:val="22"/>
          <w:szCs w:val="22"/>
        </w:rPr>
        <w:t xml:space="preserve">realizar reservas tanto en el hotel sede como </w:t>
      </w:r>
      <w:r w:rsidRPr="00255785">
        <w:rPr>
          <w:rFonts w:cs="Calibri"/>
          <w:sz w:val="22"/>
          <w:szCs w:val="22"/>
        </w:rPr>
        <w:t xml:space="preserve">en alguno de los hoteles sugeridos, las delegaciones oficiales deberán </w:t>
      </w:r>
      <w:r w:rsidRPr="00255785">
        <w:rPr>
          <w:sz w:val="22"/>
          <w:szCs w:val="22"/>
        </w:rPr>
        <w:t>seguir los pasos mencionados en</w:t>
      </w:r>
      <w:r w:rsidRPr="00255785">
        <w:rPr>
          <w:b/>
          <w:sz w:val="22"/>
          <w:szCs w:val="22"/>
        </w:rPr>
        <w:t xml:space="preserve"> el punto </w:t>
      </w:r>
      <w:r w:rsidR="00825DCD">
        <w:rPr>
          <w:b/>
          <w:sz w:val="22"/>
          <w:szCs w:val="22"/>
        </w:rPr>
        <w:t>8</w:t>
      </w:r>
      <w:r w:rsidRPr="00255785">
        <w:rPr>
          <w:sz w:val="22"/>
          <w:szCs w:val="22"/>
        </w:rPr>
        <w:t xml:space="preserve"> de este boletín.</w:t>
      </w:r>
      <w:r w:rsidRPr="00255785">
        <w:rPr>
          <w:rFonts w:cs="Calibri"/>
          <w:sz w:val="22"/>
          <w:szCs w:val="22"/>
        </w:rPr>
        <w:br/>
      </w:r>
    </w:p>
    <w:p w14:paraId="3C0D852D" w14:textId="77777777" w:rsidR="007F0C3B" w:rsidRPr="00255785" w:rsidRDefault="00E83EA3">
      <w:pPr>
        <w:spacing w:line="240" w:lineRule="auto"/>
        <w:ind w:left="0" w:hanging="2"/>
        <w:jc w:val="both"/>
        <w:rPr>
          <w:rFonts w:cs="Calibri"/>
          <w:sz w:val="22"/>
          <w:szCs w:val="22"/>
        </w:rPr>
      </w:pPr>
      <w:r w:rsidRPr="00255785">
        <w:rPr>
          <w:rFonts w:cs="Calibri"/>
          <w:sz w:val="22"/>
          <w:szCs w:val="22"/>
        </w:rPr>
        <w:t>Es importante recordar que todos los hoteles de la lista están ofreciendo tarifas corporativas para los participantes de la Asamblea General.</w:t>
      </w:r>
    </w:p>
    <w:p w14:paraId="6DBAE031" w14:textId="77777777" w:rsidR="007F0C3B" w:rsidRDefault="007F0C3B">
      <w:pPr>
        <w:ind w:left="0" w:hanging="2"/>
        <w:jc w:val="both"/>
        <w:rPr>
          <w:rFonts w:cs="Calibri"/>
          <w:color w:val="548DD4"/>
          <w:sz w:val="22"/>
          <w:szCs w:val="22"/>
        </w:rPr>
      </w:pPr>
    </w:p>
    <w:p w14:paraId="3537B7A1" w14:textId="043415CA" w:rsidR="007F0C3B" w:rsidRDefault="00133F5F">
      <w:pPr>
        <w:ind w:left="0" w:hanging="2"/>
        <w:jc w:val="both"/>
        <w:rPr>
          <w:rFonts w:cs="Calibri"/>
          <w:b/>
          <w:sz w:val="22"/>
          <w:szCs w:val="22"/>
        </w:rPr>
      </w:pPr>
      <w:r>
        <w:rPr>
          <w:rFonts w:cs="Calibri"/>
          <w:b/>
          <w:sz w:val="22"/>
          <w:szCs w:val="22"/>
        </w:rPr>
        <w:t xml:space="preserve">4.2. </w:t>
      </w:r>
      <w:r w:rsidR="000B78D8">
        <w:rPr>
          <w:rFonts w:cs="Calibri"/>
          <w:b/>
          <w:sz w:val="22"/>
          <w:szCs w:val="22"/>
        </w:rPr>
        <w:t>Hotel Sede</w:t>
      </w:r>
    </w:p>
    <w:p w14:paraId="358C70D5" w14:textId="77777777" w:rsidR="000B78D8" w:rsidRDefault="000B78D8">
      <w:pPr>
        <w:ind w:left="0" w:hanging="2"/>
        <w:jc w:val="both"/>
        <w:rPr>
          <w:rFonts w:cs="Calibri"/>
          <w:b/>
          <w:sz w:val="22"/>
          <w:szCs w:val="22"/>
        </w:rPr>
      </w:pPr>
    </w:p>
    <w:p w14:paraId="67D170F2" w14:textId="77777777" w:rsidR="007F0C3B" w:rsidRDefault="00E83EA3">
      <w:pPr>
        <w:ind w:left="0" w:hanging="2"/>
        <w:jc w:val="both"/>
        <w:rPr>
          <w:rFonts w:cs="Calibri"/>
          <w:sz w:val="22"/>
          <w:szCs w:val="22"/>
        </w:rPr>
      </w:pPr>
      <w:r>
        <w:rPr>
          <w:rFonts w:cs="Calibri"/>
          <w:sz w:val="22"/>
          <w:szCs w:val="22"/>
        </w:rPr>
        <w:t xml:space="preserve">La remisión de las necesidades de alojamiento de cada delegación debe efectuarse sin excepción, </w:t>
      </w:r>
      <w:r w:rsidRPr="00AB49E0">
        <w:rPr>
          <w:rFonts w:cs="Calibri"/>
          <w:sz w:val="22"/>
          <w:szCs w:val="22"/>
          <w:u w:val="single"/>
        </w:rPr>
        <w:t>antes del 1</w:t>
      </w:r>
      <w:r w:rsidRPr="00AB49E0">
        <w:rPr>
          <w:sz w:val="22"/>
          <w:szCs w:val="22"/>
          <w:u w:val="single"/>
        </w:rPr>
        <w:t>0</w:t>
      </w:r>
      <w:r w:rsidRPr="00AB49E0">
        <w:rPr>
          <w:rFonts w:cs="Calibri"/>
          <w:sz w:val="22"/>
          <w:szCs w:val="22"/>
          <w:u w:val="single"/>
        </w:rPr>
        <w:t xml:space="preserve"> de junio</w:t>
      </w:r>
      <w:r>
        <w:rPr>
          <w:rFonts w:cs="Calibri"/>
          <w:sz w:val="22"/>
          <w:szCs w:val="22"/>
        </w:rPr>
        <w:t>. Posterior a esta fecha, el Ministerio de Relaciones Exteriores no podrá asumir responsabilidad sobre cupos y tarifas especiales gestionadas con el hotel sede y el bloqueo de las habitaciones se cancelará automáticamente.</w:t>
      </w:r>
    </w:p>
    <w:p w14:paraId="68E6DE63" w14:textId="77777777" w:rsidR="007F0C3B" w:rsidRDefault="007F0C3B">
      <w:pPr>
        <w:ind w:left="0" w:hanging="2"/>
        <w:jc w:val="both"/>
        <w:rPr>
          <w:rFonts w:cs="Calibri"/>
          <w:color w:val="548DD4"/>
          <w:sz w:val="22"/>
          <w:szCs w:val="22"/>
        </w:rPr>
      </w:pPr>
    </w:p>
    <w:p w14:paraId="7BEE5A12" w14:textId="77425537" w:rsidR="007F0C3B" w:rsidRDefault="00133F5F">
      <w:pPr>
        <w:ind w:left="0" w:hanging="2"/>
        <w:jc w:val="both"/>
        <w:rPr>
          <w:rFonts w:cs="Calibri"/>
          <w:b/>
          <w:sz w:val="22"/>
          <w:szCs w:val="22"/>
        </w:rPr>
      </w:pPr>
      <w:r>
        <w:rPr>
          <w:rFonts w:cs="Calibri"/>
          <w:b/>
          <w:sz w:val="22"/>
          <w:szCs w:val="22"/>
        </w:rPr>
        <w:t xml:space="preserve">4.3. </w:t>
      </w:r>
      <w:r w:rsidR="000B78D8">
        <w:rPr>
          <w:rFonts w:cs="Calibri"/>
          <w:b/>
          <w:sz w:val="22"/>
          <w:szCs w:val="22"/>
        </w:rPr>
        <w:t>Otros hoteles</w:t>
      </w:r>
    </w:p>
    <w:p w14:paraId="02026A24" w14:textId="77777777" w:rsidR="000B78D8" w:rsidRDefault="000B78D8">
      <w:pPr>
        <w:ind w:left="0" w:hanging="2"/>
        <w:jc w:val="both"/>
        <w:rPr>
          <w:rFonts w:cs="Calibri"/>
          <w:b/>
          <w:sz w:val="22"/>
          <w:szCs w:val="22"/>
        </w:rPr>
      </w:pPr>
    </w:p>
    <w:p w14:paraId="31AE9576" w14:textId="77777777" w:rsidR="007F0C3B" w:rsidRDefault="00E83EA3">
      <w:pPr>
        <w:ind w:left="0" w:hanging="2"/>
        <w:jc w:val="both"/>
        <w:rPr>
          <w:rFonts w:cs="Calibri"/>
          <w:sz w:val="22"/>
          <w:szCs w:val="22"/>
        </w:rPr>
      </w:pPr>
      <w:r>
        <w:rPr>
          <w:rFonts w:cs="Calibri"/>
          <w:sz w:val="22"/>
          <w:szCs w:val="22"/>
        </w:rPr>
        <w:t xml:space="preserve">La Coordinación de Alojamiento ofrecerá apoyo y asistencia con las reservas en los hoteles sugeridos </w:t>
      </w:r>
      <w:r w:rsidRPr="00AB49E0">
        <w:rPr>
          <w:rFonts w:cs="Calibri"/>
          <w:sz w:val="22"/>
          <w:szCs w:val="22"/>
          <w:u w:val="single"/>
        </w:rPr>
        <w:t>hasta el 15 de junio</w:t>
      </w:r>
      <w:r>
        <w:rPr>
          <w:rFonts w:cs="Calibri"/>
          <w:sz w:val="22"/>
          <w:szCs w:val="22"/>
        </w:rPr>
        <w:t>. Posteriormente a esta fecha, las delegaciones deberán establecer contacto directo con los respectivos hoteles para gestionar sus reservas.</w:t>
      </w:r>
    </w:p>
    <w:p w14:paraId="67C682F7" w14:textId="77777777" w:rsidR="00634255" w:rsidRDefault="00634255">
      <w:pPr>
        <w:ind w:left="0" w:hanging="2"/>
        <w:jc w:val="both"/>
        <w:rPr>
          <w:rFonts w:cs="Calibri"/>
          <w:sz w:val="22"/>
          <w:szCs w:val="22"/>
        </w:rPr>
      </w:pPr>
    </w:p>
    <w:p w14:paraId="11A8940F" w14:textId="77777777" w:rsidR="007F0C3B" w:rsidRPr="00F844E9" w:rsidRDefault="007F0C3B">
      <w:pPr>
        <w:ind w:left="0" w:hanging="2"/>
        <w:jc w:val="both"/>
        <w:rPr>
          <w:rFonts w:cs="Calibri"/>
          <w:sz w:val="22"/>
          <w:szCs w:val="22"/>
          <w:lang w:val="es-US"/>
        </w:rPr>
      </w:pPr>
    </w:p>
    <w:p w14:paraId="015D8EB0" w14:textId="77777777" w:rsidR="00F844E9" w:rsidRDefault="00E83EA3">
      <w:pPr>
        <w:ind w:left="0" w:hanging="2"/>
        <w:jc w:val="both"/>
        <w:rPr>
          <w:rFonts w:cs="Calibri"/>
          <w:sz w:val="22"/>
          <w:szCs w:val="22"/>
        </w:rPr>
      </w:pPr>
      <w:r>
        <w:rPr>
          <w:rFonts w:cs="Calibri"/>
          <w:sz w:val="22"/>
          <w:szCs w:val="22"/>
        </w:rPr>
        <w:t>Ante cualquier duda o consulta, enviar un correo a:</w:t>
      </w:r>
    </w:p>
    <w:p w14:paraId="23453F23" w14:textId="77777777" w:rsidR="00F844E9" w:rsidRPr="00F844E9" w:rsidRDefault="00F844E9">
      <w:pPr>
        <w:ind w:left="0" w:hanging="2"/>
        <w:jc w:val="both"/>
        <w:rPr>
          <w:rFonts w:cs="Calibri"/>
          <w:b/>
          <w:bCs/>
          <w:sz w:val="22"/>
          <w:szCs w:val="22"/>
          <w:lang w:val="pt-BR"/>
        </w:rPr>
      </w:pPr>
      <w:r w:rsidRPr="00F844E9">
        <w:rPr>
          <w:rFonts w:cs="Calibri"/>
          <w:b/>
          <w:bCs/>
          <w:sz w:val="22"/>
          <w:szCs w:val="22"/>
          <w:lang w:val="pt-BR"/>
        </w:rPr>
        <w:t>Coordinacion Alojamiento</w:t>
      </w:r>
    </w:p>
    <w:p w14:paraId="5373B3DB" w14:textId="11FC9DFA" w:rsidR="00F844E9" w:rsidRPr="00F844E9" w:rsidRDefault="00F844E9">
      <w:pPr>
        <w:ind w:left="0" w:hanging="2"/>
        <w:jc w:val="both"/>
        <w:rPr>
          <w:rFonts w:cs="Calibri"/>
          <w:b/>
          <w:bCs/>
          <w:sz w:val="22"/>
          <w:szCs w:val="22"/>
          <w:lang w:val="pt-BR"/>
        </w:rPr>
      </w:pPr>
      <w:r w:rsidRPr="00F844E9">
        <w:rPr>
          <w:rFonts w:cs="Calibri"/>
          <w:b/>
          <w:bCs/>
          <w:sz w:val="22"/>
          <w:szCs w:val="22"/>
          <w:lang w:val="pt-BR"/>
        </w:rPr>
        <w:t>Sr. Guillermo Russo</w:t>
      </w:r>
    </w:p>
    <w:p w14:paraId="0B44B2CF" w14:textId="4196DB9B" w:rsidR="007F0C3B" w:rsidRPr="00F844E9" w:rsidRDefault="00E83EA3">
      <w:pPr>
        <w:ind w:left="0" w:hanging="2"/>
        <w:jc w:val="both"/>
        <w:rPr>
          <w:rFonts w:cs="Calibri"/>
          <w:sz w:val="22"/>
          <w:szCs w:val="22"/>
          <w:lang w:val="pt-BR"/>
        </w:rPr>
      </w:pPr>
      <w:r w:rsidRPr="00F844E9">
        <w:rPr>
          <w:rFonts w:cs="Calibri"/>
          <w:sz w:val="22"/>
          <w:szCs w:val="22"/>
          <w:lang w:val="pt-BR"/>
        </w:rPr>
        <w:t xml:space="preserve"> </w:t>
      </w:r>
      <w:r w:rsidR="00E2240D">
        <w:fldChar w:fldCharType="begin"/>
      </w:r>
      <w:r w:rsidR="00E2240D" w:rsidRPr="00E2240D">
        <w:rPr>
          <w:lang w:val="pt-BR"/>
        </w:rPr>
        <w:instrText>HYPERLINK "mailto:alojamiento.oea@mre.gov.py" \h</w:instrText>
      </w:r>
      <w:r w:rsidR="00E2240D">
        <w:fldChar w:fldCharType="separate"/>
      </w:r>
      <w:r w:rsidRPr="00F844E9">
        <w:rPr>
          <w:rFonts w:cs="Calibri"/>
          <w:color w:val="1155CC"/>
          <w:sz w:val="22"/>
          <w:szCs w:val="22"/>
          <w:u w:val="single"/>
          <w:lang w:val="pt-BR"/>
        </w:rPr>
        <w:t>alojamiento.oea@mre.gov.py</w:t>
      </w:r>
      <w:r w:rsidR="00E2240D">
        <w:rPr>
          <w:rFonts w:cs="Calibri"/>
          <w:color w:val="1155CC"/>
          <w:sz w:val="22"/>
          <w:szCs w:val="22"/>
          <w:u w:val="single"/>
          <w:lang w:val="pt-BR"/>
        </w:rPr>
        <w:fldChar w:fldCharType="end"/>
      </w:r>
    </w:p>
    <w:p w14:paraId="658C5AE1" w14:textId="77777777" w:rsidR="007F0C3B" w:rsidRPr="00F844E9" w:rsidRDefault="007F0C3B">
      <w:pPr>
        <w:ind w:left="0" w:hanging="2"/>
        <w:jc w:val="both"/>
        <w:rPr>
          <w:rFonts w:cs="Calibri"/>
          <w:color w:val="000000"/>
          <w:sz w:val="22"/>
          <w:szCs w:val="22"/>
          <w:lang w:val="pt-BR"/>
        </w:rPr>
      </w:pPr>
    </w:p>
    <w:p w14:paraId="548765F8" w14:textId="03F46309" w:rsidR="007F0C3B" w:rsidRDefault="004D304F">
      <w:pPr>
        <w:tabs>
          <w:tab w:val="left" w:pos="660"/>
        </w:tabs>
        <w:spacing w:line="240" w:lineRule="auto"/>
        <w:ind w:left="0" w:hanging="2"/>
        <w:rPr>
          <w:rFonts w:cs="Calibri"/>
          <w:b/>
          <w:color w:val="000000"/>
          <w:sz w:val="22"/>
          <w:szCs w:val="22"/>
        </w:rPr>
      </w:pPr>
      <w:r>
        <w:rPr>
          <w:b/>
          <w:sz w:val="22"/>
          <w:szCs w:val="22"/>
        </w:rPr>
        <w:t>5</w:t>
      </w:r>
      <w:r w:rsidR="00E83EA3">
        <w:rPr>
          <w:b/>
          <w:sz w:val="22"/>
          <w:szCs w:val="22"/>
        </w:rPr>
        <w:t xml:space="preserve">. </w:t>
      </w:r>
      <w:r w:rsidR="00E83EA3">
        <w:rPr>
          <w:b/>
          <w:sz w:val="22"/>
          <w:szCs w:val="22"/>
        </w:rPr>
        <w:tab/>
      </w:r>
      <w:r w:rsidR="00E83EA3">
        <w:rPr>
          <w:rFonts w:cs="Calibri"/>
          <w:b/>
          <w:color w:val="000000"/>
          <w:sz w:val="22"/>
          <w:szCs w:val="22"/>
        </w:rPr>
        <w:t>Requisitos de entrada y salida del país</w:t>
      </w:r>
    </w:p>
    <w:p w14:paraId="695FBB13" w14:textId="77777777" w:rsidR="007F0C3B" w:rsidRDefault="007F0C3B">
      <w:pPr>
        <w:ind w:left="0" w:hanging="2"/>
        <w:rPr>
          <w:rFonts w:cs="Calibri"/>
          <w:sz w:val="22"/>
          <w:szCs w:val="22"/>
        </w:rPr>
      </w:pPr>
    </w:p>
    <w:p w14:paraId="1898BBE5" w14:textId="77777777" w:rsidR="007F0C3B" w:rsidRPr="000B78D8" w:rsidRDefault="00E83EA3">
      <w:pPr>
        <w:spacing w:line="240" w:lineRule="auto"/>
        <w:ind w:left="0" w:hanging="2"/>
        <w:jc w:val="both"/>
        <w:rPr>
          <w:rFonts w:cs="Calibri"/>
          <w:color w:val="000000"/>
          <w:sz w:val="22"/>
          <w:szCs w:val="22"/>
        </w:rPr>
      </w:pPr>
      <w:r w:rsidRPr="000B78D8">
        <w:rPr>
          <w:rFonts w:cs="Calibri"/>
          <w:color w:val="000000"/>
          <w:sz w:val="22"/>
          <w:szCs w:val="22"/>
        </w:rPr>
        <w:t>Los delegados oficiales y demás personas debidamente acred</w:t>
      </w:r>
      <w:r w:rsidR="009F312C">
        <w:rPr>
          <w:rFonts w:cs="Calibri"/>
          <w:color w:val="000000"/>
          <w:sz w:val="22"/>
          <w:szCs w:val="22"/>
        </w:rPr>
        <w:t>itadas, que participarán en el quincuagésimo c</w:t>
      </w:r>
      <w:r w:rsidRPr="000B78D8">
        <w:rPr>
          <w:rFonts w:cs="Calibri"/>
          <w:color w:val="000000"/>
          <w:sz w:val="22"/>
          <w:szCs w:val="22"/>
        </w:rPr>
        <w:t xml:space="preserve">uarto </w:t>
      </w:r>
      <w:r w:rsidRPr="000B78D8">
        <w:rPr>
          <w:sz w:val="22"/>
          <w:szCs w:val="22"/>
        </w:rPr>
        <w:t>período</w:t>
      </w:r>
      <w:r w:rsidRPr="000B78D8">
        <w:rPr>
          <w:rFonts w:cs="Calibri"/>
          <w:color w:val="000000"/>
          <w:sz w:val="22"/>
          <w:szCs w:val="22"/>
        </w:rPr>
        <w:t xml:space="preserve"> ordinario de sesiones de la Asamblea General de la Organización de Estados Americanos (OEA) y que por su nacionalidad requieran de un visado de ingreso al país, gozarán de visas de arribo a su llegada en el Aeropuerto Internacional Silvio Pettirossi, como también, podrán concurrir ante las Representaciones Diplomáticas y Consulares de la República del Paraguay, de existir esa posibilidad. </w:t>
      </w:r>
    </w:p>
    <w:p w14:paraId="0E096899" w14:textId="77777777" w:rsidR="007F0C3B" w:rsidRPr="000B78D8" w:rsidRDefault="00E83EA3">
      <w:pPr>
        <w:spacing w:line="240" w:lineRule="auto"/>
        <w:ind w:left="0" w:hanging="2"/>
        <w:jc w:val="both"/>
        <w:rPr>
          <w:rFonts w:cs="Calibri"/>
          <w:color w:val="000000"/>
          <w:sz w:val="22"/>
          <w:szCs w:val="22"/>
        </w:rPr>
      </w:pPr>
      <w:r w:rsidRPr="000B78D8">
        <w:rPr>
          <w:rFonts w:cs="Calibri"/>
          <w:color w:val="000000"/>
          <w:sz w:val="22"/>
          <w:szCs w:val="22"/>
        </w:rPr>
        <w:t>Para el efecto, deberán presentar los siguientes documentos:</w:t>
      </w:r>
    </w:p>
    <w:p w14:paraId="19FE7041" w14:textId="77777777" w:rsidR="007F0C3B" w:rsidRPr="000B78D8" w:rsidRDefault="007F0C3B">
      <w:pPr>
        <w:spacing w:line="240" w:lineRule="auto"/>
        <w:ind w:left="0" w:hanging="2"/>
        <w:jc w:val="both"/>
        <w:rPr>
          <w:rFonts w:cs="Calibri"/>
          <w:color w:val="000000"/>
          <w:sz w:val="22"/>
          <w:szCs w:val="22"/>
        </w:rPr>
      </w:pPr>
    </w:p>
    <w:p w14:paraId="512529B4" w14:textId="77777777" w:rsidR="007F0C3B" w:rsidRPr="000B78D8" w:rsidRDefault="00E83EA3">
      <w:pPr>
        <w:spacing w:line="240" w:lineRule="auto"/>
        <w:ind w:left="0" w:hanging="2"/>
        <w:jc w:val="both"/>
        <w:rPr>
          <w:rFonts w:cs="Calibri"/>
          <w:color w:val="000000"/>
          <w:sz w:val="22"/>
          <w:szCs w:val="22"/>
        </w:rPr>
      </w:pPr>
      <w:r w:rsidRPr="000B78D8">
        <w:rPr>
          <w:rFonts w:cs="Calibri"/>
          <w:color w:val="000000"/>
          <w:sz w:val="22"/>
          <w:szCs w:val="22"/>
        </w:rPr>
        <w:t>Confirmación de acreditación al evento, nota oficial de invitación o de designación.</w:t>
      </w:r>
    </w:p>
    <w:p w14:paraId="19BDD228" w14:textId="77777777" w:rsidR="007F0C3B" w:rsidRPr="000B78D8" w:rsidRDefault="00E83EA3">
      <w:pPr>
        <w:spacing w:line="240" w:lineRule="auto"/>
        <w:ind w:left="0" w:hanging="2"/>
        <w:jc w:val="both"/>
        <w:rPr>
          <w:rFonts w:cs="Calibri"/>
          <w:color w:val="000000"/>
          <w:sz w:val="22"/>
          <w:szCs w:val="22"/>
        </w:rPr>
      </w:pPr>
      <w:r w:rsidRPr="000B78D8">
        <w:rPr>
          <w:rFonts w:cs="Calibri"/>
          <w:color w:val="000000"/>
          <w:sz w:val="22"/>
          <w:szCs w:val="22"/>
        </w:rPr>
        <w:t>Pasaporte con validez mínima de seis (6) meses.</w:t>
      </w:r>
    </w:p>
    <w:p w14:paraId="2234145C" w14:textId="77777777" w:rsidR="007F0C3B" w:rsidRDefault="007F0C3B">
      <w:pPr>
        <w:ind w:left="0" w:hanging="2"/>
        <w:jc w:val="both"/>
        <w:rPr>
          <w:rFonts w:cs="Calibri"/>
          <w:sz w:val="22"/>
          <w:szCs w:val="22"/>
          <w:highlight w:val="yellow"/>
        </w:rPr>
      </w:pPr>
    </w:p>
    <w:p w14:paraId="42FDE05E" w14:textId="5187FEA6" w:rsidR="007F0C3B" w:rsidRDefault="004D304F">
      <w:pPr>
        <w:ind w:left="0" w:hanging="2"/>
        <w:jc w:val="both"/>
        <w:rPr>
          <w:rFonts w:cs="Calibri"/>
          <w:b/>
          <w:sz w:val="22"/>
          <w:szCs w:val="22"/>
        </w:rPr>
      </w:pPr>
      <w:r>
        <w:rPr>
          <w:b/>
          <w:sz w:val="22"/>
          <w:szCs w:val="22"/>
        </w:rPr>
        <w:t>6</w:t>
      </w:r>
      <w:r w:rsidR="00E83EA3">
        <w:rPr>
          <w:b/>
          <w:sz w:val="22"/>
          <w:szCs w:val="22"/>
        </w:rPr>
        <w:t>.</w:t>
      </w:r>
      <w:r w:rsidR="00E83EA3">
        <w:rPr>
          <w:b/>
          <w:sz w:val="22"/>
          <w:szCs w:val="22"/>
        </w:rPr>
        <w:tab/>
      </w:r>
      <w:r w:rsidR="00E83EA3">
        <w:rPr>
          <w:rFonts w:cs="Calibri"/>
          <w:b/>
          <w:sz w:val="22"/>
          <w:szCs w:val="22"/>
        </w:rPr>
        <w:t>Identificación de equipaje</w:t>
      </w:r>
    </w:p>
    <w:p w14:paraId="209552E9" w14:textId="77777777" w:rsidR="007F0C3B" w:rsidRDefault="007F0C3B">
      <w:pPr>
        <w:ind w:left="0" w:hanging="2"/>
        <w:jc w:val="both"/>
        <w:rPr>
          <w:rFonts w:cs="Calibri"/>
          <w:sz w:val="22"/>
          <w:szCs w:val="22"/>
        </w:rPr>
      </w:pPr>
    </w:p>
    <w:p w14:paraId="1B9A898A" w14:textId="77777777" w:rsidR="007F0C3B" w:rsidRDefault="00E83EA3">
      <w:pPr>
        <w:spacing w:line="240" w:lineRule="auto"/>
        <w:ind w:left="0" w:hanging="2"/>
        <w:jc w:val="both"/>
        <w:rPr>
          <w:rFonts w:cs="Calibri"/>
          <w:color w:val="000000"/>
          <w:sz w:val="22"/>
          <w:szCs w:val="22"/>
        </w:rPr>
      </w:pPr>
      <w:r>
        <w:rPr>
          <w:rFonts w:cs="Calibri"/>
          <w:color w:val="000000"/>
          <w:sz w:val="22"/>
          <w:szCs w:val="22"/>
        </w:rPr>
        <w:t>Se solicita a todas las delegaciones utilizar el identificador de equipaje que la OEA proporcionará previamente, a través de las Misiones Permanentes ante la organización, a fin de facilitar los trámites de llegada y salida de la ciudad de Luque.</w:t>
      </w:r>
    </w:p>
    <w:p w14:paraId="129B4542" w14:textId="77777777" w:rsidR="007F0C3B" w:rsidRDefault="007F0C3B">
      <w:pPr>
        <w:ind w:left="0" w:hanging="2"/>
        <w:jc w:val="both"/>
        <w:rPr>
          <w:rFonts w:cs="Calibri"/>
          <w:sz w:val="22"/>
          <w:szCs w:val="22"/>
        </w:rPr>
      </w:pPr>
    </w:p>
    <w:p w14:paraId="69BCAB72" w14:textId="694110DA" w:rsidR="007F0C3B" w:rsidRDefault="004D304F">
      <w:pPr>
        <w:ind w:left="0" w:hanging="2"/>
        <w:jc w:val="both"/>
        <w:rPr>
          <w:rFonts w:cs="Calibri"/>
          <w:b/>
          <w:sz w:val="22"/>
          <w:szCs w:val="22"/>
        </w:rPr>
      </w:pPr>
      <w:r>
        <w:rPr>
          <w:b/>
          <w:sz w:val="22"/>
          <w:szCs w:val="22"/>
        </w:rPr>
        <w:t>7</w:t>
      </w:r>
      <w:r w:rsidR="00E83EA3">
        <w:rPr>
          <w:b/>
          <w:sz w:val="22"/>
          <w:szCs w:val="22"/>
        </w:rPr>
        <w:t>.</w:t>
      </w:r>
      <w:r w:rsidR="00E83EA3">
        <w:rPr>
          <w:b/>
          <w:sz w:val="22"/>
          <w:szCs w:val="22"/>
        </w:rPr>
        <w:tab/>
        <w:t>Aeropuerto</w:t>
      </w:r>
    </w:p>
    <w:p w14:paraId="060A36A5" w14:textId="77777777" w:rsidR="007F0C3B" w:rsidRDefault="007F0C3B">
      <w:pPr>
        <w:spacing w:line="240" w:lineRule="auto"/>
        <w:ind w:left="0" w:hanging="2"/>
        <w:jc w:val="both"/>
        <w:rPr>
          <w:rFonts w:cs="Calibri"/>
          <w:color w:val="000000"/>
          <w:sz w:val="22"/>
          <w:szCs w:val="22"/>
        </w:rPr>
      </w:pPr>
    </w:p>
    <w:p w14:paraId="50DEFF94" w14:textId="060E094B" w:rsidR="00851E0C" w:rsidRDefault="00E83EA3">
      <w:pPr>
        <w:spacing w:line="240" w:lineRule="auto"/>
        <w:ind w:left="0" w:hanging="2"/>
        <w:jc w:val="both"/>
        <w:rPr>
          <w:rFonts w:cs="Calibri"/>
          <w:color w:val="000000"/>
          <w:sz w:val="22"/>
          <w:szCs w:val="22"/>
        </w:rPr>
      </w:pPr>
      <w:r>
        <w:rPr>
          <w:rFonts w:cs="Calibri"/>
          <w:color w:val="000000"/>
          <w:sz w:val="22"/>
          <w:szCs w:val="22"/>
        </w:rPr>
        <w:tab/>
        <w:t xml:space="preserve">El Gobierno de la República del Paraguay dispondrá de funcionarios para brindar orientación a los participantes en la Asamblea General a su llegada al Aeropuerto Internacional Silvio Pettirossi de la ciudad de Luque. </w:t>
      </w:r>
      <w:r w:rsidR="00851E0C">
        <w:rPr>
          <w:rFonts w:cs="Calibri"/>
          <w:color w:val="000000"/>
          <w:sz w:val="22"/>
          <w:szCs w:val="22"/>
        </w:rPr>
        <w:t xml:space="preserve">De igual modo, los delegados que cuenten con Representaciones Diplomáticas en </w:t>
      </w:r>
      <w:r w:rsidR="00F844E9">
        <w:rPr>
          <w:rFonts w:cs="Calibri"/>
          <w:color w:val="000000"/>
          <w:sz w:val="22"/>
          <w:szCs w:val="22"/>
        </w:rPr>
        <w:t>Asunción</w:t>
      </w:r>
      <w:r w:rsidR="00851E0C">
        <w:rPr>
          <w:rFonts w:cs="Calibri"/>
          <w:color w:val="000000"/>
          <w:sz w:val="22"/>
          <w:szCs w:val="22"/>
        </w:rPr>
        <w:t xml:space="preserve"> podrán ser asistidos por los funcionarios de estas. </w:t>
      </w:r>
    </w:p>
    <w:p w14:paraId="15FFADFB" w14:textId="77777777" w:rsidR="00851E0C" w:rsidRDefault="00851E0C">
      <w:pPr>
        <w:spacing w:line="240" w:lineRule="auto"/>
        <w:ind w:left="0" w:hanging="2"/>
        <w:jc w:val="both"/>
        <w:rPr>
          <w:rFonts w:cs="Calibri"/>
          <w:color w:val="000000"/>
          <w:sz w:val="22"/>
          <w:szCs w:val="22"/>
        </w:rPr>
      </w:pPr>
    </w:p>
    <w:p w14:paraId="0CC2282A" w14:textId="00306047" w:rsidR="007F0C3B" w:rsidRDefault="00E83EA3">
      <w:pPr>
        <w:spacing w:line="240" w:lineRule="auto"/>
        <w:ind w:left="0" w:hanging="2"/>
        <w:jc w:val="both"/>
        <w:rPr>
          <w:rFonts w:cs="Calibri"/>
          <w:color w:val="000000"/>
          <w:sz w:val="22"/>
          <w:szCs w:val="22"/>
        </w:rPr>
      </w:pPr>
      <w:r>
        <w:rPr>
          <w:rFonts w:cs="Calibri"/>
          <w:color w:val="000000"/>
          <w:sz w:val="22"/>
          <w:szCs w:val="22"/>
        </w:rPr>
        <w:t xml:space="preserve">A los efectos de poder coordinar adecuadamente los recibimientos y despedidas, es importante que los delegados incluyan toda la información sobre sus vuelos, comerciales y privados, en el </w:t>
      </w:r>
      <w:r w:rsidR="00667639">
        <w:rPr>
          <w:rFonts w:cs="Calibri"/>
          <w:color w:val="000000"/>
          <w:sz w:val="22"/>
          <w:szCs w:val="22"/>
        </w:rPr>
        <w:t xml:space="preserve">enlace </w:t>
      </w:r>
      <w:r>
        <w:rPr>
          <w:sz w:val="22"/>
          <w:szCs w:val="22"/>
        </w:rPr>
        <w:t xml:space="preserve">establecido en </w:t>
      </w:r>
      <w:r w:rsidRPr="00F844E9">
        <w:rPr>
          <w:sz w:val="22"/>
          <w:szCs w:val="22"/>
        </w:rPr>
        <w:t xml:space="preserve">el </w:t>
      </w:r>
      <w:r w:rsidRPr="00F844E9">
        <w:rPr>
          <w:b/>
          <w:sz w:val="22"/>
          <w:szCs w:val="22"/>
        </w:rPr>
        <w:t xml:space="preserve">punto </w:t>
      </w:r>
      <w:r w:rsidR="009C061E" w:rsidRPr="00F844E9">
        <w:rPr>
          <w:b/>
          <w:sz w:val="22"/>
          <w:szCs w:val="22"/>
        </w:rPr>
        <w:t>8</w:t>
      </w:r>
      <w:r w:rsidRPr="00F844E9">
        <w:rPr>
          <w:sz w:val="22"/>
          <w:szCs w:val="22"/>
        </w:rPr>
        <w:t>.</w:t>
      </w:r>
    </w:p>
    <w:p w14:paraId="0F8B8CA8" w14:textId="77777777" w:rsidR="007F0C3B" w:rsidRDefault="007F0C3B">
      <w:pPr>
        <w:spacing w:line="240" w:lineRule="auto"/>
        <w:ind w:left="0" w:hanging="2"/>
        <w:jc w:val="both"/>
        <w:rPr>
          <w:rFonts w:cs="Calibri"/>
          <w:color w:val="000000"/>
          <w:sz w:val="22"/>
          <w:szCs w:val="22"/>
        </w:rPr>
      </w:pPr>
    </w:p>
    <w:p w14:paraId="779FC1C0" w14:textId="4EE90223" w:rsidR="007F0C3B" w:rsidRDefault="00E83EA3">
      <w:pPr>
        <w:spacing w:line="240" w:lineRule="auto"/>
        <w:ind w:left="0" w:hanging="2"/>
        <w:jc w:val="both"/>
        <w:rPr>
          <w:rFonts w:cs="Calibri"/>
          <w:color w:val="000000"/>
          <w:sz w:val="22"/>
          <w:szCs w:val="22"/>
        </w:rPr>
      </w:pPr>
      <w:r>
        <w:rPr>
          <w:rFonts w:cs="Calibri"/>
          <w:color w:val="000000"/>
          <w:sz w:val="22"/>
          <w:szCs w:val="22"/>
        </w:rPr>
        <w:t xml:space="preserve">Las delegaciones que arriben en vuelos privados deberán </w:t>
      </w:r>
      <w:r>
        <w:rPr>
          <w:sz w:val="22"/>
          <w:szCs w:val="22"/>
        </w:rPr>
        <w:t>consignar los datos en</w:t>
      </w:r>
      <w:r>
        <w:rPr>
          <w:rFonts w:cs="Calibri"/>
          <w:color w:val="000000"/>
          <w:sz w:val="22"/>
          <w:szCs w:val="22"/>
        </w:rPr>
        <w:t xml:space="preserve"> </w:t>
      </w:r>
      <w:r>
        <w:rPr>
          <w:sz w:val="22"/>
          <w:szCs w:val="22"/>
        </w:rPr>
        <w:t>el</w:t>
      </w:r>
      <w:r>
        <w:rPr>
          <w:rFonts w:cs="Calibri"/>
          <w:color w:val="000000"/>
          <w:sz w:val="22"/>
          <w:szCs w:val="22"/>
        </w:rPr>
        <w:t xml:space="preserve"> formulario correspondiente a vuelos especiales</w:t>
      </w:r>
      <w:r w:rsidR="00667639">
        <w:rPr>
          <w:rFonts w:cs="Calibri"/>
          <w:color w:val="000000"/>
          <w:sz w:val="22"/>
          <w:szCs w:val="22"/>
        </w:rPr>
        <w:t xml:space="preserve"> (disponible en el </w:t>
      </w:r>
      <w:r w:rsidR="00667639" w:rsidRPr="00F844E9">
        <w:rPr>
          <w:rFonts w:cs="Calibri"/>
          <w:color w:val="000000"/>
          <w:sz w:val="22"/>
          <w:szCs w:val="22"/>
        </w:rPr>
        <w:t xml:space="preserve">enlace </w:t>
      </w:r>
      <w:r w:rsidR="00F844E9" w:rsidRPr="00F844E9">
        <w:rPr>
          <w:rFonts w:cs="Calibri"/>
          <w:color w:val="000000"/>
          <w:sz w:val="22"/>
          <w:szCs w:val="22"/>
        </w:rPr>
        <w:t>del punto</w:t>
      </w:r>
      <w:r w:rsidR="00667639" w:rsidRPr="00F844E9">
        <w:rPr>
          <w:rFonts w:cs="Calibri"/>
          <w:color w:val="000000"/>
          <w:sz w:val="22"/>
          <w:szCs w:val="22"/>
        </w:rPr>
        <w:t xml:space="preserve"> </w:t>
      </w:r>
      <w:r w:rsidR="009C061E" w:rsidRPr="00F844E9">
        <w:rPr>
          <w:rFonts w:cs="Calibri"/>
          <w:color w:val="000000"/>
          <w:sz w:val="22"/>
          <w:szCs w:val="22"/>
        </w:rPr>
        <w:t>8</w:t>
      </w:r>
      <w:r w:rsidR="00667639" w:rsidRPr="00F844E9">
        <w:rPr>
          <w:rFonts w:cs="Calibri"/>
          <w:color w:val="000000"/>
          <w:sz w:val="22"/>
          <w:szCs w:val="22"/>
        </w:rPr>
        <w:t>)</w:t>
      </w:r>
      <w:r w:rsidRPr="00F844E9">
        <w:rPr>
          <w:rFonts w:cs="Calibri"/>
          <w:color w:val="000000"/>
          <w:sz w:val="22"/>
          <w:szCs w:val="22"/>
        </w:rPr>
        <w:t>,</w:t>
      </w:r>
      <w:r>
        <w:rPr>
          <w:rFonts w:cs="Calibri"/>
          <w:color w:val="000000"/>
          <w:sz w:val="22"/>
          <w:szCs w:val="22"/>
        </w:rPr>
        <w:t xml:space="preserve"> así como las necesidades de servicios de aeropuerto que requieran. Deberán asimismo, solicitar los permisos de sobrevuelos y aterrizajes de rigor, con la debida antelación.</w:t>
      </w:r>
    </w:p>
    <w:p w14:paraId="46D8CFD8" w14:textId="77777777" w:rsidR="007F0C3B" w:rsidRDefault="007F0C3B">
      <w:pPr>
        <w:spacing w:line="240" w:lineRule="auto"/>
        <w:ind w:left="0" w:hanging="2"/>
        <w:jc w:val="both"/>
        <w:rPr>
          <w:rFonts w:cs="Calibri"/>
          <w:color w:val="000000"/>
          <w:sz w:val="22"/>
          <w:szCs w:val="22"/>
        </w:rPr>
      </w:pPr>
    </w:p>
    <w:p w14:paraId="06AA7D4B" w14:textId="6F4F55AB" w:rsidR="000B78D8" w:rsidRPr="00255785" w:rsidRDefault="000B78D8" w:rsidP="000B78D8">
      <w:pPr>
        <w:spacing w:line="240" w:lineRule="auto"/>
        <w:ind w:left="0" w:hanging="2"/>
        <w:jc w:val="both"/>
        <w:rPr>
          <w:rFonts w:cs="Calibri"/>
          <w:sz w:val="22"/>
          <w:szCs w:val="22"/>
        </w:rPr>
      </w:pPr>
      <w:r w:rsidRPr="00255785">
        <w:rPr>
          <w:rFonts w:cs="Calibri"/>
          <w:sz w:val="22"/>
          <w:szCs w:val="22"/>
        </w:rPr>
        <w:t xml:space="preserve">El usufructo de salones VIP del Aeropuerto Internacional Silvio Pettirossi, estará reservado para los Jefes de delegación quienes accederán </w:t>
      </w:r>
      <w:r w:rsidR="00F844E9" w:rsidRPr="00255785">
        <w:rPr>
          <w:rFonts w:cs="Calibri"/>
          <w:sz w:val="22"/>
          <w:szCs w:val="22"/>
        </w:rPr>
        <w:t>de acuerdo con</w:t>
      </w:r>
      <w:r w:rsidRPr="00255785">
        <w:rPr>
          <w:rFonts w:cs="Calibri"/>
          <w:sz w:val="22"/>
          <w:szCs w:val="22"/>
        </w:rPr>
        <w:t xml:space="preserve"> la jerarquía y a </w:t>
      </w:r>
      <w:r w:rsidR="004F39BE" w:rsidRPr="00255785">
        <w:rPr>
          <w:rFonts w:cs="Calibri"/>
          <w:sz w:val="22"/>
          <w:szCs w:val="22"/>
        </w:rPr>
        <w:t xml:space="preserve">la </w:t>
      </w:r>
      <w:r w:rsidRPr="00255785">
        <w:rPr>
          <w:rFonts w:cs="Calibri"/>
          <w:sz w:val="22"/>
          <w:szCs w:val="22"/>
        </w:rPr>
        <w:t>fecha de comunicación de sus arribos y salidas.</w:t>
      </w:r>
    </w:p>
    <w:p w14:paraId="55956855" w14:textId="77777777" w:rsidR="000B78D8" w:rsidRDefault="000B78D8">
      <w:pPr>
        <w:spacing w:line="240" w:lineRule="auto"/>
        <w:ind w:left="0" w:hanging="2"/>
        <w:jc w:val="both"/>
        <w:rPr>
          <w:rFonts w:cs="Calibri"/>
          <w:color w:val="000000"/>
          <w:sz w:val="22"/>
          <w:szCs w:val="22"/>
        </w:rPr>
      </w:pPr>
    </w:p>
    <w:p w14:paraId="5FD066A9" w14:textId="77777777" w:rsidR="007F0C3B" w:rsidRDefault="00E83EA3">
      <w:pPr>
        <w:spacing w:line="240" w:lineRule="auto"/>
        <w:ind w:left="0" w:hanging="2"/>
        <w:jc w:val="both"/>
        <w:rPr>
          <w:rFonts w:cs="Calibri"/>
          <w:color w:val="000000"/>
          <w:sz w:val="22"/>
          <w:szCs w:val="22"/>
        </w:rPr>
      </w:pPr>
      <w:r>
        <w:rPr>
          <w:rFonts w:cs="Calibri"/>
          <w:color w:val="000000"/>
          <w:sz w:val="22"/>
          <w:szCs w:val="22"/>
        </w:rPr>
        <w:t xml:space="preserve">Cada delegación podrá designar un funcionario acreditado que se encargará de los trámites de documentación y equipaje, quien a su vez, será asistido por personal de la Coordinación de </w:t>
      </w:r>
      <w:r>
        <w:rPr>
          <w:rFonts w:cs="Calibri"/>
          <w:color w:val="000000"/>
          <w:sz w:val="22"/>
          <w:szCs w:val="22"/>
        </w:rPr>
        <w:lastRenderedPageBreak/>
        <w:t xml:space="preserve">Aeropuerto, con las facilidades habilitadas por la Dirección de Aeronáutica Civil, la Dirección Nacional de Aduanas y la Dirección Nacional de Migraciones. </w:t>
      </w:r>
    </w:p>
    <w:p w14:paraId="58FF3CCE" w14:textId="77777777" w:rsidR="007F0C3B" w:rsidRDefault="007F0C3B">
      <w:pPr>
        <w:spacing w:line="240" w:lineRule="auto"/>
        <w:ind w:left="0" w:hanging="2"/>
        <w:jc w:val="both"/>
        <w:rPr>
          <w:rFonts w:cs="Calibri"/>
          <w:color w:val="000000"/>
          <w:sz w:val="22"/>
          <w:szCs w:val="22"/>
        </w:rPr>
      </w:pPr>
    </w:p>
    <w:p w14:paraId="52CC9BC1" w14:textId="77777777" w:rsidR="007F0C3B" w:rsidRDefault="00E83EA3">
      <w:pPr>
        <w:spacing w:line="240" w:lineRule="auto"/>
        <w:ind w:left="0" w:hanging="2"/>
        <w:jc w:val="both"/>
        <w:rPr>
          <w:rFonts w:cs="Calibri"/>
          <w:color w:val="000000"/>
          <w:sz w:val="22"/>
          <w:szCs w:val="22"/>
        </w:rPr>
      </w:pPr>
      <w:r>
        <w:rPr>
          <w:rFonts w:cs="Calibri"/>
          <w:color w:val="000000"/>
          <w:sz w:val="22"/>
          <w:szCs w:val="22"/>
        </w:rPr>
        <w:t xml:space="preserve">La Coordinación de Aeropuerto no se hará cargo de realizar los trámites de </w:t>
      </w:r>
      <w:r w:rsidR="000B78D8" w:rsidRPr="00255785">
        <w:rPr>
          <w:rFonts w:cs="Calibri"/>
          <w:sz w:val="22"/>
          <w:szCs w:val="22"/>
        </w:rPr>
        <w:t>abordaje</w:t>
      </w:r>
      <w:r w:rsidRPr="00255785">
        <w:rPr>
          <w:rFonts w:cs="Calibri"/>
          <w:sz w:val="22"/>
          <w:szCs w:val="22"/>
        </w:rPr>
        <w:t xml:space="preserve"> para la salida</w:t>
      </w:r>
      <w:r w:rsidR="000B78D8" w:rsidRPr="00255785">
        <w:rPr>
          <w:rFonts w:cs="Calibri"/>
          <w:sz w:val="22"/>
          <w:szCs w:val="22"/>
        </w:rPr>
        <w:t xml:space="preserve"> del país</w:t>
      </w:r>
      <w:r w:rsidRPr="00255785">
        <w:rPr>
          <w:rFonts w:cs="Calibri"/>
          <w:sz w:val="22"/>
          <w:szCs w:val="22"/>
        </w:rPr>
        <w:t xml:space="preserve">. Los trámites de migración, aduana y seguridad deben ser realizados por el propio </w:t>
      </w:r>
      <w:r>
        <w:rPr>
          <w:rFonts w:cs="Calibri"/>
          <w:color w:val="000000"/>
          <w:sz w:val="22"/>
          <w:szCs w:val="22"/>
        </w:rPr>
        <w:t>interesado o una persona de la Misión u Organismo que lo asista.</w:t>
      </w:r>
    </w:p>
    <w:p w14:paraId="0E800AB1" w14:textId="77777777" w:rsidR="007F0C3B" w:rsidRDefault="007F0C3B">
      <w:pPr>
        <w:spacing w:line="240" w:lineRule="auto"/>
        <w:ind w:left="0" w:hanging="2"/>
        <w:jc w:val="both"/>
        <w:rPr>
          <w:rFonts w:cs="Calibri"/>
          <w:color w:val="000000"/>
          <w:sz w:val="22"/>
          <w:szCs w:val="22"/>
        </w:rPr>
      </w:pPr>
    </w:p>
    <w:p w14:paraId="6126D807" w14:textId="77777777" w:rsidR="007F0C3B" w:rsidRDefault="00E83EA3">
      <w:pPr>
        <w:spacing w:line="240" w:lineRule="auto"/>
        <w:ind w:left="0" w:hanging="2"/>
        <w:jc w:val="both"/>
        <w:rPr>
          <w:rFonts w:cs="Calibri"/>
          <w:color w:val="000000"/>
          <w:sz w:val="22"/>
          <w:szCs w:val="22"/>
        </w:rPr>
      </w:pPr>
      <w:r>
        <w:rPr>
          <w:rFonts w:cs="Calibri"/>
          <w:color w:val="000000"/>
          <w:sz w:val="22"/>
          <w:szCs w:val="22"/>
        </w:rPr>
        <w:t>Es importante recordar a las delegaciones extranjeras que las normas vigentes en la República del Paraguay prohíben la importación en el equipaje de los pasajeros de: sustancias peligrosas, vegetales, animales, productos y subproductos.</w:t>
      </w:r>
    </w:p>
    <w:p w14:paraId="2A3A796F" w14:textId="77777777" w:rsidR="007F0C3B" w:rsidRDefault="007F0C3B">
      <w:pPr>
        <w:spacing w:line="240" w:lineRule="auto"/>
        <w:ind w:left="0" w:hanging="2"/>
        <w:jc w:val="both"/>
        <w:rPr>
          <w:rFonts w:cs="Calibri"/>
          <w:color w:val="000000"/>
          <w:sz w:val="22"/>
          <w:szCs w:val="22"/>
        </w:rPr>
      </w:pPr>
    </w:p>
    <w:p w14:paraId="20515897" w14:textId="77777777" w:rsidR="007F0C3B" w:rsidRDefault="00E83EA3">
      <w:pPr>
        <w:spacing w:line="240" w:lineRule="auto"/>
        <w:ind w:left="0" w:hanging="2"/>
        <w:jc w:val="both"/>
        <w:rPr>
          <w:rFonts w:cs="Calibri"/>
          <w:color w:val="000000"/>
          <w:sz w:val="22"/>
          <w:szCs w:val="22"/>
        </w:rPr>
      </w:pPr>
      <w:r>
        <w:rPr>
          <w:rFonts w:cs="Calibri"/>
          <w:color w:val="000000"/>
          <w:sz w:val="22"/>
          <w:szCs w:val="22"/>
        </w:rPr>
        <w:t>El Gobierno del Paraguay proveerá transporte colectivo en minibuses para los delegados desde el aeropuerto hasta los hoteles.</w:t>
      </w:r>
    </w:p>
    <w:p w14:paraId="4C70BCB6" w14:textId="77777777" w:rsidR="00BC5204" w:rsidRDefault="00BC5204">
      <w:pPr>
        <w:spacing w:line="240" w:lineRule="auto"/>
        <w:ind w:left="0" w:hanging="2"/>
        <w:jc w:val="both"/>
        <w:rPr>
          <w:rFonts w:cs="Calibri"/>
          <w:color w:val="000000"/>
          <w:sz w:val="22"/>
          <w:szCs w:val="22"/>
        </w:rPr>
      </w:pPr>
    </w:p>
    <w:p w14:paraId="57A94177" w14:textId="6688018A" w:rsidR="007F0C3B" w:rsidRDefault="009C061E">
      <w:pPr>
        <w:keepNext/>
        <w:ind w:left="0" w:hanging="2"/>
        <w:jc w:val="both"/>
        <w:rPr>
          <w:b/>
          <w:sz w:val="22"/>
          <w:szCs w:val="22"/>
        </w:rPr>
      </w:pPr>
      <w:r>
        <w:rPr>
          <w:b/>
          <w:sz w:val="22"/>
          <w:szCs w:val="22"/>
        </w:rPr>
        <w:t>8</w:t>
      </w:r>
      <w:r w:rsidR="00E83EA3">
        <w:rPr>
          <w:b/>
          <w:sz w:val="22"/>
          <w:szCs w:val="22"/>
        </w:rPr>
        <w:t xml:space="preserve">. </w:t>
      </w:r>
      <w:r w:rsidR="00E83EA3">
        <w:rPr>
          <w:b/>
          <w:sz w:val="22"/>
          <w:szCs w:val="22"/>
        </w:rPr>
        <w:tab/>
        <w:t>Registro de datos de Alojamiento y Vuelos</w:t>
      </w:r>
    </w:p>
    <w:p w14:paraId="134152F7" w14:textId="77777777" w:rsidR="007F0C3B" w:rsidRDefault="007F0C3B">
      <w:pPr>
        <w:ind w:left="0" w:hanging="2"/>
        <w:rPr>
          <w:b/>
          <w:sz w:val="22"/>
          <w:szCs w:val="22"/>
        </w:rPr>
      </w:pPr>
    </w:p>
    <w:p w14:paraId="4C189450" w14:textId="77777777" w:rsidR="007F0C3B" w:rsidRDefault="00E83EA3">
      <w:pPr>
        <w:ind w:left="0" w:hanging="2"/>
        <w:jc w:val="both"/>
        <w:rPr>
          <w:sz w:val="22"/>
          <w:szCs w:val="22"/>
        </w:rPr>
      </w:pPr>
      <w:r>
        <w:rPr>
          <w:sz w:val="22"/>
          <w:szCs w:val="22"/>
        </w:rPr>
        <w:t xml:space="preserve">Para una mejor organización, solicitamos a todos los participantes que completen el formulario de registro de datos de alojamiento y vuelo a través del siguiente enlace: </w:t>
      </w:r>
      <w:hyperlink r:id="rId26">
        <w:r>
          <w:rPr>
            <w:color w:val="1155CC"/>
            <w:sz w:val="22"/>
            <w:szCs w:val="22"/>
            <w:u w:val="single"/>
          </w:rPr>
          <w:t>https://bit.ly/asuoea24</w:t>
        </w:r>
      </w:hyperlink>
      <w:r>
        <w:rPr>
          <w:sz w:val="22"/>
          <w:szCs w:val="22"/>
        </w:rPr>
        <w:t xml:space="preserve"> ,</w:t>
      </w:r>
      <w:r w:rsidR="000B78D8">
        <w:rPr>
          <w:sz w:val="22"/>
          <w:szCs w:val="22"/>
        </w:rPr>
        <w:t xml:space="preserve"> así</w:t>
      </w:r>
      <w:r>
        <w:rPr>
          <w:sz w:val="22"/>
          <w:szCs w:val="22"/>
        </w:rPr>
        <w:t xml:space="preserve"> como una nota verbal con la conformación final de su delegación, dirigida al correo electrónico </w:t>
      </w:r>
      <w:r>
        <w:rPr>
          <w:color w:val="548DD4"/>
          <w:sz w:val="22"/>
          <w:szCs w:val="22"/>
          <w:u w:val="single"/>
        </w:rPr>
        <w:t xml:space="preserve">secretaria.oea@mre.gov.py </w:t>
      </w:r>
      <w:r>
        <w:rPr>
          <w:sz w:val="22"/>
          <w:szCs w:val="22"/>
        </w:rPr>
        <w:t xml:space="preserve">a más tardar el </w:t>
      </w:r>
      <w:proofErr w:type="gramStart"/>
      <w:r>
        <w:rPr>
          <w:sz w:val="22"/>
          <w:szCs w:val="22"/>
        </w:rPr>
        <w:t xml:space="preserve">día </w:t>
      </w:r>
      <w:r>
        <w:rPr>
          <w:sz w:val="22"/>
          <w:szCs w:val="22"/>
          <w:u w:val="single"/>
        </w:rPr>
        <w:t>miércoles</w:t>
      </w:r>
      <w:proofErr w:type="gramEnd"/>
      <w:r>
        <w:rPr>
          <w:sz w:val="22"/>
          <w:szCs w:val="22"/>
          <w:u w:val="single"/>
        </w:rPr>
        <w:t xml:space="preserve"> 12 de junio. </w:t>
      </w:r>
    </w:p>
    <w:p w14:paraId="65FE9EF2" w14:textId="77777777" w:rsidR="007F0C3B" w:rsidRDefault="007F0C3B">
      <w:pPr>
        <w:ind w:left="0" w:hanging="2"/>
        <w:jc w:val="both"/>
        <w:rPr>
          <w:sz w:val="22"/>
          <w:szCs w:val="22"/>
        </w:rPr>
      </w:pPr>
    </w:p>
    <w:p w14:paraId="74249A9A" w14:textId="77777777" w:rsidR="007F0C3B" w:rsidRDefault="00F83D52">
      <w:pPr>
        <w:ind w:left="0" w:hanging="2"/>
        <w:jc w:val="both"/>
        <w:rPr>
          <w:sz w:val="22"/>
          <w:szCs w:val="22"/>
        </w:rPr>
      </w:pPr>
      <w:r>
        <w:rPr>
          <w:sz w:val="22"/>
          <w:szCs w:val="22"/>
        </w:rPr>
        <w:t>Dicho</w:t>
      </w:r>
      <w:r w:rsidR="00E83EA3">
        <w:rPr>
          <w:sz w:val="22"/>
          <w:szCs w:val="22"/>
        </w:rPr>
        <w:t xml:space="preserve"> formulario permitirá recopilar información esencial para coordinar </w:t>
      </w:r>
      <w:r w:rsidR="000B78D8">
        <w:rPr>
          <w:sz w:val="22"/>
          <w:szCs w:val="22"/>
        </w:rPr>
        <w:t>las</w:t>
      </w:r>
      <w:r w:rsidR="00E83EA3">
        <w:rPr>
          <w:sz w:val="22"/>
          <w:szCs w:val="22"/>
        </w:rPr>
        <w:t xml:space="preserve"> necesidades de alojamiento, asistencia en el aeropuerto y transporte de manera efectiva. </w:t>
      </w:r>
    </w:p>
    <w:p w14:paraId="29E8B917" w14:textId="77777777" w:rsidR="0072626F" w:rsidRDefault="0072626F">
      <w:pPr>
        <w:ind w:left="0" w:hanging="2"/>
        <w:jc w:val="both"/>
        <w:rPr>
          <w:sz w:val="22"/>
          <w:szCs w:val="22"/>
        </w:rPr>
      </w:pPr>
    </w:p>
    <w:p w14:paraId="6FA8A522" w14:textId="0AAFF995" w:rsidR="007F0C3B" w:rsidRDefault="00F6396A">
      <w:pPr>
        <w:spacing w:line="240" w:lineRule="auto"/>
        <w:ind w:left="0" w:hanging="2"/>
        <w:rPr>
          <w:rFonts w:cs="Calibri"/>
          <w:b/>
          <w:sz w:val="22"/>
          <w:szCs w:val="22"/>
        </w:rPr>
      </w:pPr>
      <w:r>
        <w:rPr>
          <w:b/>
          <w:sz w:val="22"/>
          <w:szCs w:val="22"/>
        </w:rPr>
        <w:t>9</w:t>
      </w:r>
      <w:r w:rsidR="00E83EA3">
        <w:rPr>
          <w:b/>
          <w:sz w:val="22"/>
          <w:szCs w:val="22"/>
        </w:rPr>
        <w:t xml:space="preserve">. </w:t>
      </w:r>
      <w:r w:rsidR="00E83EA3">
        <w:rPr>
          <w:b/>
          <w:sz w:val="22"/>
          <w:szCs w:val="22"/>
        </w:rPr>
        <w:tab/>
      </w:r>
      <w:r w:rsidR="00E83EA3">
        <w:rPr>
          <w:rFonts w:cs="Calibri"/>
          <w:b/>
          <w:sz w:val="22"/>
          <w:szCs w:val="22"/>
        </w:rPr>
        <w:t>Transporte</w:t>
      </w:r>
    </w:p>
    <w:p w14:paraId="33D40416" w14:textId="77777777" w:rsidR="007F0C3B" w:rsidRDefault="007F0C3B">
      <w:pPr>
        <w:spacing w:line="240" w:lineRule="auto"/>
        <w:ind w:left="0" w:hanging="2"/>
        <w:rPr>
          <w:rFonts w:cs="Calibri"/>
          <w:color w:val="000000"/>
          <w:sz w:val="22"/>
          <w:szCs w:val="22"/>
        </w:rPr>
      </w:pPr>
    </w:p>
    <w:p w14:paraId="67AD87D9" w14:textId="77777777" w:rsidR="007F0C3B" w:rsidRDefault="00E83EA3">
      <w:pPr>
        <w:ind w:left="0" w:hanging="2"/>
        <w:jc w:val="both"/>
        <w:rPr>
          <w:rFonts w:cs="Calibri"/>
          <w:color w:val="000000"/>
          <w:sz w:val="22"/>
          <w:szCs w:val="22"/>
        </w:rPr>
      </w:pPr>
      <w:r>
        <w:rPr>
          <w:rFonts w:cs="Calibri"/>
          <w:color w:val="000000"/>
          <w:sz w:val="22"/>
          <w:szCs w:val="22"/>
        </w:rPr>
        <w:t xml:space="preserve">El Gobierno del Paraguay proveerá transporte para los Jefes de Delegación desde su arribo a la ciudad de Asunción para sus desplazamientos y contarán con seguridad. </w:t>
      </w:r>
    </w:p>
    <w:p w14:paraId="07417118" w14:textId="77777777" w:rsidR="007F0C3B" w:rsidRDefault="007F0C3B">
      <w:pPr>
        <w:ind w:left="0" w:hanging="2"/>
        <w:jc w:val="both"/>
        <w:rPr>
          <w:rFonts w:cs="Calibri"/>
          <w:color w:val="000000"/>
          <w:sz w:val="22"/>
          <w:szCs w:val="22"/>
        </w:rPr>
      </w:pPr>
    </w:p>
    <w:p w14:paraId="749C505A" w14:textId="77777777" w:rsidR="007F0C3B" w:rsidRDefault="00E83EA3">
      <w:pPr>
        <w:ind w:left="0" w:hanging="2"/>
        <w:jc w:val="both"/>
        <w:rPr>
          <w:rFonts w:cs="Calibri"/>
          <w:color w:val="000000"/>
          <w:sz w:val="22"/>
          <w:szCs w:val="22"/>
        </w:rPr>
      </w:pPr>
      <w:r>
        <w:rPr>
          <w:rFonts w:cs="Calibri"/>
          <w:color w:val="000000"/>
          <w:sz w:val="22"/>
          <w:szCs w:val="22"/>
        </w:rPr>
        <w:t>Asimismo, el Gobierno del Paraguay proveerá transporte colectivo en minibuses para los delegados desde los hoteles oficiales al Centro de Convenciones CONMEBOL, de acuerdo con los horarios fijos que se establecerán para tal efecto, los cuales serán publicados oportunamente.</w:t>
      </w:r>
    </w:p>
    <w:p w14:paraId="2BC37419" w14:textId="77777777" w:rsidR="007F0C3B" w:rsidRDefault="007F0C3B">
      <w:pPr>
        <w:ind w:left="0" w:hanging="2"/>
        <w:jc w:val="both"/>
        <w:rPr>
          <w:rFonts w:cs="Calibri"/>
          <w:color w:val="000000"/>
          <w:sz w:val="22"/>
          <w:szCs w:val="22"/>
        </w:rPr>
      </w:pPr>
    </w:p>
    <w:p w14:paraId="0449B00A" w14:textId="1C067291" w:rsidR="007F0C3B" w:rsidRDefault="00F6396A">
      <w:pPr>
        <w:ind w:left="0" w:hanging="2"/>
        <w:jc w:val="both"/>
        <w:rPr>
          <w:rFonts w:cs="Calibri"/>
          <w:b/>
          <w:color w:val="000000"/>
          <w:sz w:val="22"/>
          <w:szCs w:val="22"/>
        </w:rPr>
      </w:pPr>
      <w:r>
        <w:rPr>
          <w:b/>
          <w:sz w:val="22"/>
          <w:szCs w:val="22"/>
        </w:rPr>
        <w:t>10</w:t>
      </w:r>
      <w:r w:rsidR="00E83EA3">
        <w:rPr>
          <w:b/>
          <w:sz w:val="22"/>
          <w:szCs w:val="22"/>
        </w:rPr>
        <w:t xml:space="preserve">. </w:t>
      </w:r>
      <w:r w:rsidR="00E83EA3">
        <w:rPr>
          <w:b/>
          <w:sz w:val="22"/>
          <w:szCs w:val="22"/>
        </w:rPr>
        <w:tab/>
      </w:r>
      <w:r w:rsidR="00E83EA3">
        <w:rPr>
          <w:rFonts w:cs="Calibri"/>
          <w:b/>
          <w:sz w:val="22"/>
          <w:szCs w:val="22"/>
        </w:rPr>
        <w:t>Acreditación</w:t>
      </w:r>
    </w:p>
    <w:p w14:paraId="19F311A7" w14:textId="77777777" w:rsidR="007F0C3B" w:rsidRDefault="007F0C3B">
      <w:pPr>
        <w:ind w:left="0" w:hanging="2"/>
        <w:jc w:val="both"/>
        <w:rPr>
          <w:rFonts w:cs="Calibri"/>
          <w:color w:val="000000"/>
          <w:sz w:val="22"/>
          <w:szCs w:val="22"/>
        </w:rPr>
      </w:pPr>
    </w:p>
    <w:p w14:paraId="1CF8F8FB" w14:textId="77777777" w:rsidR="007F0C3B" w:rsidRDefault="00E83EA3">
      <w:pPr>
        <w:ind w:left="0" w:hanging="2"/>
        <w:jc w:val="both"/>
        <w:rPr>
          <w:rFonts w:cs="Calibri"/>
          <w:color w:val="000000"/>
          <w:sz w:val="22"/>
          <w:szCs w:val="22"/>
        </w:rPr>
      </w:pPr>
      <w:r>
        <w:rPr>
          <w:rFonts w:cs="Calibri"/>
          <w:color w:val="000000"/>
          <w:sz w:val="22"/>
          <w:szCs w:val="22"/>
        </w:rPr>
        <w:t xml:space="preserve">Las delegaciones oficiales de los Estados Miembros, de los observadores permanentes, así como los invitados especiales deberán dirigir sus cartas de acreditación en formato PDF y únicamente por vía electrónica, a la siguiente dirección de la Oficina de la Secretaría de la Asamblea General:   </w:t>
      </w:r>
    </w:p>
    <w:p w14:paraId="16746956" w14:textId="77777777" w:rsidR="007F0C3B" w:rsidRDefault="00E2240D">
      <w:pPr>
        <w:ind w:left="0" w:hanging="2"/>
        <w:rPr>
          <w:rFonts w:cs="Calibri"/>
          <w:color w:val="000000"/>
          <w:sz w:val="22"/>
          <w:szCs w:val="22"/>
        </w:rPr>
      </w:pPr>
      <w:hyperlink r:id="rId27">
        <w:r w:rsidR="00E83EA3">
          <w:rPr>
            <w:rFonts w:cs="Calibri"/>
            <w:color w:val="0000FF"/>
            <w:sz w:val="22"/>
            <w:szCs w:val="22"/>
            <w:u w:val="single"/>
          </w:rPr>
          <w:t>GMayorga@oas.org</w:t>
        </w:r>
      </w:hyperlink>
      <w:r w:rsidR="00E83EA3">
        <w:rPr>
          <w:rFonts w:cs="Calibri"/>
          <w:color w:val="000000"/>
          <w:sz w:val="22"/>
          <w:szCs w:val="22"/>
        </w:rPr>
        <w:t xml:space="preserve"> con copia a </w:t>
      </w:r>
      <w:hyperlink r:id="rId28">
        <w:r w:rsidR="00E83EA3">
          <w:rPr>
            <w:rFonts w:cs="Calibri"/>
            <w:color w:val="0000FF"/>
            <w:sz w:val="22"/>
            <w:szCs w:val="22"/>
            <w:u w:val="single"/>
          </w:rPr>
          <w:t>54AGOEA@oas.org</w:t>
        </w:r>
      </w:hyperlink>
    </w:p>
    <w:p w14:paraId="0AF9CBE8" w14:textId="77777777" w:rsidR="007F0C3B" w:rsidRDefault="007F0C3B">
      <w:pPr>
        <w:ind w:left="0" w:hanging="2"/>
        <w:rPr>
          <w:rFonts w:cs="Calibri"/>
          <w:color w:val="000000"/>
          <w:sz w:val="22"/>
          <w:szCs w:val="22"/>
        </w:rPr>
      </w:pPr>
    </w:p>
    <w:p w14:paraId="2C103795" w14:textId="3E65E94F" w:rsidR="007F0C3B" w:rsidRDefault="00CE4205">
      <w:pPr>
        <w:keepNext/>
        <w:ind w:left="0" w:hanging="2"/>
        <w:jc w:val="both"/>
        <w:rPr>
          <w:rFonts w:cs="Calibri"/>
          <w:b/>
          <w:color w:val="000000"/>
          <w:sz w:val="22"/>
          <w:szCs w:val="22"/>
        </w:rPr>
      </w:pPr>
      <w:r>
        <w:rPr>
          <w:b/>
          <w:sz w:val="22"/>
          <w:szCs w:val="22"/>
        </w:rPr>
        <w:t>1</w:t>
      </w:r>
      <w:r w:rsidR="00F6396A">
        <w:rPr>
          <w:b/>
          <w:sz w:val="22"/>
          <w:szCs w:val="22"/>
        </w:rPr>
        <w:t>1</w:t>
      </w:r>
      <w:r w:rsidR="00E83EA3">
        <w:rPr>
          <w:b/>
          <w:sz w:val="22"/>
          <w:szCs w:val="22"/>
        </w:rPr>
        <w:t>.</w:t>
      </w:r>
      <w:r w:rsidR="00E83EA3">
        <w:rPr>
          <w:b/>
          <w:sz w:val="22"/>
          <w:szCs w:val="22"/>
        </w:rPr>
        <w:tab/>
      </w:r>
      <w:r w:rsidR="00E83EA3">
        <w:rPr>
          <w:rFonts w:cs="Calibri"/>
          <w:b/>
          <w:color w:val="000000"/>
          <w:sz w:val="22"/>
          <w:szCs w:val="22"/>
        </w:rPr>
        <w:t>Registro de participantes</w:t>
      </w:r>
    </w:p>
    <w:p w14:paraId="053120BB" w14:textId="77777777" w:rsidR="007F0C3B" w:rsidRDefault="007F0C3B">
      <w:pPr>
        <w:keepNext/>
        <w:shd w:val="clear" w:color="auto" w:fill="FFFFFF"/>
        <w:ind w:left="0" w:hanging="2"/>
        <w:rPr>
          <w:rFonts w:cs="Calibri"/>
          <w:color w:val="000000"/>
          <w:sz w:val="22"/>
          <w:szCs w:val="22"/>
        </w:rPr>
      </w:pPr>
    </w:p>
    <w:p w14:paraId="48C151FE" w14:textId="77777777" w:rsidR="007F0C3B" w:rsidRDefault="00E83EA3">
      <w:pPr>
        <w:shd w:val="clear" w:color="auto" w:fill="FFFFFF"/>
        <w:ind w:left="0" w:hanging="2"/>
        <w:jc w:val="both"/>
        <w:rPr>
          <w:sz w:val="22"/>
          <w:szCs w:val="22"/>
        </w:rPr>
      </w:pPr>
      <w:r>
        <w:rPr>
          <w:rFonts w:cs="Calibri"/>
          <w:color w:val="000000"/>
          <w:sz w:val="22"/>
          <w:szCs w:val="22"/>
        </w:rPr>
        <w:t xml:space="preserve">Una vez que las delegaciones hayan enviado sus cartas de acreditación, deberán registrarse en línea a través de la página </w:t>
      </w:r>
      <w:r>
        <w:rPr>
          <w:rFonts w:cs="Calibri"/>
          <w:sz w:val="22"/>
          <w:szCs w:val="22"/>
        </w:rPr>
        <w:t xml:space="preserve"> </w:t>
      </w:r>
      <w:hyperlink r:id="rId29">
        <w:r>
          <w:rPr>
            <w:rFonts w:cs="Calibri"/>
            <w:color w:val="0000FF"/>
            <w:sz w:val="22"/>
            <w:szCs w:val="22"/>
            <w:u w:val="single"/>
          </w:rPr>
          <w:t>www.oas.org/54AG</w:t>
        </w:r>
      </w:hyperlink>
      <w:r>
        <w:rPr>
          <w:rFonts w:cs="Calibri"/>
          <w:sz w:val="22"/>
          <w:szCs w:val="22"/>
        </w:rPr>
        <w:t xml:space="preserve">  en </w:t>
      </w:r>
      <w:r>
        <w:rPr>
          <w:rFonts w:cs="Calibri"/>
          <w:color w:val="000000"/>
          <w:sz w:val="22"/>
          <w:szCs w:val="22"/>
        </w:rPr>
        <w:t>la sección Registro de participantes</w:t>
      </w:r>
      <w:r>
        <w:rPr>
          <w:sz w:val="22"/>
          <w:szCs w:val="22"/>
        </w:rPr>
        <w:t>.</w:t>
      </w:r>
    </w:p>
    <w:p w14:paraId="3B734F9F" w14:textId="77777777" w:rsidR="007F0C3B" w:rsidRDefault="007F0C3B">
      <w:pPr>
        <w:shd w:val="clear" w:color="auto" w:fill="FFFFFF"/>
        <w:ind w:left="0" w:hanging="2"/>
        <w:jc w:val="both"/>
        <w:rPr>
          <w:sz w:val="22"/>
          <w:szCs w:val="22"/>
        </w:rPr>
      </w:pPr>
    </w:p>
    <w:p w14:paraId="51C25224" w14:textId="1BB606F4" w:rsidR="007F0C3B" w:rsidRPr="00255785" w:rsidRDefault="00E83EA3">
      <w:pPr>
        <w:ind w:left="0" w:hanging="2"/>
        <w:jc w:val="both"/>
        <w:rPr>
          <w:rFonts w:cs="Calibri"/>
          <w:sz w:val="22"/>
          <w:szCs w:val="22"/>
        </w:rPr>
      </w:pPr>
      <w:r w:rsidRPr="00255785">
        <w:rPr>
          <w:rFonts w:cs="Calibri"/>
          <w:sz w:val="22"/>
          <w:szCs w:val="22"/>
        </w:rPr>
        <w:t xml:space="preserve">La entrega de las tarjetas de identificación se </w:t>
      </w:r>
      <w:r w:rsidR="00AD25FA" w:rsidRPr="00255785">
        <w:rPr>
          <w:rFonts w:cs="Calibri"/>
          <w:sz w:val="22"/>
          <w:szCs w:val="22"/>
        </w:rPr>
        <w:t xml:space="preserve">realizará </w:t>
      </w:r>
      <w:r w:rsidRPr="00255785">
        <w:rPr>
          <w:rFonts w:cs="Calibri"/>
          <w:sz w:val="22"/>
          <w:szCs w:val="22"/>
        </w:rPr>
        <w:t xml:space="preserve">desde el domingo, 23 de junio de 2024, en el salón Copa América del Hotel Gran Bourbon Asunción ubicado en la Avenida Sudamericana 3104, </w:t>
      </w:r>
      <w:r w:rsidRPr="00F844E9">
        <w:rPr>
          <w:rFonts w:cs="Calibri"/>
          <w:sz w:val="22"/>
          <w:szCs w:val="22"/>
        </w:rPr>
        <w:t>Luque, Paraguay, a partir</w:t>
      </w:r>
      <w:r w:rsidRPr="00255785">
        <w:rPr>
          <w:rFonts w:cs="Calibri"/>
          <w:sz w:val="22"/>
          <w:szCs w:val="22"/>
        </w:rPr>
        <w:t xml:space="preserve"> de las 8:00 am y hasta las 5:00 pm en jornada continua.</w:t>
      </w:r>
      <w:r w:rsidR="00256D7C">
        <w:rPr>
          <w:rFonts w:cs="Calibri"/>
          <w:sz w:val="22"/>
          <w:szCs w:val="22"/>
        </w:rPr>
        <w:t xml:space="preserve"> </w:t>
      </w:r>
    </w:p>
    <w:p w14:paraId="26D5FE94" w14:textId="77777777" w:rsidR="007F0C3B" w:rsidRDefault="007F0C3B">
      <w:pPr>
        <w:shd w:val="clear" w:color="auto" w:fill="FFFFFF"/>
        <w:ind w:left="0" w:right="108" w:hanging="2"/>
        <w:jc w:val="both"/>
        <w:rPr>
          <w:rFonts w:cs="Calibri"/>
          <w:color w:val="000000"/>
          <w:sz w:val="22"/>
          <w:szCs w:val="22"/>
        </w:rPr>
      </w:pPr>
    </w:p>
    <w:p w14:paraId="7A9442E3" w14:textId="77777777" w:rsidR="007F0C3B" w:rsidRDefault="00E83EA3">
      <w:pPr>
        <w:shd w:val="clear" w:color="auto" w:fill="FFFFFF"/>
        <w:ind w:left="0" w:hanging="2"/>
        <w:jc w:val="both"/>
        <w:rPr>
          <w:rFonts w:cs="Calibri"/>
          <w:color w:val="000000"/>
          <w:sz w:val="22"/>
          <w:szCs w:val="22"/>
        </w:rPr>
      </w:pPr>
      <w:r>
        <w:rPr>
          <w:rFonts w:cs="Calibri"/>
          <w:color w:val="000000"/>
          <w:sz w:val="22"/>
          <w:szCs w:val="22"/>
        </w:rPr>
        <w:t>Por razones de seguridad, las tarjetas de identificación se exigirán en todas las actividades de la Asamblea General.</w:t>
      </w:r>
    </w:p>
    <w:p w14:paraId="24D6F77A" w14:textId="77777777" w:rsidR="007F0C3B" w:rsidRDefault="007F0C3B">
      <w:pPr>
        <w:shd w:val="clear" w:color="auto" w:fill="FFFFFF"/>
        <w:ind w:left="0" w:hanging="2"/>
        <w:jc w:val="both"/>
        <w:rPr>
          <w:rFonts w:cs="Calibri"/>
          <w:color w:val="000000"/>
          <w:sz w:val="22"/>
          <w:szCs w:val="22"/>
        </w:rPr>
      </w:pPr>
    </w:p>
    <w:p w14:paraId="65E0C448" w14:textId="66B46439" w:rsidR="007F0C3B" w:rsidRDefault="00CE4205">
      <w:pPr>
        <w:ind w:left="0" w:hanging="2"/>
        <w:jc w:val="both"/>
        <w:rPr>
          <w:rFonts w:cs="Calibri"/>
          <w:b/>
          <w:color w:val="000000"/>
          <w:sz w:val="22"/>
          <w:szCs w:val="22"/>
        </w:rPr>
      </w:pPr>
      <w:r>
        <w:rPr>
          <w:b/>
          <w:sz w:val="22"/>
          <w:szCs w:val="22"/>
        </w:rPr>
        <w:t>1</w:t>
      </w:r>
      <w:r w:rsidR="00F6396A">
        <w:rPr>
          <w:b/>
          <w:sz w:val="22"/>
          <w:szCs w:val="22"/>
        </w:rPr>
        <w:t>2</w:t>
      </w:r>
      <w:r w:rsidR="00E83EA3">
        <w:rPr>
          <w:b/>
          <w:sz w:val="22"/>
          <w:szCs w:val="22"/>
        </w:rPr>
        <w:t>.</w:t>
      </w:r>
      <w:r w:rsidR="00E83EA3">
        <w:rPr>
          <w:b/>
          <w:sz w:val="22"/>
          <w:szCs w:val="22"/>
        </w:rPr>
        <w:tab/>
      </w:r>
      <w:r w:rsidR="00E83EA3">
        <w:rPr>
          <w:rFonts w:cs="Calibri"/>
          <w:b/>
          <w:sz w:val="22"/>
          <w:szCs w:val="22"/>
        </w:rPr>
        <w:t xml:space="preserve">Idiomas y documentos </w:t>
      </w:r>
      <w:r w:rsidR="00E83EA3">
        <w:rPr>
          <w:rFonts w:cs="Calibri"/>
          <w:b/>
          <w:color w:val="000000"/>
          <w:sz w:val="22"/>
          <w:szCs w:val="22"/>
        </w:rPr>
        <w:t>de</w:t>
      </w:r>
      <w:r w:rsidR="00E83EA3">
        <w:rPr>
          <w:rFonts w:cs="Calibri"/>
          <w:b/>
          <w:sz w:val="22"/>
          <w:szCs w:val="22"/>
        </w:rPr>
        <w:t xml:space="preserve"> trabajo</w:t>
      </w:r>
    </w:p>
    <w:p w14:paraId="7AD6EA80" w14:textId="77777777" w:rsidR="007F0C3B" w:rsidRDefault="007F0C3B">
      <w:pPr>
        <w:ind w:left="0" w:hanging="2"/>
        <w:rPr>
          <w:rFonts w:cs="Calibri"/>
          <w:sz w:val="22"/>
          <w:szCs w:val="22"/>
        </w:rPr>
      </w:pPr>
    </w:p>
    <w:p w14:paraId="21EF235E" w14:textId="77777777" w:rsidR="007F0C3B" w:rsidRDefault="00E83EA3">
      <w:pPr>
        <w:ind w:left="0" w:hanging="2"/>
        <w:jc w:val="both"/>
        <w:rPr>
          <w:rFonts w:cs="Calibri"/>
          <w:sz w:val="22"/>
          <w:szCs w:val="22"/>
        </w:rPr>
      </w:pPr>
      <w:r>
        <w:rPr>
          <w:rFonts w:cs="Calibri"/>
          <w:sz w:val="22"/>
          <w:szCs w:val="22"/>
        </w:rPr>
        <w:tab/>
        <w:t>Las sesiones de trabajo de la Asamblea General se llevarán a cabo en los idiomas oficiales de la Organización: español, francés, inglés y portugués, y se contará con servicio de interpretación simultánea en estos idiomas. Por motivos de eficiencia ecológica se limitará la impresión de documentos. En este sentido, se ruega a los participantes conservar sus documentos durante todas las sesiones, así como obtener los documentos de la Asamblea General a través del sitio web:</w:t>
      </w:r>
    </w:p>
    <w:p w14:paraId="6E2C9228" w14:textId="77777777" w:rsidR="007F0C3B" w:rsidRPr="00BD4D0F" w:rsidRDefault="00E2240D">
      <w:pPr>
        <w:ind w:left="0" w:hanging="2"/>
        <w:jc w:val="both"/>
        <w:rPr>
          <w:rFonts w:cs="Calibri"/>
          <w:color w:val="0000FF"/>
          <w:sz w:val="22"/>
          <w:szCs w:val="22"/>
          <w:u w:val="single"/>
          <w:lang w:val="pt-BR"/>
        </w:rPr>
      </w:pPr>
      <w:hyperlink r:id="rId30">
        <w:r w:rsidR="00E83EA3" w:rsidRPr="00BD4D0F">
          <w:rPr>
            <w:rFonts w:cs="Calibri"/>
            <w:color w:val="0000FF"/>
            <w:sz w:val="22"/>
            <w:szCs w:val="22"/>
            <w:u w:val="single"/>
            <w:lang w:val="pt-BR"/>
          </w:rPr>
          <w:t>www.oas.org/54AG</w:t>
        </w:r>
      </w:hyperlink>
    </w:p>
    <w:p w14:paraId="3EEFED89" w14:textId="77777777" w:rsidR="00E33DBD" w:rsidRPr="00BD4D0F" w:rsidRDefault="00E33DBD">
      <w:pPr>
        <w:ind w:left="0" w:hanging="2"/>
        <w:jc w:val="both"/>
        <w:rPr>
          <w:rFonts w:cs="Calibri"/>
          <w:color w:val="0000FF"/>
          <w:sz w:val="22"/>
          <w:szCs w:val="22"/>
          <w:u w:val="single"/>
          <w:lang w:val="pt-BR"/>
        </w:rPr>
      </w:pPr>
    </w:p>
    <w:p w14:paraId="492A0E2C" w14:textId="77777777" w:rsidR="007F0C3B" w:rsidRPr="00BD4D0F" w:rsidRDefault="007F0C3B">
      <w:pPr>
        <w:ind w:left="0" w:hanging="2"/>
        <w:jc w:val="both"/>
        <w:rPr>
          <w:rFonts w:cs="Calibri"/>
          <w:sz w:val="22"/>
          <w:szCs w:val="22"/>
          <w:lang w:val="pt-BR"/>
        </w:rPr>
      </w:pPr>
    </w:p>
    <w:p w14:paraId="6D6E8DAA" w14:textId="3175C775" w:rsidR="007F0C3B" w:rsidRPr="00F844E9" w:rsidRDefault="00CE4205">
      <w:pPr>
        <w:ind w:left="0" w:hanging="2"/>
        <w:jc w:val="both"/>
        <w:rPr>
          <w:rFonts w:cs="Calibri"/>
          <w:b/>
          <w:sz w:val="22"/>
          <w:szCs w:val="22"/>
          <w:lang w:val="pt-BR"/>
        </w:rPr>
      </w:pPr>
      <w:r w:rsidRPr="00F844E9">
        <w:rPr>
          <w:b/>
          <w:sz w:val="22"/>
          <w:szCs w:val="22"/>
          <w:lang w:val="pt-BR"/>
        </w:rPr>
        <w:t>1</w:t>
      </w:r>
      <w:r w:rsidR="00F6396A">
        <w:rPr>
          <w:b/>
          <w:sz w:val="22"/>
          <w:szCs w:val="22"/>
          <w:lang w:val="pt-BR"/>
        </w:rPr>
        <w:t>3</w:t>
      </w:r>
      <w:r w:rsidR="00E83EA3" w:rsidRPr="00F844E9">
        <w:rPr>
          <w:b/>
          <w:sz w:val="22"/>
          <w:szCs w:val="22"/>
          <w:lang w:val="pt-BR"/>
        </w:rPr>
        <w:t>.</w:t>
      </w:r>
      <w:r w:rsidR="00E83EA3" w:rsidRPr="00F844E9">
        <w:rPr>
          <w:b/>
          <w:sz w:val="22"/>
          <w:szCs w:val="22"/>
          <w:lang w:val="pt-BR"/>
        </w:rPr>
        <w:tab/>
      </w:r>
      <w:r w:rsidR="00E83EA3" w:rsidRPr="00F844E9">
        <w:rPr>
          <w:rFonts w:cs="Calibri"/>
          <w:b/>
          <w:sz w:val="22"/>
          <w:szCs w:val="22"/>
          <w:lang w:val="pt-BR"/>
        </w:rPr>
        <w:t>Servicio médico</w:t>
      </w:r>
    </w:p>
    <w:p w14:paraId="453DB13D" w14:textId="77777777" w:rsidR="007F0C3B" w:rsidRPr="00F844E9" w:rsidRDefault="007F0C3B">
      <w:pPr>
        <w:ind w:left="0" w:hanging="2"/>
        <w:jc w:val="both"/>
        <w:rPr>
          <w:rFonts w:cs="Calibri"/>
          <w:sz w:val="22"/>
          <w:szCs w:val="22"/>
          <w:lang w:val="pt-BR"/>
        </w:rPr>
      </w:pPr>
    </w:p>
    <w:p w14:paraId="6AC53C03" w14:textId="77777777" w:rsidR="007F0C3B" w:rsidRDefault="00E83EA3">
      <w:pPr>
        <w:ind w:left="0" w:hanging="2"/>
        <w:jc w:val="both"/>
        <w:rPr>
          <w:rFonts w:cs="Calibri"/>
          <w:sz w:val="22"/>
          <w:szCs w:val="22"/>
        </w:rPr>
      </w:pPr>
      <w:r w:rsidRPr="00F844E9">
        <w:rPr>
          <w:rFonts w:cs="Calibri"/>
          <w:sz w:val="22"/>
          <w:szCs w:val="22"/>
          <w:lang w:val="pt-BR"/>
        </w:rPr>
        <w:tab/>
      </w:r>
      <w:r>
        <w:rPr>
          <w:rFonts w:cs="Calibri"/>
          <w:sz w:val="22"/>
          <w:szCs w:val="22"/>
        </w:rPr>
        <w:t>El Gobierno asegurará la disponibilidad de servicios de ambulancia con el personal de salud necesario para la atención médica y de primeros auxilios que pudieran requerir los participantes en el transcurso de la Asamblea General.</w:t>
      </w:r>
    </w:p>
    <w:p w14:paraId="6D759764" w14:textId="77777777" w:rsidR="00F844E9" w:rsidRDefault="00F844E9">
      <w:pPr>
        <w:ind w:left="0" w:hanging="2"/>
        <w:jc w:val="both"/>
        <w:rPr>
          <w:rFonts w:cs="Calibri"/>
          <w:sz w:val="22"/>
          <w:szCs w:val="22"/>
        </w:rPr>
      </w:pPr>
    </w:p>
    <w:p w14:paraId="6D0844C5" w14:textId="323E988C" w:rsidR="00F844E9" w:rsidRPr="00F844E9" w:rsidRDefault="00CE4205" w:rsidP="00F844E9">
      <w:pPr>
        <w:ind w:leftChars="0" w:left="0" w:firstLineChars="0" w:firstLine="0"/>
        <w:rPr>
          <w:b/>
          <w:bCs/>
          <w:sz w:val="22"/>
          <w:szCs w:val="22"/>
          <w:lang w:val="es-CO"/>
        </w:rPr>
      </w:pPr>
      <w:r>
        <w:rPr>
          <w:b/>
          <w:sz w:val="22"/>
          <w:szCs w:val="22"/>
        </w:rPr>
        <w:t>1</w:t>
      </w:r>
      <w:r w:rsidR="00F6396A">
        <w:rPr>
          <w:b/>
          <w:sz w:val="22"/>
          <w:szCs w:val="22"/>
        </w:rPr>
        <w:t>4</w:t>
      </w:r>
      <w:r w:rsidR="00E83EA3">
        <w:rPr>
          <w:b/>
          <w:sz w:val="22"/>
          <w:szCs w:val="22"/>
        </w:rPr>
        <w:t>.</w:t>
      </w:r>
      <w:r w:rsidR="00F844E9">
        <w:rPr>
          <w:b/>
          <w:sz w:val="22"/>
          <w:szCs w:val="22"/>
        </w:rPr>
        <w:tab/>
      </w:r>
      <w:r w:rsidR="00F844E9" w:rsidRPr="00F844E9">
        <w:rPr>
          <w:b/>
          <w:bCs/>
          <w:sz w:val="22"/>
          <w:szCs w:val="22"/>
          <w:lang w:val="es-CO"/>
        </w:rPr>
        <w:t xml:space="preserve">Infodesk: </w:t>
      </w:r>
    </w:p>
    <w:p w14:paraId="71433738" w14:textId="77777777" w:rsidR="00F844E9" w:rsidRPr="00F844E9" w:rsidRDefault="00F844E9" w:rsidP="00F844E9">
      <w:pPr>
        <w:ind w:left="0" w:hanging="2"/>
        <w:jc w:val="both"/>
        <w:rPr>
          <w:b/>
          <w:sz w:val="22"/>
          <w:szCs w:val="22"/>
          <w:lang w:val="es-CO"/>
        </w:rPr>
      </w:pPr>
    </w:p>
    <w:p w14:paraId="71A95C3D" w14:textId="3AAA50B6" w:rsidR="00F844E9" w:rsidRPr="00F844E9" w:rsidRDefault="00F844E9" w:rsidP="00F844E9">
      <w:pPr>
        <w:ind w:left="0" w:hanging="2"/>
        <w:jc w:val="both"/>
        <w:rPr>
          <w:bCs/>
          <w:sz w:val="22"/>
          <w:szCs w:val="22"/>
        </w:rPr>
      </w:pPr>
      <w:r w:rsidRPr="00F844E9">
        <w:rPr>
          <w:bCs/>
          <w:sz w:val="22"/>
          <w:szCs w:val="22"/>
          <w:lang w:val="es-CO"/>
        </w:rPr>
        <w:t>En los hoteles recomendados se ubicará un puesto de información donde los participantes podrán encontrar detalles adicionales sobre rutas y horarios de transporte, sede de la Asamblea General, horarios para el proceso de registro y acreditación tardía e información general sobre la ciudad de Asunción</w:t>
      </w:r>
      <w:r w:rsidR="00E83EA3" w:rsidRPr="00F844E9">
        <w:rPr>
          <w:bCs/>
          <w:sz w:val="22"/>
          <w:szCs w:val="22"/>
        </w:rPr>
        <w:tab/>
      </w:r>
    </w:p>
    <w:p w14:paraId="22F938D9" w14:textId="77777777" w:rsidR="00F844E9" w:rsidRDefault="00F844E9">
      <w:pPr>
        <w:ind w:left="0" w:hanging="2"/>
        <w:jc w:val="both"/>
        <w:rPr>
          <w:b/>
          <w:sz w:val="22"/>
          <w:szCs w:val="22"/>
        </w:rPr>
      </w:pPr>
    </w:p>
    <w:p w14:paraId="2118B5E5" w14:textId="4120B497" w:rsidR="007F0C3B" w:rsidRDefault="00F844E9">
      <w:pPr>
        <w:ind w:left="0" w:hanging="2"/>
        <w:jc w:val="both"/>
        <w:rPr>
          <w:b/>
          <w:sz w:val="22"/>
          <w:szCs w:val="22"/>
        </w:rPr>
      </w:pPr>
      <w:r>
        <w:rPr>
          <w:b/>
          <w:sz w:val="22"/>
          <w:szCs w:val="22"/>
        </w:rPr>
        <w:t xml:space="preserve">15. </w:t>
      </w:r>
      <w:r>
        <w:rPr>
          <w:b/>
          <w:sz w:val="22"/>
          <w:szCs w:val="22"/>
        </w:rPr>
        <w:tab/>
      </w:r>
      <w:r w:rsidR="00E83EA3">
        <w:rPr>
          <w:b/>
          <w:sz w:val="22"/>
          <w:szCs w:val="22"/>
        </w:rPr>
        <w:t>Datos Generales:</w:t>
      </w:r>
    </w:p>
    <w:p w14:paraId="4C06C9CA" w14:textId="77777777" w:rsidR="007F0C3B" w:rsidRDefault="007F0C3B">
      <w:pPr>
        <w:ind w:left="0" w:hanging="2"/>
        <w:jc w:val="both"/>
        <w:rPr>
          <w:b/>
          <w:sz w:val="22"/>
          <w:szCs w:val="22"/>
        </w:rPr>
      </w:pPr>
    </w:p>
    <w:p w14:paraId="3B781BAE" w14:textId="77777777" w:rsidR="007F0C3B" w:rsidRDefault="00E83EA3">
      <w:pPr>
        <w:numPr>
          <w:ilvl w:val="0"/>
          <w:numId w:val="1"/>
        </w:numPr>
        <w:ind w:left="0" w:hanging="2"/>
        <w:jc w:val="both"/>
        <w:rPr>
          <w:rFonts w:cs="Calibri"/>
          <w:b/>
          <w:sz w:val="22"/>
          <w:szCs w:val="22"/>
        </w:rPr>
      </w:pPr>
      <w:r>
        <w:rPr>
          <w:rFonts w:cs="Calibri"/>
          <w:b/>
          <w:sz w:val="22"/>
          <w:szCs w:val="22"/>
        </w:rPr>
        <w:t>Moneda</w:t>
      </w:r>
    </w:p>
    <w:p w14:paraId="09CABF20" w14:textId="77777777" w:rsidR="007F0C3B" w:rsidRDefault="007F0C3B">
      <w:pPr>
        <w:keepNext/>
        <w:ind w:left="0" w:hanging="2"/>
        <w:jc w:val="both"/>
        <w:rPr>
          <w:rFonts w:cs="Calibri"/>
          <w:b/>
          <w:sz w:val="22"/>
          <w:szCs w:val="22"/>
        </w:rPr>
      </w:pPr>
    </w:p>
    <w:p w14:paraId="4212EB18" w14:textId="77777777" w:rsidR="007F0C3B" w:rsidRPr="00255785" w:rsidRDefault="00E83EA3">
      <w:pPr>
        <w:ind w:left="0" w:hanging="2"/>
        <w:jc w:val="both"/>
        <w:rPr>
          <w:rFonts w:cs="Calibri"/>
          <w:sz w:val="22"/>
          <w:szCs w:val="22"/>
        </w:rPr>
      </w:pPr>
      <w:r>
        <w:rPr>
          <w:rFonts w:cs="Calibri"/>
          <w:sz w:val="22"/>
          <w:szCs w:val="22"/>
        </w:rPr>
        <w:tab/>
      </w:r>
      <w:r w:rsidRPr="00255785">
        <w:rPr>
          <w:rFonts w:cs="Calibri"/>
          <w:sz w:val="22"/>
          <w:szCs w:val="22"/>
        </w:rPr>
        <w:t>La unidad monetaria del Paraguay es e</w:t>
      </w:r>
      <w:r w:rsidR="00AD25FA" w:rsidRPr="00255785">
        <w:rPr>
          <w:rFonts w:cs="Calibri"/>
          <w:sz w:val="22"/>
          <w:szCs w:val="22"/>
        </w:rPr>
        <w:t>l G</w:t>
      </w:r>
      <w:r w:rsidRPr="00255785">
        <w:rPr>
          <w:rFonts w:cs="Calibri"/>
          <w:sz w:val="22"/>
          <w:szCs w:val="22"/>
        </w:rPr>
        <w:t>uaraní. Las tarjetas de crédito de circulación internacional son aceptadas en</w:t>
      </w:r>
      <w:r w:rsidR="00AD25FA" w:rsidRPr="00255785">
        <w:rPr>
          <w:rFonts w:cs="Calibri"/>
          <w:sz w:val="22"/>
          <w:szCs w:val="22"/>
        </w:rPr>
        <w:t xml:space="preserve"> la mayoría de los hoteles y </w:t>
      </w:r>
      <w:r w:rsidRPr="00255785">
        <w:rPr>
          <w:rFonts w:cs="Calibri"/>
          <w:sz w:val="22"/>
          <w:szCs w:val="22"/>
        </w:rPr>
        <w:t>comercio</w:t>
      </w:r>
      <w:r w:rsidR="00AD25FA" w:rsidRPr="00255785">
        <w:rPr>
          <w:rFonts w:cs="Calibri"/>
          <w:sz w:val="22"/>
          <w:szCs w:val="22"/>
        </w:rPr>
        <w:t>s</w:t>
      </w:r>
      <w:r w:rsidRPr="00255785">
        <w:rPr>
          <w:rFonts w:cs="Calibri"/>
          <w:sz w:val="22"/>
          <w:szCs w:val="22"/>
        </w:rPr>
        <w:t xml:space="preserve"> en general.</w:t>
      </w:r>
    </w:p>
    <w:p w14:paraId="6AD1C199" w14:textId="77777777" w:rsidR="007F0C3B" w:rsidRDefault="007F0C3B">
      <w:pPr>
        <w:ind w:left="0" w:hanging="2"/>
        <w:jc w:val="both"/>
        <w:rPr>
          <w:rFonts w:cs="Calibri"/>
          <w:b/>
          <w:sz w:val="22"/>
          <w:szCs w:val="22"/>
        </w:rPr>
      </w:pPr>
    </w:p>
    <w:p w14:paraId="0BFCE82C" w14:textId="77777777" w:rsidR="007F0C3B" w:rsidRDefault="00E83EA3">
      <w:pPr>
        <w:numPr>
          <w:ilvl w:val="0"/>
          <w:numId w:val="2"/>
        </w:numPr>
        <w:ind w:left="0" w:hanging="2"/>
        <w:jc w:val="both"/>
        <w:rPr>
          <w:rFonts w:cs="Calibri"/>
          <w:b/>
          <w:sz w:val="22"/>
          <w:szCs w:val="22"/>
        </w:rPr>
      </w:pPr>
      <w:r>
        <w:rPr>
          <w:rFonts w:cs="Calibri"/>
          <w:b/>
          <w:sz w:val="22"/>
          <w:szCs w:val="22"/>
        </w:rPr>
        <w:t>Clima</w:t>
      </w:r>
    </w:p>
    <w:p w14:paraId="00638E85" w14:textId="77777777" w:rsidR="007F0C3B" w:rsidRDefault="007F0C3B">
      <w:pPr>
        <w:ind w:left="0" w:hanging="2"/>
        <w:jc w:val="both"/>
        <w:rPr>
          <w:rFonts w:cs="Calibri"/>
          <w:sz w:val="22"/>
          <w:szCs w:val="22"/>
        </w:rPr>
      </w:pPr>
    </w:p>
    <w:p w14:paraId="065F3014" w14:textId="77777777" w:rsidR="007F0C3B" w:rsidRDefault="00E83EA3">
      <w:pPr>
        <w:ind w:left="0" w:hanging="2"/>
        <w:jc w:val="both"/>
        <w:rPr>
          <w:sz w:val="22"/>
          <w:szCs w:val="22"/>
        </w:rPr>
      </w:pPr>
      <w:r>
        <w:rPr>
          <w:sz w:val="22"/>
          <w:szCs w:val="22"/>
        </w:rPr>
        <w:t>En la época en que se celebrará la Asamblea General, Asunción tiene una temperatura</w:t>
      </w:r>
      <w:r w:rsidR="00AD25FA">
        <w:rPr>
          <w:sz w:val="22"/>
          <w:szCs w:val="22"/>
        </w:rPr>
        <w:t xml:space="preserve"> que oscila entre los </w:t>
      </w:r>
      <w:r w:rsidRPr="00AD25FA">
        <w:rPr>
          <w:sz w:val="22"/>
          <w:szCs w:val="22"/>
        </w:rPr>
        <w:t>23º C (73º F</w:t>
      </w:r>
      <w:r w:rsidR="00AD25FA" w:rsidRPr="00AD25FA">
        <w:rPr>
          <w:sz w:val="22"/>
          <w:szCs w:val="22"/>
        </w:rPr>
        <w:t xml:space="preserve">) y </w:t>
      </w:r>
      <w:r w:rsidRPr="00AD25FA">
        <w:rPr>
          <w:sz w:val="22"/>
          <w:szCs w:val="22"/>
        </w:rPr>
        <w:t>12º C (54º F).</w:t>
      </w:r>
    </w:p>
    <w:p w14:paraId="0CC425BE" w14:textId="77777777" w:rsidR="007F0C3B" w:rsidRDefault="007F0C3B">
      <w:pPr>
        <w:spacing w:line="240" w:lineRule="auto"/>
        <w:ind w:left="0" w:hanging="2"/>
        <w:jc w:val="both"/>
        <w:rPr>
          <w:rFonts w:cs="Calibri"/>
          <w:color w:val="000000"/>
          <w:sz w:val="22"/>
          <w:szCs w:val="22"/>
        </w:rPr>
      </w:pPr>
    </w:p>
    <w:p w14:paraId="5BE8ADE5" w14:textId="77777777" w:rsidR="007F0C3B" w:rsidRDefault="007F0C3B">
      <w:pPr>
        <w:spacing w:line="240" w:lineRule="auto"/>
        <w:ind w:left="0" w:hanging="2"/>
        <w:jc w:val="both"/>
        <w:rPr>
          <w:rFonts w:cs="Calibri"/>
          <w:color w:val="000000"/>
          <w:sz w:val="22"/>
          <w:szCs w:val="22"/>
        </w:rPr>
      </w:pPr>
    </w:p>
    <w:p w14:paraId="086402DF" w14:textId="77777777" w:rsidR="007F0C3B" w:rsidRDefault="00E83EA3">
      <w:pPr>
        <w:numPr>
          <w:ilvl w:val="0"/>
          <w:numId w:val="3"/>
        </w:numPr>
        <w:ind w:left="0" w:hanging="2"/>
        <w:jc w:val="both"/>
        <w:rPr>
          <w:rFonts w:cs="Calibri"/>
          <w:b/>
          <w:sz w:val="22"/>
          <w:szCs w:val="22"/>
        </w:rPr>
      </w:pPr>
      <w:r>
        <w:rPr>
          <w:rFonts w:cs="Calibri"/>
          <w:b/>
          <w:sz w:val="22"/>
          <w:szCs w:val="22"/>
        </w:rPr>
        <w:t>Electricidad</w:t>
      </w:r>
    </w:p>
    <w:p w14:paraId="7FCEEA8B" w14:textId="77777777" w:rsidR="007F0C3B" w:rsidRDefault="007F0C3B">
      <w:pPr>
        <w:ind w:left="0" w:hanging="2"/>
        <w:jc w:val="both"/>
        <w:rPr>
          <w:rFonts w:cs="Calibri"/>
          <w:sz w:val="22"/>
          <w:szCs w:val="22"/>
        </w:rPr>
      </w:pPr>
    </w:p>
    <w:p w14:paraId="4008C5EA" w14:textId="77777777" w:rsidR="007F0C3B" w:rsidRDefault="00E83EA3">
      <w:pPr>
        <w:spacing w:line="240" w:lineRule="auto"/>
        <w:ind w:left="0" w:hanging="2"/>
        <w:jc w:val="both"/>
        <w:rPr>
          <w:rFonts w:cs="Calibri"/>
          <w:color w:val="000000"/>
          <w:sz w:val="22"/>
          <w:szCs w:val="22"/>
        </w:rPr>
      </w:pPr>
      <w:r>
        <w:rPr>
          <w:rFonts w:cs="Calibri"/>
          <w:color w:val="000000"/>
          <w:sz w:val="22"/>
          <w:szCs w:val="22"/>
        </w:rPr>
        <w:t>La corriente eléctrica es de 220 voltios AC.</w:t>
      </w:r>
    </w:p>
    <w:p w14:paraId="2B9D7FBF" w14:textId="77777777" w:rsidR="007F0C3B" w:rsidRDefault="007F0C3B">
      <w:pPr>
        <w:ind w:left="0" w:hanging="2"/>
        <w:jc w:val="both"/>
        <w:rPr>
          <w:rFonts w:cs="Calibri"/>
          <w:sz w:val="22"/>
          <w:szCs w:val="22"/>
        </w:rPr>
      </w:pPr>
    </w:p>
    <w:p w14:paraId="543A7EC7" w14:textId="77777777" w:rsidR="007F0C3B" w:rsidRDefault="00E83EA3">
      <w:pPr>
        <w:numPr>
          <w:ilvl w:val="0"/>
          <w:numId w:val="4"/>
        </w:numPr>
        <w:ind w:left="0" w:hanging="2"/>
        <w:jc w:val="both"/>
        <w:rPr>
          <w:rFonts w:cs="Calibri"/>
          <w:b/>
          <w:sz w:val="22"/>
          <w:szCs w:val="22"/>
        </w:rPr>
      </w:pPr>
      <w:r>
        <w:rPr>
          <w:rFonts w:cs="Calibri"/>
          <w:b/>
          <w:sz w:val="22"/>
          <w:szCs w:val="22"/>
        </w:rPr>
        <w:t>Hora local</w:t>
      </w:r>
    </w:p>
    <w:p w14:paraId="631E8191" w14:textId="77777777" w:rsidR="007F0C3B" w:rsidRDefault="007F0C3B">
      <w:pPr>
        <w:ind w:left="0" w:hanging="2"/>
        <w:jc w:val="both"/>
        <w:rPr>
          <w:rFonts w:cs="Calibri"/>
          <w:b/>
          <w:sz w:val="22"/>
          <w:szCs w:val="22"/>
        </w:rPr>
      </w:pPr>
    </w:p>
    <w:p w14:paraId="245D7962" w14:textId="77777777" w:rsidR="007F0C3B" w:rsidRDefault="00E83EA3">
      <w:pPr>
        <w:ind w:left="0" w:hanging="2"/>
        <w:jc w:val="both"/>
        <w:rPr>
          <w:rFonts w:cs="Calibri"/>
          <w:sz w:val="22"/>
          <w:szCs w:val="22"/>
        </w:rPr>
      </w:pPr>
      <w:r w:rsidRPr="00AD25FA">
        <w:rPr>
          <w:rFonts w:cs="Calibri"/>
          <w:sz w:val="22"/>
          <w:szCs w:val="22"/>
        </w:rPr>
        <w:t>GMT - 4</w:t>
      </w:r>
    </w:p>
    <w:p w14:paraId="3106790C" w14:textId="77777777" w:rsidR="007F0C3B" w:rsidRDefault="007F0C3B">
      <w:pPr>
        <w:ind w:leftChars="-2" w:left="-5" w:firstLineChars="0" w:firstLine="0"/>
        <w:jc w:val="both"/>
        <w:rPr>
          <w:rFonts w:cs="Calibri"/>
          <w:b/>
          <w:sz w:val="22"/>
          <w:szCs w:val="22"/>
        </w:rPr>
      </w:pPr>
    </w:p>
    <w:p w14:paraId="605E9008" w14:textId="77777777" w:rsidR="007F0C3B" w:rsidRDefault="00E83EA3">
      <w:pPr>
        <w:ind w:leftChars="-2" w:left="-5" w:firstLineChars="0" w:firstLine="0"/>
        <w:jc w:val="both"/>
        <w:rPr>
          <w:rFonts w:cs="Calibri"/>
          <w:b/>
          <w:sz w:val="22"/>
          <w:szCs w:val="22"/>
        </w:rPr>
      </w:pPr>
      <w:r>
        <w:rPr>
          <w:rFonts w:cs="Calibri"/>
          <w:b/>
          <w:sz w:val="22"/>
          <w:szCs w:val="22"/>
        </w:rPr>
        <w:lastRenderedPageBreak/>
        <w:t>Información adicional</w:t>
      </w:r>
    </w:p>
    <w:p w14:paraId="26C87878" w14:textId="77777777" w:rsidR="007F0C3B" w:rsidRDefault="007F0C3B">
      <w:pPr>
        <w:ind w:left="0" w:hanging="2"/>
        <w:rPr>
          <w:rFonts w:cs="Calibri"/>
          <w:sz w:val="22"/>
          <w:szCs w:val="22"/>
        </w:rPr>
      </w:pPr>
    </w:p>
    <w:p w14:paraId="73C26D35" w14:textId="060929DA" w:rsidR="007F0C3B" w:rsidRDefault="00E83EA3">
      <w:pPr>
        <w:ind w:left="0" w:hanging="2"/>
        <w:jc w:val="both"/>
        <w:rPr>
          <w:rFonts w:cs="Calibri"/>
          <w:sz w:val="22"/>
          <w:szCs w:val="22"/>
        </w:rPr>
      </w:pPr>
      <w:r>
        <w:rPr>
          <w:rFonts w:cs="Calibri"/>
          <w:sz w:val="22"/>
          <w:szCs w:val="22"/>
        </w:rPr>
        <w:t xml:space="preserve">Cualquier inquietud o solicitud de información adicional sobre el presente boletín, favor de visitar la página </w:t>
      </w:r>
      <w:hyperlink r:id="rId31">
        <w:r>
          <w:rPr>
            <w:rFonts w:cs="Calibri"/>
            <w:color w:val="0000FF"/>
            <w:sz w:val="22"/>
            <w:szCs w:val="22"/>
            <w:u w:val="single"/>
          </w:rPr>
          <w:t>www.oas.org/54AG</w:t>
        </w:r>
      </w:hyperlink>
      <w:r w:rsidR="000D2532">
        <w:rPr>
          <w:rFonts w:cs="Calibri"/>
          <w:noProof/>
          <w:sz w:val="22"/>
          <w:szCs w:val="22"/>
        </w:rPr>
        <mc:AlternateContent>
          <mc:Choice Requires="wps">
            <w:drawing>
              <wp:anchor distT="0" distB="0" distL="114300" distR="114300" simplePos="0" relativeHeight="251663360" behindDoc="0" locked="1" layoutInCell="1" allowOverlap="1" wp14:anchorId="28973729" wp14:editId="05465B48">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DFB9C18" w14:textId="74C67C38" w:rsidR="000D2532" w:rsidRPr="000D2532" w:rsidRDefault="000D2532">
                            <w:pPr>
                              <w:ind w:left="0" w:hanging="2"/>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AG08964S01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73729" id="_x0000_t202" coordsize="21600,21600" o:spt="202" path="m,l,21600r21600,l21600,xe">
                <v:stroke joinstyle="miter"/>
                <v:path gradientshapeok="t" o:connecttype="rect"/>
              </v:shapetype>
              <v:shape id="Text Box 5" o:spid="_x0000_s1027"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td5G3ECAADkBAAADgAAAAAAAAAA&#10;AAAAAAAuAgAAZHJzL2Uyb0RvYy54bWxQSwECLQAUAAYACAAAACEAoiJjj94AAAANAQAADwAAAAAA&#10;AAAAAAAAAADLBAAAZHJzL2Rvd25yZXYueG1sUEsFBgAAAAAEAAQA8wAAANYFAAAAAA==&#10;" filled="f" stroked="f">
                <v:stroke joinstyle="round"/>
                <v:textbox>
                  <w:txbxContent>
                    <w:p w14:paraId="7DFB9C18" w14:textId="74C67C38" w:rsidR="000D2532" w:rsidRPr="000D2532" w:rsidRDefault="000D2532">
                      <w:pPr>
                        <w:ind w:left="0" w:hanging="2"/>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AG08964S01</w:t>
                      </w:r>
                      <w:r>
                        <w:rPr>
                          <w:rFonts w:ascii="Times New Roman" w:hAnsi="Times New Roman"/>
                          <w:sz w:val="18"/>
                        </w:rPr>
                        <w:fldChar w:fldCharType="end"/>
                      </w:r>
                    </w:p>
                  </w:txbxContent>
                </v:textbox>
                <w10:wrap anchory="page"/>
                <w10:anchorlock/>
              </v:shape>
            </w:pict>
          </mc:Fallback>
        </mc:AlternateContent>
      </w:r>
    </w:p>
    <w:sectPr w:rsidR="007F0C3B" w:rsidSect="00577152">
      <w:type w:val="oddPage"/>
      <w:pgSz w:w="12240" w:h="15840"/>
      <w:pgMar w:top="894" w:right="1701" w:bottom="992" w:left="1701" w:header="709"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CB3A" w14:textId="77777777" w:rsidR="007E2BDC" w:rsidRDefault="007E2BDC">
      <w:pPr>
        <w:spacing w:line="240" w:lineRule="auto"/>
        <w:ind w:left="0" w:hanging="2"/>
      </w:pPr>
      <w:r>
        <w:separator/>
      </w:r>
    </w:p>
  </w:endnote>
  <w:endnote w:type="continuationSeparator" w:id="0">
    <w:p w14:paraId="5CC5BA97" w14:textId="77777777" w:rsidR="007E2BDC" w:rsidRDefault="007E2BD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D5D9" w14:textId="77777777" w:rsidR="00442BBF" w:rsidRDefault="00442BB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811" w14:textId="77777777" w:rsidR="00442BBF" w:rsidRDefault="00442BB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7216" w14:textId="77777777" w:rsidR="00442BBF" w:rsidRDefault="00442BB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95EC" w14:textId="77777777" w:rsidR="007E2BDC" w:rsidRDefault="007E2BDC">
      <w:pPr>
        <w:spacing w:line="240" w:lineRule="auto"/>
        <w:ind w:left="0" w:hanging="2"/>
      </w:pPr>
      <w:r>
        <w:separator/>
      </w:r>
    </w:p>
  </w:footnote>
  <w:footnote w:type="continuationSeparator" w:id="0">
    <w:p w14:paraId="54CAD324" w14:textId="77777777" w:rsidR="007E2BDC" w:rsidRDefault="007E2BD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09EB" w14:textId="77777777" w:rsidR="007F0C3B" w:rsidRDefault="007F0C3B">
    <w:pPr>
      <w:widowControl w:val="0"/>
      <w:tabs>
        <w:tab w:val="center" w:pos="4320"/>
        <w:tab w:val="right" w:pos="8640"/>
      </w:tabs>
      <w:spacing w:line="240" w:lineRule="auto"/>
      <w:ind w:left="0" w:hanging="2"/>
      <w:jc w:val="both"/>
      <w:rPr>
        <w:rFonts w:ascii="CG Times" w:eastAsia="CG Times" w:hAnsi="CG Times" w:cs="CG Times"/>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E66F" w14:textId="65F35538" w:rsidR="00577152" w:rsidRPr="00577152" w:rsidRDefault="00577152">
    <w:pPr>
      <w:pStyle w:val="Header"/>
      <w:ind w:left="0" w:hanging="2"/>
      <w:jc w:val="center"/>
      <w:rPr>
        <w:rFonts w:ascii="Times New Roman" w:hAnsi="Times New Roman"/>
      </w:rPr>
    </w:pPr>
    <w:r w:rsidRPr="00577152">
      <w:rPr>
        <w:rFonts w:ascii="Times New Roman" w:hAnsi="Times New Roman"/>
      </w:rPr>
      <w:t xml:space="preserve">- </w:t>
    </w:r>
    <w:sdt>
      <w:sdtPr>
        <w:rPr>
          <w:rFonts w:ascii="Times New Roman" w:hAnsi="Times New Roman"/>
        </w:rPr>
        <w:id w:val="1003630359"/>
        <w:docPartObj>
          <w:docPartGallery w:val="Page Numbers (Top of Page)"/>
          <w:docPartUnique/>
        </w:docPartObj>
      </w:sdtPr>
      <w:sdtEndPr>
        <w:rPr>
          <w:noProof/>
        </w:rPr>
      </w:sdtEndPr>
      <w:sdtContent>
        <w:r w:rsidRPr="00577152">
          <w:rPr>
            <w:rFonts w:ascii="Times New Roman" w:hAnsi="Times New Roman"/>
          </w:rPr>
          <w:fldChar w:fldCharType="begin"/>
        </w:r>
        <w:r w:rsidRPr="00577152">
          <w:rPr>
            <w:rFonts w:ascii="Times New Roman" w:hAnsi="Times New Roman"/>
          </w:rPr>
          <w:instrText xml:space="preserve"> PAGE   \* MERGEFORMAT </w:instrText>
        </w:r>
        <w:r w:rsidRPr="00577152">
          <w:rPr>
            <w:rFonts w:ascii="Times New Roman" w:hAnsi="Times New Roman"/>
          </w:rPr>
          <w:fldChar w:fldCharType="separate"/>
        </w:r>
        <w:r w:rsidRPr="00577152">
          <w:rPr>
            <w:rFonts w:ascii="Times New Roman" w:hAnsi="Times New Roman"/>
            <w:noProof/>
          </w:rPr>
          <w:t>2</w:t>
        </w:r>
        <w:r w:rsidRPr="00577152">
          <w:rPr>
            <w:rFonts w:ascii="Times New Roman" w:hAnsi="Times New Roman"/>
            <w:noProof/>
          </w:rPr>
          <w:fldChar w:fldCharType="end"/>
        </w:r>
        <w:r w:rsidRPr="00577152">
          <w:rPr>
            <w:rFonts w:ascii="Times New Roman" w:hAnsi="Times New Roman"/>
            <w:noProof/>
          </w:rPr>
          <w:t xml:space="preserve"> -</w:t>
        </w:r>
      </w:sdtContent>
    </w:sdt>
  </w:p>
  <w:p w14:paraId="115F6BBF" w14:textId="77777777" w:rsidR="007F0C3B" w:rsidRDefault="007F0C3B">
    <w:pPr>
      <w:widowControl w:val="0"/>
      <w:tabs>
        <w:tab w:val="center" w:pos="4320"/>
        <w:tab w:val="right" w:pos="8640"/>
      </w:tabs>
      <w:spacing w:line="240" w:lineRule="auto"/>
      <w:ind w:left="0" w:hanging="2"/>
      <w:jc w:val="right"/>
      <w:rPr>
        <w:rFonts w:ascii="CG Times" w:eastAsia="CG Times" w:hAnsi="CG Times" w:cs="CG Times"/>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E8C3" w14:textId="7E5489E8" w:rsidR="00577152" w:rsidRDefault="00577152">
    <w:pPr>
      <w:pStyle w:val="Header"/>
      <w:ind w:left="0" w:hanging="2"/>
      <w:jc w:val="center"/>
    </w:pPr>
  </w:p>
  <w:p w14:paraId="28E7CA9C" w14:textId="42307BDF" w:rsidR="007F0C3B" w:rsidRDefault="007F0C3B">
    <w:pPr>
      <w:widowControl w:val="0"/>
      <w:tabs>
        <w:tab w:val="center" w:pos="4320"/>
        <w:tab w:val="right" w:pos="8640"/>
      </w:tabs>
      <w:spacing w:line="240" w:lineRule="auto"/>
      <w:ind w:left="0" w:hanging="2"/>
      <w:jc w:val="both"/>
      <w:rPr>
        <w:rFonts w:ascii="CG Times" w:eastAsia="CG Times" w:hAnsi="CG Times" w:cs="CG Times"/>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BF205925"/>
    <w:multiLevelType w:val="multilevel"/>
    <w:tmpl w:val="BF2059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D62ECE"/>
    <w:multiLevelType w:val="multilevel"/>
    <w:tmpl w:val="03D6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D807AC"/>
    <w:multiLevelType w:val="multilevel"/>
    <w:tmpl w:val="EE12DC82"/>
    <w:lvl w:ilvl="0">
      <w:start w:val="3"/>
      <w:numFmt w:val="decimal"/>
      <w:lvlText w:val="%1."/>
      <w:lvlJc w:val="left"/>
      <w:pPr>
        <w:tabs>
          <w:tab w:val="num" w:pos="660"/>
        </w:tabs>
        <w:ind w:left="660" w:hanging="660"/>
      </w:pPr>
      <w:rPr>
        <w:rFonts w:cs="Times New Roman" w:hint="default"/>
        <w:b/>
      </w:rPr>
    </w:lvl>
    <w:lvl w:ilvl="1">
      <w:start w:val="3"/>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9ADCABA"/>
    <w:multiLevelType w:val="multilevel"/>
    <w:tmpl w:val="59AD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4342913">
    <w:abstractNumId w:val="4"/>
  </w:num>
  <w:num w:numId="2" w16cid:durableId="2039769934">
    <w:abstractNumId w:val="1"/>
  </w:num>
  <w:num w:numId="3" w16cid:durableId="1393121483">
    <w:abstractNumId w:val="0"/>
  </w:num>
  <w:num w:numId="4" w16cid:durableId="1593732932">
    <w:abstractNumId w:val="2"/>
  </w:num>
  <w:num w:numId="5" w16cid:durableId="1351449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3B"/>
    <w:rsid w:val="00015B3D"/>
    <w:rsid w:val="0004158F"/>
    <w:rsid w:val="00056504"/>
    <w:rsid w:val="0007681E"/>
    <w:rsid w:val="000A16EB"/>
    <w:rsid w:val="000A7F9B"/>
    <w:rsid w:val="000B78D8"/>
    <w:rsid w:val="000D2532"/>
    <w:rsid w:val="00114A75"/>
    <w:rsid w:val="00122902"/>
    <w:rsid w:val="00133F5F"/>
    <w:rsid w:val="00162D01"/>
    <w:rsid w:val="00176B4D"/>
    <w:rsid w:val="001C3AC0"/>
    <w:rsid w:val="001E32B2"/>
    <w:rsid w:val="002204A6"/>
    <w:rsid w:val="002210ED"/>
    <w:rsid w:val="0025367C"/>
    <w:rsid w:val="00255785"/>
    <w:rsid w:val="00256D7C"/>
    <w:rsid w:val="00275BD0"/>
    <w:rsid w:val="00281C3D"/>
    <w:rsid w:val="002834FC"/>
    <w:rsid w:val="002B27A5"/>
    <w:rsid w:val="00320547"/>
    <w:rsid w:val="00360277"/>
    <w:rsid w:val="00442BBF"/>
    <w:rsid w:val="00462174"/>
    <w:rsid w:val="004A3B5D"/>
    <w:rsid w:val="004A4792"/>
    <w:rsid w:val="004D304F"/>
    <w:rsid w:val="004F39BE"/>
    <w:rsid w:val="004F4646"/>
    <w:rsid w:val="00534EFB"/>
    <w:rsid w:val="00577152"/>
    <w:rsid w:val="00592713"/>
    <w:rsid w:val="006139BD"/>
    <w:rsid w:val="00634255"/>
    <w:rsid w:val="0065342E"/>
    <w:rsid w:val="0066497B"/>
    <w:rsid w:val="00667639"/>
    <w:rsid w:val="0072626F"/>
    <w:rsid w:val="007418F5"/>
    <w:rsid w:val="00796385"/>
    <w:rsid w:val="007B5AC1"/>
    <w:rsid w:val="007E2BDC"/>
    <w:rsid w:val="007F0C3B"/>
    <w:rsid w:val="00822D2D"/>
    <w:rsid w:val="00825DCD"/>
    <w:rsid w:val="00851E0C"/>
    <w:rsid w:val="00882DE5"/>
    <w:rsid w:val="008F14D7"/>
    <w:rsid w:val="009A6196"/>
    <w:rsid w:val="009B3212"/>
    <w:rsid w:val="009C061E"/>
    <w:rsid w:val="009C32A5"/>
    <w:rsid w:val="009F312C"/>
    <w:rsid w:val="00A03649"/>
    <w:rsid w:val="00A26158"/>
    <w:rsid w:val="00A46E6B"/>
    <w:rsid w:val="00A92CC9"/>
    <w:rsid w:val="00AB49E0"/>
    <w:rsid w:val="00AC7DB0"/>
    <w:rsid w:val="00AD11D5"/>
    <w:rsid w:val="00AD25FA"/>
    <w:rsid w:val="00B75728"/>
    <w:rsid w:val="00BC5204"/>
    <w:rsid w:val="00BD4D0F"/>
    <w:rsid w:val="00BE42AA"/>
    <w:rsid w:val="00C040F4"/>
    <w:rsid w:val="00C12349"/>
    <w:rsid w:val="00C35C59"/>
    <w:rsid w:val="00C97F42"/>
    <w:rsid w:val="00CE4205"/>
    <w:rsid w:val="00D0494B"/>
    <w:rsid w:val="00D418F9"/>
    <w:rsid w:val="00D81675"/>
    <w:rsid w:val="00D97A8F"/>
    <w:rsid w:val="00E04630"/>
    <w:rsid w:val="00E2240D"/>
    <w:rsid w:val="00E33DBD"/>
    <w:rsid w:val="00E83EA3"/>
    <w:rsid w:val="00E94EA2"/>
    <w:rsid w:val="00EA2525"/>
    <w:rsid w:val="00EE2E94"/>
    <w:rsid w:val="00F3465E"/>
    <w:rsid w:val="00F4315F"/>
    <w:rsid w:val="00F46589"/>
    <w:rsid w:val="00F6396A"/>
    <w:rsid w:val="00F83D52"/>
    <w:rsid w:val="00F844E9"/>
    <w:rsid w:val="00FD5A74"/>
    <w:rsid w:val="2E4F6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95BA01"/>
  <w15:docId w15:val="{8ADDB739-C8C4-4325-ADCD-1D008946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PY" w:eastAsia="es-PY"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qFormat="1"/>
    <w:lsdException w:name="heading 9" w:semiHidden="1" w:unhideWhenUsed="1" w:qFormat="1"/>
    <w:lsdException w:name="footnote text" w:qFormat="1"/>
    <w:lsdException w:name="header" w:uiPriority="99"/>
    <w:lsdException w:name="caption" w:semiHidden="1" w:unhideWhenUsed="1" w:qFormat="1"/>
    <w:lsdException w:name="footnote reference" w:qFormat="1"/>
    <w:lsdException w:name="Title" w:qFormat="1"/>
    <w:lsdException w:name="Default Paragraph Fo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uppressAutoHyphens/>
      <w:spacing w:line="1" w:lineRule="atLeast"/>
      <w:ind w:leftChars="-1" w:left="-1" w:hangingChars="1" w:hanging="1"/>
      <w:textAlignment w:val="top"/>
      <w:outlineLvl w:val="0"/>
    </w:pPr>
    <w:rPr>
      <w:rFonts w:cs="Times New Roman"/>
      <w:position w:val="-1"/>
      <w:sz w:val="24"/>
      <w:szCs w:val="24"/>
      <w:lang w:val="es-ES" w:eastAsia="en-US"/>
    </w:rPr>
  </w:style>
  <w:style w:type="paragraph" w:styleId="Heading1">
    <w:name w:val="heading 1"/>
    <w:basedOn w:val="Normal"/>
    <w:next w:val="Normal"/>
    <w:qFormat/>
    <w:pPr>
      <w:keepNext/>
      <w:keepLines/>
      <w:spacing w:before="480" w:after="12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next w:val="Normal"/>
    <w:pPr>
      <w:keepNext/>
      <w:suppressAutoHyphens/>
      <w:spacing w:line="1" w:lineRule="atLeast"/>
      <w:ind w:leftChars="-1" w:left="-1" w:hangingChars="1" w:hanging="1"/>
      <w:textAlignment w:val="top"/>
      <w:outlineLvl w:val="3"/>
    </w:pPr>
    <w:rPr>
      <w:rFonts w:ascii="Arial" w:eastAsia="Times New Roman" w:hAnsi="Arial" w:cs="Arial"/>
      <w:b/>
      <w:color w:val="000000"/>
      <w:position w:val="-1"/>
      <w:lang w:val="en-US" w:eastAsia="en-US"/>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next w:val="Normal"/>
    <w:pPr>
      <w:keepNext/>
      <w:suppressAutoHyphens/>
      <w:spacing w:line="1" w:lineRule="atLeast"/>
      <w:ind w:leftChars="-1" w:left="-1" w:hangingChars="1" w:hanging="1"/>
      <w:jc w:val="right"/>
      <w:textAlignment w:val="top"/>
      <w:outlineLvl w:val="5"/>
    </w:pPr>
    <w:rPr>
      <w:rFonts w:ascii="Arial" w:eastAsia="Times New Roman" w:hAnsi="Arial" w:cs="Arial"/>
      <w:b/>
      <w:color w:val="000000"/>
      <w:position w:val="-1"/>
      <w:sz w:val="24"/>
      <w:lang w:val="en-US" w:eastAsia="en-US"/>
    </w:rPr>
  </w:style>
  <w:style w:type="paragraph" w:styleId="Heading7">
    <w:name w:val="heading 7"/>
    <w:basedOn w:val="Normal"/>
    <w:next w:val="Normal"/>
    <w:pPr>
      <w:keepNext/>
      <w:jc w:val="center"/>
      <w:outlineLvl w:val="6"/>
    </w:pPr>
    <w:rPr>
      <w:rFonts w:ascii="Arial" w:eastAsia="Times New Roman" w:hAnsi="Arial" w:cs="Arial"/>
      <w:bCs/>
      <w:color w:val="000000"/>
      <w:szCs w:val="20"/>
      <w:lang w:val="en-US"/>
    </w:rPr>
  </w:style>
  <w:style w:type="paragraph" w:styleId="Heading8">
    <w:name w:val="heading 8"/>
    <w:basedOn w:val="Normal"/>
    <w:next w:val="Normal"/>
    <w:pPr>
      <w:keepNext/>
      <w:outlineLvl w:val="7"/>
    </w:pPr>
    <w:rPr>
      <w:rFonts w:ascii="Arial" w:eastAsia="Times New Roman" w:hAnsi="Arial" w:cs="Arial"/>
      <w:b/>
      <w:color w:val="00000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BodyText">
    <w:name w:val="Body Text"/>
    <w:basedOn w:val="Normal"/>
    <w:rPr>
      <w:rFonts w:ascii="Arial" w:eastAsia="Times New Roman" w:hAnsi="Arial" w:cs="Arial"/>
      <w:bCs/>
      <w:color w:val="000000"/>
      <w:szCs w:val="20"/>
      <w:lang w:val="en-US"/>
    </w:rPr>
  </w:style>
  <w:style w:type="paragraph" w:styleId="BodyText2">
    <w:name w:val="Body Text 2"/>
    <w:basedOn w:val="Normal"/>
    <w:pPr>
      <w:jc w:val="both"/>
    </w:pPr>
    <w:rPr>
      <w:rFonts w:ascii="Arial" w:eastAsia="Times New Roman" w:hAnsi="Arial" w:cs="Arial"/>
      <w:bCs/>
      <w:color w:val="000000"/>
      <w:sz w:val="22"/>
      <w:szCs w:val="20"/>
      <w:lang w:val="es-EC"/>
    </w:rPr>
  </w:style>
  <w:style w:type="paragraph" w:styleId="BodyTextIndent">
    <w:name w:val="Body Text Indent"/>
    <w:basedOn w:val="Normal"/>
    <w:pPr>
      <w:ind w:left="506"/>
    </w:pPr>
    <w:rPr>
      <w:rFonts w:ascii="Times New Roman" w:eastAsia="Times New Roman" w:hAnsi="Times New Roman"/>
      <w:bCs/>
      <w:color w:val="000000"/>
      <w:szCs w:val="20"/>
      <w:lang w:val="en-US"/>
    </w:rPr>
  </w:style>
  <w:style w:type="paragraph" w:styleId="BodyTextIndent2">
    <w:name w:val="Body Text Indent 2"/>
    <w:basedOn w:val="Normal"/>
    <w:pPr>
      <w:ind w:left="720"/>
    </w:pPr>
    <w:rPr>
      <w:rFonts w:ascii="Times New Roman" w:eastAsia="Times New Roman" w:hAnsi="Times New Roman"/>
      <w:bCs/>
      <w:color w:val="000000"/>
      <w:szCs w:val="20"/>
      <w:lang w:val="en-US"/>
    </w:rPr>
  </w:style>
  <w:style w:type="paragraph" w:styleId="BodyTextIndent3">
    <w:name w:val="Body Text Indent 3"/>
    <w:basedOn w:val="Normal"/>
    <w:pPr>
      <w:spacing w:after="120"/>
      <w:ind w:left="360"/>
    </w:pPr>
    <w:rPr>
      <w:rFonts w:ascii="Arial" w:eastAsia="Times New Roman" w:hAnsi="Arial" w:cs="Arial"/>
      <w:bCs/>
      <w:color w:val="000000"/>
      <w:sz w:val="16"/>
      <w:szCs w:val="16"/>
      <w:lang w:val="en-US"/>
    </w:rPr>
  </w:style>
  <w:style w:type="character" w:styleId="FollowedHyperlink">
    <w:name w:val="FollowedHyperlink"/>
    <w:qFormat/>
    <w:rPr>
      <w:color w:val="954F72"/>
      <w:w w:val="100"/>
      <w:position w:val="-1"/>
      <w:u w:val="single"/>
      <w:vertAlign w:val="baseline"/>
      <w:cs w:val="0"/>
    </w:rPr>
  </w:style>
  <w:style w:type="paragraph" w:styleId="Footer">
    <w:name w:val="footer"/>
    <w:basedOn w:val="Normal"/>
    <w:pPr>
      <w:widowControl w:val="0"/>
      <w:tabs>
        <w:tab w:val="center" w:pos="4320"/>
        <w:tab w:val="right" w:pos="8640"/>
      </w:tabs>
      <w:jc w:val="both"/>
    </w:pPr>
    <w:rPr>
      <w:rFonts w:ascii="CG Times" w:eastAsia="Times New Roman" w:hAnsi="CG Times"/>
      <w:sz w:val="22"/>
      <w:szCs w:val="20"/>
    </w:rPr>
  </w:style>
  <w:style w:type="character" w:styleId="FootnoteReference">
    <w:name w:val="footnote reference"/>
    <w:basedOn w:val="DefaultParagraphFont"/>
    <w:qFormat/>
    <w:rPr>
      <w:w w:val="100"/>
      <w:position w:val="-1"/>
      <w:vertAlign w:val="superscript"/>
      <w:cs w:val="0"/>
    </w:rPr>
  </w:style>
  <w:style w:type="paragraph" w:styleId="FootnoteText">
    <w:name w:val="footnote text"/>
    <w:basedOn w:val="Normal"/>
    <w:qFormat/>
    <w:rPr>
      <w:sz w:val="20"/>
      <w:szCs w:val="20"/>
    </w:rPr>
  </w:style>
  <w:style w:type="paragraph" w:styleId="Header">
    <w:name w:val="header"/>
    <w:basedOn w:val="Normal"/>
    <w:link w:val="HeaderChar"/>
    <w:uiPriority w:val="99"/>
    <w:pPr>
      <w:widowControl w:val="0"/>
      <w:tabs>
        <w:tab w:val="center" w:pos="4320"/>
        <w:tab w:val="right" w:pos="8640"/>
      </w:tabs>
      <w:jc w:val="both"/>
    </w:pPr>
    <w:rPr>
      <w:rFonts w:ascii="CG Times" w:eastAsia="Times New Roman" w:hAnsi="CG Times"/>
      <w:sz w:val="22"/>
      <w:szCs w:val="20"/>
    </w:rPr>
  </w:style>
  <w:style w:type="character" w:styleId="Hyperlink">
    <w:name w:val="Hyperlink"/>
    <w:qFormat/>
    <w:rPr>
      <w:color w:val="0000FF"/>
      <w:w w:val="100"/>
      <w:position w:val="-1"/>
      <w:u w:val="single"/>
      <w:vertAlign w:val="baseline"/>
      <w:cs w:val="0"/>
    </w:rPr>
  </w:style>
  <w:style w:type="character" w:styleId="PageNumber">
    <w:name w:val="page number"/>
    <w:basedOn w:val="DefaultParagraphFont"/>
    <w:rPr>
      <w:w w:val="100"/>
      <w:position w:val="-1"/>
      <w:vertAlign w:val="baseline"/>
      <w:cs w:val="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1"/>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paragraph" w:styleId="Title">
    <w:name w:val="Title"/>
    <w:basedOn w:val="Normal"/>
    <w:next w:val="Normal"/>
    <w:qFormat/>
    <w:pPr>
      <w:keepNext/>
      <w:keepLines/>
      <w:spacing w:before="480" w:after="120"/>
    </w:pPr>
    <w:rPr>
      <w:b/>
      <w:sz w:val="72"/>
      <w:szCs w:val="72"/>
    </w:rPr>
  </w:style>
  <w:style w:type="paragraph" w:styleId="TOAHeading">
    <w:name w:val="toa heading"/>
    <w:basedOn w:val="Normal"/>
    <w:next w:val="Normal"/>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val="0"/>
      <w:jc w:val="both"/>
    </w:pPr>
    <w:rPr>
      <w:rFonts w:ascii="CG Times" w:eastAsia="Times New Roman" w:hAnsi="CG Times"/>
      <w:sz w:val="22"/>
      <w:szCs w:val="20"/>
    </w:rPr>
  </w:style>
  <w:style w:type="table" w:customStyle="1" w:styleId="TableNormal2">
    <w:name w:val="Table Normal2"/>
    <w:qFormat/>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Ttulo4Car">
    <w:name w:val="Título 4 Car"/>
    <w:rPr>
      <w:rFonts w:ascii="Arial" w:eastAsia="Times New Roman" w:hAnsi="Arial" w:cs="Arial"/>
      <w:b/>
      <w:color w:val="000000"/>
      <w:w w:val="100"/>
      <w:position w:val="-1"/>
      <w:sz w:val="20"/>
      <w:szCs w:val="20"/>
      <w:vertAlign w:val="baseline"/>
      <w:cs w:val="0"/>
      <w:lang w:val="en-US"/>
    </w:rPr>
  </w:style>
  <w:style w:type="character" w:customStyle="1" w:styleId="Ttulo6Car">
    <w:name w:val="Título 6 Car"/>
    <w:rPr>
      <w:rFonts w:ascii="Arial" w:eastAsia="Times New Roman" w:hAnsi="Arial" w:cs="Arial"/>
      <w:b/>
      <w:color w:val="000000"/>
      <w:w w:val="100"/>
      <w:position w:val="-1"/>
      <w:szCs w:val="20"/>
      <w:vertAlign w:val="baseline"/>
      <w:cs w:val="0"/>
      <w:lang w:val="en-US"/>
    </w:rPr>
  </w:style>
  <w:style w:type="character" w:customStyle="1" w:styleId="Ttulo7Car">
    <w:name w:val="Título 7 Car"/>
    <w:rPr>
      <w:rFonts w:ascii="Arial" w:eastAsia="Times New Roman" w:hAnsi="Arial" w:cs="Arial"/>
      <w:bCs/>
      <w:color w:val="000000"/>
      <w:w w:val="100"/>
      <w:position w:val="-1"/>
      <w:szCs w:val="20"/>
      <w:vertAlign w:val="baseline"/>
      <w:cs w:val="0"/>
      <w:lang w:val="en-US"/>
    </w:rPr>
  </w:style>
  <w:style w:type="character" w:customStyle="1" w:styleId="Ttulo8Car">
    <w:name w:val="Título 8 Car"/>
    <w:rPr>
      <w:rFonts w:ascii="Arial" w:eastAsia="Times New Roman" w:hAnsi="Arial" w:cs="Arial"/>
      <w:b/>
      <w:color w:val="000000"/>
      <w:w w:val="100"/>
      <w:position w:val="-1"/>
      <w:szCs w:val="20"/>
      <w:u w:val="single"/>
      <w:vertAlign w:val="baseline"/>
      <w:cs w:val="0"/>
      <w:lang w:val="en-US"/>
    </w:rPr>
  </w:style>
  <w:style w:type="character" w:customStyle="1" w:styleId="TextodegloboCar">
    <w:name w:val="Texto de globo Car"/>
    <w:rPr>
      <w:rFonts w:ascii="Tahoma" w:hAnsi="Tahoma" w:cs="Tahoma"/>
      <w:w w:val="100"/>
      <w:position w:val="-1"/>
      <w:sz w:val="16"/>
      <w:szCs w:val="16"/>
      <w:vertAlign w:val="baseline"/>
      <w:cs w:val="0"/>
    </w:rPr>
  </w:style>
  <w:style w:type="character" w:customStyle="1" w:styleId="TextoindependienteCar">
    <w:name w:val="Texto independiente Car"/>
    <w:rPr>
      <w:rFonts w:ascii="Arial" w:eastAsia="Times New Roman" w:hAnsi="Arial" w:cs="Arial"/>
      <w:bCs/>
      <w:color w:val="000000"/>
      <w:w w:val="100"/>
      <w:position w:val="-1"/>
      <w:szCs w:val="20"/>
      <w:vertAlign w:val="baseline"/>
      <w:cs w:val="0"/>
      <w:lang w:val="en-US"/>
    </w:rPr>
  </w:style>
  <w:style w:type="character" w:customStyle="1" w:styleId="Textoindependiente2Car">
    <w:name w:val="Texto independiente 2 Car"/>
    <w:rPr>
      <w:rFonts w:ascii="Arial" w:eastAsia="Times New Roman" w:hAnsi="Arial" w:cs="Arial"/>
      <w:bCs/>
      <w:color w:val="000000"/>
      <w:w w:val="100"/>
      <w:position w:val="-1"/>
      <w:sz w:val="22"/>
      <w:szCs w:val="20"/>
      <w:vertAlign w:val="baseline"/>
      <w:cs w:val="0"/>
      <w:lang w:val="es-EC"/>
    </w:rPr>
  </w:style>
  <w:style w:type="character" w:customStyle="1" w:styleId="SangradetextonormalCar">
    <w:name w:val="Sangría de texto normal Car"/>
    <w:rPr>
      <w:rFonts w:ascii="Times New Roman" w:eastAsia="Times New Roman" w:hAnsi="Times New Roman" w:cs="Times New Roman"/>
      <w:bCs/>
      <w:color w:val="000000"/>
      <w:w w:val="100"/>
      <w:position w:val="-1"/>
      <w:szCs w:val="20"/>
      <w:vertAlign w:val="baseline"/>
      <w:cs w:val="0"/>
      <w:lang w:val="en-US"/>
    </w:rPr>
  </w:style>
  <w:style w:type="character" w:customStyle="1" w:styleId="Sangra2detindependienteCar">
    <w:name w:val="Sangría 2 de t. independiente Car"/>
    <w:rPr>
      <w:rFonts w:ascii="Times New Roman" w:eastAsia="Times New Roman" w:hAnsi="Times New Roman" w:cs="Times New Roman"/>
      <w:bCs/>
      <w:color w:val="000000"/>
      <w:w w:val="100"/>
      <w:position w:val="-1"/>
      <w:szCs w:val="20"/>
      <w:vertAlign w:val="baseline"/>
      <w:cs w:val="0"/>
      <w:lang w:val="en-US"/>
    </w:rPr>
  </w:style>
  <w:style w:type="character" w:customStyle="1" w:styleId="Sangra3detindependienteCar">
    <w:name w:val="Sangría 3 de t. independiente Car"/>
    <w:rPr>
      <w:rFonts w:ascii="Arial" w:eastAsia="Times New Roman" w:hAnsi="Arial" w:cs="Arial"/>
      <w:bCs/>
      <w:color w:val="000000"/>
      <w:w w:val="100"/>
      <w:position w:val="-1"/>
      <w:sz w:val="16"/>
      <w:szCs w:val="16"/>
      <w:vertAlign w:val="baseline"/>
      <w:cs w:val="0"/>
      <w:lang w:val="en-US"/>
    </w:rPr>
  </w:style>
  <w:style w:type="character" w:customStyle="1" w:styleId="CommentReference1">
    <w:name w:val="Comment Reference1"/>
    <w:basedOn w:val="DefaultParagraphFont"/>
    <w:qFormat/>
    <w:rPr>
      <w:w w:val="100"/>
      <w:position w:val="-1"/>
      <w:sz w:val="16"/>
      <w:szCs w:val="16"/>
      <w:vertAlign w:val="baseline"/>
      <w:cs w:val="0"/>
    </w:rPr>
  </w:style>
  <w:style w:type="paragraph" w:customStyle="1" w:styleId="CommentText1">
    <w:name w:val="Comment Text1"/>
    <w:basedOn w:val="Normal"/>
    <w:qFormat/>
    <w:rPr>
      <w:sz w:val="20"/>
      <w:szCs w:val="20"/>
    </w:rPr>
  </w:style>
  <w:style w:type="character" w:customStyle="1" w:styleId="TextocomentarioCar">
    <w:name w:val="Texto comentario Car"/>
    <w:basedOn w:val="DefaultParagraphFont"/>
    <w:rPr>
      <w:w w:val="100"/>
      <w:position w:val="-1"/>
      <w:vertAlign w:val="baseline"/>
      <w:cs w:val="0"/>
    </w:rPr>
  </w:style>
  <w:style w:type="paragraph" w:customStyle="1" w:styleId="CommentSubject1">
    <w:name w:val="Comment Subject1"/>
    <w:basedOn w:val="CommentText1"/>
    <w:next w:val="CommentText1"/>
    <w:qFormat/>
    <w:rPr>
      <w:b/>
      <w:bCs/>
    </w:rPr>
  </w:style>
  <w:style w:type="character" w:customStyle="1" w:styleId="AsuntodelcomentarioCar">
    <w:name w:val="Asunto del comentario Car"/>
    <w:basedOn w:val="TextocomentarioCar"/>
    <w:rPr>
      <w:b/>
      <w:bCs/>
      <w:w w:val="100"/>
      <w:position w:val="-1"/>
      <w:vertAlign w:val="baseline"/>
      <w:cs w:val="0"/>
    </w:rPr>
  </w:style>
  <w:style w:type="character" w:customStyle="1" w:styleId="PiedepginaCar">
    <w:name w:val="Pie de página Car"/>
    <w:rPr>
      <w:rFonts w:ascii="CG Times" w:eastAsia="Times New Roman" w:hAnsi="CG Times" w:cs="Times New Roman"/>
      <w:w w:val="100"/>
      <w:position w:val="-1"/>
      <w:sz w:val="22"/>
      <w:szCs w:val="20"/>
      <w:vertAlign w:val="baseline"/>
      <w:cs w:val="0"/>
      <w:lang w:val="es-ES"/>
    </w:rPr>
  </w:style>
  <w:style w:type="character" w:customStyle="1" w:styleId="TextonotapieCar">
    <w:name w:val="Texto nota pie Car"/>
    <w:basedOn w:val="DefaultParagraphFont"/>
    <w:rPr>
      <w:w w:val="100"/>
      <w:position w:val="-1"/>
      <w:vertAlign w:val="baseline"/>
      <w:cs w:val="0"/>
    </w:rPr>
  </w:style>
  <w:style w:type="character" w:customStyle="1" w:styleId="EncabezadoCar">
    <w:name w:val="Encabezado Car"/>
    <w:rPr>
      <w:rFonts w:ascii="CG Times" w:eastAsia="Times New Roman" w:hAnsi="CG Times" w:cs="Times New Roman"/>
      <w:w w:val="100"/>
      <w:position w:val="-1"/>
      <w:sz w:val="22"/>
      <w:szCs w:val="20"/>
      <w:vertAlign w:val="baseline"/>
      <w:cs w:val="0"/>
      <w:lang w:val="es-ES"/>
    </w:rPr>
  </w:style>
  <w:style w:type="paragraph" w:customStyle="1" w:styleId="xmsonormal">
    <w:name w:val="x_msonormal"/>
    <w:basedOn w:val="Normal"/>
    <w:pPr>
      <w:spacing w:before="100" w:beforeAutospacing="1" w:after="100" w:afterAutospacing="1"/>
    </w:pPr>
    <w:rPr>
      <w:rFonts w:ascii="Times New Roman" w:hAnsi="Times New Roman"/>
    </w:rPr>
  </w:style>
  <w:style w:type="paragraph" w:customStyle="1" w:styleId="xmsolistparagraph">
    <w:name w:val="x_msolistparagraph"/>
    <w:basedOn w:val="Normal"/>
    <w:pPr>
      <w:spacing w:before="100" w:beforeAutospacing="1" w:after="100" w:afterAutospacing="1"/>
    </w:pPr>
    <w:rPr>
      <w:rFonts w:ascii="Times New Roman" w:hAnsi="Times New Roman"/>
    </w:rPr>
  </w:style>
  <w:style w:type="paragraph" w:customStyle="1" w:styleId="xmsobodytextindent2">
    <w:name w:val="x_msobodytextindent2"/>
    <w:basedOn w:val="Normal"/>
    <w:pPr>
      <w:spacing w:before="100" w:beforeAutospacing="1" w:after="100" w:afterAutospacing="1"/>
    </w:pPr>
    <w:rPr>
      <w:rFonts w:ascii="Times New Roman" w:hAnsi="Times New Roman"/>
    </w:rPr>
  </w:style>
  <w:style w:type="character" w:customStyle="1" w:styleId="xmsohyperlink">
    <w:name w:val="x_msohyperlink"/>
    <w:basedOn w:val="DefaultParagraphFont"/>
    <w:rPr>
      <w:w w:val="100"/>
      <w:position w:val="-1"/>
      <w:vertAlign w:val="baseline"/>
      <w:cs w:val="0"/>
    </w:rPr>
  </w:style>
  <w:style w:type="paragraph" w:styleId="ListParagraph">
    <w:name w:val="List Paragraph"/>
    <w:basedOn w:val="Normal"/>
    <w:pPr>
      <w:ind w:left="720"/>
      <w:contextualSpacing/>
    </w:pPr>
  </w:style>
  <w:style w:type="character" w:customStyle="1" w:styleId="Mencinsinresolver1">
    <w:name w:val="Mención sin resolver1"/>
    <w:rPr>
      <w:color w:val="605E5C"/>
      <w:w w:val="100"/>
      <w:position w:val="-1"/>
      <w:shd w:val="clear" w:color="auto" w:fill="E1DFDD"/>
      <w:vertAlign w:val="baseline"/>
      <w:cs w:val="0"/>
    </w:rPr>
  </w:style>
  <w:style w:type="paragraph" w:customStyle="1" w:styleId="Revisin1">
    <w:name w:val="Revisión1"/>
    <w:pPr>
      <w:suppressAutoHyphens/>
      <w:spacing w:line="1" w:lineRule="atLeast"/>
      <w:ind w:leftChars="-1" w:left="-1" w:hangingChars="1" w:hanging="1"/>
      <w:textAlignment w:val="top"/>
      <w:outlineLvl w:val="0"/>
    </w:pPr>
    <w:rPr>
      <w:rFonts w:cs="Times New Roman"/>
      <w:position w:val="-1"/>
      <w:sz w:val="24"/>
      <w:szCs w:val="24"/>
      <w:lang w:val="es-ES" w:eastAsia="en-US"/>
    </w:rPr>
  </w:style>
  <w:style w:type="character" w:customStyle="1" w:styleId="Mencinsinresolver2">
    <w:name w:val="Mención sin resolver2"/>
    <w:basedOn w:val="DefaultParagraphFont"/>
    <w:qFormat/>
    <w:rPr>
      <w:color w:val="605E5C"/>
      <w:w w:val="100"/>
      <w:position w:val="-1"/>
      <w:shd w:val="clear" w:color="auto" w:fill="E1DFDD"/>
      <w:vertAlign w:val="baseline"/>
      <w:cs w:val="0"/>
    </w:rPr>
  </w:style>
  <w:style w:type="character" w:customStyle="1" w:styleId="UnresolvedMention1">
    <w:name w:val="Unresolved Mention1"/>
    <w:basedOn w:val="DefaultParagraphFont"/>
    <w:qFormat/>
    <w:rPr>
      <w:color w:val="605E5C"/>
      <w:w w:val="100"/>
      <w:position w:val="-1"/>
      <w:shd w:val="clear" w:color="auto" w:fill="E1DFDD"/>
      <w:vertAlign w:val="baseline"/>
      <w:cs w:val="0"/>
    </w:rPr>
  </w:style>
  <w:style w:type="table" w:customStyle="1" w:styleId="Style59">
    <w:name w:val="_Style 59"/>
    <w:basedOn w:val="TableNormal1"/>
    <w:tblPr>
      <w:tblCellMar>
        <w:left w:w="108" w:type="dxa"/>
        <w:right w:w="108" w:type="dxa"/>
      </w:tblCellMar>
    </w:tblPr>
  </w:style>
  <w:style w:type="character" w:styleId="UnresolvedMention">
    <w:name w:val="Unresolved Mention"/>
    <w:basedOn w:val="DefaultParagraphFont"/>
    <w:uiPriority w:val="99"/>
    <w:semiHidden/>
    <w:unhideWhenUsed/>
    <w:rsid w:val="00462174"/>
    <w:rPr>
      <w:color w:val="605E5C"/>
      <w:shd w:val="clear" w:color="auto" w:fill="E1DFDD"/>
    </w:rPr>
  </w:style>
  <w:style w:type="paragraph" w:styleId="Revision">
    <w:name w:val="Revision"/>
    <w:hidden/>
    <w:uiPriority w:val="99"/>
    <w:semiHidden/>
    <w:rsid w:val="00EA2525"/>
    <w:rPr>
      <w:rFonts w:cs="Times New Roman"/>
      <w:position w:val="-1"/>
      <w:sz w:val="24"/>
      <w:szCs w:val="24"/>
      <w:lang w:val="es-ES" w:eastAsia="en-US"/>
    </w:rPr>
  </w:style>
  <w:style w:type="paragraph" w:customStyle="1" w:styleId="Default">
    <w:name w:val="Default"/>
    <w:rsid w:val="00577152"/>
    <w:pPr>
      <w:autoSpaceDE w:val="0"/>
      <w:autoSpaceDN w:val="0"/>
      <w:adjustRightInd w:val="0"/>
    </w:pPr>
    <w:rPr>
      <w:rFonts w:eastAsia="MS Mincho"/>
      <w:color w:val="000000"/>
      <w:sz w:val="24"/>
      <w:szCs w:val="24"/>
      <w:lang w:val="en-US" w:eastAsia="en-US"/>
    </w:rPr>
  </w:style>
  <w:style w:type="character" w:customStyle="1" w:styleId="HeaderChar">
    <w:name w:val="Header Char"/>
    <w:basedOn w:val="DefaultParagraphFont"/>
    <w:link w:val="Header"/>
    <w:uiPriority w:val="99"/>
    <w:rsid w:val="00577152"/>
    <w:rPr>
      <w:rFonts w:ascii="CG Times" w:eastAsia="Times New Roman" w:hAnsi="CG Times" w:cs="Times New Roman"/>
      <w:position w:val="-1"/>
      <w:sz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https://bit.ly/asuoea24" TargetMode="External"/><Relationship Id="rId3" Type="http://schemas.openxmlformats.org/officeDocument/2006/relationships/customXml" Target="../customXml/item3.xml"/><Relationship Id="rId21" Type="http://schemas.openxmlformats.org/officeDocument/2006/relationships/hyperlink" Target="http://www.oas.org/54A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bit.ly/alojamiento-oea2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oas.org/54AG" TargetMode="External"/><Relationship Id="rId29" Type="http://schemas.openxmlformats.org/officeDocument/2006/relationships/hyperlink" Target="http://www.oas.org/54A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bourbon.com.br/es/hotel/bourbon-conmebol-assuncao-convention-hote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file:///C:\Users\dbritez\Downloads\secretaria.oea@mre.gov.py" TargetMode="External"/><Relationship Id="rId28" Type="http://schemas.openxmlformats.org/officeDocument/2006/relationships/hyperlink" Target="mailto:54AGOEA@oas.org" TargetMode="External"/><Relationship Id="rId10" Type="http://schemas.openxmlformats.org/officeDocument/2006/relationships/image" Target="media/image1.wmf"/><Relationship Id="rId19" Type="http://schemas.openxmlformats.org/officeDocument/2006/relationships/image" Target="media/image3.png"/><Relationship Id="rId31" Type="http://schemas.openxmlformats.org/officeDocument/2006/relationships/hyperlink" Target="http://www.oas.org/54A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secretaria.oea@mre.gov.py" TargetMode="External"/><Relationship Id="rId27" Type="http://schemas.openxmlformats.org/officeDocument/2006/relationships/hyperlink" Target="mailto:GMayorga@oas.org" TargetMode="External"/><Relationship Id="rId30" Type="http://schemas.openxmlformats.org/officeDocument/2006/relationships/hyperlink" Target="http://www.oas.org/54AG"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B9NqxgJ6ZZvSgZbCCAWUEgJ8w==">CgMxLjA4AHIhMS01ZWNYT3ZVTEFpLXM5cGFyNjd6OWx5Sl81V3lOTUVR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0"/>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40479B-BB9A-433E-BFED-8CE6FFF4051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1680</Words>
  <Characters>9577</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Itaipu Binacional</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Margaret</dc:creator>
  <cp:lastModifiedBy>Loredo, Carmen</cp:lastModifiedBy>
  <cp:revision>3</cp:revision>
  <cp:lastPrinted>2024-05-03T17:28:00Z</cp:lastPrinted>
  <dcterms:created xsi:type="dcterms:W3CDTF">2024-05-10T16:59:00Z</dcterms:created>
  <dcterms:modified xsi:type="dcterms:W3CDTF">2024-05-10T16:59:00Z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0x010100B5CC61FD27BF4A4FB829803ECB48DB87</vt:lpwstr>
  </property>
  <property fmtid="{D5CDD505-2E9C-101B-9397-08002B2CF9AE}" pid="3" name="Order">
    <vt:r8>1896200</vt:r8>
  </property>
  <property fmtid="{D5CDD505-2E9C-101B-9397-08002B2CF9AE}" pid="4" name="KSOProductBuildVer">
    <vt:lpwstr>1033-12.2.0.13472</vt:lpwstr>
  </property>
  <property fmtid="{D5CDD505-2E9C-101B-9397-08002B2CF9AE}" pid="5" name="ICV">
    <vt:lpwstr>1522BC4B50BB40E092CE46E3411856DA_13</vt:lpwstr>
  </property>
</Properties>
</file>