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2C7CE" w14:textId="77777777" w:rsidR="00EF50C7" w:rsidRPr="00615287" w:rsidRDefault="00EF50C7" w:rsidP="00EF50C7">
      <w:pPr>
        <w:tabs>
          <w:tab w:val="center" w:pos="2880"/>
          <w:tab w:val="left" w:pos="7200"/>
        </w:tabs>
        <w:spacing w:after="0" w:line="240" w:lineRule="auto"/>
        <w:ind w:right="-1149"/>
        <w:jc w:val="both"/>
        <w:rPr>
          <w:rFonts w:ascii="Times New Roman" w:eastAsia="Times New Roman" w:hAnsi="Times New Roman"/>
          <w:lang w:val="es-MX"/>
        </w:rPr>
      </w:pPr>
      <w:r w:rsidRPr="00615287">
        <w:rPr>
          <w:rFonts w:ascii="Times New Roman" w:hAnsi="Times New Roman"/>
          <w:lang w:val="es-MX"/>
        </w:rPr>
        <w:tab/>
        <w:t>CONSEJO PERMANENTE DE LA</w:t>
      </w:r>
      <w:r w:rsidRPr="00615287">
        <w:rPr>
          <w:rFonts w:ascii="Times New Roman" w:hAnsi="Times New Roman"/>
          <w:lang w:val="es-MX"/>
        </w:rPr>
        <w:tab/>
        <w:t>OEA/</w:t>
      </w:r>
      <w:proofErr w:type="spellStart"/>
      <w:r w:rsidRPr="00615287">
        <w:rPr>
          <w:rFonts w:ascii="Times New Roman" w:hAnsi="Times New Roman"/>
          <w:lang w:val="es-MX"/>
        </w:rPr>
        <w:t>Ser.K</w:t>
      </w:r>
      <w:proofErr w:type="spellEnd"/>
      <w:r w:rsidRPr="00615287">
        <w:rPr>
          <w:rFonts w:ascii="Times New Roman" w:hAnsi="Times New Roman"/>
          <w:lang w:val="es-MX"/>
        </w:rPr>
        <w:t>/XXXIX.7</w:t>
      </w:r>
    </w:p>
    <w:p w14:paraId="44E82BEA" w14:textId="047560D7" w:rsidR="00EF50C7" w:rsidRPr="00615287" w:rsidRDefault="00EF50C7" w:rsidP="00EF50C7">
      <w:pPr>
        <w:pStyle w:val="Header"/>
        <w:tabs>
          <w:tab w:val="clear" w:pos="4419"/>
          <w:tab w:val="clear" w:pos="8838"/>
          <w:tab w:val="center" w:pos="2880"/>
          <w:tab w:val="left" w:pos="7200"/>
        </w:tabs>
        <w:ind w:right="-1109"/>
        <w:rPr>
          <w:rFonts w:ascii="Times New Roman" w:eastAsia="Times New Roman" w:hAnsi="Times New Roman"/>
          <w:lang w:val="es-MX"/>
        </w:rPr>
      </w:pPr>
      <w:r w:rsidRPr="00615287">
        <w:rPr>
          <w:rFonts w:ascii="Times New Roman" w:hAnsi="Times New Roman"/>
          <w:lang w:val="es-MX"/>
        </w:rPr>
        <w:tab/>
        <w:t>ORGANIZACIÓN DE LOS ESTADOS AMERICANOS</w:t>
      </w:r>
      <w:r w:rsidRPr="00615287">
        <w:rPr>
          <w:rFonts w:ascii="Times New Roman" w:hAnsi="Times New Roman"/>
          <w:lang w:val="es-MX"/>
        </w:rPr>
        <w:tab/>
        <w:t>RTP-VII/doc.3/24</w:t>
      </w:r>
    </w:p>
    <w:p w14:paraId="19E98714" w14:textId="6303AE3E" w:rsidR="00EF50C7" w:rsidRPr="00615287" w:rsidRDefault="00EF50C7" w:rsidP="00EF50C7">
      <w:pPr>
        <w:pStyle w:val="Header"/>
        <w:tabs>
          <w:tab w:val="clear" w:pos="4419"/>
          <w:tab w:val="clear" w:pos="8838"/>
          <w:tab w:val="center" w:pos="2880"/>
          <w:tab w:val="left" w:pos="7200"/>
        </w:tabs>
        <w:ind w:right="-1109"/>
        <w:rPr>
          <w:rFonts w:ascii="Times New Roman" w:eastAsia="Times New Roman" w:hAnsi="Times New Roman"/>
          <w:lang w:val="es-MX"/>
        </w:rPr>
      </w:pPr>
      <w:r w:rsidRPr="00615287">
        <w:rPr>
          <w:rFonts w:ascii="Times New Roman" w:hAnsi="Times New Roman"/>
          <w:lang w:val="es-MX"/>
        </w:rPr>
        <w:tab/>
      </w:r>
      <w:r w:rsidRPr="00615287">
        <w:rPr>
          <w:rFonts w:ascii="Times New Roman" w:hAnsi="Times New Roman"/>
          <w:lang w:val="es-MX"/>
        </w:rPr>
        <w:tab/>
        <w:t>5 febrero 2024</w:t>
      </w:r>
    </w:p>
    <w:p w14:paraId="2EEFC04A" w14:textId="77777777" w:rsidR="00EF50C7" w:rsidRPr="00615287" w:rsidRDefault="00EF50C7" w:rsidP="00EF50C7">
      <w:pPr>
        <w:pStyle w:val="Header"/>
        <w:tabs>
          <w:tab w:val="clear" w:pos="4419"/>
          <w:tab w:val="clear" w:pos="8838"/>
          <w:tab w:val="center" w:pos="2880"/>
          <w:tab w:val="left" w:pos="7200"/>
        </w:tabs>
        <w:rPr>
          <w:rFonts w:ascii="Times New Roman" w:hAnsi="Times New Roman"/>
          <w:lang w:val="es-MX"/>
        </w:rPr>
      </w:pPr>
      <w:r w:rsidRPr="00615287">
        <w:rPr>
          <w:rFonts w:ascii="Times New Roman" w:hAnsi="Times New Roman"/>
          <w:lang w:val="es-MX"/>
        </w:rPr>
        <w:tab/>
        <w:t>COMISIÓN DE SEGURIDAD HEMISFÉRICA</w:t>
      </w:r>
      <w:r w:rsidRPr="00615287">
        <w:rPr>
          <w:rFonts w:ascii="Times New Roman" w:hAnsi="Times New Roman"/>
          <w:lang w:val="es-MX"/>
        </w:rPr>
        <w:tab/>
        <w:t>Original: inglés</w:t>
      </w:r>
    </w:p>
    <w:p w14:paraId="3EB0AF4C" w14:textId="77777777" w:rsidR="00EF50C7" w:rsidRPr="00615287" w:rsidRDefault="00EF50C7" w:rsidP="00EF50C7">
      <w:pPr>
        <w:pStyle w:val="Header"/>
        <w:tabs>
          <w:tab w:val="clear" w:pos="4419"/>
          <w:tab w:val="clear" w:pos="8838"/>
          <w:tab w:val="center" w:pos="2880"/>
          <w:tab w:val="left" w:pos="7200"/>
        </w:tabs>
        <w:rPr>
          <w:rFonts w:ascii="Times New Roman" w:hAnsi="Times New Roman"/>
          <w:lang w:val="es-MX"/>
        </w:rPr>
      </w:pPr>
    </w:p>
    <w:p w14:paraId="1B41DD57" w14:textId="77777777" w:rsidR="00EF50C7" w:rsidRPr="00615287" w:rsidRDefault="00EF50C7" w:rsidP="00EF50C7">
      <w:pPr>
        <w:pStyle w:val="Header"/>
        <w:tabs>
          <w:tab w:val="clear" w:pos="4419"/>
          <w:tab w:val="clear" w:pos="8838"/>
          <w:tab w:val="center" w:pos="2880"/>
          <w:tab w:val="left" w:pos="7200"/>
        </w:tabs>
        <w:rPr>
          <w:rFonts w:ascii="Times New Roman" w:hAnsi="Times New Roman"/>
          <w:u w:val="single"/>
          <w:lang w:val="es-MX"/>
        </w:rPr>
      </w:pPr>
      <w:r w:rsidRPr="00615287">
        <w:rPr>
          <w:rFonts w:ascii="Times New Roman" w:hAnsi="Times New Roman"/>
          <w:u w:val="single"/>
          <w:lang w:val="es-MX"/>
        </w:rPr>
        <w:t>Séptima Reunión de Autoridades Nacionales</w:t>
      </w:r>
    </w:p>
    <w:p w14:paraId="48D50734" w14:textId="77777777" w:rsidR="00EF50C7" w:rsidRPr="00615287" w:rsidRDefault="00EF50C7" w:rsidP="00EF50C7">
      <w:pPr>
        <w:pStyle w:val="Header"/>
        <w:tabs>
          <w:tab w:val="clear" w:pos="4419"/>
          <w:tab w:val="clear" w:pos="8838"/>
          <w:tab w:val="center" w:pos="2880"/>
          <w:tab w:val="left" w:pos="7200"/>
        </w:tabs>
        <w:rPr>
          <w:rFonts w:ascii="Times New Roman" w:eastAsia="Times New Roman" w:hAnsi="Times New Roman"/>
          <w:u w:val="single"/>
          <w:lang w:val="es-MX"/>
        </w:rPr>
      </w:pPr>
      <w:r w:rsidRPr="00615287">
        <w:rPr>
          <w:rFonts w:ascii="Times New Roman" w:hAnsi="Times New Roman"/>
          <w:u w:val="single"/>
          <w:lang w:val="es-MX"/>
        </w:rPr>
        <w:t>en materia de Trata de Personas</w:t>
      </w:r>
    </w:p>
    <w:p w14:paraId="2F82435D" w14:textId="77777777" w:rsidR="00EF50C7" w:rsidRPr="00615287" w:rsidRDefault="00EF50C7" w:rsidP="00EF50C7">
      <w:pPr>
        <w:pStyle w:val="CPClassification"/>
        <w:tabs>
          <w:tab w:val="clear" w:pos="2160"/>
          <w:tab w:val="center" w:pos="2860"/>
          <w:tab w:val="left" w:pos="6660"/>
        </w:tabs>
        <w:overflowPunct w:val="0"/>
        <w:autoSpaceDE w:val="0"/>
        <w:autoSpaceDN w:val="0"/>
        <w:adjustRightInd w:val="0"/>
        <w:ind w:left="0" w:right="0"/>
        <w:textAlignment w:val="baseline"/>
        <w:rPr>
          <w:szCs w:val="22"/>
          <w:lang w:val="es-MX"/>
        </w:rPr>
      </w:pPr>
      <w:r w:rsidRPr="00615287">
        <w:rPr>
          <w:szCs w:val="22"/>
          <w:lang w:val="es-MX"/>
        </w:rPr>
        <w:t>5 y 6 de febrero de 2024</w:t>
      </w:r>
    </w:p>
    <w:p w14:paraId="335F08B9" w14:textId="77777777" w:rsidR="00EF50C7" w:rsidRPr="00615287" w:rsidRDefault="00EF50C7" w:rsidP="00EF50C7">
      <w:pPr>
        <w:pStyle w:val="CPClassification"/>
        <w:tabs>
          <w:tab w:val="clear" w:pos="2160"/>
          <w:tab w:val="center" w:pos="2860"/>
          <w:tab w:val="left" w:pos="6660"/>
        </w:tabs>
        <w:overflowPunct w:val="0"/>
        <w:autoSpaceDE w:val="0"/>
        <w:autoSpaceDN w:val="0"/>
        <w:adjustRightInd w:val="0"/>
        <w:ind w:left="0" w:right="0"/>
        <w:textAlignment w:val="baseline"/>
        <w:rPr>
          <w:szCs w:val="22"/>
          <w:lang w:val="es-MX"/>
        </w:rPr>
      </w:pPr>
      <w:r w:rsidRPr="00615287">
        <w:rPr>
          <w:szCs w:val="22"/>
          <w:lang w:val="es-MX"/>
        </w:rPr>
        <w:t>Washington D.C.</w:t>
      </w:r>
    </w:p>
    <w:p w14:paraId="1FDBA687" w14:textId="77777777" w:rsidR="00EF50C7" w:rsidRPr="00615287" w:rsidRDefault="00EF50C7" w:rsidP="000B7FA4">
      <w:pPr>
        <w:spacing w:after="0" w:line="240" w:lineRule="auto"/>
        <w:jc w:val="center"/>
        <w:rPr>
          <w:rFonts w:ascii="Times New Roman" w:hAnsi="Times New Roman"/>
          <w:lang w:val="es-MX"/>
        </w:rPr>
      </w:pPr>
    </w:p>
    <w:p w14:paraId="05A6CFD0" w14:textId="77777777" w:rsidR="006F75C2" w:rsidRPr="00615287" w:rsidRDefault="006F75C2" w:rsidP="000B7FA4">
      <w:pPr>
        <w:spacing w:after="0" w:line="240" w:lineRule="auto"/>
        <w:jc w:val="center"/>
        <w:rPr>
          <w:rFonts w:ascii="Times New Roman" w:hAnsi="Times New Roman"/>
          <w:lang w:val="es-MX"/>
        </w:rPr>
      </w:pPr>
    </w:p>
    <w:p w14:paraId="6A9C0C99" w14:textId="53F602F0" w:rsidR="00E719DF" w:rsidRPr="00615287" w:rsidRDefault="00E719DF" w:rsidP="000B7FA4">
      <w:pPr>
        <w:spacing w:after="0" w:line="240" w:lineRule="auto"/>
        <w:jc w:val="center"/>
        <w:rPr>
          <w:rFonts w:ascii="Times New Roman" w:hAnsi="Times New Roman"/>
          <w:lang w:val="es-MX"/>
        </w:rPr>
      </w:pPr>
      <w:r w:rsidRPr="00615287">
        <w:rPr>
          <w:rFonts w:ascii="Times New Roman" w:hAnsi="Times New Roman"/>
          <w:lang w:val="es-MX"/>
        </w:rPr>
        <w:t>PRO</w:t>
      </w:r>
      <w:r w:rsidR="000B7FA4" w:rsidRPr="00615287">
        <w:rPr>
          <w:rFonts w:ascii="Times New Roman" w:hAnsi="Times New Roman"/>
          <w:lang w:val="es-MX"/>
        </w:rPr>
        <w:t>YECTO DE RECOMENDACIONES</w:t>
      </w:r>
    </w:p>
    <w:p w14:paraId="17DC50A4" w14:textId="77777777" w:rsidR="00E719DF" w:rsidRPr="00615287" w:rsidRDefault="000B7FA4" w:rsidP="000B7FA4">
      <w:pPr>
        <w:spacing w:after="0" w:line="240" w:lineRule="auto"/>
        <w:jc w:val="center"/>
        <w:rPr>
          <w:rFonts w:ascii="Times New Roman" w:hAnsi="Times New Roman"/>
          <w:lang w:val="es-MX"/>
        </w:rPr>
      </w:pPr>
      <w:r w:rsidRPr="00615287">
        <w:rPr>
          <w:rFonts w:ascii="Times New Roman" w:hAnsi="Times New Roman"/>
          <w:lang w:val="es-MX"/>
        </w:rPr>
        <w:t>DE LA SÉPTIMA REUNIÓN DE AUTORIDADES NACIONALES</w:t>
      </w:r>
    </w:p>
    <w:p w14:paraId="0C0B5EA0" w14:textId="77777777" w:rsidR="00E719DF" w:rsidRPr="00615287" w:rsidRDefault="000B7FA4" w:rsidP="000B7FA4">
      <w:pPr>
        <w:spacing w:after="0" w:line="240" w:lineRule="auto"/>
        <w:jc w:val="center"/>
        <w:rPr>
          <w:rFonts w:ascii="Times New Roman" w:hAnsi="Times New Roman"/>
          <w:lang w:val="es-MX"/>
        </w:rPr>
      </w:pPr>
      <w:r w:rsidRPr="00615287">
        <w:rPr>
          <w:rFonts w:ascii="Times New Roman" w:hAnsi="Times New Roman"/>
          <w:lang w:val="es-MX"/>
        </w:rPr>
        <w:t>EN MATERIA DE TRATA DE PERSONAS SOBRE LAS PRIORIDADES</w:t>
      </w:r>
    </w:p>
    <w:p w14:paraId="60D6D5EF" w14:textId="77777777" w:rsidR="00E719DF" w:rsidRPr="00615287" w:rsidRDefault="000B7FA4" w:rsidP="000B7FA4">
      <w:pPr>
        <w:spacing w:after="0" w:line="240" w:lineRule="auto"/>
        <w:jc w:val="center"/>
        <w:rPr>
          <w:rFonts w:ascii="Times New Roman" w:hAnsi="Times New Roman"/>
          <w:lang w:val="es-MX"/>
        </w:rPr>
      </w:pPr>
      <w:r w:rsidRPr="00615287">
        <w:rPr>
          <w:rFonts w:ascii="Times New Roman" w:hAnsi="Times New Roman"/>
          <w:lang w:val="es-MX"/>
        </w:rPr>
        <w:t>PARA PREVENIR Y COMBATIR LA TRATA DE PERSONAS</w:t>
      </w:r>
    </w:p>
    <w:p w14:paraId="44BF8464" w14:textId="0B7E4835" w:rsidR="000B7FA4" w:rsidRPr="00615287" w:rsidRDefault="000B7FA4" w:rsidP="000B7FA4">
      <w:pPr>
        <w:spacing w:after="0" w:line="240" w:lineRule="auto"/>
        <w:jc w:val="center"/>
        <w:rPr>
          <w:rFonts w:ascii="Times New Roman" w:hAnsi="Times New Roman"/>
          <w:lang w:val="es-MX"/>
        </w:rPr>
      </w:pPr>
      <w:r w:rsidRPr="00615287">
        <w:rPr>
          <w:rFonts w:ascii="Times New Roman" w:hAnsi="Times New Roman"/>
          <w:lang w:val="es-MX"/>
        </w:rPr>
        <w:t>Y BRINDAR ASISTENCIA Y PROTECCIÓN A LAS VÍCTIMAS</w:t>
      </w:r>
      <w:r w:rsidR="00E719DF" w:rsidRPr="00615287">
        <w:rPr>
          <w:rStyle w:val="FootnoteReference"/>
          <w:rFonts w:ascii="Times New Roman" w:hAnsi="Times New Roman"/>
          <w:u w:val="single"/>
          <w:lang w:val="en-US"/>
        </w:rPr>
        <w:footnoteReference w:id="2"/>
      </w:r>
      <w:r w:rsidR="00E719DF" w:rsidRPr="00615287">
        <w:rPr>
          <w:rFonts w:ascii="Times New Roman" w:hAnsi="Times New Roman"/>
          <w:vertAlign w:val="superscript"/>
          <w:lang w:val="es-US"/>
        </w:rPr>
        <w:t>/</w:t>
      </w:r>
    </w:p>
    <w:p w14:paraId="0246DCC1" w14:textId="77777777" w:rsidR="000B7FA4" w:rsidRPr="00615287" w:rsidRDefault="000B7FA4" w:rsidP="000B7FA4">
      <w:pPr>
        <w:spacing w:after="0" w:line="240" w:lineRule="auto"/>
        <w:jc w:val="both"/>
        <w:rPr>
          <w:rFonts w:ascii="Times New Roman" w:hAnsi="Times New Roman"/>
          <w:lang w:val="es-MX"/>
        </w:rPr>
      </w:pPr>
    </w:p>
    <w:p w14:paraId="3E14E5FD" w14:textId="2309E42E" w:rsidR="006F75C2" w:rsidRPr="00615287" w:rsidRDefault="006F75C2" w:rsidP="006F75C2">
      <w:pPr>
        <w:pStyle w:val="Prrafodelista"/>
        <w:spacing w:after="0" w:line="240" w:lineRule="auto"/>
        <w:ind w:left="0"/>
        <w:jc w:val="center"/>
        <w:rPr>
          <w:rFonts w:ascii="Times New Roman" w:hAnsi="Times New Roman"/>
          <w:lang w:val="es-MX"/>
        </w:rPr>
      </w:pPr>
      <w:r w:rsidRPr="00615287">
        <w:rPr>
          <w:rFonts w:ascii="Times New Roman" w:hAnsi="Times New Roman"/>
          <w:lang w:val="es-MX"/>
        </w:rPr>
        <w:t xml:space="preserve">(Acordado por la Comisión de Seguridad Hemisférica el </w:t>
      </w:r>
      <w:r w:rsidR="00295AF8">
        <w:rPr>
          <w:rFonts w:ascii="Times New Roman" w:hAnsi="Times New Roman"/>
          <w:lang w:val="es-MX"/>
        </w:rPr>
        <w:t>5</w:t>
      </w:r>
      <w:r w:rsidRPr="00615287">
        <w:rPr>
          <w:rFonts w:ascii="Times New Roman" w:hAnsi="Times New Roman"/>
          <w:lang w:val="es-MX"/>
        </w:rPr>
        <w:t xml:space="preserve"> de </w:t>
      </w:r>
      <w:r w:rsidR="00295AF8">
        <w:rPr>
          <w:rFonts w:ascii="Times New Roman" w:hAnsi="Times New Roman"/>
          <w:lang w:val="es-MX"/>
        </w:rPr>
        <w:t>febrero</w:t>
      </w:r>
      <w:r w:rsidRPr="00615287">
        <w:rPr>
          <w:rFonts w:ascii="Times New Roman" w:hAnsi="Times New Roman"/>
          <w:lang w:val="es-MX"/>
        </w:rPr>
        <w:t xml:space="preserve"> de 202</w:t>
      </w:r>
      <w:r w:rsidR="00295AF8">
        <w:rPr>
          <w:rFonts w:ascii="Times New Roman" w:hAnsi="Times New Roman"/>
          <w:lang w:val="es-MX"/>
        </w:rPr>
        <w:t>4</w:t>
      </w:r>
      <w:r w:rsidRPr="00615287">
        <w:rPr>
          <w:rFonts w:ascii="Times New Roman" w:hAnsi="Times New Roman"/>
          <w:lang w:val="es-MX"/>
        </w:rPr>
        <w:t>)</w:t>
      </w:r>
    </w:p>
    <w:p w14:paraId="42C7F340" w14:textId="77777777" w:rsidR="006F75C2" w:rsidRPr="00615287" w:rsidRDefault="006F75C2" w:rsidP="006F75C2">
      <w:pPr>
        <w:pStyle w:val="Prrafodelista"/>
        <w:spacing w:after="0" w:line="240" w:lineRule="auto"/>
        <w:ind w:left="0" w:right="-299"/>
        <w:jc w:val="both"/>
        <w:rPr>
          <w:rFonts w:ascii="Times New Roman" w:hAnsi="Times New Roman"/>
          <w:lang w:val="es-MX"/>
        </w:rPr>
      </w:pPr>
    </w:p>
    <w:p w14:paraId="0BCBBE03" w14:textId="77777777" w:rsidR="006F75C2" w:rsidRPr="00615287" w:rsidRDefault="006F75C2" w:rsidP="006F75C2">
      <w:pPr>
        <w:pStyle w:val="Prrafodelista"/>
        <w:spacing w:after="0" w:line="240" w:lineRule="auto"/>
        <w:ind w:left="0"/>
        <w:jc w:val="center"/>
        <w:rPr>
          <w:rFonts w:ascii="Times New Roman" w:hAnsi="Times New Roman"/>
          <w:lang w:val="es-MX"/>
        </w:rPr>
      </w:pPr>
      <w:r w:rsidRPr="00615287">
        <w:rPr>
          <w:rFonts w:ascii="Times New Roman" w:hAnsi="Times New Roman"/>
          <w:lang w:val="es-MX"/>
        </w:rPr>
        <w:t xml:space="preserve">(A ser considerado por la Séptima Reunión de Autoridades Nacionales </w:t>
      </w:r>
      <w:r w:rsidRPr="00615287">
        <w:rPr>
          <w:rFonts w:ascii="Times New Roman" w:hAnsi="Times New Roman"/>
          <w:lang w:val="es-MX"/>
        </w:rPr>
        <w:br/>
        <w:t>en materia de Trata de Personas)</w:t>
      </w:r>
    </w:p>
    <w:p w14:paraId="738F8538" w14:textId="77777777" w:rsidR="000B7FA4" w:rsidRPr="00615287" w:rsidRDefault="000B7FA4" w:rsidP="000B7FA4">
      <w:pPr>
        <w:spacing w:after="0" w:line="240" w:lineRule="auto"/>
        <w:jc w:val="both"/>
        <w:rPr>
          <w:rFonts w:ascii="Times New Roman" w:hAnsi="Times New Roman"/>
          <w:lang w:val="es-MX"/>
        </w:rPr>
      </w:pPr>
    </w:p>
    <w:p w14:paraId="63F69C85" w14:textId="092B2B0E" w:rsidR="000B7FA4" w:rsidRPr="00615287" w:rsidRDefault="000B7FA4" w:rsidP="000B7FA4">
      <w:pPr>
        <w:spacing w:after="0" w:line="240" w:lineRule="auto"/>
        <w:ind w:firstLine="708"/>
        <w:jc w:val="both"/>
        <w:rPr>
          <w:rFonts w:ascii="Times New Roman" w:hAnsi="Times New Roman"/>
          <w:lang w:val="es-MX"/>
        </w:rPr>
      </w:pPr>
      <w:r w:rsidRPr="00615287">
        <w:rPr>
          <w:rFonts w:ascii="Times New Roman" w:hAnsi="Times New Roman"/>
          <w:lang w:val="es-MX"/>
        </w:rPr>
        <w:t xml:space="preserve">Nosotros y nosotras, las Autoridades Nacionales en Materia de Trata de Personas de las Américas y los representantes de los Estados Miembros ante la Organización de los Estados Americanos, reunidos en Washington, D. C., del 5 al </w:t>
      </w:r>
      <w:r w:rsidR="008322DF" w:rsidRPr="00615287">
        <w:rPr>
          <w:rFonts w:ascii="Times New Roman" w:hAnsi="Times New Roman"/>
          <w:lang w:val="es-MX"/>
        </w:rPr>
        <w:t>6</w:t>
      </w:r>
      <w:r w:rsidRPr="00615287">
        <w:rPr>
          <w:rFonts w:ascii="Times New Roman" w:hAnsi="Times New Roman"/>
          <w:lang w:val="es-MX"/>
        </w:rPr>
        <w:t xml:space="preserve"> de febrero de 2024, con ocasión de la Séptima Reunión de Autoridades Nacionales, presidida por Estados Unidos, </w:t>
      </w:r>
    </w:p>
    <w:p w14:paraId="06DF8FBC" w14:textId="77777777" w:rsidR="000B7FA4" w:rsidRPr="00615287" w:rsidRDefault="000B7FA4" w:rsidP="000B7FA4">
      <w:pPr>
        <w:spacing w:after="0" w:line="240" w:lineRule="auto"/>
        <w:jc w:val="both"/>
        <w:rPr>
          <w:rFonts w:ascii="Times New Roman" w:hAnsi="Times New Roman"/>
          <w:lang w:val="es-MX"/>
        </w:rPr>
      </w:pPr>
    </w:p>
    <w:p w14:paraId="4999C49C" w14:textId="73CF5951" w:rsidR="000B7FA4" w:rsidRPr="00615287" w:rsidRDefault="000B7FA4" w:rsidP="000B7FA4">
      <w:pPr>
        <w:spacing w:after="0" w:line="240" w:lineRule="auto"/>
        <w:ind w:firstLine="708"/>
        <w:jc w:val="both"/>
        <w:rPr>
          <w:rFonts w:ascii="Times New Roman" w:hAnsi="Times New Roman"/>
          <w:lang w:val="es-MX"/>
        </w:rPr>
      </w:pPr>
      <w:r w:rsidRPr="00615287">
        <w:rPr>
          <w:rFonts w:ascii="Times New Roman" w:hAnsi="Times New Roman"/>
          <w:lang w:val="es-MX"/>
        </w:rPr>
        <w:t xml:space="preserve">RECORDANDO nuestro compromiso con los principios que inspiraron la Declaración Universal de Derechos Humanos, la Declaración Americana de Derechos y Deberes del Hombre, el Pacto Internacional de Derechos Económicos, Sociales y Culturales, la Convención Americana sobre Derechos Humanos —en particular las disposiciones relativas a la protección del niño—, la Convención de Naciones Unidas sobre los Derechos del Niño, el Protocolo Facultativo de la Convención sobre los Derechos del Niño relativo a la venta de niños, la prostitución infantil y la utilización de niños en la pornografía, la Declaración de las Naciones Unidas sobre los Derechos de los Pueblos Indígenas, la Convención Interamericana sobre Tráfico Internacional de Menores, el Convenio N.º 182 de la Organización Internacional del Trabajo sobre las Peores Formas de Trabajo Infantil, la Convención Interamericana para Prevenir, Sancionar y Erradicar la Violencia contra la Mujer (Convención de Belém do Pará, 1994), así como las resoluciones adoptadas sobre la materia por la Asamblea General, el Consejo Económico y Social y la Comisión de Prevención del Delito y Justicia Penal de las Naciones Unidas y el Plan de Acción Mundial para Combatir la Trata de Personas y los Objetivos de Desarrollo Sostenibles de la Agenda 2030; </w:t>
      </w:r>
    </w:p>
    <w:p w14:paraId="2B18800C" w14:textId="77777777" w:rsidR="000B7FA4" w:rsidRPr="00615287" w:rsidRDefault="000B7FA4" w:rsidP="000B7FA4">
      <w:pPr>
        <w:spacing w:after="0" w:line="240" w:lineRule="auto"/>
        <w:jc w:val="both"/>
        <w:rPr>
          <w:rFonts w:ascii="Times New Roman" w:hAnsi="Times New Roman"/>
          <w:lang w:val="es-MX"/>
        </w:rPr>
      </w:pPr>
    </w:p>
    <w:p w14:paraId="65F50AFF" w14:textId="74A2649F" w:rsidR="000B7FA4" w:rsidRPr="00615287" w:rsidRDefault="000B7FA4" w:rsidP="000B7FA4">
      <w:pPr>
        <w:spacing w:after="0" w:line="240" w:lineRule="auto"/>
        <w:ind w:firstLine="708"/>
        <w:jc w:val="both"/>
        <w:rPr>
          <w:rFonts w:ascii="Times New Roman" w:hAnsi="Times New Roman"/>
          <w:lang w:val="es-MX"/>
        </w:rPr>
      </w:pPr>
      <w:r w:rsidRPr="00615287">
        <w:rPr>
          <w:rFonts w:ascii="Times New Roman" w:hAnsi="Times New Roman"/>
          <w:lang w:val="es-MX"/>
        </w:rPr>
        <w:t xml:space="preserve">REAFIRMANDO las obligaciones contenidas en la Convención de las Naciones Unidas contra la Delincuencia Organizada Transnacional (Convención de Palermo) y en el Protocolo para Prevenir, </w:t>
      </w:r>
      <w:r w:rsidRPr="00615287">
        <w:rPr>
          <w:rFonts w:ascii="Times New Roman" w:hAnsi="Times New Roman"/>
          <w:lang w:val="es-MX"/>
        </w:rPr>
        <w:lastRenderedPageBreak/>
        <w:t xml:space="preserve">Reprimir y Sancionar la Trata de Personas, Especialmente de Mujeres y Niños, que complementa dicha Convención, de la cual todos los Estados Miembros son parte; y acogiendo con beneplácito el vigésimo aniversario de la aprobación de ambos instrumentos; </w:t>
      </w:r>
    </w:p>
    <w:p w14:paraId="01B80B9C" w14:textId="796C07BC" w:rsidR="000B7FA4" w:rsidRPr="00615287" w:rsidRDefault="000B7FA4" w:rsidP="000B7FA4">
      <w:pPr>
        <w:spacing w:after="0" w:line="240" w:lineRule="auto"/>
        <w:ind w:firstLine="708"/>
        <w:jc w:val="both"/>
        <w:rPr>
          <w:rFonts w:ascii="Times New Roman" w:hAnsi="Times New Roman"/>
          <w:lang w:val="es-MX"/>
        </w:rPr>
      </w:pPr>
      <w:r w:rsidRPr="00615287">
        <w:rPr>
          <w:rFonts w:ascii="Times New Roman" w:hAnsi="Times New Roman"/>
          <w:lang w:val="es-MX"/>
        </w:rPr>
        <w:t xml:space="preserve">RECONOCIENDO el valioso papel las organizaciones de la sociedad civil, líderes comunitarios, líderes de sobrevivientes y otros actores sociales y los expertos académicos en lo que respecta a entender, prevenir, proteger a las personas y procesar judicialmente los casos de trata de personas; </w:t>
      </w:r>
    </w:p>
    <w:p w14:paraId="0CA218FF" w14:textId="77777777" w:rsidR="000B7FA4" w:rsidRPr="00615287" w:rsidRDefault="000B7FA4" w:rsidP="000B7FA4">
      <w:pPr>
        <w:spacing w:after="0" w:line="240" w:lineRule="auto"/>
        <w:jc w:val="both"/>
        <w:rPr>
          <w:rFonts w:ascii="Times New Roman" w:hAnsi="Times New Roman"/>
          <w:lang w:val="es-MX"/>
        </w:rPr>
      </w:pPr>
    </w:p>
    <w:p w14:paraId="41A5A064" w14:textId="5293587B" w:rsidR="000B7FA4" w:rsidRPr="00615287" w:rsidRDefault="000B7FA4" w:rsidP="00996C12">
      <w:pPr>
        <w:spacing w:after="0" w:line="240" w:lineRule="auto"/>
        <w:ind w:firstLine="720"/>
        <w:jc w:val="both"/>
        <w:rPr>
          <w:rFonts w:ascii="Times New Roman" w:hAnsi="Times New Roman"/>
          <w:lang w:val="es-MX"/>
        </w:rPr>
      </w:pPr>
      <w:r w:rsidRPr="00615287">
        <w:rPr>
          <w:rFonts w:ascii="Times New Roman" w:hAnsi="Times New Roman"/>
          <w:lang w:val="es-MX"/>
        </w:rPr>
        <w:t xml:space="preserve">ACOGIENDO CON BENEPLÁCITO la aprobación del Tercer Plan de Trabajo para Respuestas Integrales a la Trata de Personas en el </w:t>
      </w:r>
      <w:proofErr w:type="gramStart"/>
      <w:r w:rsidRPr="00615287">
        <w:rPr>
          <w:rFonts w:ascii="Times New Roman" w:hAnsi="Times New Roman"/>
          <w:lang w:val="es-MX"/>
        </w:rPr>
        <w:t>Hemisferio Occidental</w:t>
      </w:r>
      <w:proofErr w:type="gramEnd"/>
      <w:r w:rsidRPr="00615287">
        <w:rPr>
          <w:rFonts w:ascii="Times New Roman" w:hAnsi="Times New Roman"/>
          <w:lang w:val="es-MX"/>
        </w:rPr>
        <w:t xml:space="preserve"> (2023-2028), que refleja las últimas tendencias y acciones necesarias para prevenir y combatir eficazmente la trata de personas y proteger a las víctimas</w:t>
      </w:r>
      <w:r w:rsidR="00D30B0E" w:rsidRPr="00615287">
        <w:rPr>
          <w:rFonts w:ascii="Times New Roman" w:hAnsi="Times New Roman"/>
          <w:lang w:val="es-MX"/>
        </w:rPr>
        <w:t xml:space="preserve"> y los sobrevivientes</w:t>
      </w:r>
      <w:r w:rsidRPr="00615287">
        <w:rPr>
          <w:rFonts w:ascii="Times New Roman" w:hAnsi="Times New Roman"/>
          <w:lang w:val="es-MX"/>
        </w:rPr>
        <w:t xml:space="preserve">; </w:t>
      </w:r>
    </w:p>
    <w:p w14:paraId="5B0A4A67" w14:textId="77777777" w:rsidR="00996C12" w:rsidRPr="00615287" w:rsidRDefault="00996C12" w:rsidP="00996C12">
      <w:pPr>
        <w:spacing w:after="0" w:line="240" w:lineRule="auto"/>
        <w:jc w:val="both"/>
        <w:rPr>
          <w:rFonts w:ascii="Times New Roman" w:hAnsi="Times New Roman"/>
          <w:lang w:val="es-MX"/>
        </w:rPr>
      </w:pPr>
    </w:p>
    <w:p w14:paraId="0A06FE2E" w14:textId="633536DE" w:rsidR="000B7FA4" w:rsidRPr="00615287" w:rsidRDefault="000B7FA4" w:rsidP="00996C12">
      <w:pPr>
        <w:spacing w:after="0" w:line="240" w:lineRule="auto"/>
        <w:ind w:firstLine="720"/>
        <w:jc w:val="both"/>
        <w:rPr>
          <w:rFonts w:ascii="Times New Roman" w:hAnsi="Times New Roman"/>
          <w:lang w:val="es-MX"/>
        </w:rPr>
      </w:pPr>
      <w:r w:rsidRPr="00615287">
        <w:rPr>
          <w:rFonts w:ascii="Times New Roman" w:hAnsi="Times New Roman"/>
          <w:lang w:val="es-MX"/>
        </w:rPr>
        <w:t xml:space="preserve">CONTINUANDO con nuestros esfuerzos para hacer frente a la trata de personas de manera integral y —en la medida de lo posible— trataremos de integrar las directrices del Tercer Plan de Trabajo en nuestras políticas y programas nacionales; y reflexionando sobre los debates que se realicen en esta séptima reunión, daremos prioridad a la implementación de las directrices detalladas más adelante antes de la Octava Reunión de Autoridades Nacionales; </w:t>
      </w:r>
    </w:p>
    <w:p w14:paraId="4951D771" w14:textId="77777777" w:rsidR="000B7FA4" w:rsidRPr="00615287" w:rsidRDefault="000B7FA4" w:rsidP="00996C12">
      <w:pPr>
        <w:pStyle w:val="paragraph"/>
        <w:spacing w:before="0" w:beforeAutospacing="0" w:after="0" w:afterAutospacing="0"/>
        <w:textAlignment w:val="baseline"/>
        <w:rPr>
          <w:rStyle w:val="normaltextrun"/>
          <w:sz w:val="22"/>
          <w:szCs w:val="22"/>
          <w:lang w:val="es-MX"/>
        </w:rPr>
      </w:pPr>
    </w:p>
    <w:p w14:paraId="63C2F4BF" w14:textId="1D7FC1FC" w:rsidR="000B7FA4" w:rsidRPr="00615287" w:rsidRDefault="000B7FA4" w:rsidP="000639EE">
      <w:pPr>
        <w:pStyle w:val="paragraph"/>
        <w:spacing w:before="0" w:beforeAutospacing="0" w:after="0" w:afterAutospacing="0"/>
        <w:jc w:val="both"/>
        <w:textAlignment w:val="baseline"/>
        <w:rPr>
          <w:color w:val="000000"/>
          <w:sz w:val="22"/>
          <w:szCs w:val="22"/>
          <w:u w:val="single"/>
          <w:shd w:val="clear" w:color="auto" w:fill="FFFFFF"/>
          <w:lang w:val="es-MX"/>
        </w:rPr>
      </w:pPr>
      <w:r w:rsidRPr="00615287">
        <w:rPr>
          <w:color w:val="000000"/>
          <w:sz w:val="22"/>
          <w:szCs w:val="22"/>
          <w:u w:val="single"/>
          <w:shd w:val="clear" w:color="auto" w:fill="FFFFFF"/>
          <w:lang w:val="es-MX"/>
        </w:rPr>
        <w:t xml:space="preserve">Enfoque multidimensional </w:t>
      </w:r>
    </w:p>
    <w:p w14:paraId="49343667" w14:textId="34D52EDB" w:rsidR="000B7FA4" w:rsidRPr="00615287" w:rsidRDefault="000B7FA4" w:rsidP="000639EE">
      <w:pPr>
        <w:pStyle w:val="paragraph"/>
        <w:spacing w:before="0" w:beforeAutospacing="0" w:after="0" w:afterAutospacing="0"/>
        <w:jc w:val="both"/>
        <w:textAlignment w:val="baseline"/>
        <w:rPr>
          <w:sz w:val="22"/>
          <w:szCs w:val="22"/>
          <w:lang w:val="es-MX"/>
        </w:rPr>
      </w:pPr>
    </w:p>
    <w:p w14:paraId="7317E049" w14:textId="6EFE7681" w:rsidR="000B7FA4" w:rsidRPr="00615287" w:rsidRDefault="002E32E1" w:rsidP="000639EE">
      <w:pPr>
        <w:pStyle w:val="ListParagraph"/>
        <w:numPr>
          <w:ilvl w:val="0"/>
          <w:numId w:val="40"/>
        </w:numPr>
        <w:jc w:val="both"/>
        <w:rPr>
          <w:rFonts w:ascii="Times New Roman" w:hAnsi="Times New Roman" w:cs="Times New Roman"/>
          <w:lang w:val="es-MX"/>
        </w:rPr>
      </w:pPr>
      <w:r w:rsidRPr="00615287">
        <w:rPr>
          <w:rFonts w:ascii="Times New Roman" w:hAnsi="Times New Roman" w:cs="Times New Roman"/>
          <w:lang w:val="es-MX"/>
        </w:rPr>
        <w:t xml:space="preserve">Incluir el delito de la trata de personas en </w:t>
      </w:r>
      <w:r w:rsidRPr="00615287">
        <w:rPr>
          <w:rFonts w:ascii="Times New Roman" w:eastAsia="Times New Roman" w:hAnsi="Times New Roman" w:cs="Times New Roman"/>
          <w:lang w:val="es-MX" w:eastAsia="en-US"/>
        </w:rPr>
        <w:t xml:space="preserve">las </w:t>
      </w:r>
      <w:r w:rsidRPr="00615287">
        <w:rPr>
          <w:rFonts w:ascii="Times New Roman" w:hAnsi="Times New Roman" w:cs="Times New Roman"/>
          <w:lang w:val="es-MX"/>
        </w:rPr>
        <w:t>estrategias integradas o planes de acción amplios</w:t>
      </w:r>
      <w:r w:rsidRPr="00615287">
        <w:rPr>
          <w:rFonts w:ascii="Times New Roman" w:eastAsia="Times New Roman" w:hAnsi="Times New Roman" w:cs="Times New Roman"/>
          <w:lang w:val="es-MX" w:eastAsia="en-US"/>
        </w:rPr>
        <w:t>,</w:t>
      </w:r>
      <w:r w:rsidRPr="00615287">
        <w:rPr>
          <w:rFonts w:ascii="Times New Roman" w:hAnsi="Times New Roman" w:cs="Times New Roman"/>
          <w:lang w:val="es-MX"/>
        </w:rPr>
        <w:t xml:space="preserve"> relacionados con la delincuencia organizada, como el </w:t>
      </w:r>
      <w:r w:rsidRPr="00615287">
        <w:rPr>
          <w:rFonts w:ascii="Times New Roman" w:eastAsia="Times New Roman" w:hAnsi="Times New Roman" w:cs="Times New Roman"/>
          <w:lang w:val="es-MX" w:eastAsia="en-US"/>
        </w:rPr>
        <w:t>enfrentamiento</w:t>
      </w:r>
      <w:r w:rsidRPr="00615287">
        <w:rPr>
          <w:rFonts w:ascii="Times New Roman" w:hAnsi="Times New Roman" w:cs="Times New Roman"/>
          <w:lang w:val="es-MX"/>
        </w:rPr>
        <w:t xml:space="preserve"> al lavado de activos, la corrupción, el delito cibernético (incluso de criptomonedas), el tráfico ilícito de migrantes, el tráfico de drogas, minería ilegal, delitos contra la libertad sexual, contrabando, tala ilegal, el tráfico ilícito de armas de fuego y municiones, </w:t>
      </w:r>
      <w:r w:rsidRPr="00615287">
        <w:rPr>
          <w:rFonts w:ascii="Times New Roman" w:eastAsia="Times New Roman" w:hAnsi="Times New Roman" w:cs="Times New Roman"/>
          <w:lang w:val="es-MX" w:eastAsia="en-US"/>
        </w:rPr>
        <w:t>la captación</w:t>
      </w:r>
      <w:r w:rsidRPr="00615287">
        <w:rPr>
          <w:rFonts w:ascii="Times New Roman" w:hAnsi="Times New Roman" w:cs="Times New Roman"/>
          <w:lang w:val="es-MX"/>
        </w:rPr>
        <w:t xml:space="preserve"> de niños</w:t>
      </w:r>
      <w:r w:rsidRPr="00615287">
        <w:rPr>
          <w:rFonts w:ascii="Times New Roman" w:eastAsia="Times New Roman" w:hAnsi="Times New Roman" w:cs="Times New Roman"/>
          <w:lang w:val="es-MX" w:eastAsia="en-US"/>
        </w:rPr>
        <w:t>, niñas y adolescentes</w:t>
      </w:r>
      <w:r w:rsidRPr="00615287">
        <w:rPr>
          <w:rFonts w:ascii="Times New Roman" w:hAnsi="Times New Roman" w:cs="Times New Roman"/>
          <w:lang w:val="es-MX"/>
        </w:rPr>
        <w:t xml:space="preserve"> para </w:t>
      </w:r>
      <w:r w:rsidRPr="00615287">
        <w:rPr>
          <w:rFonts w:ascii="Times New Roman" w:eastAsia="Times New Roman" w:hAnsi="Times New Roman" w:cs="Times New Roman"/>
          <w:lang w:val="es-MX" w:eastAsia="en-US"/>
        </w:rPr>
        <w:t>el conflicto armado</w:t>
      </w:r>
      <w:r w:rsidRPr="00615287">
        <w:rPr>
          <w:rFonts w:ascii="Times New Roman" w:hAnsi="Times New Roman" w:cs="Times New Roman"/>
          <w:lang w:val="es-MX"/>
        </w:rPr>
        <w:t>, la violencia contra</w:t>
      </w:r>
      <w:r w:rsidRPr="00615287">
        <w:rPr>
          <w:rFonts w:ascii="Times New Roman" w:eastAsia="Times New Roman" w:hAnsi="Times New Roman" w:cs="Times New Roman"/>
          <w:lang w:val="es-MX" w:eastAsia="en-US"/>
        </w:rPr>
        <w:t xml:space="preserve"> los</w:t>
      </w:r>
      <w:r w:rsidRPr="00615287">
        <w:rPr>
          <w:rFonts w:ascii="Times New Roman" w:hAnsi="Times New Roman" w:cs="Times New Roman"/>
          <w:lang w:val="es-MX"/>
        </w:rPr>
        <w:t xml:space="preserve"> niños, niñas y adolescentes, la violencia de género y la violencia contra las mujeres, las personas con </w:t>
      </w:r>
      <w:r w:rsidRPr="00615287">
        <w:rPr>
          <w:rFonts w:ascii="Times New Roman" w:eastAsia="Times New Roman" w:hAnsi="Times New Roman" w:cs="Times New Roman"/>
          <w:lang w:val="es-MX" w:eastAsia="en-US"/>
        </w:rPr>
        <w:t>discapacidades</w:t>
      </w:r>
      <w:r w:rsidRPr="00615287">
        <w:rPr>
          <w:rFonts w:ascii="Times New Roman" w:hAnsi="Times New Roman" w:cs="Times New Roman"/>
          <w:lang w:val="es-MX"/>
        </w:rPr>
        <w:t xml:space="preserve">, las personas adultas mayores, los pueblos y personas indígenas, afrodescendientes, las personas LGBTQI+ y otros grupos minoritarios, así como </w:t>
      </w:r>
      <w:r w:rsidRPr="00615287">
        <w:rPr>
          <w:rFonts w:ascii="Times New Roman" w:eastAsia="Times New Roman" w:hAnsi="Times New Roman" w:cs="Times New Roman"/>
          <w:lang w:val="es-MX" w:eastAsia="en-US"/>
        </w:rPr>
        <w:t xml:space="preserve">ante </w:t>
      </w:r>
      <w:r w:rsidRPr="00615287">
        <w:rPr>
          <w:rFonts w:ascii="Times New Roman" w:hAnsi="Times New Roman" w:cs="Times New Roman"/>
          <w:lang w:val="es-MX"/>
        </w:rPr>
        <w:t>las emergencias humanitarias</w:t>
      </w:r>
      <w:r w:rsidRPr="00615287">
        <w:rPr>
          <w:rFonts w:ascii="Times New Roman" w:eastAsia="Times New Roman" w:hAnsi="Times New Roman" w:cs="Times New Roman"/>
          <w:lang w:val="es-MX" w:eastAsia="en-US"/>
        </w:rPr>
        <w:t>,</w:t>
      </w:r>
      <w:r w:rsidRPr="00615287">
        <w:rPr>
          <w:rFonts w:ascii="Times New Roman" w:hAnsi="Times New Roman" w:cs="Times New Roman"/>
          <w:lang w:val="es-MX"/>
        </w:rPr>
        <w:t xml:space="preserve"> de bioseguridad, </w:t>
      </w:r>
      <w:r w:rsidRPr="00615287">
        <w:rPr>
          <w:rFonts w:ascii="Times New Roman" w:eastAsia="Times New Roman" w:hAnsi="Times New Roman" w:cs="Times New Roman"/>
          <w:lang w:val="es-MX" w:eastAsia="en-US"/>
        </w:rPr>
        <w:t xml:space="preserve">incluidos los </w:t>
      </w:r>
      <w:r w:rsidRPr="00615287">
        <w:rPr>
          <w:rFonts w:ascii="Times New Roman" w:hAnsi="Times New Roman" w:cs="Times New Roman"/>
          <w:lang w:val="es-MX"/>
        </w:rPr>
        <w:t xml:space="preserve">conflictos armados y </w:t>
      </w:r>
      <w:r w:rsidRPr="00615287">
        <w:rPr>
          <w:rFonts w:ascii="Times New Roman" w:eastAsia="Times New Roman" w:hAnsi="Times New Roman" w:cs="Times New Roman"/>
          <w:lang w:val="es-MX" w:eastAsia="en-US"/>
        </w:rPr>
        <w:t xml:space="preserve">los </w:t>
      </w:r>
      <w:r w:rsidRPr="00615287">
        <w:rPr>
          <w:rFonts w:ascii="Times New Roman" w:hAnsi="Times New Roman" w:cs="Times New Roman"/>
          <w:lang w:val="es-MX"/>
        </w:rPr>
        <w:t>desastres.</w:t>
      </w:r>
      <w:r w:rsidR="006A12F0" w:rsidRPr="006A12F0">
        <w:rPr>
          <w:rStyle w:val="FootnoteReference"/>
          <w:rFonts w:ascii="Times New Roman" w:hAnsi="Times New Roman" w:cs="Times New Roman"/>
          <w:u w:val="single"/>
          <w:lang w:val="es-MX"/>
        </w:rPr>
        <w:t xml:space="preserve"> </w:t>
      </w:r>
      <w:r w:rsidR="006A12F0" w:rsidRPr="00615287">
        <w:rPr>
          <w:rStyle w:val="FootnoteReference"/>
          <w:rFonts w:ascii="Times New Roman" w:hAnsi="Times New Roman" w:cs="Times New Roman"/>
          <w:u w:val="single"/>
          <w:lang w:val="es-MX"/>
        </w:rPr>
        <w:footnoteReference w:id="3"/>
      </w:r>
      <w:r w:rsidR="006A12F0" w:rsidRPr="00615287">
        <w:rPr>
          <w:rFonts w:ascii="Times New Roman" w:hAnsi="Times New Roman" w:cs="Times New Roman"/>
          <w:vertAlign w:val="superscript"/>
          <w:lang w:val="es-MX"/>
        </w:rPr>
        <w:t>/</w:t>
      </w:r>
      <w:r w:rsidRPr="00615287">
        <w:rPr>
          <w:rFonts w:ascii="Times New Roman" w:eastAsia="Times New Roman" w:hAnsi="Times New Roman" w:cs="Times New Roman"/>
          <w:lang w:val="es-MX" w:eastAsia="en-US"/>
        </w:rPr>
        <w:t xml:space="preserve"> </w:t>
      </w:r>
      <w:r w:rsidR="00280C6D" w:rsidRPr="00615287">
        <w:rPr>
          <w:rFonts w:ascii="Times New Roman" w:hAnsi="Times New Roman" w:cs="Times New Roman"/>
          <w:lang w:val="es-US"/>
        </w:rPr>
        <w:t xml:space="preserve">(Párrafo </w:t>
      </w:r>
      <w:r w:rsidR="006268FB" w:rsidRPr="00615287">
        <w:rPr>
          <w:rFonts w:ascii="Times New Roman" w:hAnsi="Times New Roman" w:cs="Times New Roman"/>
          <w:lang w:val="es-US"/>
        </w:rPr>
        <w:t>10</w:t>
      </w:r>
      <w:r w:rsidR="00280C6D" w:rsidRPr="00615287">
        <w:rPr>
          <w:rFonts w:ascii="Times New Roman" w:hAnsi="Times New Roman" w:cs="Times New Roman"/>
          <w:lang w:val="es-US"/>
        </w:rPr>
        <w:t xml:space="preserve"> de las Directrices del Tercer Plan de Trabajo sobre la Trata de Personas)</w:t>
      </w:r>
    </w:p>
    <w:p w14:paraId="76044CAC" w14:textId="77777777" w:rsidR="000B7FA4" w:rsidRPr="00615287" w:rsidRDefault="000B7FA4" w:rsidP="000639EE">
      <w:pPr>
        <w:pStyle w:val="paragraph"/>
        <w:spacing w:before="0" w:beforeAutospacing="0" w:after="0" w:afterAutospacing="0"/>
        <w:jc w:val="both"/>
        <w:textAlignment w:val="baseline"/>
        <w:rPr>
          <w:rStyle w:val="eop"/>
          <w:sz w:val="22"/>
          <w:szCs w:val="22"/>
          <w:lang w:val="es-US"/>
        </w:rPr>
      </w:pPr>
    </w:p>
    <w:p w14:paraId="1DFE61F1" w14:textId="77777777" w:rsidR="000B7FA4" w:rsidRPr="00615287" w:rsidRDefault="000B7FA4" w:rsidP="000639EE">
      <w:pPr>
        <w:pStyle w:val="paragraph"/>
        <w:spacing w:before="0" w:beforeAutospacing="0" w:after="0" w:afterAutospacing="0"/>
        <w:jc w:val="both"/>
        <w:textAlignment w:val="baseline"/>
        <w:rPr>
          <w:sz w:val="22"/>
          <w:szCs w:val="22"/>
          <w:u w:val="single"/>
          <w:lang w:val="es-MX"/>
        </w:rPr>
      </w:pPr>
      <w:r w:rsidRPr="00615287">
        <w:rPr>
          <w:sz w:val="22"/>
          <w:szCs w:val="22"/>
          <w:u w:val="single"/>
          <w:lang w:val="es-MX"/>
        </w:rPr>
        <w:t>El papel de la tecnología y el desarrollo de capacidades</w:t>
      </w:r>
    </w:p>
    <w:p w14:paraId="43000CFA" w14:textId="77777777" w:rsidR="000B7FA4" w:rsidRPr="00615287" w:rsidRDefault="000B7FA4" w:rsidP="000639EE">
      <w:pPr>
        <w:pStyle w:val="paragraph"/>
        <w:spacing w:before="0" w:beforeAutospacing="0" w:after="0" w:afterAutospacing="0"/>
        <w:jc w:val="both"/>
        <w:textAlignment w:val="baseline"/>
        <w:rPr>
          <w:rStyle w:val="eop"/>
          <w:sz w:val="22"/>
          <w:szCs w:val="22"/>
          <w:lang w:val="es-MX"/>
        </w:rPr>
      </w:pPr>
    </w:p>
    <w:p w14:paraId="6423DCD7" w14:textId="09F06F41" w:rsidR="006268FB" w:rsidRPr="00615287" w:rsidRDefault="0055159B" w:rsidP="000639EE">
      <w:pPr>
        <w:pStyle w:val="ListParagraph"/>
        <w:numPr>
          <w:ilvl w:val="0"/>
          <w:numId w:val="40"/>
        </w:numPr>
        <w:jc w:val="both"/>
        <w:rPr>
          <w:rFonts w:ascii="Times New Roman" w:hAnsi="Times New Roman" w:cs="Times New Roman"/>
          <w:lang w:val="es-MX"/>
        </w:rPr>
      </w:pPr>
      <w:r w:rsidRPr="00615287">
        <w:rPr>
          <w:rFonts w:ascii="Times New Roman" w:hAnsi="Times New Roman" w:cs="Times New Roman"/>
          <w:lang w:val="es-MX"/>
        </w:rPr>
        <w:t>Pedir el establecimiento de esquemas asociativos eficaces entre el sector público, la sociedad civil, las instituciones académicas y el sector privado, incluidas las empresas de tecnología, con la finalidad de potenciar la innovación, la cooperación y el uso de la tecnología en el combate a la trata de personas.</w:t>
      </w:r>
      <w:r w:rsidRPr="00615287">
        <w:rPr>
          <w:rFonts w:ascii="Times New Roman" w:eastAsia="Times New Roman" w:hAnsi="Times New Roman" w:cs="Times New Roman"/>
          <w:lang w:val="es-MX" w:eastAsia="en-US"/>
        </w:rPr>
        <w:t xml:space="preserve"> </w:t>
      </w:r>
      <w:r w:rsidR="006268FB" w:rsidRPr="00615287">
        <w:rPr>
          <w:rFonts w:ascii="Times New Roman" w:hAnsi="Times New Roman" w:cs="Times New Roman"/>
          <w:lang w:val="es-US"/>
        </w:rPr>
        <w:t>(Párrafo 30 de las Directrices del Tercer Plan de Trabajo sobre la Trata de Personas)</w:t>
      </w:r>
    </w:p>
    <w:p w14:paraId="0D99F0E7" w14:textId="77777777" w:rsidR="000B7FA4" w:rsidRPr="00615287" w:rsidRDefault="000B7FA4" w:rsidP="000639EE">
      <w:pPr>
        <w:pStyle w:val="paragraph"/>
        <w:spacing w:before="0" w:beforeAutospacing="0" w:after="0" w:afterAutospacing="0"/>
        <w:jc w:val="both"/>
        <w:textAlignment w:val="baseline"/>
        <w:rPr>
          <w:sz w:val="22"/>
          <w:szCs w:val="22"/>
          <w:lang w:val="es-MX"/>
        </w:rPr>
      </w:pPr>
    </w:p>
    <w:p w14:paraId="2E159932" w14:textId="093E7D3C" w:rsidR="006268FB" w:rsidRPr="00615287" w:rsidRDefault="000B7FA4" w:rsidP="000639EE">
      <w:pPr>
        <w:pStyle w:val="ListParagraph"/>
        <w:numPr>
          <w:ilvl w:val="0"/>
          <w:numId w:val="40"/>
        </w:numPr>
        <w:jc w:val="both"/>
        <w:rPr>
          <w:rFonts w:ascii="Times New Roman" w:hAnsi="Times New Roman" w:cs="Times New Roman"/>
          <w:lang w:val="es-US"/>
        </w:rPr>
      </w:pPr>
      <w:r w:rsidRPr="00615287">
        <w:rPr>
          <w:rFonts w:ascii="Times New Roman" w:hAnsi="Times New Roman" w:cs="Times New Roman"/>
          <w:lang w:val="es-MX"/>
        </w:rPr>
        <w:t xml:space="preserve">Promulgar leyes apropiadas y desarrollar mecanismos para contrarrestar el uso indebido de las </w:t>
      </w:r>
      <w:proofErr w:type="spellStart"/>
      <w:r w:rsidR="00F17705" w:rsidRPr="00615287">
        <w:rPr>
          <w:rFonts w:ascii="Times New Roman" w:hAnsi="Times New Roman" w:cs="Times New Roman"/>
          <w:lang w:val="es-MX"/>
        </w:rPr>
        <w:t>TICs</w:t>
      </w:r>
      <w:proofErr w:type="spellEnd"/>
      <w:r w:rsidRPr="00615287">
        <w:rPr>
          <w:rFonts w:ascii="Times New Roman" w:hAnsi="Times New Roman" w:cs="Times New Roman"/>
          <w:lang w:val="es-MX"/>
        </w:rPr>
        <w:t xml:space="preserve">, en particular de las plataformas digitales como las redes sociales, que facilita la trata de personas, incluida la publicidad, captación, control, transacciones financieras y lavado de activos, </w:t>
      </w:r>
      <w:r w:rsidR="00F17705" w:rsidRPr="00615287">
        <w:rPr>
          <w:rFonts w:ascii="Times New Roman" w:hAnsi="Times New Roman" w:cs="Times New Roman"/>
          <w:lang w:val="es-MX"/>
        </w:rPr>
        <w:lastRenderedPageBreak/>
        <w:t>así como</w:t>
      </w:r>
      <w:r w:rsidRPr="00615287">
        <w:rPr>
          <w:rFonts w:ascii="Times New Roman" w:hAnsi="Times New Roman" w:cs="Times New Roman"/>
          <w:lang w:val="es-MX"/>
        </w:rPr>
        <w:t xml:space="preserve"> otras formas de explotación, incluida la explotación sexual en línea y la producción y distribución de material de abuso sexual infantil.</w:t>
      </w:r>
      <w:r w:rsidR="006268FB" w:rsidRPr="00615287">
        <w:rPr>
          <w:rFonts w:ascii="Times New Roman" w:hAnsi="Times New Roman" w:cs="Times New Roman"/>
          <w:lang w:val="es-MX"/>
        </w:rPr>
        <w:t xml:space="preserve"> </w:t>
      </w:r>
      <w:r w:rsidR="006268FB" w:rsidRPr="00615287">
        <w:rPr>
          <w:rFonts w:ascii="Times New Roman" w:hAnsi="Times New Roman" w:cs="Times New Roman"/>
          <w:lang w:val="es-US"/>
        </w:rPr>
        <w:t>(Basado en el párrafo 50 de las Directrices del Tercer Plan de Trabajo sobre la Trata de Personas)</w:t>
      </w:r>
    </w:p>
    <w:p w14:paraId="689BAC1E" w14:textId="0FE4F1BD" w:rsidR="000B7FA4" w:rsidRPr="00615287" w:rsidRDefault="000B7FA4" w:rsidP="000639EE">
      <w:pPr>
        <w:pStyle w:val="paragraph"/>
        <w:spacing w:before="0" w:beforeAutospacing="0" w:after="0" w:afterAutospacing="0"/>
        <w:jc w:val="both"/>
        <w:textAlignment w:val="baseline"/>
        <w:rPr>
          <w:sz w:val="22"/>
          <w:szCs w:val="22"/>
          <w:lang w:val="es-MX"/>
        </w:rPr>
      </w:pPr>
    </w:p>
    <w:p w14:paraId="27D557B9" w14:textId="59024367" w:rsidR="00152E8B" w:rsidRPr="00615287" w:rsidRDefault="00DF6F0C" w:rsidP="000639EE">
      <w:pPr>
        <w:pStyle w:val="ListParagraph"/>
        <w:numPr>
          <w:ilvl w:val="0"/>
          <w:numId w:val="40"/>
        </w:numPr>
        <w:jc w:val="both"/>
        <w:rPr>
          <w:rFonts w:ascii="Times New Roman" w:hAnsi="Times New Roman" w:cs="Times New Roman"/>
          <w:lang w:val="es-MX"/>
        </w:rPr>
      </w:pPr>
      <w:r w:rsidRPr="00615287">
        <w:rPr>
          <w:rFonts w:ascii="Times New Roman" w:hAnsi="Times New Roman" w:cs="Times New Roman"/>
          <w:lang w:val="es-MX"/>
        </w:rPr>
        <w:t xml:space="preserve">Reforzar la experiencia y capacidades digitales de las y los agentes de las fuerzas del orden para llevar a cabo investigaciones proporcionales, legales, responsables y necesarias en el ciberespacio, incluso en la web oscura, e incautar las pruebas electrónicas conexas. </w:t>
      </w:r>
      <w:r w:rsidR="006268FB" w:rsidRPr="00615287">
        <w:rPr>
          <w:rFonts w:ascii="Times New Roman" w:hAnsi="Times New Roman" w:cs="Times New Roman"/>
          <w:lang w:val="es-US"/>
        </w:rPr>
        <w:t>(Párrafo 68 de las Directrices del Tercer Plan de Trabajo sobre la Trata de Personas)</w:t>
      </w:r>
    </w:p>
    <w:p w14:paraId="6B8ADF6C" w14:textId="00722D6F" w:rsidR="000B7FA4" w:rsidRPr="00615287" w:rsidRDefault="000B7FA4" w:rsidP="000639EE">
      <w:pPr>
        <w:pStyle w:val="paragraph"/>
        <w:spacing w:before="0" w:beforeAutospacing="0" w:after="0" w:afterAutospacing="0"/>
        <w:jc w:val="both"/>
        <w:textAlignment w:val="baseline"/>
        <w:rPr>
          <w:color w:val="000000"/>
          <w:sz w:val="22"/>
          <w:szCs w:val="22"/>
          <w:u w:val="single"/>
          <w:shd w:val="clear" w:color="auto" w:fill="FFFFFF"/>
          <w:lang w:val="es-MX"/>
        </w:rPr>
      </w:pPr>
      <w:r w:rsidRPr="00615287">
        <w:rPr>
          <w:color w:val="000000"/>
          <w:sz w:val="22"/>
          <w:szCs w:val="22"/>
          <w:u w:val="single"/>
          <w:shd w:val="clear" w:color="auto" w:fill="FFFFFF"/>
          <w:lang w:val="es-MX"/>
        </w:rPr>
        <w:t>Prevención de la trata de personas en la cadena de suministro</w:t>
      </w:r>
    </w:p>
    <w:p w14:paraId="49AA3090" w14:textId="77777777" w:rsidR="000B7FA4" w:rsidRPr="00615287" w:rsidRDefault="000B7FA4" w:rsidP="000639EE">
      <w:pPr>
        <w:pStyle w:val="paragraph"/>
        <w:spacing w:before="0" w:beforeAutospacing="0" w:after="0" w:afterAutospacing="0"/>
        <w:jc w:val="both"/>
        <w:textAlignment w:val="baseline"/>
        <w:rPr>
          <w:sz w:val="22"/>
          <w:szCs w:val="22"/>
          <w:lang w:val="es-MX"/>
        </w:rPr>
      </w:pPr>
    </w:p>
    <w:p w14:paraId="0D6DFC1F" w14:textId="659C5D08" w:rsidR="006268FB" w:rsidRPr="00615287" w:rsidRDefault="00E43D10" w:rsidP="000639EE">
      <w:pPr>
        <w:pStyle w:val="ListParagraph"/>
        <w:numPr>
          <w:ilvl w:val="0"/>
          <w:numId w:val="40"/>
        </w:numPr>
        <w:jc w:val="both"/>
        <w:rPr>
          <w:rFonts w:ascii="Times New Roman" w:hAnsi="Times New Roman" w:cs="Times New Roman"/>
          <w:lang w:val="es-MX"/>
        </w:rPr>
      </w:pPr>
      <w:r w:rsidRPr="00615287">
        <w:rPr>
          <w:rFonts w:ascii="Times New Roman" w:hAnsi="Times New Roman" w:cs="Times New Roman"/>
          <w:lang w:val="es-MX"/>
        </w:rPr>
        <w:t xml:space="preserve">Elaborar o revisar, políticas, reglamentos o procedimientos de contratación para evitar que las instituciones públicas adquieran productos, bienes y servicios derivados de la explotación de víctimas de la trata de personas y que desarrollen o revisen mecanismos de evaluación de riesgo, consecuencias jurídicas y respuesta para identificar su cumplimiento y apoyar su implementación. </w:t>
      </w:r>
      <w:r w:rsidR="006268FB" w:rsidRPr="00615287">
        <w:rPr>
          <w:rFonts w:ascii="Times New Roman" w:hAnsi="Times New Roman" w:cs="Times New Roman"/>
          <w:lang w:val="es-US"/>
        </w:rPr>
        <w:t xml:space="preserve">(Párrafo </w:t>
      </w:r>
      <w:r w:rsidR="00EF3EF8" w:rsidRPr="00615287">
        <w:rPr>
          <w:rFonts w:ascii="Times New Roman" w:hAnsi="Times New Roman" w:cs="Times New Roman"/>
          <w:lang w:val="es-US"/>
        </w:rPr>
        <w:t>3</w:t>
      </w:r>
      <w:r w:rsidR="006268FB" w:rsidRPr="00615287">
        <w:rPr>
          <w:rFonts w:ascii="Times New Roman" w:hAnsi="Times New Roman" w:cs="Times New Roman"/>
          <w:lang w:val="es-US"/>
        </w:rPr>
        <w:t>3 de las Directrices del Tercer Plan de Trabajo sobre la Trata de Personas)</w:t>
      </w:r>
    </w:p>
    <w:p w14:paraId="60683F49" w14:textId="77777777" w:rsidR="000B7FA4" w:rsidRPr="00615287" w:rsidRDefault="000B7FA4" w:rsidP="000639EE">
      <w:pPr>
        <w:pStyle w:val="paragraph"/>
        <w:spacing w:before="0" w:beforeAutospacing="0" w:after="0" w:afterAutospacing="0"/>
        <w:jc w:val="both"/>
        <w:textAlignment w:val="baseline"/>
        <w:rPr>
          <w:rStyle w:val="normaltextrun"/>
          <w:sz w:val="22"/>
          <w:szCs w:val="22"/>
          <w:lang w:val="es-MX"/>
        </w:rPr>
      </w:pPr>
    </w:p>
    <w:p w14:paraId="68EC7B42" w14:textId="007D57D6" w:rsidR="000737A5" w:rsidRPr="00615287" w:rsidRDefault="00D52FB7" w:rsidP="000639EE">
      <w:pPr>
        <w:pStyle w:val="ListParagraph"/>
        <w:numPr>
          <w:ilvl w:val="0"/>
          <w:numId w:val="40"/>
        </w:numPr>
        <w:jc w:val="both"/>
        <w:rPr>
          <w:rFonts w:ascii="Times New Roman" w:hAnsi="Times New Roman" w:cs="Times New Roman"/>
          <w:lang w:val="es-US"/>
        </w:rPr>
      </w:pPr>
      <w:r w:rsidRPr="00615287">
        <w:rPr>
          <w:rFonts w:ascii="Times New Roman" w:hAnsi="Times New Roman" w:cs="Times New Roman"/>
          <w:lang w:val="es-MX"/>
        </w:rPr>
        <w:t xml:space="preserve">Fomentar el establecimiento de medidas para regular y monitorear agencias de viajes, empleo o contratación, y alentarlas a que adopten medidas para que capaciten a su personal sobre los indicadores de la trata de personas, los riesgos vinculados a este delito, la importancia de prohibir el cobro de cargos por reclutamiento a trabajadores y las directrices vigentes para cumplir con las respectivas normas y leyes laborales y en materia de trata de personas y para la identificación y derivación de posibles casos de trata de personas o explotación laboral. </w:t>
      </w:r>
      <w:r w:rsidR="000737A5" w:rsidRPr="00615287">
        <w:rPr>
          <w:rFonts w:ascii="Times New Roman" w:hAnsi="Times New Roman" w:cs="Times New Roman"/>
          <w:lang w:val="es-US"/>
        </w:rPr>
        <w:t>(Párrafo 38 de las Directrices del Tercer Plan de Trabajo sobre la Trata de Personas)</w:t>
      </w:r>
    </w:p>
    <w:p w14:paraId="25762451" w14:textId="6F951872" w:rsidR="000B7FA4" w:rsidRPr="00615287" w:rsidRDefault="000B7FA4" w:rsidP="000639EE">
      <w:pPr>
        <w:pStyle w:val="paragraph"/>
        <w:spacing w:before="0" w:beforeAutospacing="0" w:after="0" w:afterAutospacing="0"/>
        <w:jc w:val="both"/>
        <w:textAlignment w:val="baseline"/>
        <w:rPr>
          <w:sz w:val="22"/>
          <w:szCs w:val="22"/>
          <w:lang w:val="es-MX"/>
        </w:rPr>
      </w:pPr>
    </w:p>
    <w:p w14:paraId="1FF8B088" w14:textId="675A6B25" w:rsidR="000737A5" w:rsidRPr="00615287" w:rsidRDefault="00E9149C" w:rsidP="000639EE">
      <w:pPr>
        <w:pStyle w:val="ListParagraph"/>
        <w:numPr>
          <w:ilvl w:val="0"/>
          <w:numId w:val="40"/>
        </w:numPr>
        <w:jc w:val="both"/>
        <w:rPr>
          <w:rFonts w:ascii="Times New Roman" w:hAnsi="Times New Roman" w:cs="Times New Roman"/>
          <w:lang w:val="es-MX"/>
        </w:rPr>
      </w:pPr>
      <w:r w:rsidRPr="00615287">
        <w:rPr>
          <w:rFonts w:ascii="Times New Roman" w:hAnsi="Times New Roman" w:cs="Times New Roman"/>
          <w:lang w:val="es-MX"/>
        </w:rPr>
        <w:t xml:space="preserve">Estimular la actuación conjunta entre el sector público y el sector privado para salvaguardar los derechos humanos de las y los trabajadores creando o fortaleciendo el acceso a información segura y canales de denuncia, mecanismos de salida, e información pertinente accesibles para que las y los empleados puedan notificar a las autoridades acerca de prácticas abusivas que propicien la trata, y tomar medidas para prevenir tales abusos. </w:t>
      </w:r>
      <w:r w:rsidR="000737A5" w:rsidRPr="00615287">
        <w:rPr>
          <w:rFonts w:ascii="Times New Roman" w:hAnsi="Times New Roman" w:cs="Times New Roman"/>
          <w:lang w:val="es-US"/>
        </w:rPr>
        <w:t>(Párrafo 76 de las Directrices del Tercer Plan de Trabajo sobre la Trata de Personas)</w:t>
      </w:r>
    </w:p>
    <w:p w14:paraId="2662B723" w14:textId="77777777" w:rsidR="000B7FA4" w:rsidRPr="00615287" w:rsidRDefault="000B7FA4" w:rsidP="000639EE">
      <w:pPr>
        <w:pStyle w:val="paragraph"/>
        <w:spacing w:before="0" w:beforeAutospacing="0" w:after="0" w:afterAutospacing="0"/>
        <w:jc w:val="both"/>
        <w:textAlignment w:val="baseline"/>
        <w:rPr>
          <w:sz w:val="22"/>
          <w:szCs w:val="22"/>
          <w:lang w:val="es-MX"/>
        </w:rPr>
      </w:pPr>
    </w:p>
    <w:p w14:paraId="34187DD3" w14:textId="77777777" w:rsidR="000B7FA4" w:rsidRPr="00615287" w:rsidRDefault="000B7FA4" w:rsidP="000639EE">
      <w:pPr>
        <w:spacing w:after="0" w:line="240" w:lineRule="auto"/>
        <w:jc w:val="both"/>
        <w:rPr>
          <w:rFonts w:ascii="Times New Roman" w:hAnsi="Times New Roman"/>
          <w:u w:val="single"/>
          <w:lang w:val="es-MX"/>
        </w:rPr>
      </w:pPr>
      <w:r w:rsidRPr="00615287">
        <w:rPr>
          <w:rFonts w:ascii="Times New Roman" w:hAnsi="Times New Roman"/>
          <w:u w:val="single"/>
          <w:lang w:val="es-MX"/>
        </w:rPr>
        <w:t>Investigaciones e inteligencia financieras</w:t>
      </w:r>
    </w:p>
    <w:p w14:paraId="2A9FE5C4" w14:textId="77777777" w:rsidR="000B7FA4" w:rsidRPr="00615287" w:rsidRDefault="000B7FA4" w:rsidP="000639EE">
      <w:pPr>
        <w:spacing w:after="0" w:line="240" w:lineRule="auto"/>
        <w:jc w:val="both"/>
        <w:rPr>
          <w:rFonts w:ascii="Times New Roman" w:hAnsi="Times New Roman"/>
          <w:u w:val="single"/>
          <w:lang w:val="es-MX"/>
        </w:rPr>
      </w:pPr>
    </w:p>
    <w:p w14:paraId="6EBC18EB" w14:textId="12CD4D20" w:rsidR="000737A5" w:rsidRPr="00615287" w:rsidRDefault="00C26F16" w:rsidP="000639EE">
      <w:pPr>
        <w:pStyle w:val="ListParagraph"/>
        <w:numPr>
          <w:ilvl w:val="0"/>
          <w:numId w:val="40"/>
        </w:numPr>
        <w:jc w:val="both"/>
        <w:rPr>
          <w:rFonts w:ascii="Times New Roman" w:hAnsi="Times New Roman" w:cs="Times New Roman"/>
          <w:lang w:val="es-MX"/>
        </w:rPr>
      </w:pPr>
      <w:r w:rsidRPr="00615287">
        <w:rPr>
          <w:rFonts w:ascii="Times New Roman" w:hAnsi="Times New Roman" w:cs="Times New Roman"/>
          <w:lang w:val="es-MX"/>
        </w:rPr>
        <w:t xml:space="preserve">Mejorar las capacidades de los sistemas judiciales y de justicia penal, a fin de detectar, investigar y enjuiciar los casos de trata de personas, mediante el análisis de flujos financieros para detectar redes delictivas en colaboración con las instituciones financieras. </w:t>
      </w:r>
      <w:r w:rsidR="000737A5" w:rsidRPr="00615287">
        <w:rPr>
          <w:rFonts w:ascii="Times New Roman" w:hAnsi="Times New Roman" w:cs="Times New Roman"/>
          <w:lang w:val="es-US"/>
        </w:rPr>
        <w:t>(Párrafo 70 de las Directrices del Tercer Plan de Trabajo sobre la Trata de Personas)</w:t>
      </w:r>
    </w:p>
    <w:p w14:paraId="17863293" w14:textId="77777777" w:rsidR="000B7FA4" w:rsidRPr="00615287" w:rsidRDefault="000B7FA4" w:rsidP="000639EE">
      <w:pPr>
        <w:pStyle w:val="paragraph"/>
        <w:spacing w:before="0" w:beforeAutospacing="0" w:after="0" w:afterAutospacing="0"/>
        <w:jc w:val="both"/>
        <w:textAlignment w:val="baseline"/>
        <w:rPr>
          <w:sz w:val="22"/>
          <w:szCs w:val="22"/>
          <w:lang w:val="es-MX"/>
        </w:rPr>
      </w:pPr>
    </w:p>
    <w:p w14:paraId="7F154E06" w14:textId="69C1CA0B" w:rsidR="000737A5" w:rsidRPr="00615287" w:rsidRDefault="00AE02C0" w:rsidP="000639EE">
      <w:pPr>
        <w:pStyle w:val="ListParagraph"/>
        <w:numPr>
          <w:ilvl w:val="0"/>
          <w:numId w:val="40"/>
        </w:numPr>
        <w:jc w:val="both"/>
        <w:rPr>
          <w:rFonts w:ascii="Times New Roman" w:hAnsi="Times New Roman" w:cs="Times New Roman"/>
          <w:lang w:val="es-MX"/>
        </w:rPr>
      </w:pPr>
      <w:r w:rsidRPr="00615287">
        <w:rPr>
          <w:rFonts w:ascii="Times New Roman" w:hAnsi="Times New Roman" w:cs="Times New Roman"/>
          <w:lang w:val="es-MX"/>
        </w:rPr>
        <w:t xml:space="preserve">Adoptar procesos y técnicas de investigación para la obtención de pruebas que no dependan exclusivamente del testimonio de las víctimas de trata de personas, sino también de las pruebas recabadas mediante inteligencia financiera y el uso de agentes encubiertos al tiempo que se considere en la investigación el trauma vivido por las víctimas, así como su edad y género, evitando </w:t>
      </w:r>
      <w:r w:rsidRPr="00615287">
        <w:rPr>
          <w:rFonts w:ascii="Times New Roman" w:hAnsi="Times New Roman" w:cs="Times New Roman"/>
          <w:lang w:val="es-MX"/>
        </w:rPr>
        <w:lastRenderedPageBreak/>
        <w:t xml:space="preserve">la revictimización durante todas las etapas del procedimiento. </w:t>
      </w:r>
      <w:r w:rsidR="000737A5" w:rsidRPr="00615287">
        <w:rPr>
          <w:rFonts w:ascii="Times New Roman" w:hAnsi="Times New Roman" w:cs="Times New Roman"/>
          <w:lang w:val="es-US"/>
        </w:rPr>
        <w:t>(Párrafo 61 de las Directrices del Tercer Plan de Trabajo sobre la Trata de Personas)</w:t>
      </w:r>
    </w:p>
    <w:p w14:paraId="79250C98" w14:textId="4B52BE7E" w:rsidR="000B7FA4" w:rsidRPr="00615287" w:rsidRDefault="000B7FA4" w:rsidP="000639EE">
      <w:pPr>
        <w:pStyle w:val="paragraph"/>
        <w:spacing w:before="0" w:beforeAutospacing="0" w:after="0" w:afterAutospacing="0"/>
        <w:jc w:val="both"/>
        <w:textAlignment w:val="baseline"/>
        <w:rPr>
          <w:sz w:val="22"/>
          <w:szCs w:val="22"/>
          <w:lang w:val="es-MX"/>
        </w:rPr>
      </w:pPr>
    </w:p>
    <w:p w14:paraId="6D3769C6" w14:textId="08491C93" w:rsidR="000737A5" w:rsidRPr="00615287" w:rsidRDefault="00D8516F" w:rsidP="000639EE">
      <w:pPr>
        <w:pStyle w:val="ListParagraph"/>
        <w:numPr>
          <w:ilvl w:val="0"/>
          <w:numId w:val="40"/>
        </w:numPr>
        <w:jc w:val="both"/>
        <w:rPr>
          <w:rFonts w:ascii="Times New Roman" w:hAnsi="Times New Roman" w:cs="Times New Roman"/>
          <w:lang w:val="es-MX"/>
        </w:rPr>
      </w:pPr>
      <w:r w:rsidRPr="00615287">
        <w:rPr>
          <w:rFonts w:ascii="Times New Roman" w:hAnsi="Times New Roman" w:cs="Times New Roman"/>
          <w:lang w:val="es-MX"/>
        </w:rPr>
        <w:t xml:space="preserve">Aprovechar la cooperación internacional para promover procedimientos y prácticas en el ámbito de los sistemas de justicia penal nacionales, como las investigaciones financieras paralelas, a fin de asegurar el rastreo y decomiso efectivo del producto y, en su caso, de los medios del delito de trata de personas. </w:t>
      </w:r>
      <w:r w:rsidR="000737A5" w:rsidRPr="00615287">
        <w:rPr>
          <w:rFonts w:ascii="Times New Roman" w:hAnsi="Times New Roman" w:cs="Times New Roman"/>
          <w:lang w:val="es-US"/>
        </w:rPr>
        <w:t>(Párrafo 65 de las Directrices del Tercer Plan de Trabajo sobre la Trata de Personas)</w:t>
      </w:r>
    </w:p>
    <w:p w14:paraId="32BB366E" w14:textId="77777777" w:rsidR="000B7FA4" w:rsidRPr="00615287" w:rsidRDefault="000B7FA4" w:rsidP="000639EE">
      <w:pPr>
        <w:pStyle w:val="paragraph"/>
        <w:spacing w:before="0" w:beforeAutospacing="0" w:after="0" w:afterAutospacing="0"/>
        <w:jc w:val="both"/>
        <w:textAlignment w:val="baseline"/>
        <w:rPr>
          <w:rStyle w:val="normaltextrun"/>
          <w:sz w:val="22"/>
          <w:szCs w:val="22"/>
          <w:shd w:val="clear" w:color="auto" w:fill="FFFF00"/>
          <w:lang w:val="es-MX"/>
        </w:rPr>
      </w:pPr>
    </w:p>
    <w:p w14:paraId="04075B83" w14:textId="0EAB8E33" w:rsidR="000737A5" w:rsidRPr="00615287" w:rsidRDefault="001E1F99" w:rsidP="000639EE">
      <w:pPr>
        <w:pStyle w:val="ListParagraph"/>
        <w:numPr>
          <w:ilvl w:val="0"/>
          <w:numId w:val="40"/>
        </w:numPr>
        <w:jc w:val="both"/>
        <w:rPr>
          <w:rFonts w:ascii="Times New Roman" w:hAnsi="Times New Roman" w:cs="Times New Roman"/>
          <w:lang w:val="es-MX"/>
        </w:rPr>
      </w:pPr>
      <w:r w:rsidRPr="00615287">
        <w:rPr>
          <w:rFonts w:ascii="Times New Roman" w:hAnsi="Times New Roman" w:cs="Times New Roman"/>
          <w:lang w:val="es-MX"/>
        </w:rPr>
        <w:t xml:space="preserve">Establecer unidades de investigación y fiscalías y tribunales especializados en materia de trata de personas, que integren personal con experiencia avanzada en la identificación de víctimas y la investigación y judicialización de casos complejos de trata de personas, y que se capacite a esas unidades en estrategias de atención específica para las víctimas en función del trauma sufrido. </w:t>
      </w:r>
      <w:r w:rsidR="000737A5" w:rsidRPr="00615287">
        <w:rPr>
          <w:rFonts w:ascii="Times New Roman" w:hAnsi="Times New Roman" w:cs="Times New Roman"/>
          <w:lang w:val="es-US"/>
        </w:rPr>
        <w:t>(Párrafo 54 de las Directrices del Tercer Plan de Trabajo sobre la Trata de Personas)</w:t>
      </w:r>
    </w:p>
    <w:p w14:paraId="23071B89" w14:textId="2DA8F321" w:rsidR="000737A5" w:rsidRPr="00615287" w:rsidRDefault="000737A5" w:rsidP="000639EE">
      <w:pPr>
        <w:pStyle w:val="paragraph"/>
        <w:spacing w:before="0" w:beforeAutospacing="0" w:after="0" w:afterAutospacing="0"/>
        <w:ind w:left="720"/>
        <w:jc w:val="both"/>
        <w:textAlignment w:val="baseline"/>
        <w:rPr>
          <w:sz w:val="22"/>
          <w:szCs w:val="22"/>
          <w:u w:val="single"/>
          <w:lang w:val="es-MX"/>
        </w:rPr>
      </w:pPr>
    </w:p>
    <w:p w14:paraId="48391680" w14:textId="4F7DAA9D" w:rsidR="000B7FA4" w:rsidRPr="00615287" w:rsidRDefault="000B7FA4" w:rsidP="000639EE">
      <w:pPr>
        <w:pStyle w:val="paragraph"/>
        <w:spacing w:before="0" w:beforeAutospacing="0" w:after="0" w:afterAutospacing="0"/>
        <w:jc w:val="both"/>
        <w:textAlignment w:val="baseline"/>
        <w:rPr>
          <w:sz w:val="22"/>
          <w:szCs w:val="22"/>
          <w:u w:val="single"/>
          <w:lang w:val="es-MX"/>
        </w:rPr>
      </w:pPr>
      <w:r w:rsidRPr="00615287">
        <w:rPr>
          <w:sz w:val="22"/>
          <w:szCs w:val="22"/>
          <w:u w:val="single"/>
          <w:lang w:val="es-MX"/>
        </w:rPr>
        <w:t>Corrupción</w:t>
      </w:r>
    </w:p>
    <w:p w14:paraId="51210A3C" w14:textId="77777777" w:rsidR="000B7FA4" w:rsidRPr="00615287" w:rsidRDefault="000B7FA4" w:rsidP="000639EE">
      <w:pPr>
        <w:pStyle w:val="paragraph"/>
        <w:spacing w:before="0" w:beforeAutospacing="0" w:after="0" w:afterAutospacing="0"/>
        <w:jc w:val="both"/>
        <w:textAlignment w:val="baseline"/>
        <w:rPr>
          <w:rStyle w:val="normaltextrun"/>
          <w:rFonts w:eastAsia="Batang"/>
          <w:color w:val="000000"/>
          <w:sz w:val="22"/>
          <w:szCs w:val="22"/>
          <w:shd w:val="clear" w:color="auto" w:fill="FFFF00"/>
          <w:lang w:val="es-MX"/>
        </w:rPr>
      </w:pPr>
    </w:p>
    <w:p w14:paraId="10FAC6D6" w14:textId="75D3777C" w:rsidR="000737A5" w:rsidRPr="00615287" w:rsidRDefault="001D5858" w:rsidP="000639EE">
      <w:pPr>
        <w:pStyle w:val="ListParagraph"/>
        <w:numPr>
          <w:ilvl w:val="0"/>
          <w:numId w:val="40"/>
        </w:numPr>
        <w:jc w:val="both"/>
        <w:rPr>
          <w:rFonts w:ascii="Times New Roman" w:hAnsi="Times New Roman" w:cs="Times New Roman"/>
          <w:lang w:val="es-MX"/>
        </w:rPr>
      </w:pPr>
      <w:r w:rsidRPr="00615287">
        <w:rPr>
          <w:rFonts w:ascii="Times New Roman" w:hAnsi="Times New Roman" w:cs="Times New Roman"/>
          <w:lang w:val="es-MX"/>
        </w:rPr>
        <w:t xml:space="preserve">Llevar a cabo investigaciones penales sólidas y transparentes y el enjuiciamiento de funcionarios públicos que presuntamente faciliten o perpetren delitos de trata de personas, incluso con leyes contra la corrupción o relacionadas con la trata. </w:t>
      </w:r>
      <w:r w:rsidR="000737A5" w:rsidRPr="00615287">
        <w:rPr>
          <w:rFonts w:ascii="Times New Roman" w:hAnsi="Times New Roman" w:cs="Times New Roman"/>
          <w:lang w:val="es-US"/>
        </w:rPr>
        <w:t>(Párrafo 35 de las Directrices del Tercer Plan de Trabajo sobre la Trata de Personas)</w:t>
      </w:r>
    </w:p>
    <w:p w14:paraId="3EA7447F" w14:textId="77777777" w:rsidR="000B7FA4" w:rsidRPr="00615287" w:rsidRDefault="000B7FA4" w:rsidP="000639EE">
      <w:pPr>
        <w:spacing w:after="0" w:line="240" w:lineRule="auto"/>
        <w:jc w:val="both"/>
        <w:rPr>
          <w:rFonts w:ascii="Times New Roman" w:hAnsi="Times New Roman"/>
          <w:lang w:val="es-MX"/>
        </w:rPr>
      </w:pPr>
    </w:p>
    <w:p w14:paraId="31FB9DEB" w14:textId="5DB03392" w:rsidR="000B7FA4" w:rsidRPr="00615287" w:rsidRDefault="000B7FA4" w:rsidP="000639EE">
      <w:pPr>
        <w:pStyle w:val="paragraph"/>
        <w:spacing w:before="0" w:beforeAutospacing="0" w:after="0" w:afterAutospacing="0"/>
        <w:jc w:val="both"/>
        <w:textAlignment w:val="baseline"/>
        <w:rPr>
          <w:sz w:val="22"/>
          <w:szCs w:val="22"/>
          <w:u w:val="single"/>
          <w:lang w:val="es-MX"/>
        </w:rPr>
      </w:pPr>
      <w:r w:rsidRPr="00615287">
        <w:rPr>
          <w:sz w:val="22"/>
          <w:szCs w:val="22"/>
          <w:u w:val="single"/>
          <w:lang w:val="es-MX"/>
        </w:rPr>
        <w:t>Concienciación pública y desarrollo de capacidades</w:t>
      </w:r>
    </w:p>
    <w:p w14:paraId="1CE61BC9" w14:textId="77777777" w:rsidR="000B7FA4" w:rsidRPr="00615287" w:rsidRDefault="000B7FA4" w:rsidP="000639EE">
      <w:pPr>
        <w:pStyle w:val="paragraph"/>
        <w:spacing w:before="0" w:beforeAutospacing="0" w:after="0" w:afterAutospacing="0"/>
        <w:jc w:val="both"/>
        <w:textAlignment w:val="baseline"/>
        <w:rPr>
          <w:sz w:val="22"/>
          <w:szCs w:val="22"/>
          <w:lang w:val="es-MX"/>
        </w:rPr>
      </w:pPr>
    </w:p>
    <w:p w14:paraId="02453147" w14:textId="11130E9B" w:rsidR="000737A5" w:rsidRPr="00615287" w:rsidRDefault="00326267" w:rsidP="000639EE">
      <w:pPr>
        <w:pStyle w:val="ListParagraph"/>
        <w:numPr>
          <w:ilvl w:val="0"/>
          <w:numId w:val="40"/>
        </w:numPr>
        <w:jc w:val="both"/>
        <w:rPr>
          <w:rFonts w:ascii="Times New Roman" w:hAnsi="Times New Roman" w:cs="Times New Roman"/>
          <w:color w:val="000000"/>
          <w:shd w:val="clear" w:color="auto" w:fill="FFFFFF"/>
          <w:lang w:val="es-MX"/>
        </w:rPr>
      </w:pPr>
      <w:r w:rsidRPr="00615287">
        <w:rPr>
          <w:rFonts w:ascii="Times New Roman" w:hAnsi="Times New Roman" w:cs="Times New Roman"/>
          <w:color w:val="000000"/>
          <w:shd w:val="clear" w:color="auto" w:fill="FFFFFF"/>
          <w:lang w:val="es-MX"/>
        </w:rPr>
        <w:t xml:space="preserve">Promover capacitación a comunicadores, periodistas e influenciadores digitales sobre la trata de personas con el objetivo de promover un abordaje apropiado del delito, para distinguirlo del tráfico de migrantes, e informar y sensibilizar a los grupos objetivo para combatir la información falsa de forma que se tenga en cuenta el trauma sufrido por víctimas y sobrevivientes y se proteja su privacidad. </w:t>
      </w:r>
      <w:r w:rsidR="000737A5" w:rsidRPr="00615287">
        <w:rPr>
          <w:rFonts w:ascii="Times New Roman" w:hAnsi="Times New Roman" w:cs="Times New Roman"/>
          <w:lang w:val="es-US"/>
        </w:rPr>
        <w:t>(Párrafo 42 de las Directrices del Tercer Plan de Trabajo sobre la Trata de Personas)</w:t>
      </w:r>
    </w:p>
    <w:p w14:paraId="0FE9AEFB" w14:textId="77777777" w:rsidR="000B7FA4" w:rsidRPr="00615287" w:rsidRDefault="000B7FA4" w:rsidP="000639EE">
      <w:pPr>
        <w:pStyle w:val="paragraph"/>
        <w:spacing w:before="0" w:beforeAutospacing="0" w:after="0" w:afterAutospacing="0"/>
        <w:jc w:val="both"/>
        <w:textAlignment w:val="baseline"/>
        <w:rPr>
          <w:sz w:val="22"/>
          <w:szCs w:val="22"/>
          <w:lang w:val="es-MX"/>
        </w:rPr>
      </w:pPr>
    </w:p>
    <w:p w14:paraId="0E8FDA1B" w14:textId="46F92C6A" w:rsidR="000737A5" w:rsidRPr="00615287" w:rsidRDefault="00734478" w:rsidP="000639EE">
      <w:pPr>
        <w:pStyle w:val="ListParagraph"/>
        <w:numPr>
          <w:ilvl w:val="0"/>
          <w:numId w:val="40"/>
        </w:numPr>
        <w:jc w:val="both"/>
        <w:rPr>
          <w:rFonts w:ascii="Times New Roman" w:hAnsi="Times New Roman" w:cs="Times New Roman"/>
          <w:lang w:val="es-MX"/>
        </w:rPr>
      </w:pPr>
      <w:r w:rsidRPr="00615287">
        <w:rPr>
          <w:rFonts w:ascii="Times New Roman" w:hAnsi="Times New Roman" w:cs="Times New Roman"/>
          <w:lang w:val="es-MX"/>
        </w:rPr>
        <w:t>Incentivar y actualizar, según corresponda, la formación y capacitación continua de profesionales, instituciones y organizaciones que trabajan para combatir el delito de la trata de personas, promoviendo, incluso su interactuación con personas líderes sobrevivientes, de una manera que tome en cuenta el trauma de las víctimas y los sobrevivientes y considerando esencial que ésta tenga varios niveles de aprendizaje, comenzando con un nivel de sensibilización al fenómeno, así como de las poblaciones que tienen mayor riesgo de ser víctimas de trata (niñas, niños, mujeres, afrodescendientes, personas indígenas, personas con discapacidad, personas migrantes y poblaciones LGBTQI+)</w:t>
      </w:r>
      <w:r w:rsidR="000B7FA4" w:rsidRPr="00615287">
        <w:rPr>
          <w:rFonts w:ascii="Times New Roman" w:hAnsi="Times New Roman" w:cs="Times New Roman"/>
          <w:lang w:val="es-MX"/>
        </w:rPr>
        <w:t>.</w:t>
      </w:r>
      <w:r w:rsidR="00AF32E3" w:rsidRPr="00615287">
        <w:rPr>
          <w:rStyle w:val="FootnoteReference"/>
          <w:rFonts w:ascii="Times New Roman" w:hAnsi="Times New Roman" w:cs="Times New Roman"/>
          <w:u w:val="single"/>
          <w:lang w:val="es-MX"/>
        </w:rPr>
        <w:footnoteReference w:id="4"/>
      </w:r>
      <w:r w:rsidR="00AF32E3" w:rsidRPr="00615287">
        <w:rPr>
          <w:rFonts w:ascii="Times New Roman" w:hAnsi="Times New Roman" w:cs="Times New Roman"/>
          <w:vertAlign w:val="superscript"/>
          <w:lang w:val="es-MX"/>
        </w:rPr>
        <w:t>/</w:t>
      </w:r>
      <w:r w:rsidR="006A0814" w:rsidRPr="00615287">
        <w:rPr>
          <w:rFonts w:ascii="Times New Roman" w:hAnsi="Times New Roman" w:cs="Times New Roman"/>
          <w:lang w:val="es-MX"/>
        </w:rPr>
        <w:t xml:space="preserve"> </w:t>
      </w:r>
      <w:r w:rsidR="000737A5" w:rsidRPr="00615287">
        <w:rPr>
          <w:rFonts w:ascii="Times New Roman" w:hAnsi="Times New Roman" w:cs="Times New Roman"/>
          <w:lang w:val="es-US"/>
        </w:rPr>
        <w:t>(Párrafo 14 de las Directrices del Tercer Plan de Trabajo sobre la Trata de Personas)</w:t>
      </w:r>
    </w:p>
    <w:p w14:paraId="24302D39" w14:textId="77777777" w:rsidR="000B7FA4" w:rsidRPr="00615287" w:rsidRDefault="000B7FA4" w:rsidP="000639EE">
      <w:pPr>
        <w:pStyle w:val="paragraph"/>
        <w:spacing w:before="0" w:beforeAutospacing="0" w:after="0" w:afterAutospacing="0"/>
        <w:jc w:val="both"/>
        <w:textAlignment w:val="baseline"/>
        <w:rPr>
          <w:sz w:val="22"/>
          <w:szCs w:val="22"/>
          <w:lang w:val="es-MX"/>
        </w:rPr>
      </w:pPr>
    </w:p>
    <w:p w14:paraId="6743AA23" w14:textId="77777777" w:rsidR="000B7FA4" w:rsidRPr="00615287" w:rsidRDefault="000B7FA4" w:rsidP="000639EE">
      <w:pPr>
        <w:pStyle w:val="paragraph"/>
        <w:spacing w:before="0" w:beforeAutospacing="0" w:after="0" w:afterAutospacing="0"/>
        <w:jc w:val="both"/>
        <w:textAlignment w:val="baseline"/>
        <w:rPr>
          <w:sz w:val="22"/>
          <w:szCs w:val="22"/>
          <w:u w:val="single"/>
          <w:lang w:val="es-MX"/>
        </w:rPr>
      </w:pPr>
      <w:r w:rsidRPr="00615287">
        <w:rPr>
          <w:sz w:val="22"/>
          <w:szCs w:val="22"/>
          <w:u w:val="single"/>
          <w:lang w:val="es-MX"/>
        </w:rPr>
        <w:lastRenderedPageBreak/>
        <w:t>Asistencia específica a las víctimas y supervivientes en función del trauma sufrido </w:t>
      </w:r>
    </w:p>
    <w:p w14:paraId="29E2F707" w14:textId="77777777" w:rsidR="000B7FA4" w:rsidRPr="00615287" w:rsidRDefault="000B7FA4" w:rsidP="000639EE">
      <w:pPr>
        <w:pStyle w:val="paragraph"/>
        <w:spacing w:before="0" w:beforeAutospacing="0" w:after="0" w:afterAutospacing="0"/>
        <w:jc w:val="both"/>
        <w:textAlignment w:val="baseline"/>
        <w:rPr>
          <w:sz w:val="22"/>
          <w:szCs w:val="22"/>
          <w:lang w:val="es-MX"/>
        </w:rPr>
      </w:pPr>
    </w:p>
    <w:p w14:paraId="06325E93" w14:textId="6C378D5C" w:rsidR="000737A5" w:rsidRPr="00615287" w:rsidRDefault="00D77EBF" w:rsidP="000639EE">
      <w:pPr>
        <w:pStyle w:val="ListParagraph"/>
        <w:numPr>
          <w:ilvl w:val="0"/>
          <w:numId w:val="40"/>
        </w:numPr>
        <w:jc w:val="both"/>
        <w:rPr>
          <w:rFonts w:ascii="Times New Roman" w:hAnsi="Times New Roman" w:cs="Times New Roman"/>
          <w:lang w:val="es-MX"/>
        </w:rPr>
      </w:pPr>
      <w:r w:rsidRPr="00615287">
        <w:rPr>
          <w:rFonts w:ascii="Times New Roman" w:hAnsi="Times New Roman" w:cs="Times New Roman"/>
          <w:lang w:val="es-MX"/>
        </w:rPr>
        <w:t>Reconocer el papel de las víctimas y sobrevivientes como titulares de derechos y agentes de cambio, reconociendo la necesidad de incorporar su perspectiva y experiencia en todos los esfuerzos encaminados a prevenir y combatir la trata de personas y asistir y proteger a las víctimas.</w:t>
      </w:r>
      <w:r w:rsidRPr="00615287">
        <w:rPr>
          <w:rFonts w:ascii="Times New Roman" w:eastAsia="Times New Roman" w:hAnsi="Times New Roman" w:cs="Times New Roman"/>
          <w:lang w:val="es-MX" w:eastAsia="en-US"/>
        </w:rPr>
        <w:t xml:space="preserve"> </w:t>
      </w:r>
      <w:r w:rsidR="000737A5" w:rsidRPr="00615287">
        <w:rPr>
          <w:rFonts w:ascii="Times New Roman" w:hAnsi="Times New Roman" w:cs="Times New Roman"/>
          <w:lang w:val="es-US"/>
        </w:rPr>
        <w:t>(Párrafo 47 de las Directrices del Tercer Plan de Trabajo sobre la Trata de Personas)</w:t>
      </w:r>
    </w:p>
    <w:p w14:paraId="3AC42AD2" w14:textId="77777777" w:rsidR="000B7FA4" w:rsidRPr="00615287" w:rsidRDefault="000B7FA4" w:rsidP="000639EE">
      <w:pPr>
        <w:pStyle w:val="paragraph"/>
        <w:spacing w:before="0" w:beforeAutospacing="0" w:after="0" w:afterAutospacing="0"/>
        <w:jc w:val="both"/>
        <w:textAlignment w:val="baseline"/>
        <w:rPr>
          <w:sz w:val="22"/>
          <w:szCs w:val="22"/>
          <w:lang w:val="es-MX"/>
        </w:rPr>
      </w:pPr>
    </w:p>
    <w:p w14:paraId="3E208479" w14:textId="5DDBB379" w:rsidR="000737A5" w:rsidRPr="00615287" w:rsidRDefault="00A37B5D" w:rsidP="000639EE">
      <w:pPr>
        <w:pStyle w:val="ListParagraph"/>
        <w:numPr>
          <w:ilvl w:val="0"/>
          <w:numId w:val="40"/>
        </w:numPr>
        <w:jc w:val="both"/>
        <w:rPr>
          <w:rFonts w:ascii="Times New Roman" w:hAnsi="Times New Roman" w:cs="Times New Roman"/>
          <w:lang w:val="es-MX"/>
        </w:rPr>
      </w:pPr>
      <w:r w:rsidRPr="00615287">
        <w:rPr>
          <w:rFonts w:ascii="Times New Roman" w:hAnsi="Times New Roman" w:cs="Times New Roman"/>
          <w:lang w:val="es-MX"/>
        </w:rPr>
        <w:t xml:space="preserve">Facilitar el acceso a la justicia y protección para las víctimas de la trata de personas que no esté condicionada a su participación en un proceso penal, teniendo en cuenta la legislación nacional. </w:t>
      </w:r>
      <w:r w:rsidR="000737A5" w:rsidRPr="00615287">
        <w:rPr>
          <w:rFonts w:ascii="Times New Roman" w:hAnsi="Times New Roman" w:cs="Times New Roman"/>
          <w:lang w:val="es-US"/>
        </w:rPr>
        <w:t>(Párrafo 92 de las Directrices del Tercer Plan de Trabajo sobre la Trata de Personas)</w:t>
      </w:r>
    </w:p>
    <w:p w14:paraId="57F7A5D9" w14:textId="77777777" w:rsidR="000B7FA4" w:rsidRPr="00615287" w:rsidRDefault="000B7FA4" w:rsidP="000639EE">
      <w:pPr>
        <w:pStyle w:val="paragraph"/>
        <w:spacing w:before="0" w:beforeAutospacing="0" w:after="0" w:afterAutospacing="0"/>
        <w:jc w:val="both"/>
        <w:textAlignment w:val="baseline"/>
        <w:rPr>
          <w:color w:val="000000"/>
          <w:sz w:val="22"/>
          <w:szCs w:val="22"/>
          <w:shd w:val="clear" w:color="auto" w:fill="FFFFFF"/>
          <w:lang w:val="es-MX"/>
        </w:rPr>
      </w:pPr>
    </w:p>
    <w:p w14:paraId="2F105BE0" w14:textId="057FAD98" w:rsidR="000737A5" w:rsidRPr="00615287" w:rsidRDefault="00FE69C5" w:rsidP="000639EE">
      <w:pPr>
        <w:pStyle w:val="ListParagraph"/>
        <w:numPr>
          <w:ilvl w:val="0"/>
          <w:numId w:val="40"/>
        </w:numPr>
        <w:jc w:val="both"/>
        <w:rPr>
          <w:rFonts w:ascii="Times New Roman" w:hAnsi="Times New Roman" w:cs="Times New Roman"/>
          <w:lang w:val="es-MX"/>
        </w:rPr>
      </w:pPr>
      <w:r w:rsidRPr="00615287">
        <w:rPr>
          <w:rFonts w:ascii="Times New Roman" w:hAnsi="Times New Roman" w:cs="Times New Roman"/>
          <w:lang w:val="es-MX"/>
        </w:rPr>
        <w:t xml:space="preserve">Promover la creación o actualización de protocolos y procesos para identificar y asistir a las víctimas de la trata de personas, con base en las competencias de las instituciones vinculadas a la identificación, atención, protección y repatriación, cuando corresponda, de las víctimas de dicho delito. </w:t>
      </w:r>
      <w:r w:rsidR="000737A5" w:rsidRPr="00615287">
        <w:rPr>
          <w:rFonts w:ascii="Times New Roman" w:hAnsi="Times New Roman" w:cs="Times New Roman"/>
          <w:lang w:val="es-US"/>
        </w:rPr>
        <w:t>(Párrafo 95 de las Directrices del Tercer Plan de Trabajo sobre la Trata de Personas)</w:t>
      </w:r>
    </w:p>
    <w:p w14:paraId="3991F73E" w14:textId="77777777" w:rsidR="000B7FA4" w:rsidRPr="00615287" w:rsidRDefault="000B7FA4" w:rsidP="000639EE">
      <w:pPr>
        <w:pStyle w:val="paragraph"/>
        <w:spacing w:before="0" w:beforeAutospacing="0" w:after="0" w:afterAutospacing="0"/>
        <w:jc w:val="both"/>
        <w:textAlignment w:val="baseline"/>
        <w:rPr>
          <w:rStyle w:val="normaltextrun"/>
          <w:sz w:val="22"/>
          <w:szCs w:val="22"/>
          <w:lang w:val="es-MX"/>
        </w:rPr>
      </w:pPr>
    </w:p>
    <w:p w14:paraId="1B9F7A2C" w14:textId="77F75EAA" w:rsidR="000737A5" w:rsidRPr="00615287" w:rsidRDefault="00BB3FD4" w:rsidP="000639EE">
      <w:pPr>
        <w:pStyle w:val="ListParagraph"/>
        <w:numPr>
          <w:ilvl w:val="0"/>
          <w:numId w:val="40"/>
        </w:numPr>
        <w:jc w:val="both"/>
        <w:rPr>
          <w:rFonts w:ascii="Times New Roman" w:hAnsi="Times New Roman" w:cs="Times New Roman"/>
          <w:lang w:val="es-MX"/>
        </w:rPr>
      </w:pPr>
      <w:r w:rsidRPr="00615287">
        <w:rPr>
          <w:rFonts w:ascii="Times New Roman" w:hAnsi="Times New Roman" w:cs="Times New Roman"/>
          <w:lang w:val="es-MX"/>
        </w:rPr>
        <w:t xml:space="preserve">Establecer alianzas público-privadas para fortalecer los programas de la reintegración social y económica de las víctimas y sobrevivientes de la trata de personas y prevenir la revictimización, tales como instar al sector financiero a que facilite el acceso a cuentas bancarias y </w:t>
      </w:r>
      <w:proofErr w:type="spellStart"/>
      <w:r w:rsidRPr="00615287">
        <w:rPr>
          <w:rFonts w:ascii="Times New Roman" w:hAnsi="Times New Roman" w:cs="Times New Roman"/>
          <w:lang w:val="es-MX"/>
        </w:rPr>
        <w:t>micropréstamos</w:t>
      </w:r>
      <w:proofErr w:type="spellEnd"/>
      <w:r w:rsidRPr="00615287">
        <w:rPr>
          <w:rFonts w:ascii="Times New Roman" w:hAnsi="Times New Roman" w:cs="Times New Roman"/>
          <w:lang w:val="es-MX"/>
        </w:rPr>
        <w:t xml:space="preserve"> para víctimas y sobrevivientes. </w:t>
      </w:r>
      <w:r w:rsidR="000737A5" w:rsidRPr="00615287">
        <w:rPr>
          <w:rFonts w:ascii="Times New Roman" w:hAnsi="Times New Roman" w:cs="Times New Roman"/>
          <w:lang w:val="es-US"/>
        </w:rPr>
        <w:t>(Párrafo 100 de las Directrices del Tercer Plan de Trabajo sobre la Trata de Personas)</w:t>
      </w:r>
    </w:p>
    <w:p w14:paraId="73CD43B5" w14:textId="501EA09B" w:rsidR="0083335C" w:rsidRPr="00615287" w:rsidRDefault="0083335C" w:rsidP="000639EE">
      <w:pPr>
        <w:pStyle w:val="paragraph"/>
        <w:spacing w:before="0" w:beforeAutospacing="0" w:after="0" w:afterAutospacing="0"/>
        <w:ind w:left="720"/>
        <w:jc w:val="both"/>
        <w:textAlignment w:val="baseline"/>
        <w:rPr>
          <w:sz w:val="22"/>
          <w:szCs w:val="22"/>
          <w:lang w:val="es-MX"/>
        </w:rPr>
      </w:pPr>
    </w:p>
    <w:p w14:paraId="2D6B0F25" w14:textId="7C4999A1" w:rsidR="000737A5" w:rsidRPr="00615287" w:rsidRDefault="00564E22" w:rsidP="000639EE">
      <w:pPr>
        <w:pStyle w:val="ListParagraph"/>
        <w:numPr>
          <w:ilvl w:val="0"/>
          <w:numId w:val="40"/>
        </w:numPr>
        <w:jc w:val="both"/>
        <w:rPr>
          <w:rFonts w:ascii="Times New Roman" w:hAnsi="Times New Roman" w:cs="Times New Roman"/>
          <w:lang w:val="es-MX"/>
        </w:rPr>
      </w:pPr>
      <w:r w:rsidRPr="00615287">
        <w:rPr>
          <w:rFonts w:ascii="Times New Roman" w:hAnsi="Times New Roman" w:cs="Times New Roman"/>
          <w:lang w:val="es-MX"/>
        </w:rPr>
        <w:t>Fortalecer las capacidades institucionales y humanas para evitar la victimización y criminalización de las personas afectadas por este delito.</w:t>
      </w:r>
      <w:r w:rsidRPr="00615287">
        <w:rPr>
          <w:rFonts w:ascii="Times New Roman" w:eastAsia="Times New Roman" w:hAnsi="Times New Roman" w:cs="Times New Roman"/>
          <w:lang w:val="es-MX" w:eastAsia="en-US"/>
        </w:rPr>
        <w:t xml:space="preserve"> </w:t>
      </w:r>
      <w:r w:rsidR="000737A5" w:rsidRPr="00615287">
        <w:rPr>
          <w:rFonts w:ascii="Times New Roman" w:hAnsi="Times New Roman" w:cs="Times New Roman"/>
          <w:lang w:val="es-US"/>
        </w:rPr>
        <w:t>(Párrafo 59 de las Directrices del Tercer Plan de Trabajo sobre la Trata de Personas)</w:t>
      </w:r>
    </w:p>
    <w:p w14:paraId="708E46E7" w14:textId="77777777" w:rsidR="000B7FA4" w:rsidRPr="00615287" w:rsidRDefault="000B7FA4" w:rsidP="000639EE">
      <w:pPr>
        <w:pStyle w:val="paragraph"/>
        <w:spacing w:before="0" w:beforeAutospacing="0" w:after="0" w:afterAutospacing="0"/>
        <w:jc w:val="both"/>
        <w:textAlignment w:val="baseline"/>
        <w:rPr>
          <w:sz w:val="22"/>
          <w:szCs w:val="22"/>
          <w:lang w:val="es-MX"/>
        </w:rPr>
      </w:pPr>
    </w:p>
    <w:p w14:paraId="260C2568" w14:textId="40AEAD26" w:rsidR="000737A5" w:rsidRPr="00615287" w:rsidRDefault="005D301E" w:rsidP="000639EE">
      <w:pPr>
        <w:pStyle w:val="ListParagraph"/>
        <w:numPr>
          <w:ilvl w:val="0"/>
          <w:numId w:val="40"/>
        </w:numPr>
        <w:jc w:val="both"/>
        <w:rPr>
          <w:rFonts w:ascii="Times New Roman" w:hAnsi="Times New Roman" w:cs="Times New Roman"/>
          <w:lang w:val="es-MX"/>
        </w:rPr>
      </w:pPr>
      <w:r w:rsidRPr="00615287">
        <w:rPr>
          <w:rFonts w:ascii="Times New Roman" w:hAnsi="Times New Roman" w:cs="Times New Roman"/>
          <w:lang w:val="es-MX"/>
        </w:rPr>
        <w:t>Adoptar en sus ordenamientos jurídicos internos, cuando proceda, medidas que brinden a las víctimas y sobrevivientes de la trata de personas la posibilidad de obtener indemnización o restitución de los tratantes por los daños sufridos.</w:t>
      </w:r>
      <w:r w:rsidR="000737A5" w:rsidRPr="00615287">
        <w:rPr>
          <w:rFonts w:ascii="Times New Roman" w:hAnsi="Times New Roman" w:cs="Times New Roman"/>
          <w:lang w:val="es-MX"/>
        </w:rPr>
        <w:t xml:space="preserve"> </w:t>
      </w:r>
      <w:r w:rsidR="000737A5" w:rsidRPr="00615287">
        <w:rPr>
          <w:rFonts w:ascii="Times New Roman" w:hAnsi="Times New Roman" w:cs="Times New Roman"/>
          <w:lang w:val="es-US"/>
        </w:rPr>
        <w:t>(Párrafo 85 de las Directrices del Tercer Plan de Trabajo sobre la Trata de Personas)</w:t>
      </w:r>
    </w:p>
    <w:p w14:paraId="0B528CAB" w14:textId="74EF6855" w:rsidR="000B7FA4" w:rsidRPr="00615287" w:rsidRDefault="000B7FA4" w:rsidP="000639EE">
      <w:pPr>
        <w:pStyle w:val="paragraph"/>
        <w:spacing w:before="0" w:beforeAutospacing="0" w:after="0" w:afterAutospacing="0"/>
        <w:jc w:val="both"/>
        <w:textAlignment w:val="baseline"/>
        <w:rPr>
          <w:sz w:val="22"/>
          <w:szCs w:val="22"/>
          <w:u w:val="single"/>
          <w:lang w:val="es-MX"/>
        </w:rPr>
      </w:pPr>
      <w:r w:rsidRPr="00615287">
        <w:rPr>
          <w:sz w:val="22"/>
          <w:szCs w:val="22"/>
          <w:u w:val="single"/>
          <w:lang w:val="es-MX"/>
        </w:rPr>
        <w:t>Seguimiento</w:t>
      </w:r>
    </w:p>
    <w:p w14:paraId="78EB343D" w14:textId="77777777" w:rsidR="000B7FA4" w:rsidRPr="00615287" w:rsidRDefault="000B7FA4" w:rsidP="000639EE">
      <w:pPr>
        <w:pStyle w:val="paragraph"/>
        <w:spacing w:before="0" w:beforeAutospacing="0" w:after="0" w:afterAutospacing="0"/>
        <w:jc w:val="both"/>
        <w:textAlignment w:val="baseline"/>
        <w:rPr>
          <w:rStyle w:val="eop"/>
          <w:sz w:val="22"/>
          <w:szCs w:val="22"/>
          <w:u w:val="single"/>
          <w:lang w:val="es-MX"/>
        </w:rPr>
      </w:pPr>
    </w:p>
    <w:p w14:paraId="72400A3C" w14:textId="4839C800" w:rsidR="000B7FA4" w:rsidRPr="00615287" w:rsidRDefault="000B7FA4" w:rsidP="000639EE">
      <w:pPr>
        <w:pStyle w:val="ListParagraph"/>
        <w:numPr>
          <w:ilvl w:val="0"/>
          <w:numId w:val="40"/>
        </w:numPr>
        <w:jc w:val="both"/>
        <w:rPr>
          <w:rFonts w:ascii="Times New Roman" w:hAnsi="Times New Roman" w:cs="Times New Roman"/>
          <w:lang w:val="es-MX"/>
        </w:rPr>
      </w:pPr>
      <w:r w:rsidRPr="00615287">
        <w:rPr>
          <w:rFonts w:ascii="Times New Roman" w:hAnsi="Times New Roman" w:cs="Times New Roman"/>
          <w:lang w:val="es-MX"/>
        </w:rPr>
        <w:t>Invitar a los Estados Miembros a que informen sobre los avances en la implementación del Tercer Plan de Trabajo sobre la Trata de Personas en la Octava Reunión de Autoridades Nacionales.</w:t>
      </w:r>
    </w:p>
    <w:p w14:paraId="1DD5863A" w14:textId="77777777" w:rsidR="000B7FA4" w:rsidRPr="00615287" w:rsidRDefault="000B7FA4" w:rsidP="000639EE">
      <w:pPr>
        <w:pStyle w:val="ListParagraph"/>
        <w:suppressAutoHyphens/>
        <w:spacing w:after="0" w:line="240" w:lineRule="auto"/>
        <w:ind w:left="0"/>
        <w:jc w:val="both"/>
        <w:textAlignment w:val="baseline"/>
        <w:rPr>
          <w:rFonts w:ascii="Times New Roman" w:hAnsi="Times New Roman" w:cs="Times New Roman"/>
          <w:lang w:val="es-MX"/>
        </w:rPr>
      </w:pPr>
    </w:p>
    <w:p w14:paraId="238B1E3D" w14:textId="3EB368E3" w:rsidR="000B7FA4" w:rsidRPr="00615287" w:rsidRDefault="000B7FA4" w:rsidP="000639EE">
      <w:pPr>
        <w:pStyle w:val="ListParagraph"/>
        <w:numPr>
          <w:ilvl w:val="0"/>
          <w:numId w:val="40"/>
        </w:numPr>
        <w:jc w:val="both"/>
        <w:rPr>
          <w:rFonts w:ascii="Times New Roman" w:hAnsi="Times New Roman" w:cs="Times New Roman"/>
          <w:lang w:val="es-MX"/>
        </w:rPr>
      </w:pPr>
      <w:r w:rsidRPr="00615287">
        <w:rPr>
          <w:rFonts w:ascii="Times New Roman" w:hAnsi="Times New Roman" w:cs="Times New Roman"/>
          <w:lang w:val="es-MX"/>
        </w:rPr>
        <w:t>Solicitar a la Secretaría que, en función de la disponibilidad de fondos, publique un informe sobre el progreso en la implementación del Tercer Plan de Trabajo sobre la Trata de Personas. </w:t>
      </w:r>
    </w:p>
    <w:p w14:paraId="2EF6B50F" w14:textId="5B5B9DFA" w:rsidR="00996C12" w:rsidRPr="00615287" w:rsidRDefault="00996C12" w:rsidP="000639EE">
      <w:pPr>
        <w:jc w:val="both"/>
        <w:rPr>
          <w:rFonts w:ascii="Times New Roman" w:hAnsi="Times New Roman"/>
          <w:lang w:val="es-MX"/>
        </w:rPr>
      </w:pPr>
      <w:r w:rsidRPr="00615287">
        <w:rPr>
          <w:rFonts w:ascii="Times New Roman" w:hAnsi="Times New Roman"/>
          <w:noProof/>
          <w:lang w:val="en-US"/>
        </w:rPr>
        <mc:AlternateContent>
          <mc:Choice Requires="wps">
            <w:drawing>
              <wp:anchor distT="0" distB="0" distL="114300" distR="114300" simplePos="0" relativeHeight="251659264" behindDoc="0" locked="1" layoutInCell="1" allowOverlap="1" wp14:anchorId="1D85CD3F" wp14:editId="2AD76E1E">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603C369" w14:textId="33C18FE8" w:rsidR="00996C12" w:rsidRPr="00996C12" w:rsidRDefault="00996C12">
                            <w:pPr>
                              <w:rPr>
                                <w:rFonts w:ascii="Times New Roman" w:hAnsi="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85CD3F"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6603C369" w14:textId="33C18FE8" w:rsidR="00996C12" w:rsidRPr="00996C12" w:rsidRDefault="00996C12">
                      <w:pPr>
                        <w:rPr>
                          <w:rFonts w:ascii="Times New Roman" w:hAnsi="Times New Roman"/>
                          <w:sz w:val="18"/>
                        </w:rPr>
                      </w:pPr>
                    </w:p>
                  </w:txbxContent>
                </v:textbox>
                <w10:wrap anchory="page"/>
                <w10:anchorlock/>
              </v:shape>
            </w:pict>
          </mc:Fallback>
        </mc:AlternateContent>
      </w:r>
      <w:r w:rsidR="00723458" w:rsidRPr="00615287">
        <w:rPr>
          <w:rFonts w:ascii="Times New Roman" w:hAnsi="Times New Roman"/>
          <w:noProof/>
          <w:lang w:val="es-MX"/>
        </w:rPr>
        <mc:AlternateContent>
          <mc:Choice Requires="wps">
            <w:drawing>
              <wp:anchor distT="0" distB="0" distL="118745" distR="118745" simplePos="0" relativeHeight="251661312" behindDoc="0" locked="1" layoutInCell="1" allowOverlap="1" wp14:anchorId="7365B2CD" wp14:editId="67C1C5BE">
                <wp:simplePos x="0" y="0"/>
                <wp:positionH relativeFrom="column">
                  <wp:posOffset>-91440</wp:posOffset>
                </wp:positionH>
                <wp:positionV relativeFrom="page">
                  <wp:posOffset>9144000</wp:posOffset>
                </wp:positionV>
                <wp:extent cx="3383280" cy="228600"/>
                <wp:effectExtent l="0" t="0" r="0" b="0"/>
                <wp:wrapNone/>
                <wp:docPr id="1886782185" name="Text Box 1886782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2419C9C" w14:textId="746962EF" w:rsidR="00723458" w:rsidRPr="00723458" w:rsidRDefault="00723458">
                            <w:pPr>
                              <w:rPr>
                                <w:rFonts w:ascii="Times New Roman" w:hAnsi="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65B2CD" id="Text Box 1886782185" o:spid="_x0000_s1027" type="#_x0000_t202" style="position:absolute;left:0;text-align:left;margin-left:-7.2pt;margin-top:10in;width:266.4pt;height:18pt;z-index:251661312;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42419C9C" w14:textId="746962EF" w:rsidR="00723458" w:rsidRPr="00723458" w:rsidRDefault="00723458">
                      <w:pPr>
                        <w:rPr>
                          <w:rFonts w:ascii="Times New Roman" w:hAnsi="Times New Roman"/>
                          <w:sz w:val="18"/>
                        </w:rPr>
                      </w:pPr>
                    </w:p>
                  </w:txbxContent>
                </v:textbox>
                <w10:wrap anchory="page"/>
                <w10:anchorlock/>
              </v:shape>
            </w:pict>
          </mc:Fallback>
        </mc:AlternateContent>
      </w:r>
      <w:r w:rsidR="00E035E4" w:rsidRPr="00615287">
        <w:rPr>
          <w:rFonts w:ascii="Times New Roman" w:hAnsi="Times New Roman"/>
          <w:noProof/>
          <w:lang w:val="es-MX"/>
        </w:rPr>
        <mc:AlternateContent>
          <mc:Choice Requires="wps">
            <w:drawing>
              <wp:anchor distT="0" distB="0" distL="114300" distR="114300" simplePos="0" relativeHeight="251662336" behindDoc="0" locked="1" layoutInCell="1" allowOverlap="1" wp14:anchorId="6E8CA038" wp14:editId="5EA2F298">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4E65555" w14:textId="20DC10B3" w:rsidR="00E035E4" w:rsidRPr="00E035E4" w:rsidRDefault="00E035E4">
                            <w:pPr>
                              <w:rPr>
                                <w:rFonts w:ascii="Times New Roman" w:hAnsi="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CA038" id="Text Box 2" o:spid="_x0000_s1028" type="#_x0000_t202" style="position:absolute;left:0;text-align:left;margin-left:-7.2pt;margin-top:10in;width:266.4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Vtd5G3ECAADkBAAADgAAAAAAAAAA&#10;AAAAAAAuAgAAZHJzL2Uyb0RvYy54bWxQSwECLQAUAAYACAAAACEAoiJjj94AAAANAQAADwAAAAAA&#10;AAAAAAAAAADLBAAAZHJzL2Rvd25yZXYueG1sUEsFBgAAAAAEAAQA8wAAANYFAAAAAA==&#10;" filled="f" stroked="f">
                <v:stroke joinstyle="round"/>
                <v:textbox>
                  <w:txbxContent>
                    <w:p w14:paraId="24E65555" w14:textId="20DC10B3" w:rsidR="00E035E4" w:rsidRPr="00E035E4" w:rsidRDefault="00E035E4">
                      <w:pPr>
                        <w:rPr>
                          <w:rFonts w:ascii="Times New Roman" w:hAnsi="Times New Roman"/>
                          <w:sz w:val="18"/>
                        </w:rPr>
                      </w:pPr>
                    </w:p>
                  </w:txbxContent>
                </v:textbox>
                <w10:wrap anchory="page"/>
                <w10:anchorlock/>
              </v:shape>
            </w:pict>
          </mc:Fallback>
        </mc:AlternateContent>
      </w:r>
      <w:r w:rsidR="003508CF">
        <w:rPr>
          <w:rFonts w:ascii="Times New Roman" w:hAnsi="Times New Roman"/>
          <w:noProof/>
          <w:lang w:val="es-MX"/>
        </w:rPr>
        <mc:AlternateContent>
          <mc:Choice Requires="wps">
            <w:drawing>
              <wp:anchor distT="0" distB="0" distL="114300" distR="114300" simplePos="0" relativeHeight="251663360" behindDoc="0" locked="1" layoutInCell="1" allowOverlap="1" wp14:anchorId="64C855C3" wp14:editId="3661E023">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D1E3541" w14:textId="05177084" w:rsidR="003508CF" w:rsidRPr="003508CF" w:rsidRDefault="003508C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CP49105S01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C855C3" id="Text Box 4" o:spid="_x0000_s1029" type="#_x0000_t202" style="position:absolute;left:0;text-align:left;margin-left:-7.2pt;margin-top:10in;width:266.4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KWU2znECAADkBAAADgAAAAAAAAAA&#10;AAAAAAAuAgAAZHJzL2Uyb0RvYy54bWxQSwECLQAUAAYACAAAACEAoiJjj94AAAANAQAADwAAAAAA&#10;AAAAAAAAAADLBAAAZHJzL2Rvd25yZXYueG1sUEsFBgAAAAAEAAQA8wAAANYFAAAAAA==&#10;" filled="f" stroked="f">
                <v:stroke joinstyle="round"/>
                <v:textbox>
                  <w:txbxContent>
                    <w:p w14:paraId="2D1E3541" w14:textId="05177084" w:rsidR="003508CF" w:rsidRPr="003508CF" w:rsidRDefault="003508C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CP49105S01</w:t>
                      </w:r>
                      <w:r>
                        <w:rPr>
                          <w:rFonts w:ascii="Times New Roman" w:hAnsi="Times New Roman"/>
                          <w:sz w:val="18"/>
                        </w:rPr>
                        <w:fldChar w:fldCharType="end"/>
                      </w:r>
                    </w:p>
                  </w:txbxContent>
                </v:textbox>
                <w10:wrap anchory="page"/>
                <w10:anchorlock/>
              </v:shape>
            </w:pict>
          </mc:Fallback>
        </mc:AlternateContent>
      </w:r>
    </w:p>
    <w:sectPr w:rsidR="00996C12" w:rsidRPr="00615287" w:rsidSect="00605B58">
      <w:headerReference w:type="default" r:id="rId14"/>
      <w:pgSz w:w="12240" w:h="15840" w:code="1"/>
      <w:pgMar w:top="2160" w:right="1570" w:bottom="1296" w:left="1699"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5B622" w14:textId="77777777" w:rsidR="00F75110" w:rsidRPr="000B7FA4" w:rsidRDefault="00F75110" w:rsidP="006070A3">
      <w:pPr>
        <w:spacing w:after="0" w:line="240" w:lineRule="auto"/>
        <w:rPr>
          <w:noProof/>
          <w:lang w:val="en-US"/>
        </w:rPr>
      </w:pPr>
      <w:r w:rsidRPr="000B7FA4">
        <w:rPr>
          <w:noProof/>
          <w:lang w:val="en-US"/>
        </w:rPr>
        <w:separator/>
      </w:r>
    </w:p>
  </w:endnote>
  <w:endnote w:type="continuationSeparator" w:id="0">
    <w:p w14:paraId="6F0AB945" w14:textId="77777777" w:rsidR="00F75110" w:rsidRPr="000B7FA4" w:rsidRDefault="00F75110" w:rsidP="006070A3">
      <w:pPr>
        <w:spacing w:after="0" w:line="240" w:lineRule="auto"/>
        <w:rPr>
          <w:noProof/>
          <w:lang w:val="en-US"/>
        </w:rPr>
      </w:pPr>
      <w:r w:rsidRPr="000B7FA4">
        <w:rPr>
          <w:noProof/>
          <w:lang w:val="en-US"/>
        </w:rPr>
        <w:continuationSeparator/>
      </w:r>
    </w:p>
  </w:endnote>
  <w:endnote w:type="continuationNotice" w:id="1">
    <w:p w14:paraId="0620B6FF" w14:textId="77777777" w:rsidR="00F75110" w:rsidRDefault="00F751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0D4F5" w14:textId="77777777" w:rsidR="00F75110" w:rsidRPr="000B7FA4" w:rsidRDefault="00F75110" w:rsidP="006070A3">
      <w:pPr>
        <w:spacing w:after="0" w:line="240" w:lineRule="auto"/>
        <w:rPr>
          <w:noProof/>
          <w:lang w:val="en-US"/>
        </w:rPr>
      </w:pPr>
      <w:r w:rsidRPr="000B7FA4">
        <w:rPr>
          <w:noProof/>
          <w:lang w:val="en-US"/>
        </w:rPr>
        <w:separator/>
      </w:r>
    </w:p>
  </w:footnote>
  <w:footnote w:type="continuationSeparator" w:id="0">
    <w:p w14:paraId="30B7BB12" w14:textId="77777777" w:rsidR="00F75110" w:rsidRPr="000B7FA4" w:rsidRDefault="00F75110" w:rsidP="006070A3">
      <w:pPr>
        <w:spacing w:after="0" w:line="240" w:lineRule="auto"/>
        <w:rPr>
          <w:noProof/>
          <w:lang w:val="en-US"/>
        </w:rPr>
      </w:pPr>
      <w:r w:rsidRPr="000B7FA4">
        <w:rPr>
          <w:noProof/>
          <w:lang w:val="en-US"/>
        </w:rPr>
        <w:continuationSeparator/>
      </w:r>
    </w:p>
  </w:footnote>
  <w:footnote w:type="continuationNotice" w:id="1">
    <w:p w14:paraId="24F496CA" w14:textId="77777777" w:rsidR="00F75110" w:rsidRDefault="00F75110">
      <w:pPr>
        <w:spacing w:after="0" w:line="240" w:lineRule="auto"/>
      </w:pPr>
    </w:p>
  </w:footnote>
  <w:footnote w:id="2">
    <w:p w14:paraId="19ECA095" w14:textId="4DA61673" w:rsidR="00E719DF" w:rsidRPr="00B759BF" w:rsidRDefault="00E719DF" w:rsidP="00E719DF">
      <w:pPr>
        <w:pStyle w:val="FootnoteText"/>
        <w:tabs>
          <w:tab w:val="left" w:pos="360"/>
        </w:tabs>
        <w:ind w:left="720" w:hanging="360"/>
        <w:jc w:val="both"/>
        <w:rPr>
          <w:rFonts w:ascii="Times New Roman" w:hAnsi="Times New Roman"/>
          <w:lang w:val="es-US"/>
        </w:rPr>
      </w:pPr>
      <w:r>
        <w:rPr>
          <w:rStyle w:val="FootnoteReference"/>
          <w:rFonts w:ascii="CG Times" w:hAnsi="CG Times"/>
          <w:vertAlign w:val="baseline"/>
          <w:lang w:val="en-US"/>
        </w:rPr>
        <w:footnoteRef/>
      </w:r>
      <w:r w:rsidRPr="00B759BF">
        <w:rPr>
          <w:rStyle w:val="FootnoteReference"/>
          <w:rFonts w:ascii="CG Times" w:hAnsi="CG Times"/>
          <w:vertAlign w:val="baseline"/>
          <w:lang w:val="es-US"/>
        </w:rPr>
        <w:t xml:space="preserve">. </w:t>
      </w:r>
      <w:r w:rsidRPr="00B759BF">
        <w:rPr>
          <w:lang w:val="es-US"/>
        </w:rPr>
        <w:tab/>
      </w:r>
      <w:r w:rsidRPr="00DA5113">
        <w:rPr>
          <w:rFonts w:ascii="Times New Roman" w:eastAsia="Times New Roman" w:hAnsi="Times New Roman"/>
          <w:lang w:val="es-US"/>
        </w:rPr>
        <w:t xml:space="preserve">Los párrafos de este documento provienen de las </w:t>
      </w:r>
      <w:r>
        <w:rPr>
          <w:rFonts w:ascii="Times New Roman" w:eastAsia="Times New Roman" w:hAnsi="Times New Roman"/>
          <w:lang w:val="es-US"/>
        </w:rPr>
        <w:t>R</w:t>
      </w:r>
      <w:r w:rsidRPr="00917A5B">
        <w:rPr>
          <w:rFonts w:ascii="Times New Roman" w:eastAsia="Times New Roman" w:hAnsi="Times New Roman"/>
          <w:lang w:val="es-US"/>
        </w:rPr>
        <w:t xml:space="preserve">ecomendaciones de la </w:t>
      </w:r>
      <w:r>
        <w:rPr>
          <w:rFonts w:ascii="Times New Roman" w:eastAsia="Times New Roman" w:hAnsi="Times New Roman"/>
          <w:lang w:val="es-US"/>
        </w:rPr>
        <w:t>VI</w:t>
      </w:r>
      <w:r w:rsidRPr="00917A5B">
        <w:rPr>
          <w:rFonts w:ascii="Times New Roman" w:eastAsia="Times New Roman" w:hAnsi="Times New Roman"/>
          <w:lang w:val="es-US"/>
        </w:rPr>
        <w:t xml:space="preserve"> </w:t>
      </w:r>
      <w:r>
        <w:rPr>
          <w:rFonts w:ascii="Times New Roman" w:eastAsia="Times New Roman" w:hAnsi="Times New Roman"/>
          <w:lang w:val="es-US"/>
        </w:rPr>
        <w:t>R</w:t>
      </w:r>
      <w:r w:rsidRPr="00917A5B">
        <w:rPr>
          <w:rFonts w:ascii="Times New Roman" w:eastAsia="Times New Roman" w:hAnsi="Times New Roman"/>
          <w:lang w:val="es-US"/>
        </w:rPr>
        <w:t xml:space="preserve">eunión de </w:t>
      </w:r>
      <w:r>
        <w:rPr>
          <w:rFonts w:ascii="Times New Roman" w:eastAsia="Times New Roman" w:hAnsi="Times New Roman"/>
          <w:lang w:val="es-US"/>
        </w:rPr>
        <w:t>A</w:t>
      </w:r>
      <w:r w:rsidRPr="00917A5B">
        <w:rPr>
          <w:rFonts w:ascii="Times New Roman" w:eastAsia="Times New Roman" w:hAnsi="Times New Roman"/>
          <w:lang w:val="es-US"/>
        </w:rPr>
        <w:t xml:space="preserve">utoridades </w:t>
      </w:r>
      <w:r>
        <w:rPr>
          <w:rFonts w:ascii="Times New Roman" w:eastAsia="Times New Roman" w:hAnsi="Times New Roman"/>
          <w:lang w:val="es-US"/>
        </w:rPr>
        <w:t>N</w:t>
      </w:r>
      <w:r w:rsidRPr="00917A5B">
        <w:rPr>
          <w:rFonts w:ascii="Times New Roman" w:eastAsia="Times New Roman" w:hAnsi="Times New Roman"/>
          <w:lang w:val="es-US"/>
        </w:rPr>
        <w:t>acionales en materia de trata de personas</w:t>
      </w:r>
      <w:r>
        <w:rPr>
          <w:rFonts w:ascii="Times New Roman" w:eastAsia="Times New Roman" w:hAnsi="Times New Roman"/>
          <w:lang w:val="es-US"/>
        </w:rPr>
        <w:t xml:space="preserve"> (documento </w:t>
      </w:r>
      <w:hyperlink r:id="rId1" w:history="1">
        <w:r w:rsidRPr="0071339F">
          <w:rPr>
            <w:rStyle w:val="Hyperlink"/>
            <w:rFonts w:ascii="Times New Roman" w:hAnsi="Times New Roman"/>
            <w:szCs w:val="22"/>
            <w:lang w:val="es-MX"/>
          </w:rPr>
          <w:t xml:space="preserve">RTP-VI/doc.4/21 </w:t>
        </w:r>
        <w:proofErr w:type="spellStart"/>
        <w:r w:rsidRPr="0071339F">
          <w:rPr>
            <w:rStyle w:val="Hyperlink"/>
            <w:rFonts w:ascii="Times New Roman" w:hAnsi="Times New Roman"/>
            <w:szCs w:val="22"/>
            <w:lang w:val="es-MX"/>
          </w:rPr>
          <w:t>rev.</w:t>
        </w:r>
        <w:proofErr w:type="spellEnd"/>
        <w:r w:rsidRPr="0071339F">
          <w:rPr>
            <w:rStyle w:val="Hyperlink"/>
            <w:rFonts w:ascii="Times New Roman" w:hAnsi="Times New Roman"/>
            <w:szCs w:val="22"/>
            <w:lang w:val="es-MX"/>
          </w:rPr>
          <w:t> 1</w:t>
        </w:r>
      </w:hyperlink>
      <w:r>
        <w:rPr>
          <w:rFonts w:ascii="Times New Roman" w:eastAsia="Times New Roman" w:hAnsi="Times New Roman"/>
          <w:lang w:val="es-US"/>
        </w:rPr>
        <w:t xml:space="preserve">) </w:t>
      </w:r>
      <w:r w:rsidRPr="00DA5113">
        <w:rPr>
          <w:rFonts w:ascii="Times New Roman" w:eastAsia="Times New Roman" w:hAnsi="Times New Roman"/>
          <w:lang w:val="es-US"/>
        </w:rPr>
        <w:t xml:space="preserve">o del </w:t>
      </w:r>
      <w:r>
        <w:rPr>
          <w:rFonts w:ascii="Times New Roman" w:eastAsia="Times New Roman" w:hAnsi="Times New Roman"/>
          <w:lang w:val="es-US"/>
        </w:rPr>
        <w:t>T</w:t>
      </w:r>
      <w:r w:rsidRPr="00296D33">
        <w:rPr>
          <w:rFonts w:ascii="Times New Roman" w:eastAsia="Times New Roman" w:hAnsi="Times New Roman"/>
          <w:lang w:val="es-US"/>
        </w:rPr>
        <w:t xml:space="preserve">ercer </w:t>
      </w:r>
      <w:r>
        <w:rPr>
          <w:rFonts w:ascii="Times New Roman" w:eastAsia="Times New Roman" w:hAnsi="Times New Roman"/>
          <w:lang w:val="es-US"/>
        </w:rPr>
        <w:t>P</w:t>
      </w:r>
      <w:r w:rsidRPr="00296D33">
        <w:rPr>
          <w:rFonts w:ascii="Times New Roman" w:eastAsia="Times New Roman" w:hAnsi="Times New Roman"/>
          <w:lang w:val="es-US"/>
        </w:rPr>
        <w:t xml:space="preserve">lan de </w:t>
      </w:r>
      <w:r>
        <w:rPr>
          <w:rFonts w:ascii="Times New Roman" w:eastAsia="Times New Roman" w:hAnsi="Times New Roman"/>
          <w:lang w:val="es-US"/>
        </w:rPr>
        <w:t>T</w:t>
      </w:r>
      <w:r w:rsidRPr="00296D33">
        <w:rPr>
          <w:rFonts w:ascii="Times New Roman" w:eastAsia="Times New Roman" w:hAnsi="Times New Roman"/>
          <w:lang w:val="es-US"/>
        </w:rPr>
        <w:t>rabajo para respuestas integrales a la trata de personas en el hemisferio occidental</w:t>
      </w:r>
      <w:r>
        <w:rPr>
          <w:rFonts w:ascii="Times New Roman" w:eastAsia="Times New Roman" w:hAnsi="Times New Roman"/>
          <w:lang w:val="es-US"/>
        </w:rPr>
        <w:t xml:space="preserve"> (documento</w:t>
      </w:r>
      <w:r w:rsidRPr="00934C6E">
        <w:t xml:space="preserve"> </w:t>
      </w:r>
      <w:hyperlink r:id="rId2" w:history="1">
        <w:r>
          <w:rPr>
            <w:rStyle w:val="Hyperlink"/>
            <w:rFonts w:ascii="Times New Roman" w:hAnsi="Times New Roman"/>
            <w:szCs w:val="22"/>
          </w:rPr>
          <w:t xml:space="preserve">CP/CSH-2209/22 </w:t>
        </w:r>
        <w:proofErr w:type="spellStart"/>
        <w:r>
          <w:rPr>
            <w:rStyle w:val="Hyperlink"/>
            <w:rFonts w:ascii="Times New Roman" w:hAnsi="Times New Roman"/>
            <w:szCs w:val="22"/>
          </w:rPr>
          <w:t>rev.</w:t>
        </w:r>
        <w:proofErr w:type="spellEnd"/>
        <w:r>
          <w:rPr>
            <w:rStyle w:val="Hyperlink"/>
            <w:rFonts w:ascii="Times New Roman" w:hAnsi="Times New Roman"/>
            <w:szCs w:val="22"/>
          </w:rPr>
          <w:t xml:space="preserve"> 1</w:t>
        </w:r>
      </w:hyperlink>
      <w:r>
        <w:rPr>
          <w:rFonts w:ascii="Times New Roman" w:eastAsia="Times New Roman" w:hAnsi="Times New Roman"/>
          <w:lang w:val="es-US"/>
        </w:rPr>
        <w:t xml:space="preserve">), </w:t>
      </w:r>
      <w:r w:rsidRPr="00DA5113">
        <w:rPr>
          <w:rFonts w:ascii="Times New Roman" w:eastAsia="Times New Roman" w:hAnsi="Times New Roman"/>
          <w:lang w:val="es-US"/>
        </w:rPr>
        <w:t>excepto los dos últimos preambulares y los operativos</w:t>
      </w:r>
      <w:r>
        <w:rPr>
          <w:rFonts w:ascii="Times New Roman" w:hAnsi="Times New Roman"/>
          <w:lang w:val="es-US"/>
        </w:rPr>
        <w:t xml:space="preserve"> 21 y 22.</w:t>
      </w:r>
    </w:p>
  </w:footnote>
  <w:footnote w:id="3">
    <w:p w14:paraId="0C3BD8F2" w14:textId="230CE211" w:rsidR="006A12F0" w:rsidRPr="007A1AB8" w:rsidRDefault="006A12F0" w:rsidP="006A12F0">
      <w:pPr>
        <w:pStyle w:val="FootnoteText"/>
        <w:tabs>
          <w:tab w:val="left" w:pos="360"/>
        </w:tabs>
        <w:ind w:left="720" w:hanging="360"/>
        <w:jc w:val="both"/>
        <w:rPr>
          <w:rFonts w:ascii="Times New Roman" w:hAnsi="Times New Roman"/>
          <w:lang w:val="es-US"/>
        </w:rPr>
      </w:pPr>
      <w:r w:rsidRPr="007A1AB8">
        <w:rPr>
          <w:rStyle w:val="FootnoteReference"/>
          <w:rFonts w:ascii="Times New Roman" w:hAnsi="Times New Roman"/>
          <w:vertAlign w:val="baseline"/>
        </w:rPr>
        <w:footnoteRef/>
      </w:r>
      <w:r w:rsidRPr="007A1AB8">
        <w:rPr>
          <w:rStyle w:val="FootnoteReference"/>
          <w:rFonts w:ascii="Times New Roman" w:hAnsi="Times New Roman"/>
          <w:vertAlign w:val="baseline"/>
          <w:lang w:val="es-US"/>
        </w:rPr>
        <w:t>.</w:t>
      </w:r>
      <w:r w:rsidRPr="007A1AB8">
        <w:rPr>
          <w:rStyle w:val="FootnoteReference"/>
          <w:rFonts w:ascii="Times New Roman" w:hAnsi="Times New Roman"/>
          <w:vertAlign w:val="baseline"/>
          <w:lang w:val="es-US"/>
        </w:rPr>
        <w:tab/>
      </w:r>
      <w:r w:rsidRPr="006A12F0">
        <w:rPr>
          <w:rStyle w:val="FootnoteReference"/>
          <w:rFonts w:ascii="Times New Roman" w:hAnsi="Times New Roman"/>
          <w:vertAlign w:val="baseline"/>
          <w:lang w:val="es-US"/>
        </w:rPr>
        <w:t>La Delegación de Paraguay solicitó incluir el siguiente texto como pie de página</w:t>
      </w:r>
      <w:r w:rsidR="00C479FC">
        <w:rPr>
          <w:rFonts w:ascii="Times New Roman" w:hAnsi="Times New Roman"/>
          <w:lang w:val="es-US"/>
        </w:rPr>
        <w:t>:</w:t>
      </w:r>
      <w:r w:rsidRPr="006A12F0">
        <w:rPr>
          <w:rStyle w:val="FootnoteReference"/>
          <w:rFonts w:ascii="Times New Roman" w:hAnsi="Times New Roman"/>
          <w:vertAlign w:val="baseline"/>
          <w:lang w:val="es-US"/>
        </w:rPr>
        <w:t xml:space="preserve"> “conforme a la legislación nacional.”</w:t>
      </w:r>
    </w:p>
  </w:footnote>
  <w:footnote w:id="4">
    <w:p w14:paraId="47774269" w14:textId="0E9C2F95" w:rsidR="00AF32E3" w:rsidRPr="007A1AB8" w:rsidRDefault="00AF32E3" w:rsidP="002E3BE7">
      <w:pPr>
        <w:pStyle w:val="FootnoteText"/>
        <w:tabs>
          <w:tab w:val="left" w:pos="360"/>
        </w:tabs>
        <w:ind w:left="720" w:hanging="360"/>
        <w:jc w:val="both"/>
        <w:rPr>
          <w:rFonts w:ascii="Times New Roman" w:hAnsi="Times New Roman"/>
          <w:lang w:val="es-US"/>
        </w:rPr>
      </w:pPr>
      <w:r w:rsidRPr="007A1AB8">
        <w:rPr>
          <w:rStyle w:val="FootnoteReference"/>
          <w:rFonts w:ascii="Times New Roman" w:hAnsi="Times New Roman"/>
          <w:vertAlign w:val="baseline"/>
        </w:rPr>
        <w:footnoteRef/>
      </w:r>
      <w:r w:rsidR="00136971" w:rsidRPr="007A1AB8">
        <w:rPr>
          <w:rStyle w:val="FootnoteReference"/>
          <w:rFonts w:ascii="Times New Roman" w:hAnsi="Times New Roman"/>
          <w:vertAlign w:val="baseline"/>
          <w:lang w:val="es-US"/>
        </w:rPr>
        <w:t>.</w:t>
      </w:r>
      <w:r w:rsidR="00136971" w:rsidRPr="007A1AB8">
        <w:rPr>
          <w:rStyle w:val="FootnoteReference"/>
          <w:rFonts w:ascii="Times New Roman" w:hAnsi="Times New Roman"/>
          <w:vertAlign w:val="baseline"/>
          <w:lang w:val="es-US"/>
        </w:rPr>
        <w:tab/>
      </w:r>
      <w:proofErr w:type="spellStart"/>
      <w:r w:rsidR="006A12F0">
        <w:rPr>
          <w:rStyle w:val="FootnoteReference"/>
          <w:rFonts w:ascii="Times New Roman" w:hAnsi="Times New Roman"/>
          <w:vertAlign w:val="baseline"/>
          <w:lang w:val="es-US"/>
        </w:rPr>
        <w:t>I</w:t>
      </w:r>
      <w:r w:rsidR="006A12F0">
        <w:rPr>
          <w:rFonts w:ascii="Times New Roman" w:hAnsi="Times New Roman"/>
          <w:lang w:val="es-US"/>
        </w:rPr>
        <w:t>dem</w:t>
      </w:r>
      <w:proofErr w:type="spellEnd"/>
      <w:r w:rsidR="006A12F0">
        <w:rPr>
          <w:rFonts w:ascii="Times New Roman" w:hAnsi="Times New Roman"/>
          <w:lang w:val="es-US"/>
        </w:rPr>
        <w:t xml:space="preserv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4A8D" w14:textId="0132EA58" w:rsidR="00574BC8" w:rsidRPr="000B7FA4" w:rsidRDefault="00574BC8">
    <w:pPr>
      <w:pStyle w:val="Header"/>
      <w:jc w:val="center"/>
      <w:rPr>
        <w:rFonts w:ascii="Times New Roman" w:hAnsi="Times New Roman"/>
        <w:noProof/>
      </w:rPr>
    </w:pPr>
    <w:r>
      <w:rPr>
        <w:rFonts w:ascii="Times New Roman" w:hAnsi="Times New Roman"/>
      </w:rPr>
      <w:t xml:space="preserve">- </w:t>
    </w:r>
    <w:r w:rsidR="007017DB" w:rsidRPr="000B7FA4">
      <w:rPr>
        <w:rFonts w:ascii="Times New Roman" w:hAnsi="Times New Roman"/>
      </w:rPr>
      <w:fldChar w:fldCharType="begin"/>
    </w:r>
    <w:r w:rsidRPr="000B7FA4">
      <w:rPr>
        <w:rFonts w:ascii="Times New Roman" w:hAnsi="Times New Roman"/>
      </w:rPr>
      <w:instrText xml:space="preserve"> PAGE   \* MERGEFORMAT </w:instrText>
    </w:r>
    <w:r w:rsidR="007017DB" w:rsidRPr="000B7FA4">
      <w:rPr>
        <w:rFonts w:ascii="Times New Roman" w:hAnsi="Times New Roman"/>
      </w:rPr>
      <w:fldChar w:fldCharType="separate"/>
    </w:r>
    <w:r w:rsidR="004F780A">
      <w:rPr>
        <w:rFonts w:ascii="Times New Roman" w:hAnsi="Times New Roman"/>
        <w:noProof/>
      </w:rPr>
      <w:t>5</w:t>
    </w:r>
    <w:r w:rsidR="007017DB" w:rsidRPr="000B7FA4">
      <w:rPr>
        <w:rFonts w:ascii="Times New Roman" w:hAnsi="Times New Roman"/>
      </w:rPr>
      <w:fldChar w:fldCharType="end"/>
    </w:r>
    <w:r>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181F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52A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618D0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245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D34ED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EC7F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14FE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0801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A44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E8C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42A3B"/>
    <w:multiLevelType w:val="hybridMultilevel"/>
    <w:tmpl w:val="E22426C2"/>
    <w:lvl w:ilvl="0" w:tplc="FFFFFFFF">
      <w:start w:val="1"/>
      <w:numFmt w:val="upperRoman"/>
      <w:lvlText w:val="%1."/>
      <w:lvlJc w:val="left"/>
      <w:pPr>
        <w:ind w:left="1080" w:hanging="7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0AE64286"/>
    <w:multiLevelType w:val="hybridMultilevel"/>
    <w:tmpl w:val="302ED3DA"/>
    <w:lvl w:ilvl="0" w:tplc="13342C0A">
      <w:start w:val="1"/>
      <w:numFmt w:val="decimal"/>
      <w:lvlText w:val="%1."/>
      <w:lvlJc w:val="left"/>
      <w:pPr>
        <w:ind w:left="360" w:hanging="360"/>
      </w:pPr>
      <w:rPr>
        <w:rFonts w:ascii="Times New Roman" w:hAnsi="Times New Roman" w:cs="Times New Roman" w:hint="default"/>
        <w:b w:val="0"/>
        <w:b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B3D5578"/>
    <w:multiLevelType w:val="hybridMultilevel"/>
    <w:tmpl w:val="DD0E0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AB5C0D"/>
    <w:multiLevelType w:val="hybridMultilevel"/>
    <w:tmpl w:val="D9146C98"/>
    <w:lvl w:ilvl="0" w:tplc="0EA4FFEE">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F393E29"/>
    <w:multiLevelType w:val="hybridMultilevel"/>
    <w:tmpl w:val="5024ECFC"/>
    <w:lvl w:ilvl="0" w:tplc="0409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5" w15:restartNumberingAfterBreak="0">
    <w:nsid w:val="10831390"/>
    <w:multiLevelType w:val="hybridMultilevel"/>
    <w:tmpl w:val="8FECB632"/>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5D12203"/>
    <w:multiLevelType w:val="hybridMultilevel"/>
    <w:tmpl w:val="D772DCF0"/>
    <w:lvl w:ilvl="0" w:tplc="74E60E44">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8E41E7B"/>
    <w:multiLevelType w:val="hybridMultilevel"/>
    <w:tmpl w:val="2FD2F5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2429F6"/>
    <w:multiLevelType w:val="hybridMultilevel"/>
    <w:tmpl w:val="00EA70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233E2CD0"/>
    <w:multiLevelType w:val="hybridMultilevel"/>
    <w:tmpl w:val="F5A09EB6"/>
    <w:lvl w:ilvl="0" w:tplc="5A98D078">
      <w:start w:val="1"/>
      <w:numFmt w:val="decimal"/>
      <w:lvlText w:val="%1."/>
      <w:lvlJc w:val="left"/>
      <w:pPr>
        <w:ind w:left="1440" w:hanging="720"/>
      </w:pPr>
      <w:rPr>
        <w:rFonts w:hint="default"/>
        <w:b w:val="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78847C4"/>
    <w:multiLevelType w:val="hybridMultilevel"/>
    <w:tmpl w:val="9D2AF38C"/>
    <w:lvl w:ilvl="0" w:tplc="328ED47E">
      <w:start w:val="1"/>
      <w:numFmt w:val="decimal"/>
      <w:lvlText w:val="%1."/>
      <w:lvlJc w:val="left"/>
      <w:pPr>
        <w:ind w:left="720" w:hanging="360"/>
      </w:pPr>
      <w:rPr>
        <w:rFonts w:eastAsia="Calibri"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2CD80EFC"/>
    <w:multiLevelType w:val="hybridMultilevel"/>
    <w:tmpl w:val="331ACF86"/>
    <w:lvl w:ilvl="0" w:tplc="FFFFFFFF">
      <w:start w:val="1"/>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ECC0363"/>
    <w:multiLevelType w:val="multilevel"/>
    <w:tmpl w:val="38F0B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3E08B2"/>
    <w:multiLevelType w:val="hybridMultilevel"/>
    <w:tmpl w:val="5A2EF3B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36F337CE"/>
    <w:multiLevelType w:val="multilevel"/>
    <w:tmpl w:val="4700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763613"/>
    <w:multiLevelType w:val="multilevel"/>
    <w:tmpl w:val="6506FE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C67179"/>
    <w:multiLevelType w:val="hybridMultilevel"/>
    <w:tmpl w:val="C24A02F2"/>
    <w:lvl w:ilvl="0" w:tplc="7FE4C85A">
      <w:start w:val="1"/>
      <w:numFmt w:val="decimal"/>
      <w:lvlText w:val="%1."/>
      <w:lvlJc w:val="left"/>
      <w:pPr>
        <w:tabs>
          <w:tab w:val="num" w:pos="1440"/>
        </w:tabs>
        <w:ind w:left="1440" w:hanging="72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1D4213E"/>
    <w:multiLevelType w:val="hybridMultilevel"/>
    <w:tmpl w:val="52224022"/>
    <w:lvl w:ilvl="0" w:tplc="6B7E491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EC3A82"/>
    <w:multiLevelType w:val="hybridMultilevel"/>
    <w:tmpl w:val="BEEAC3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 w15:restartNumberingAfterBreak="0">
    <w:nsid w:val="45477235"/>
    <w:multiLevelType w:val="hybridMultilevel"/>
    <w:tmpl w:val="7800260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0" w15:restartNumberingAfterBreak="0">
    <w:nsid w:val="457F55FE"/>
    <w:multiLevelType w:val="hybridMultilevel"/>
    <w:tmpl w:val="6AD633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B0D6B56"/>
    <w:multiLevelType w:val="hybridMultilevel"/>
    <w:tmpl w:val="670CCE0A"/>
    <w:lvl w:ilvl="0" w:tplc="FFFFFFFF">
      <w:start w:val="1"/>
      <w:numFmt w:val="decimal"/>
      <w:lvlText w:val="%1."/>
      <w:lvlJc w:val="left"/>
      <w:pPr>
        <w:ind w:left="720" w:hanging="360"/>
      </w:pPr>
      <w:rPr>
        <w:rFonts w:cs="Times New Roman"/>
        <w:b w:val="0"/>
        <w:b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2" w15:restartNumberingAfterBreak="0">
    <w:nsid w:val="4C2A216F"/>
    <w:multiLevelType w:val="hybridMultilevel"/>
    <w:tmpl w:val="75E8E6BC"/>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3" w15:restartNumberingAfterBreak="0">
    <w:nsid w:val="578A0328"/>
    <w:multiLevelType w:val="hybridMultilevel"/>
    <w:tmpl w:val="8730BC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66C109C"/>
    <w:multiLevelType w:val="hybridMultilevel"/>
    <w:tmpl w:val="CEC62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4F0C6E"/>
    <w:multiLevelType w:val="hybridMultilevel"/>
    <w:tmpl w:val="277AD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4B93739"/>
    <w:multiLevelType w:val="hybridMultilevel"/>
    <w:tmpl w:val="E9D8A7A2"/>
    <w:lvl w:ilvl="0" w:tplc="B05AF858">
      <w:start w:val="1"/>
      <w:numFmt w:val="upperRoman"/>
      <w:lvlText w:val="%1."/>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7" w15:restartNumberingAfterBreak="0">
    <w:nsid w:val="7BC61B26"/>
    <w:multiLevelType w:val="multilevel"/>
    <w:tmpl w:val="600E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04351226">
    <w:abstractNumId w:val="10"/>
  </w:num>
  <w:num w:numId="2" w16cid:durableId="1525362529">
    <w:abstractNumId w:val="36"/>
  </w:num>
  <w:num w:numId="3" w16cid:durableId="1200898928">
    <w:abstractNumId w:val="24"/>
  </w:num>
  <w:num w:numId="4" w16cid:durableId="11044568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0458702">
    <w:abstractNumId w:val="28"/>
  </w:num>
  <w:num w:numId="6" w16cid:durableId="1088233184">
    <w:abstractNumId w:val="27"/>
  </w:num>
  <w:num w:numId="7" w16cid:durableId="1713579579">
    <w:abstractNumId w:val="18"/>
  </w:num>
  <w:num w:numId="8" w16cid:durableId="144977644">
    <w:abstractNumId w:val="29"/>
  </w:num>
  <w:num w:numId="9" w16cid:durableId="557010952">
    <w:abstractNumId w:val="12"/>
  </w:num>
  <w:num w:numId="10" w16cid:durableId="524949548">
    <w:abstractNumId w:val="22"/>
  </w:num>
  <w:num w:numId="11" w16cid:durableId="619844870">
    <w:abstractNumId w:val="37"/>
  </w:num>
  <w:num w:numId="12" w16cid:durableId="522784902">
    <w:abstractNumId w:val="32"/>
  </w:num>
  <w:num w:numId="13" w16cid:durableId="5745092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1727598">
    <w:abstractNumId w:val="14"/>
  </w:num>
  <w:num w:numId="15" w16cid:durableId="2096587519">
    <w:abstractNumId w:val="9"/>
  </w:num>
  <w:num w:numId="16" w16cid:durableId="1339622180">
    <w:abstractNumId w:val="7"/>
  </w:num>
  <w:num w:numId="17" w16cid:durableId="2106802892">
    <w:abstractNumId w:val="6"/>
  </w:num>
  <w:num w:numId="18" w16cid:durableId="1073088027">
    <w:abstractNumId w:val="5"/>
  </w:num>
  <w:num w:numId="19" w16cid:durableId="745688823">
    <w:abstractNumId w:val="4"/>
  </w:num>
  <w:num w:numId="20" w16cid:durableId="2057511936">
    <w:abstractNumId w:val="8"/>
  </w:num>
  <w:num w:numId="21" w16cid:durableId="1643383988">
    <w:abstractNumId w:val="3"/>
  </w:num>
  <w:num w:numId="22" w16cid:durableId="243028913">
    <w:abstractNumId w:val="2"/>
  </w:num>
  <w:num w:numId="23" w16cid:durableId="1456484092">
    <w:abstractNumId w:val="1"/>
  </w:num>
  <w:num w:numId="24" w16cid:durableId="1053650727">
    <w:abstractNumId w:val="0"/>
  </w:num>
  <w:num w:numId="25" w16cid:durableId="152839378">
    <w:abstractNumId w:val="21"/>
  </w:num>
  <w:num w:numId="26" w16cid:durableId="717977270">
    <w:abstractNumId w:val="33"/>
  </w:num>
  <w:num w:numId="27" w16cid:durableId="149489241">
    <w:abstractNumId w:val="34"/>
  </w:num>
  <w:num w:numId="28" w16cid:durableId="856577446">
    <w:abstractNumId w:val="34"/>
  </w:num>
  <w:num w:numId="29" w16cid:durableId="1019887909">
    <w:abstractNumId w:val="25"/>
  </w:num>
  <w:num w:numId="30" w16cid:durableId="801269346">
    <w:abstractNumId w:val="17"/>
  </w:num>
  <w:num w:numId="31" w16cid:durableId="1069881903">
    <w:abstractNumId w:val="23"/>
  </w:num>
  <w:num w:numId="32" w16cid:durableId="1580170361">
    <w:abstractNumId w:val="20"/>
  </w:num>
  <w:num w:numId="33" w16cid:durableId="1750031236">
    <w:abstractNumId w:val="26"/>
  </w:num>
  <w:num w:numId="34" w16cid:durableId="1886403356">
    <w:abstractNumId w:val="35"/>
  </w:num>
  <w:num w:numId="35" w16cid:durableId="482311594">
    <w:abstractNumId w:val="30"/>
  </w:num>
  <w:num w:numId="36" w16cid:durableId="1371106178">
    <w:abstractNumId w:val="19"/>
  </w:num>
  <w:num w:numId="37" w16cid:durableId="1936817263">
    <w:abstractNumId w:val="13"/>
  </w:num>
  <w:num w:numId="38" w16cid:durableId="1972784803">
    <w:abstractNumId w:val="15"/>
  </w:num>
  <w:num w:numId="39" w16cid:durableId="838276939">
    <w:abstractNumId w:val="11"/>
  </w:num>
  <w:num w:numId="40" w16cid:durableId="8572385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1C93729-553F-4F27-BD0F-FC49B58E654E}"/>
    <w:docVar w:name="dgnword-eventsink" w:val="1959971118160"/>
  </w:docVars>
  <w:rsids>
    <w:rsidRoot w:val="00711AA0"/>
    <w:rsid w:val="00001C8D"/>
    <w:rsid w:val="00003396"/>
    <w:rsid w:val="00007341"/>
    <w:rsid w:val="00007785"/>
    <w:rsid w:val="00007943"/>
    <w:rsid w:val="0001020D"/>
    <w:rsid w:val="0001021C"/>
    <w:rsid w:val="00020F0F"/>
    <w:rsid w:val="000221C2"/>
    <w:rsid w:val="000222EC"/>
    <w:rsid w:val="000224DB"/>
    <w:rsid w:val="00031CC3"/>
    <w:rsid w:val="00032B60"/>
    <w:rsid w:val="00036EB4"/>
    <w:rsid w:val="000419FE"/>
    <w:rsid w:val="00042D7D"/>
    <w:rsid w:val="0004647C"/>
    <w:rsid w:val="0004768D"/>
    <w:rsid w:val="00050EAF"/>
    <w:rsid w:val="000510EB"/>
    <w:rsid w:val="0005113E"/>
    <w:rsid w:val="000534F6"/>
    <w:rsid w:val="00056FCF"/>
    <w:rsid w:val="000579C2"/>
    <w:rsid w:val="00057C2A"/>
    <w:rsid w:val="000607EC"/>
    <w:rsid w:val="00060987"/>
    <w:rsid w:val="000639EE"/>
    <w:rsid w:val="00063DF5"/>
    <w:rsid w:val="00065CC9"/>
    <w:rsid w:val="00071B04"/>
    <w:rsid w:val="000737A5"/>
    <w:rsid w:val="00073CF3"/>
    <w:rsid w:val="0007600A"/>
    <w:rsid w:val="00084ADC"/>
    <w:rsid w:val="00085219"/>
    <w:rsid w:val="00085C6E"/>
    <w:rsid w:val="00086407"/>
    <w:rsid w:val="000865ED"/>
    <w:rsid w:val="00093870"/>
    <w:rsid w:val="00095C17"/>
    <w:rsid w:val="00095C43"/>
    <w:rsid w:val="000A0B1C"/>
    <w:rsid w:val="000A197B"/>
    <w:rsid w:val="000A2BEF"/>
    <w:rsid w:val="000A3436"/>
    <w:rsid w:val="000A3D30"/>
    <w:rsid w:val="000A5EC9"/>
    <w:rsid w:val="000A6122"/>
    <w:rsid w:val="000A72D1"/>
    <w:rsid w:val="000B0303"/>
    <w:rsid w:val="000B2AFE"/>
    <w:rsid w:val="000B36D3"/>
    <w:rsid w:val="000B3CBC"/>
    <w:rsid w:val="000B7FA4"/>
    <w:rsid w:val="000B7FB8"/>
    <w:rsid w:val="000C1EAE"/>
    <w:rsid w:val="000C29DF"/>
    <w:rsid w:val="000C2CE2"/>
    <w:rsid w:val="000C3BFB"/>
    <w:rsid w:val="000C41A9"/>
    <w:rsid w:val="000C47BB"/>
    <w:rsid w:val="000C569A"/>
    <w:rsid w:val="000C6673"/>
    <w:rsid w:val="000C72FD"/>
    <w:rsid w:val="000D49D4"/>
    <w:rsid w:val="000D4CF7"/>
    <w:rsid w:val="000D5F74"/>
    <w:rsid w:val="000D6572"/>
    <w:rsid w:val="000D7367"/>
    <w:rsid w:val="000D7393"/>
    <w:rsid w:val="000D75EA"/>
    <w:rsid w:val="000E16EA"/>
    <w:rsid w:val="000E474D"/>
    <w:rsid w:val="000E7424"/>
    <w:rsid w:val="000F0BF0"/>
    <w:rsid w:val="000F103A"/>
    <w:rsid w:val="000F1A2A"/>
    <w:rsid w:val="000F3142"/>
    <w:rsid w:val="000F3748"/>
    <w:rsid w:val="000F4620"/>
    <w:rsid w:val="000F6B4C"/>
    <w:rsid w:val="000F75EE"/>
    <w:rsid w:val="00101E71"/>
    <w:rsid w:val="00103564"/>
    <w:rsid w:val="00104FFB"/>
    <w:rsid w:val="0010705B"/>
    <w:rsid w:val="0011239D"/>
    <w:rsid w:val="00112D79"/>
    <w:rsid w:val="00115E0A"/>
    <w:rsid w:val="0011608D"/>
    <w:rsid w:val="00117F6D"/>
    <w:rsid w:val="00121360"/>
    <w:rsid w:val="00134C93"/>
    <w:rsid w:val="00136971"/>
    <w:rsid w:val="00137F88"/>
    <w:rsid w:val="00137FAD"/>
    <w:rsid w:val="00140E01"/>
    <w:rsid w:val="001416F7"/>
    <w:rsid w:val="00141D15"/>
    <w:rsid w:val="001433A1"/>
    <w:rsid w:val="00143A6D"/>
    <w:rsid w:val="00144C6A"/>
    <w:rsid w:val="00151FDF"/>
    <w:rsid w:val="00152219"/>
    <w:rsid w:val="00152E8B"/>
    <w:rsid w:val="001544AF"/>
    <w:rsid w:val="00156B6F"/>
    <w:rsid w:val="001573DE"/>
    <w:rsid w:val="001639F2"/>
    <w:rsid w:val="00165BE4"/>
    <w:rsid w:val="001661C6"/>
    <w:rsid w:val="00170A4F"/>
    <w:rsid w:val="001714C6"/>
    <w:rsid w:val="0017662C"/>
    <w:rsid w:val="00176C7C"/>
    <w:rsid w:val="00180131"/>
    <w:rsid w:val="0018637E"/>
    <w:rsid w:val="00190AF4"/>
    <w:rsid w:val="00190F70"/>
    <w:rsid w:val="00192C2A"/>
    <w:rsid w:val="00192ED0"/>
    <w:rsid w:val="00193EA7"/>
    <w:rsid w:val="00194E67"/>
    <w:rsid w:val="001956E4"/>
    <w:rsid w:val="001960A4"/>
    <w:rsid w:val="001A16B5"/>
    <w:rsid w:val="001A1C2D"/>
    <w:rsid w:val="001A317B"/>
    <w:rsid w:val="001A36E0"/>
    <w:rsid w:val="001A5E49"/>
    <w:rsid w:val="001B1889"/>
    <w:rsid w:val="001B38EE"/>
    <w:rsid w:val="001D07A0"/>
    <w:rsid w:val="001D0DE9"/>
    <w:rsid w:val="001D1392"/>
    <w:rsid w:val="001D13E6"/>
    <w:rsid w:val="001D2522"/>
    <w:rsid w:val="001D5858"/>
    <w:rsid w:val="001E05E7"/>
    <w:rsid w:val="001E1F99"/>
    <w:rsid w:val="001E24FA"/>
    <w:rsid w:val="001E3109"/>
    <w:rsid w:val="001E7AD2"/>
    <w:rsid w:val="001F2013"/>
    <w:rsid w:val="001F2D4D"/>
    <w:rsid w:val="001F343E"/>
    <w:rsid w:val="001F587D"/>
    <w:rsid w:val="001F5DA8"/>
    <w:rsid w:val="001F6D5D"/>
    <w:rsid w:val="001F74A6"/>
    <w:rsid w:val="001F7DB2"/>
    <w:rsid w:val="002002F7"/>
    <w:rsid w:val="0020293C"/>
    <w:rsid w:val="00205685"/>
    <w:rsid w:val="002060E6"/>
    <w:rsid w:val="002072DC"/>
    <w:rsid w:val="002077DC"/>
    <w:rsid w:val="00214582"/>
    <w:rsid w:val="002162E3"/>
    <w:rsid w:val="002167B0"/>
    <w:rsid w:val="00216E07"/>
    <w:rsid w:val="0022094C"/>
    <w:rsid w:val="002220B5"/>
    <w:rsid w:val="00222531"/>
    <w:rsid w:val="00223878"/>
    <w:rsid w:val="00224C75"/>
    <w:rsid w:val="002305D5"/>
    <w:rsid w:val="00231A1D"/>
    <w:rsid w:val="0023442B"/>
    <w:rsid w:val="00235068"/>
    <w:rsid w:val="002352FA"/>
    <w:rsid w:val="00242253"/>
    <w:rsid w:val="00242F84"/>
    <w:rsid w:val="00245FCA"/>
    <w:rsid w:val="002504FC"/>
    <w:rsid w:val="00252567"/>
    <w:rsid w:val="0025364F"/>
    <w:rsid w:val="0025446D"/>
    <w:rsid w:val="00260487"/>
    <w:rsid w:val="00265015"/>
    <w:rsid w:val="00265CFA"/>
    <w:rsid w:val="00271822"/>
    <w:rsid w:val="00272088"/>
    <w:rsid w:val="00272FB5"/>
    <w:rsid w:val="002737DB"/>
    <w:rsid w:val="00273E15"/>
    <w:rsid w:val="0027525C"/>
    <w:rsid w:val="002761A4"/>
    <w:rsid w:val="00280316"/>
    <w:rsid w:val="00280C6D"/>
    <w:rsid w:val="00280C89"/>
    <w:rsid w:val="00283596"/>
    <w:rsid w:val="00285687"/>
    <w:rsid w:val="0028613C"/>
    <w:rsid w:val="00290D84"/>
    <w:rsid w:val="00293B91"/>
    <w:rsid w:val="0029431C"/>
    <w:rsid w:val="00295AF8"/>
    <w:rsid w:val="00296D33"/>
    <w:rsid w:val="002A1EC2"/>
    <w:rsid w:val="002A2718"/>
    <w:rsid w:val="002A7515"/>
    <w:rsid w:val="002A78AD"/>
    <w:rsid w:val="002B126A"/>
    <w:rsid w:val="002B4C07"/>
    <w:rsid w:val="002B6B3D"/>
    <w:rsid w:val="002C1288"/>
    <w:rsid w:val="002C39F0"/>
    <w:rsid w:val="002C4B8E"/>
    <w:rsid w:val="002C6227"/>
    <w:rsid w:val="002C669C"/>
    <w:rsid w:val="002D0068"/>
    <w:rsid w:val="002D0229"/>
    <w:rsid w:val="002D06FF"/>
    <w:rsid w:val="002D2E54"/>
    <w:rsid w:val="002D39EF"/>
    <w:rsid w:val="002D3CE8"/>
    <w:rsid w:val="002D4D70"/>
    <w:rsid w:val="002D6F66"/>
    <w:rsid w:val="002E1596"/>
    <w:rsid w:val="002E1BF4"/>
    <w:rsid w:val="002E32E1"/>
    <w:rsid w:val="002E3BE7"/>
    <w:rsid w:val="002E3E1D"/>
    <w:rsid w:val="002E4CA3"/>
    <w:rsid w:val="002F0E65"/>
    <w:rsid w:val="002F1654"/>
    <w:rsid w:val="002F24FF"/>
    <w:rsid w:val="002F6D63"/>
    <w:rsid w:val="003006AE"/>
    <w:rsid w:val="0030163C"/>
    <w:rsid w:val="003037EE"/>
    <w:rsid w:val="003049AA"/>
    <w:rsid w:val="0030614F"/>
    <w:rsid w:val="00311DFA"/>
    <w:rsid w:val="00316278"/>
    <w:rsid w:val="003204B6"/>
    <w:rsid w:val="00323A60"/>
    <w:rsid w:val="00324C1E"/>
    <w:rsid w:val="003254AC"/>
    <w:rsid w:val="00326267"/>
    <w:rsid w:val="00326A25"/>
    <w:rsid w:val="0033489F"/>
    <w:rsid w:val="00334C85"/>
    <w:rsid w:val="003355AB"/>
    <w:rsid w:val="00336BC8"/>
    <w:rsid w:val="00342CF4"/>
    <w:rsid w:val="00343CCF"/>
    <w:rsid w:val="00345273"/>
    <w:rsid w:val="00345863"/>
    <w:rsid w:val="003508CF"/>
    <w:rsid w:val="003526CC"/>
    <w:rsid w:val="0035434B"/>
    <w:rsid w:val="00354855"/>
    <w:rsid w:val="00355325"/>
    <w:rsid w:val="00356A0C"/>
    <w:rsid w:val="00356CF5"/>
    <w:rsid w:val="00361C81"/>
    <w:rsid w:val="00362B9B"/>
    <w:rsid w:val="00364B4A"/>
    <w:rsid w:val="00365C80"/>
    <w:rsid w:val="00367196"/>
    <w:rsid w:val="0036728E"/>
    <w:rsid w:val="00367497"/>
    <w:rsid w:val="00367964"/>
    <w:rsid w:val="00371692"/>
    <w:rsid w:val="0037321C"/>
    <w:rsid w:val="003760FF"/>
    <w:rsid w:val="0037705F"/>
    <w:rsid w:val="003867CC"/>
    <w:rsid w:val="003874A1"/>
    <w:rsid w:val="00387627"/>
    <w:rsid w:val="00387B9A"/>
    <w:rsid w:val="00391832"/>
    <w:rsid w:val="00392C85"/>
    <w:rsid w:val="00396835"/>
    <w:rsid w:val="003A24CA"/>
    <w:rsid w:val="003A47AC"/>
    <w:rsid w:val="003A4C17"/>
    <w:rsid w:val="003A5402"/>
    <w:rsid w:val="003A774C"/>
    <w:rsid w:val="003B5236"/>
    <w:rsid w:val="003C0C25"/>
    <w:rsid w:val="003C2CE1"/>
    <w:rsid w:val="003C2D40"/>
    <w:rsid w:val="003C3C26"/>
    <w:rsid w:val="003C4469"/>
    <w:rsid w:val="003C62AE"/>
    <w:rsid w:val="003C7F39"/>
    <w:rsid w:val="003D072F"/>
    <w:rsid w:val="003D33E0"/>
    <w:rsid w:val="003D4A90"/>
    <w:rsid w:val="003D6565"/>
    <w:rsid w:val="003E0A89"/>
    <w:rsid w:val="003E158B"/>
    <w:rsid w:val="003F1E30"/>
    <w:rsid w:val="003F5955"/>
    <w:rsid w:val="003F5DFD"/>
    <w:rsid w:val="003F61CC"/>
    <w:rsid w:val="0040233E"/>
    <w:rsid w:val="00403050"/>
    <w:rsid w:val="00404591"/>
    <w:rsid w:val="00405FB0"/>
    <w:rsid w:val="00410AE4"/>
    <w:rsid w:val="00411976"/>
    <w:rsid w:val="00414FC3"/>
    <w:rsid w:val="0041513E"/>
    <w:rsid w:val="00416DDB"/>
    <w:rsid w:val="004214A6"/>
    <w:rsid w:val="00424992"/>
    <w:rsid w:val="00425C7A"/>
    <w:rsid w:val="00427BFD"/>
    <w:rsid w:val="004320E4"/>
    <w:rsid w:val="00433AFA"/>
    <w:rsid w:val="00435938"/>
    <w:rsid w:val="00440476"/>
    <w:rsid w:val="00441B60"/>
    <w:rsid w:val="0044411E"/>
    <w:rsid w:val="00444242"/>
    <w:rsid w:val="004449C1"/>
    <w:rsid w:val="00445A82"/>
    <w:rsid w:val="0044701E"/>
    <w:rsid w:val="00453260"/>
    <w:rsid w:val="004550D4"/>
    <w:rsid w:val="00457456"/>
    <w:rsid w:val="004603C3"/>
    <w:rsid w:val="0046259F"/>
    <w:rsid w:val="00464B34"/>
    <w:rsid w:val="004657B4"/>
    <w:rsid w:val="00466C9E"/>
    <w:rsid w:val="00467C6F"/>
    <w:rsid w:val="00470E17"/>
    <w:rsid w:val="004719E9"/>
    <w:rsid w:val="00472512"/>
    <w:rsid w:val="00472759"/>
    <w:rsid w:val="00473E3F"/>
    <w:rsid w:val="004800B1"/>
    <w:rsid w:val="0048147F"/>
    <w:rsid w:val="004826F4"/>
    <w:rsid w:val="00482F03"/>
    <w:rsid w:val="00484C2E"/>
    <w:rsid w:val="004874CA"/>
    <w:rsid w:val="004913BC"/>
    <w:rsid w:val="00491829"/>
    <w:rsid w:val="00492D3A"/>
    <w:rsid w:val="004944B2"/>
    <w:rsid w:val="00496FDF"/>
    <w:rsid w:val="004A2764"/>
    <w:rsid w:val="004A4431"/>
    <w:rsid w:val="004A5F4E"/>
    <w:rsid w:val="004A6108"/>
    <w:rsid w:val="004A62D4"/>
    <w:rsid w:val="004A715C"/>
    <w:rsid w:val="004A7E4D"/>
    <w:rsid w:val="004B1027"/>
    <w:rsid w:val="004B2254"/>
    <w:rsid w:val="004B5B24"/>
    <w:rsid w:val="004B6DD9"/>
    <w:rsid w:val="004C02D6"/>
    <w:rsid w:val="004D4974"/>
    <w:rsid w:val="004D5F6F"/>
    <w:rsid w:val="004D795B"/>
    <w:rsid w:val="004E0909"/>
    <w:rsid w:val="004E1B0D"/>
    <w:rsid w:val="004E4F1B"/>
    <w:rsid w:val="004F2002"/>
    <w:rsid w:val="004F51FD"/>
    <w:rsid w:val="004F780A"/>
    <w:rsid w:val="004F796C"/>
    <w:rsid w:val="004F7CA0"/>
    <w:rsid w:val="00506CE7"/>
    <w:rsid w:val="00507FD4"/>
    <w:rsid w:val="005101AD"/>
    <w:rsid w:val="005125A7"/>
    <w:rsid w:val="0052027A"/>
    <w:rsid w:val="00523B0D"/>
    <w:rsid w:val="0052474D"/>
    <w:rsid w:val="005248B6"/>
    <w:rsid w:val="00524A5F"/>
    <w:rsid w:val="00530968"/>
    <w:rsid w:val="0053460F"/>
    <w:rsid w:val="005353EB"/>
    <w:rsid w:val="00536B0E"/>
    <w:rsid w:val="005407A1"/>
    <w:rsid w:val="00540B0D"/>
    <w:rsid w:val="00540B51"/>
    <w:rsid w:val="00540F4F"/>
    <w:rsid w:val="005413E0"/>
    <w:rsid w:val="00541A76"/>
    <w:rsid w:val="00543158"/>
    <w:rsid w:val="005431AB"/>
    <w:rsid w:val="00550186"/>
    <w:rsid w:val="0055159B"/>
    <w:rsid w:val="00552470"/>
    <w:rsid w:val="00552C33"/>
    <w:rsid w:val="00553C6C"/>
    <w:rsid w:val="00554B8A"/>
    <w:rsid w:val="00555FA6"/>
    <w:rsid w:val="00556235"/>
    <w:rsid w:val="005575D1"/>
    <w:rsid w:val="00563280"/>
    <w:rsid w:val="00564E22"/>
    <w:rsid w:val="00566351"/>
    <w:rsid w:val="005672B8"/>
    <w:rsid w:val="00570151"/>
    <w:rsid w:val="00571D8A"/>
    <w:rsid w:val="00572D9D"/>
    <w:rsid w:val="00572FD9"/>
    <w:rsid w:val="0057358A"/>
    <w:rsid w:val="00573BC8"/>
    <w:rsid w:val="00574533"/>
    <w:rsid w:val="00574BC8"/>
    <w:rsid w:val="005753F3"/>
    <w:rsid w:val="00575802"/>
    <w:rsid w:val="005760D6"/>
    <w:rsid w:val="0057713A"/>
    <w:rsid w:val="005801FA"/>
    <w:rsid w:val="0058324D"/>
    <w:rsid w:val="0059129B"/>
    <w:rsid w:val="00593567"/>
    <w:rsid w:val="00595566"/>
    <w:rsid w:val="0059790C"/>
    <w:rsid w:val="00597DBC"/>
    <w:rsid w:val="005A1E4A"/>
    <w:rsid w:val="005A1F08"/>
    <w:rsid w:val="005A6A99"/>
    <w:rsid w:val="005A763D"/>
    <w:rsid w:val="005B36B4"/>
    <w:rsid w:val="005B443B"/>
    <w:rsid w:val="005B44EE"/>
    <w:rsid w:val="005B57AD"/>
    <w:rsid w:val="005B616F"/>
    <w:rsid w:val="005C01DB"/>
    <w:rsid w:val="005C2EC3"/>
    <w:rsid w:val="005C48F8"/>
    <w:rsid w:val="005D0503"/>
    <w:rsid w:val="005D1A24"/>
    <w:rsid w:val="005D1CFD"/>
    <w:rsid w:val="005D301E"/>
    <w:rsid w:val="005D3072"/>
    <w:rsid w:val="005D57CC"/>
    <w:rsid w:val="005D6C63"/>
    <w:rsid w:val="005D711C"/>
    <w:rsid w:val="005E3391"/>
    <w:rsid w:val="005E3969"/>
    <w:rsid w:val="005E3EBC"/>
    <w:rsid w:val="005E7FFD"/>
    <w:rsid w:val="005F07C5"/>
    <w:rsid w:val="005F1571"/>
    <w:rsid w:val="005F7409"/>
    <w:rsid w:val="00600331"/>
    <w:rsid w:val="00603E5D"/>
    <w:rsid w:val="00605B58"/>
    <w:rsid w:val="006070A3"/>
    <w:rsid w:val="00614E5E"/>
    <w:rsid w:val="00615287"/>
    <w:rsid w:val="0061548F"/>
    <w:rsid w:val="00617EE5"/>
    <w:rsid w:val="0062458C"/>
    <w:rsid w:val="006268FB"/>
    <w:rsid w:val="00627983"/>
    <w:rsid w:val="00630B89"/>
    <w:rsid w:val="0063185F"/>
    <w:rsid w:val="0063225D"/>
    <w:rsid w:val="0064190D"/>
    <w:rsid w:val="00644716"/>
    <w:rsid w:val="00647F14"/>
    <w:rsid w:val="00650F60"/>
    <w:rsid w:val="0066376B"/>
    <w:rsid w:val="00663FE8"/>
    <w:rsid w:val="00675990"/>
    <w:rsid w:val="00675DD3"/>
    <w:rsid w:val="006773B8"/>
    <w:rsid w:val="00677C65"/>
    <w:rsid w:val="00681C94"/>
    <w:rsid w:val="006844BF"/>
    <w:rsid w:val="006856D3"/>
    <w:rsid w:val="00686A21"/>
    <w:rsid w:val="006875B3"/>
    <w:rsid w:val="00692CBB"/>
    <w:rsid w:val="0069382F"/>
    <w:rsid w:val="00694B16"/>
    <w:rsid w:val="0069639D"/>
    <w:rsid w:val="006A0405"/>
    <w:rsid w:val="006A0814"/>
    <w:rsid w:val="006A12F0"/>
    <w:rsid w:val="006A2DF8"/>
    <w:rsid w:val="006A480A"/>
    <w:rsid w:val="006A4F8D"/>
    <w:rsid w:val="006A6DFD"/>
    <w:rsid w:val="006A7A2C"/>
    <w:rsid w:val="006B183B"/>
    <w:rsid w:val="006B27FA"/>
    <w:rsid w:val="006B4590"/>
    <w:rsid w:val="006C21BE"/>
    <w:rsid w:val="006C7C1D"/>
    <w:rsid w:val="006D07C0"/>
    <w:rsid w:val="006D6391"/>
    <w:rsid w:val="006E2F22"/>
    <w:rsid w:val="006E4BE2"/>
    <w:rsid w:val="006E5733"/>
    <w:rsid w:val="006F3AC2"/>
    <w:rsid w:val="006F4165"/>
    <w:rsid w:val="006F47E7"/>
    <w:rsid w:val="006F4C1E"/>
    <w:rsid w:val="006F53B1"/>
    <w:rsid w:val="006F75C2"/>
    <w:rsid w:val="00700C9B"/>
    <w:rsid w:val="007017DB"/>
    <w:rsid w:val="007021DA"/>
    <w:rsid w:val="00704CB1"/>
    <w:rsid w:val="00707801"/>
    <w:rsid w:val="0071083B"/>
    <w:rsid w:val="00710EF6"/>
    <w:rsid w:val="00711AA0"/>
    <w:rsid w:val="00714AE0"/>
    <w:rsid w:val="0071759D"/>
    <w:rsid w:val="00720E47"/>
    <w:rsid w:val="00723458"/>
    <w:rsid w:val="00723770"/>
    <w:rsid w:val="00724DAE"/>
    <w:rsid w:val="00726B14"/>
    <w:rsid w:val="00730068"/>
    <w:rsid w:val="007302AC"/>
    <w:rsid w:val="00730B0D"/>
    <w:rsid w:val="00730E0B"/>
    <w:rsid w:val="00734478"/>
    <w:rsid w:val="00735989"/>
    <w:rsid w:val="007433B4"/>
    <w:rsid w:val="00743E84"/>
    <w:rsid w:val="00744964"/>
    <w:rsid w:val="00744D0C"/>
    <w:rsid w:val="007461F3"/>
    <w:rsid w:val="00746DEC"/>
    <w:rsid w:val="00747980"/>
    <w:rsid w:val="0075113F"/>
    <w:rsid w:val="007533FB"/>
    <w:rsid w:val="00754096"/>
    <w:rsid w:val="007550C4"/>
    <w:rsid w:val="0076112B"/>
    <w:rsid w:val="0076265D"/>
    <w:rsid w:val="00762ECF"/>
    <w:rsid w:val="00763EE1"/>
    <w:rsid w:val="00767000"/>
    <w:rsid w:val="00772C9F"/>
    <w:rsid w:val="00781399"/>
    <w:rsid w:val="007823FE"/>
    <w:rsid w:val="0078321B"/>
    <w:rsid w:val="00786555"/>
    <w:rsid w:val="0079578F"/>
    <w:rsid w:val="00796FA0"/>
    <w:rsid w:val="007A07D2"/>
    <w:rsid w:val="007A0926"/>
    <w:rsid w:val="007A1818"/>
    <w:rsid w:val="007A1AB8"/>
    <w:rsid w:val="007A27EC"/>
    <w:rsid w:val="007A3C40"/>
    <w:rsid w:val="007A43B0"/>
    <w:rsid w:val="007A691D"/>
    <w:rsid w:val="007B0B9A"/>
    <w:rsid w:val="007B0E73"/>
    <w:rsid w:val="007B4BCA"/>
    <w:rsid w:val="007B4F5E"/>
    <w:rsid w:val="007B72EA"/>
    <w:rsid w:val="007B7C96"/>
    <w:rsid w:val="007C06A3"/>
    <w:rsid w:val="007C0AED"/>
    <w:rsid w:val="007C0E3E"/>
    <w:rsid w:val="007C1751"/>
    <w:rsid w:val="007C1A1D"/>
    <w:rsid w:val="007C3625"/>
    <w:rsid w:val="007C3E20"/>
    <w:rsid w:val="007C4730"/>
    <w:rsid w:val="007C4EBC"/>
    <w:rsid w:val="007C69E9"/>
    <w:rsid w:val="007D0948"/>
    <w:rsid w:val="007D4E69"/>
    <w:rsid w:val="007D5E1A"/>
    <w:rsid w:val="007E17AD"/>
    <w:rsid w:val="007E29FE"/>
    <w:rsid w:val="007E482E"/>
    <w:rsid w:val="007E5DE1"/>
    <w:rsid w:val="007E71C2"/>
    <w:rsid w:val="007F0716"/>
    <w:rsid w:val="007F0E31"/>
    <w:rsid w:val="007F14BB"/>
    <w:rsid w:val="007F1BAA"/>
    <w:rsid w:val="007F2359"/>
    <w:rsid w:val="007F30F5"/>
    <w:rsid w:val="007F48FF"/>
    <w:rsid w:val="007F4CBC"/>
    <w:rsid w:val="007F4F7D"/>
    <w:rsid w:val="007F5270"/>
    <w:rsid w:val="007F6EE7"/>
    <w:rsid w:val="00801B65"/>
    <w:rsid w:val="00801C82"/>
    <w:rsid w:val="00801D8A"/>
    <w:rsid w:val="0080319F"/>
    <w:rsid w:val="00805868"/>
    <w:rsid w:val="00812E77"/>
    <w:rsid w:val="00814DA9"/>
    <w:rsid w:val="00817ED6"/>
    <w:rsid w:val="0082040A"/>
    <w:rsid w:val="0082166A"/>
    <w:rsid w:val="00822505"/>
    <w:rsid w:val="008322DF"/>
    <w:rsid w:val="00833049"/>
    <w:rsid w:val="0083335C"/>
    <w:rsid w:val="00833BFE"/>
    <w:rsid w:val="00840BE1"/>
    <w:rsid w:val="008411A7"/>
    <w:rsid w:val="0084180D"/>
    <w:rsid w:val="008443E0"/>
    <w:rsid w:val="008470B1"/>
    <w:rsid w:val="008473ED"/>
    <w:rsid w:val="00851C41"/>
    <w:rsid w:val="00852AAC"/>
    <w:rsid w:val="008535B8"/>
    <w:rsid w:val="008559A6"/>
    <w:rsid w:val="00860EF9"/>
    <w:rsid w:val="0086493B"/>
    <w:rsid w:val="00864AB7"/>
    <w:rsid w:val="0087228B"/>
    <w:rsid w:val="00881250"/>
    <w:rsid w:val="008823E8"/>
    <w:rsid w:val="00885E47"/>
    <w:rsid w:val="00886D6B"/>
    <w:rsid w:val="00887C44"/>
    <w:rsid w:val="008913E8"/>
    <w:rsid w:val="00891FDD"/>
    <w:rsid w:val="008947D5"/>
    <w:rsid w:val="00896570"/>
    <w:rsid w:val="008A2359"/>
    <w:rsid w:val="008A62D6"/>
    <w:rsid w:val="008B2FCC"/>
    <w:rsid w:val="008B3111"/>
    <w:rsid w:val="008B76E6"/>
    <w:rsid w:val="008C053A"/>
    <w:rsid w:val="008C2593"/>
    <w:rsid w:val="008C2E96"/>
    <w:rsid w:val="008C3DC9"/>
    <w:rsid w:val="008C6779"/>
    <w:rsid w:val="008C6C20"/>
    <w:rsid w:val="008D1BB9"/>
    <w:rsid w:val="008D3A64"/>
    <w:rsid w:val="008D5238"/>
    <w:rsid w:val="008D5CAC"/>
    <w:rsid w:val="008D7CAA"/>
    <w:rsid w:val="008E49A6"/>
    <w:rsid w:val="008E74D1"/>
    <w:rsid w:val="008F0837"/>
    <w:rsid w:val="008F0991"/>
    <w:rsid w:val="008F0AB4"/>
    <w:rsid w:val="008F101D"/>
    <w:rsid w:val="008F308F"/>
    <w:rsid w:val="008F6752"/>
    <w:rsid w:val="0090092D"/>
    <w:rsid w:val="00903D0B"/>
    <w:rsid w:val="00904FB5"/>
    <w:rsid w:val="0090628A"/>
    <w:rsid w:val="0090708F"/>
    <w:rsid w:val="0091407C"/>
    <w:rsid w:val="009174BD"/>
    <w:rsid w:val="00917A5B"/>
    <w:rsid w:val="00921BE6"/>
    <w:rsid w:val="009278B1"/>
    <w:rsid w:val="0093306A"/>
    <w:rsid w:val="00934C6E"/>
    <w:rsid w:val="00936F18"/>
    <w:rsid w:val="009405A4"/>
    <w:rsid w:val="0094150F"/>
    <w:rsid w:val="009427D6"/>
    <w:rsid w:val="009457A0"/>
    <w:rsid w:val="009466CD"/>
    <w:rsid w:val="00950D5E"/>
    <w:rsid w:val="00951591"/>
    <w:rsid w:val="0095633C"/>
    <w:rsid w:val="00961FDF"/>
    <w:rsid w:val="00963720"/>
    <w:rsid w:val="0096468C"/>
    <w:rsid w:val="0097278B"/>
    <w:rsid w:val="0097381D"/>
    <w:rsid w:val="00975BBD"/>
    <w:rsid w:val="0098195C"/>
    <w:rsid w:val="00982A11"/>
    <w:rsid w:val="00982A96"/>
    <w:rsid w:val="00984842"/>
    <w:rsid w:val="00984FB9"/>
    <w:rsid w:val="00986241"/>
    <w:rsid w:val="00986BFA"/>
    <w:rsid w:val="009923F5"/>
    <w:rsid w:val="0099258A"/>
    <w:rsid w:val="009938D4"/>
    <w:rsid w:val="00993FA3"/>
    <w:rsid w:val="00994055"/>
    <w:rsid w:val="00994F80"/>
    <w:rsid w:val="00996C12"/>
    <w:rsid w:val="00997609"/>
    <w:rsid w:val="009A00FC"/>
    <w:rsid w:val="009A0231"/>
    <w:rsid w:val="009A134B"/>
    <w:rsid w:val="009A1EC5"/>
    <w:rsid w:val="009A250D"/>
    <w:rsid w:val="009A2F66"/>
    <w:rsid w:val="009A40B4"/>
    <w:rsid w:val="009A612C"/>
    <w:rsid w:val="009A6937"/>
    <w:rsid w:val="009A6EA2"/>
    <w:rsid w:val="009B6780"/>
    <w:rsid w:val="009B6CE2"/>
    <w:rsid w:val="009C0DD6"/>
    <w:rsid w:val="009C320B"/>
    <w:rsid w:val="009C4B6E"/>
    <w:rsid w:val="009D4E7D"/>
    <w:rsid w:val="009D60A3"/>
    <w:rsid w:val="009E11C0"/>
    <w:rsid w:val="009E1991"/>
    <w:rsid w:val="009E1F40"/>
    <w:rsid w:val="009E39BB"/>
    <w:rsid w:val="009E4A8D"/>
    <w:rsid w:val="009E626A"/>
    <w:rsid w:val="009F488B"/>
    <w:rsid w:val="009F4AE0"/>
    <w:rsid w:val="009F614D"/>
    <w:rsid w:val="00A02143"/>
    <w:rsid w:val="00A05530"/>
    <w:rsid w:val="00A0670A"/>
    <w:rsid w:val="00A06E31"/>
    <w:rsid w:val="00A140A9"/>
    <w:rsid w:val="00A15724"/>
    <w:rsid w:val="00A21BED"/>
    <w:rsid w:val="00A25081"/>
    <w:rsid w:val="00A26D89"/>
    <w:rsid w:val="00A26FF8"/>
    <w:rsid w:val="00A32E61"/>
    <w:rsid w:val="00A33B9D"/>
    <w:rsid w:val="00A37152"/>
    <w:rsid w:val="00A37B5D"/>
    <w:rsid w:val="00A40C8A"/>
    <w:rsid w:val="00A414C0"/>
    <w:rsid w:val="00A42A28"/>
    <w:rsid w:val="00A4615A"/>
    <w:rsid w:val="00A46D33"/>
    <w:rsid w:val="00A50571"/>
    <w:rsid w:val="00A53413"/>
    <w:rsid w:val="00A54454"/>
    <w:rsid w:val="00A554B6"/>
    <w:rsid w:val="00A55911"/>
    <w:rsid w:val="00A570D1"/>
    <w:rsid w:val="00A600D1"/>
    <w:rsid w:val="00A60F1D"/>
    <w:rsid w:val="00A65E19"/>
    <w:rsid w:val="00A662CE"/>
    <w:rsid w:val="00A67751"/>
    <w:rsid w:val="00A7264B"/>
    <w:rsid w:val="00A75E05"/>
    <w:rsid w:val="00A77AC2"/>
    <w:rsid w:val="00A82149"/>
    <w:rsid w:val="00A868DB"/>
    <w:rsid w:val="00A86A24"/>
    <w:rsid w:val="00A90FC7"/>
    <w:rsid w:val="00A925A6"/>
    <w:rsid w:val="00A92F7B"/>
    <w:rsid w:val="00A938D3"/>
    <w:rsid w:val="00A94AFA"/>
    <w:rsid w:val="00A9572C"/>
    <w:rsid w:val="00A96914"/>
    <w:rsid w:val="00A96A73"/>
    <w:rsid w:val="00A9718A"/>
    <w:rsid w:val="00A97BAF"/>
    <w:rsid w:val="00AA06D1"/>
    <w:rsid w:val="00AA1DC3"/>
    <w:rsid w:val="00AA33B2"/>
    <w:rsid w:val="00AA390D"/>
    <w:rsid w:val="00AA43CA"/>
    <w:rsid w:val="00AA4683"/>
    <w:rsid w:val="00AA566E"/>
    <w:rsid w:val="00AA6F3C"/>
    <w:rsid w:val="00AA7672"/>
    <w:rsid w:val="00AA784D"/>
    <w:rsid w:val="00AB0E15"/>
    <w:rsid w:val="00AB386B"/>
    <w:rsid w:val="00AB3B6B"/>
    <w:rsid w:val="00AB6C64"/>
    <w:rsid w:val="00AB77F3"/>
    <w:rsid w:val="00AC4321"/>
    <w:rsid w:val="00AC56B1"/>
    <w:rsid w:val="00AC615D"/>
    <w:rsid w:val="00AC682D"/>
    <w:rsid w:val="00AC798E"/>
    <w:rsid w:val="00AD265D"/>
    <w:rsid w:val="00AD7299"/>
    <w:rsid w:val="00AD7CEF"/>
    <w:rsid w:val="00AE02C0"/>
    <w:rsid w:val="00AE0412"/>
    <w:rsid w:val="00AE1648"/>
    <w:rsid w:val="00AE4A67"/>
    <w:rsid w:val="00AE5B2D"/>
    <w:rsid w:val="00AE641C"/>
    <w:rsid w:val="00AF02F9"/>
    <w:rsid w:val="00AF32E3"/>
    <w:rsid w:val="00AF52C2"/>
    <w:rsid w:val="00B021ED"/>
    <w:rsid w:val="00B0673F"/>
    <w:rsid w:val="00B13167"/>
    <w:rsid w:val="00B1632F"/>
    <w:rsid w:val="00B16701"/>
    <w:rsid w:val="00B1677C"/>
    <w:rsid w:val="00B16A8F"/>
    <w:rsid w:val="00B16BAD"/>
    <w:rsid w:val="00B1756B"/>
    <w:rsid w:val="00B20E2B"/>
    <w:rsid w:val="00B23C77"/>
    <w:rsid w:val="00B25B58"/>
    <w:rsid w:val="00B31DA6"/>
    <w:rsid w:val="00B33B0E"/>
    <w:rsid w:val="00B374FC"/>
    <w:rsid w:val="00B42B62"/>
    <w:rsid w:val="00B45511"/>
    <w:rsid w:val="00B457B1"/>
    <w:rsid w:val="00B50058"/>
    <w:rsid w:val="00B50351"/>
    <w:rsid w:val="00B51A37"/>
    <w:rsid w:val="00B5245B"/>
    <w:rsid w:val="00B53A24"/>
    <w:rsid w:val="00B56EB1"/>
    <w:rsid w:val="00B61B01"/>
    <w:rsid w:val="00B63109"/>
    <w:rsid w:val="00B64561"/>
    <w:rsid w:val="00B67E42"/>
    <w:rsid w:val="00B71472"/>
    <w:rsid w:val="00B715D1"/>
    <w:rsid w:val="00B759BF"/>
    <w:rsid w:val="00B80C41"/>
    <w:rsid w:val="00B83C1E"/>
    <w:rsid w:val="00B83D83"/>
    <w:rsid w:val="00B84079"/>
    <w:rsid w:val="00B86CE1"/>
    <w:rsid w:val="00B87481"/>
    <w:rsid w:val="00B878F3"/>
    <w:rsid w:val="00B907F4"/>
    <w:rsid w:val="00B92D80"/>
    <w:rsid w:val="00B97920"/>
    <w:rsid w:val="00B97BBE"/>
    <w:rsid w:val="00BA2978"/>
    <w:rsid w:val="00BA3C69"/>
    <w:rsid w:val="00BA4F44"/>
    <w:rsid w:val="00BA7D35"/>
    <w:rsid w:val="00BB08BA"/>
    <w:rsid w:val="00BB1E64"/>
    <w:rsid w:val="00BB2060"/>
    <w:rsid w:val="00BB3FD4"/>
    <w:rsid w:val="00BB4DF6"/>
    <w:rsid w:val="00BC70BB"/>
    <w:rsid w:val="00BC723A"/>
    <w:rsid w:val="00BC757C"/>
    <w:rsid w:val="00BD3633"/>
    <w:rsid w:val="00BD3650"/>
    <w:rsid w:val="00BE03C6"/>
    <w:rsid w:val="00BF164F"/>
    <w:rsid w:val="00BF29FF"/>
    <w:rsid w:val="00BF2B60"/>
    <w:rsid w:val="00BF3053"/>
    <w:rsid w:val="00BF4DF9"/>
    <w:rsid w:val="00C002F7"/>
    <w:rsid w:val="00C008EA"/>
    <w:rsid w:val="00C02AF0"/>
    <w:rsid w:val="00C02C64"/>
    <w:rsid w:val="00C04226"/>
    <w:rsid w:val="00C05E56"/>
    <w:rsid w:val="00C06049"/>
    <w:rsid w:val="00C079B2"/>
    <w:rsid w:val="00C116A4"/>
    <w:rsid w:val="00C1220B"/>
    <w:rsid w:val="00C14492"/>
    <w:rsid w:val="00C14B4A"/>
    <w:rsid w:val="00C16448"/>
    <w:rsid w:val="00C16708"/>
    <w:rsid w:val="00C174BE"/>
    <w:rsid w:val="00C2104B"/>
    <w:rsid w:val="00C26F16"/>
    <w:rsid w:val="00C31F1E"/>
    <w:rsid w:val="00C36312"/>
    <w:rsid w:val="00C37A43"/>
    <w:rsid w:val="00C411C2"/>
    <w:rsid w:val="00C479FC"/>
    <w:rsid w:val="00C51035"/>
    <w:rsid w:val="00C51618"/>
    <w:rsid w:val="00C53250"/>
    <w:rsid w:val="00C5461D"/>
    <w:rsid w:val="00C67D75"/>
    <w:rsid w:val="00C72520"/>
    <w:rsid w:val="00C73896"/>
    <w:rsid w:val="00C76FE0"/>
    <w:rsid w:val="00C84F28"/>
    <w:rsid w:val="00C86CF3"/>
    <w:rsid w:val="00C87550"/>
    <w:rsid w:val="00C92FA1"/>
    <w:rsid w:val="00C9363C"/>
    <w:rsid w:val="00C9380F"/>
    <w:rsid w:val="00C93D74"/>
    <w:rsid w:val="00C955D1"/>
    <w:rsid w:val="00CA001F"/>
    <w:rsid w:val="00CA27CC"/>
    <w:rsid w:val="00CA7349"/>
    <w:rsid w:val="00CA77C8"/>
    <w:rsid w:val="00CB01D8"/>
    <w:rsid w:val="00CB0C5D"/>
    <w:rsid w:val="00CB465F"/>
    <w:rsid w:val="00CC18B6"/>
    <w:rsid w:val="00CC3B51"/>
    <w:rsid w:val="00CC4EEF"/>
    <w:rsid w:val="00CC60E9"/>
    <w:rsid w:val="00CC6114"/>
    <w:rsid w:val="00CD0C89"/>
    <w:rsid w:val="00CD10EA"/>
    <w:rsid w:val="00CD3959"/>
    <w:rsid w:val="00CD3E29"/>
    <w:rsid w:val="00CE3986"/>
    <w:rsid w:val="00CE3D4B"/>
    <w:rsid w:val="00CF33F6"/>
    <w:rsid w:val="00CF40B9"/>
    <w:rsid w:val="00CF6050"/>
    <w:rsid w:val="00D01539"/>
    <w:rsid w:val="00D0274D"/>
    <w:rsid w:val="00D0315C"/>
    <w:rsid w:val="00D032EE"/>
    <w:rsid w:val="00D03A35"/>
    <w:rsid w:val="00D04B12"/>
    <w:rsid w:val="00D056BD"/>
    <w:rsid w:val="00D10635"/>
    <w:rsid w:val="00D106DF"/>
    <w:rsid w:val="00D153A7"/>
    <w:rsid w:val="00D17969"/>
    <w:rsid w:val="00D205FB"/>
    <w:rsid w:val="00D22174"/>
    <w:rsid w:val="00D22614"/>
    <w:rsid w:val="00D30B0E"/>
    <w:rsid w:val="00D32E1E"/>
    <w:rsid w:val="00D34652"/>
    <w:rsid w:val="00D35828"/>
    <w:rsid w:val="00D46B61"/>
    <w:rsid w:val="00D52FB7"/>
    <w:rsid w:val="00D53BAC"/>
    <w:rsid w:val="00D53E42"/>
    <w:rsid w:val="00D53F80"/>
    <w:rsid w:val="00D5592F"/>
    <w:rsid w:val="00D6049E"/>
    <w:rsid w:val="00D612F9"/>
    <w:rsid w:val="00D6417D"/>
    <w:rsid w:val="00D64B13"/>
    <w:rsid w:val="00D70BFF"/>
    <w:rsid w:val="00D744BB"/>
    <w:rsid w:val="00D77C99"/>
    <w:rsid w:val="00D77EBF"/>
    <w:rsid w:val="00D81275"/>
    <w:rsid w:val="00D8367B"/>
    <w:rsid w:val="00D84378"/>
    <w:rsid w:val="00D8516F"/>
    <w:rsid w:val="00D87453"/>
    <w:rsid w:val="00D928EA"/>
    <w:rsid w:val="00D95237"/>
    <w:rsid w:val="00D97C50"/>
    <w:rsid w:val="00DA1122"/>
    <w:rsid w:val="00DA5113"/>
    <w:rsid w:val="00DA56C2"/>
    <w:rsid w:val="00DA5B72"/>
    <w:rsid w:val="00DA764B"/>
    <w:rsid w:val="00DB0008"/>
    <w:rsid w:val="00DB51D1"/>
    <w:rsid w:val="00DB69B1"/>
    <w:rsid w:val="00DB78EB"/>
    <w:rsid w:val="00DC2B82"/>
    <w:rsid w:val="00DC3E8D"/>
    <w:rsid w:val="00DC4D2A"/>
    <w:rsid w:val="00DD1E13"/>
    <w:rsid w:val="00DD4106"/>
    <w:rsid w:val="00DD4EB9"/>
    <w:rsid w:val="00DD626F"/>
    <w:rsid w:val="00DD6418"/>
    <w:rsid w:val="00DD7175"/>
    <w:rsid w:val="00DE271F"/>
    <w:rsid w:val="00DE3197"/>
    <w:rsid w:val="00DE640B"/>
    <w:rsid w:val="00DF07F3"/>
    <w:rsid w:val="00DF1341"/>
    <w:rsid w:val="00DF47ED"/>
    <w:rsid w:val="00DF6DAF"/>
    <w:rsid w:val="00DF6F0C"/>
    <w:rsid w:val="00E01006"/>
    <w:rsid w:val="00E02BAB"/>
    <w:rsid w:val="00E035E4"/>
    <w:rsid w:val="00E036D6"/>
    <w:rsid w:val="00E047D9"/>
    <w:rsid w:val="00E04855"/>
    <w:rsid w:val="00E04A2A"/>
    <w:rsid w:val="00E04F7D"/>
    <w:rsid w:val="00E05108"/>
    <w:rsid w:val="00E05926"/>
    <w:rsid w:val="00E06BF8"/>
    <w:rsid w:val="00E076D8"/>
    <w:rsid w:val="00E117FB"/>
    <w:rsid w:val="00E13225"/>
    <w:rsid w:val="00E140F0"/>
    <w:rsid w:val="00E21330"/>
    <w:rsid w:val="00E215CC"/>
    <w:rsid w:val="00E21A73"/>
    <w:rsid w:val="00E238DC"/>
    <w:rsid w:val="00E25258"/>
    <w:rsid w:val="00E25F8E"/>
    <w:rsid w:val="00E265B3"/>
    <w:rsid w:val="00E27222"/>
    <w:rsid w:val="00E365C7"/>
    <w:rsid w:val="00E37037"/>
    <w:rsid w:val="00E402BC"/>
    <w:rsid w:val="00E41CCE"/>
    <w:rsid w:val="00E43D10"/>
    <w:rsid w:val="00E46E2A"/>
    <w:rsid w:val="00E5069A"/>
    <w:rsid w:val="00E507D2"/>
    <w:rsid w:val="00E53F81"/>
    <w:rsid w:val="00E56766"/>
    <w:rsid w:val="00E56AEA"/>
    <w:rsid w:val="00E579BA"/>
    <w:rsid w:val="00E612C0"/>
    <w:rsid w:val="00E61CC3"/>
    <w:rsid w:val="00E62E3E"/>
    <w:rsid w:val="00E64F5C"/>
    <w:rsid w:val="00E657D3"/>
    <w:rsid w:val="00E67FF2"/>
    <w:rsid w:val="00E70600"/>
    <w:rsid w:val="00E719DF"/>
    <w:rsid w:val="00E72F7F"/>
    <w:rsid w:val="00E74D9C"/>
    <w:rsid w:val="00E84C50"/>
    <w:rsid w:val="00E87706"/>
    <w:rsid w:val="00E9149C"/>
    <w:rsid w:val="00E94632"/>
    <w:rsid w:val="00E968AD"/>
    <w:rsid w:val="00E97F91"/>
    <w:rsid w:val="00EA0301"/>
    <w:rsid w:val="00EA1649"/>
    <w:rsid w:val="00EA3066"/>
    <w:rsid w:val="00EA3E48"/>
    <w:rsid w:val="00EA43ED"/>
    <w:rsid w:val="00EA5DAD"/>
    <w:rsid w:val="00EB3223"/>
    <w:rsid w:val="00EB4F86"/>
    <w:rsid w:val="00EB7BE1"/>
    <w:rsid w:val="00EB7C8E"/>
    <w:rsid w:val="00EC15FE"/>
    <w:rsid w:val="00EC371F"/>
    <w:rsid w:val="00EC37EE"/>
    <w:rsid w:val="00EC416A"/>
    <w:rsid w:val="00EC5C47"/>
    <w:rsid w:val="00EC5C6A"/>
    <w:rsid w:val="00EC5F29"/>
    <w:rsid w:val="00ED0A3E"/>
    <w:rsid w:val="00ED294E"/>
    <w:rsid w:val="00ED61A8"/>
    <w:rsid w:val="00ED7C0F"/>
    <w:rsid w:val="00EE1530"/>
    <w:rsid w:val="00EF1E9F"/>
    <w:rsid w:val="00EF21DE"/>
    <w:rsid w:val="00EF3EF8"/>
    <w:rsid w:val="00EF50C7"/>
    <w:rsid w:val="00EF6FAE"/>
    <w:rsid w:val="00EF7716"/>
    <w:rsid w:val="00F01623"/>
    <w:rsid w:val="00F029E2"/>
    <w:rsid w:val="00F02C2D"/>
    <w:rsid w:val="00F04347"/>
    <w:rsid w:val="00F05D0A"/>
    <w:rsid w:val="00F06BBC"/>
    <w:rsid w:val="00F130EB"/>
    <w:rsid w:val="00F1674A"/>
    <w:rsid w:val="00F17061"/>
    <w:rsid w:val="00F17705"/>
    <w:rsid w:val="00F222D9"/>
    <w:rsid w:val="00F26E3D"/>
    <w:rsid w:val="00F30115"/>
    <w:rsid w:val="00F31DF3"/>
    <w:rsid w:val="00F32AB0"/>
    <w:rsid w:val="00F3336F"/>
    <w:rsid w:val="00F344E4"/>
    <w:rsid w:val="00F34A11"/>
    <w:rsid w:val="00F35FC6"/>
    <w:rsid w:val="00F372AE"/>
    <w:rsid w:val="00F41936"/>
    <w:rsid w:val="00F4373A"/>
    <w:rsid w:val="00F4385D"/>
    <w:rsid w:val="00F43A70"/>
    <w:rsid w:val="00F44281"/>
    <w:rsid w:val="00F44B0E"/>
    <w:rsid w:val="00F46AF4"/>
    <w:rsid w:val="00F52EA2"/>
    <w:rsid w:val="00F535FC"/>
    <w:rsid w:val="00F53F64"/>
    <w:rsid w:val="00F54AA4"/>
    <w:rsid w:val="00F54DFC"/>
    <w:rsid w:val="00F5608A"/>
    <w:rsid w:val="00F56CA8"/>
    <w:rsid w:val="00F610B7"/>
    <w:rsid w:val="00F640A3"/>
    <w:rsid w:val="00F65AD6"/>
    <w:rsid w:val="00F665A0"/>
    <w:rsid w:val="00F66BEF"/>
    <w:rsid w:val="00F7180E"/>
    <w:rsid w:val="00F72B2F"/>
    <w:rsid w:val="00F75108"/>
    <w:rsid w:val="00F75110"/>
    <w:rsid w:val="00F75E77"/>
    <w:rsid w:val="00F77997"/>
    <w:rsid w:val="00F80CFB"/>
    <w:rsid w:val="00F80E39"/>
    <w:rsid w:val="00F819BF"/>
    <w:rsid w:val="00F8386D"/>
    <w:rsid w:val="00F84043"/>
    <w:rsid w:val="00F84197"/>
    <w:rsid w:val="00F8529D"/>
    <w:rsid w:val="00F86255"/>
    <w:rsid w:val="00F86841"/>
    <w:rsid w:val="00F87003"/>
    <w:rsid w:val="00F902BB"/>
    <w:rsid w:val="00F90744"/>
    <w:rsid w:val="00F92D4A"/>
    <w:rsid w:val="00F9438F"/>
    <w:rsid w:val="00F95978"/>
    <w:rsid w:val="00F960EF"/>
    <w:rsid w:val="00F9634B"/>
    <w:rsid w:val="00FA022C"/>
    <w:rsid w:val="00FA0AFC"/>
    <w:rsid w:val="00FA30F0"/>
    <w:rsid w:val="00FA3AF4"/>
    <w:rsid w:val="00FB1ADB"/>
    <w:rsid w:val="00FB2699"/>
    <w:rsid w:val="00FB2C40"/>
    <w:rsid w:val="00FB5A85"/>
    <w:rsid w:val="00FB73F3"/>
    <w:rsid w:val="00FC1688"/>
    <w:rsid w:val="00FC1AF5"/>
    <w:rsid w:val="00FC21E0"/>
    <w:rsid w:val="00FC2D69"/>
    <w:rsid w:val="00FC450E"/>
    <w:rsid w:val="00FC51CF"/>
    <w:rsid w:val="00FC63CD"/>
    <w:rsid w:val="00FC7743"/>
    <w:rsid w:val="00FC7A94"/>
    <w:rsid w:val="00FD0081"/>
    <w:rsid w:val="00FD26CB"/>
    <w:rsid w:val="00FD2F84"/>
    <w:rsid w:val="00FD73DB"/>
    <w:rsid w:val="00FE0B26"/>
    <w:rsid w:val="00FE47C9"/>
    <w:rsid w:val="00FE5CAF"/>
    <w:rsid w:val="00FE69C5"/>
    <w:rsid w:val="00FF0C7E"/>
    <w:rsid w:val="00FF1715"/>
    <w:rsid w:val="00FF5C5E"/>
    <w:rsid w:val="00FF6B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9EBCF4"/>
  <w15:docId w15:val="{9BD07ACC-E285-47F0-9360-E127C29A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3ED"/>
    <w:pPr>
      <w:spacing w:after="200" w:line="276" w:lineRule="auto"/>
    </w:pPr>
    <w:rPr>
      <w:sz w:val="22"/>
      <w:szCs w:val="22"/>
    </w:rPr>
  </w:style>
  <w:style w:type="paragraph" w:styleId="Heading1">
    <w:name w:val="heading 1"/>
    <w:aliases w:val="Heading 1 Char Char,Heading 1 Char1,Heading 1 Char1 Car"/>
    <w:basedOn w:val="Normal"/>
    <w:next w:val="Normal"/>
    <w:link w:val="Heading1Char"/>
    <w:qFormat/>
    <w:rsid w:val="000A72D1"/>
    <w:pPr>
      <w:keepNext/>
      <w:snapToGrid w:val="0"/>
      <w:spacing w:before="240" w:after="60" w:line="240" w:lineRule="auto"/>
      <w:outlineLvl w:val="0"/>
    </w:pPr>
    <w:rPr>
      <w:rFonts w:ascii="Arial" w:eastAsia="Times New Roman" w:hAnsi="Arial" w:cs="Arial"/>
      <w:kern w:val="32"/>
      <w:sz w:val="32"/>
      <w:szCs w:val="32"/>
    </w:rPr>
  </w:style>
  <w:style w:type="paragraph" w:styleId="Heading2">
    <w:name w:val="heading 2"/>
    <w:basedOn w:val="Normal"/>
    <w:next w:val="Normal"/>
    <w:link w:val="Heading2Char"/>
    <w:uiPriority w:val="9"/>
    <w:qFormat/>
    <w:rsid w:val="00EC5C6A"/>
    <w:pPr>
      <w:keepNext/>
      <w:keepLines/>
      <w:spacing w:before="200" w:after="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6070A3"/>
    <w:pPr>
      <w:spacing w:before="100" w:beforeAutospacing="1" w:after="100" w:afterAutospacing="1" w:line="240" w:lineRule="auto"/>
    </w:pPr>
    <w:rPr>
      <w:rFonts w:ascii="Times New Roman" w:eastAsia="Times New Roman" w:hAnsi="Times New Roman"/>
      <w:sz w:val="24"/>
      <w:szCs w:val="24"/>
    </w:rPr>
  </w:style>
  <w:style w:type="paragraph" w:customStyle="1" w:styleId="CPClassification">
    <w:name w:val="CP Classification"/>
    <w:basedOn w:val="Normal"/>
    <w:rsid w:val="006070A3"/>
    <w:pPr>
      <w:tabs>
        <w:tab w:val="center" w:pos="2160"/>
        <w:tab w:val="left" w:pos="7200"/>
      </w:tabs>
      <w:spacing w:after="0" w:line="240" w:lineRule="auto"/>
      <w:ind w:left="7200" w:right="-360"/>
      <w:jc w:val="both"/>
    </w:pPr>
    <w:rPr>
      <w:rFonts w:ascii="Times New Roman" w:eastAsia="Times New Roman" w:hAnsi="Times New Roman"/>
      <w:szCs w:val="20"/>
    </w:rPr>
  </w:style>
  <w:style w:type="character" w:customStyle="1" w:styleId="NormalWebChar">
    <w:name w:val="Normal (Web) Char"/>
    <w:link w:val="NormalWeb"/>
    <w:rsid w:val="006070A3"/>
    <w:rPr>
      <w:rFonts w:ascii="Times New Roman" w:eastAsia="Times New Roman" w:hAnsi="Times New Roman" w:cs="Times New Roman"/>
      <w:sz w:val="24"/>
      <w:szCs w:val="24"/>
      <w:lang w:val="es-ES"/>
    </w:rPr>
  </w:style>
  <w:style w:type="paragraph" w:styleId="Header">
    <w:name w:val="header"/>
    <w:aliases w:val="encabezado"/>
    <w:basedOn w:val="Normal"/>
    <w:link w:val="HeaderChar"/>
    <w:uiPriority w:val="99"/>
    <w:unhideWhenUsed/>
    <w:rsid w:val="00EA43ED"/>
    <w:pPr>
      <w:tabs>
        <w:tab w:val="center" w:pos="4419"/>
        <w:tab w:val="right" w:pos="8838"/>
      </w:tabs>
      <w:spacing w:after="0" w:line="240" w:lineRule="auto"/>
    </w:pPr>
  </w:style>
  <w:style w:type="character" w:customStyle="1" w:styleId="HeaderChar">
    <w:name w:val="Header Char"/>
    <w:aliases w:val="encabezado Char"/>
    <w:basedOn w:val="DefaultParagraphFont"/>
    <w:link w:val="Header"/>
    <w:uiPriority w:val="99"/>
    <w:rsid w:val="006070A3"/>
    <w:rPr>
      <w:sz w:val="22"/>
      <w:szCs w:val="22"/>
      <w:lang w:val="es-ES"/>
    </w:rPr>
  </w:style>
  <w:style w:type="paragraph" w:styleId="Footer">
    <w:name w:val="footer"/>
    <w:basedOn w:val="Normal"/>
    <w:link w:val="FooterChar"/>
    <w:uiPriority w:val="99"/>
    <w:unhideWhenUsed/>
    <w:rsid w:val="006070A3"/>
    <w:pPr>
      <w:tabs>
        <w:tab w:val="center" w:pos="4419"/>
        <w:tab w:val="right" w:pos="8838"/>
      </w:tabs>
      <w:spacing w:after="0" w:line="240" w:lineRule="auto"/>
    </w:pPr>
  </w:style>
  <w:style w:type="character" w:customStyle="1" w:styleId="FooterChar">
    <w:name w:val="Footer Char"/>
    <w:basedOn w:val="DefaultParagraphFont"/>
    <w:link w:val="Footer"/>
    <w:uiPriority w:val="99"/>
    <w:rsid w:val="006070A3"/>
  </w:style>
  <w:style w:type="paragraph" w:customStyle="1" w:styleId="Prrafodelista1">
    <w:name w:val="Párrafo de lista1"/>
    <w:basedOn w:val="Normal"/>
    <w:uiPriority w:val="34"/>
    <w:qFormat/>
    <w:rsid w:val="006070A3"/>
    <w:pPr>
      <w:ind w:left="720"/>
      <w:contextualSpacing/>
    </w:pPr>
  </w:style>
  <w:style w:type="paragraph" w:customStyle="1" w:styleId="Heading">
    <w:name w:val="Heading"/>
    <w:basedOn w:val="Normal"/>
    <w:rsid w:val="006070A3"/>
    <w:pPr>
      <w:tabs>
        <w:tab w:val="center" w:pos="2160"/>
        <w:tab w:val="left" w:pos="7200"/>
      </w:tabs>
      <w:spacing w:after="0" w:line="240" w:lineRule="auto"/>
    </w:pPr>
    <w:rPr>
      <w:rFonts w:ascii="Times New Roman" w:eastAsia="SimSun" w:hAnsi="Times New Roman"/>
      <w:szCs w:val="20"/>
      <w:lang w:eastAsia="zh-CN"/>
    </w:rPr>
  </w:style>
  <w:style w:type="paragraph" w:customStyle="1" w:styleId="Indenthangi">
    <w:name w:val="Indent hangi"/>
    <w:rsid w:val="006070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snapToGrid w:val="0"/>
      <w:sz w:val="22"/>
      <w:szCs w:val="22"/>
    </w:rPr>
  </w:style>
  <w:style w:type="character" w:customStyle="1" w:styleId="Heading1Char">
    <w:name w:val="Heading 1 Char"/>
    <w:aliases w:val="Heading 1 Char Char Char,Heading 1 Char1 Char,Heading 1 Char1 Car Char"/>
    <w:link w:val="Heading1"/>
    <w:rsid w:val="000A72D1"/>
    <w:rPr>
      <w:rFonts w:ascii="Arial" w:eastAsia="Times New Roman" w:hAnsi="Arial" w:cs="Arial"/>
      <w:kern w:val="32"/>
      <w:sz w:val="32"/>
      <w:szCs w:val="32"/>
      <w:lang w:val="es-ES"/>
    </w:rPr>
  </w:style>
  <w:style w:type="character" w:styleId="Hyperlink">
    <w:name w:val="Hyperlink"/>
    <w:uiPriority w:val="99"/>
    <w:semiHidden/>
    <w:unhideWhenUsed/>
    <w:rsid w:val="00A02143"/>
    <w:rPr>
      <w:strike w:val="0"/>
      <w:dstrike w:val="0"/>
      <w:color w:val="0000FF"/>
      <w:u w:val="none"/>
      <w:effect w:val="none"/>
    </w:rPr>
  </w:style>
  <w:style w:type="paragraph" w:styleId="FootnoteText">
    <w:name w:val="footnote text"/>
    <w:aliases w:val="Car1,FA Fu,FA Fußnotentext,FA Fuﬂnotentext,Footnote Text Char Char Char,Footnote Text Char Char Char Char,Footnote Text Char Char Char Char Char,Footnote reference,Texto nota pie [MM],ft,ft Car Car,texto de nota al pie,footnote text, Car1"/>
    <w:basedOn w:val="Normal"/>
    <w:link w:val="FootnoteTextChar"/>
    <w:unhideWhenUsed/>
    <w:qFormat/>
    <w:rsid w:val="00AE1648"/>
    <w:pPr>
      <w:spacing w:after="0" w:line="240" w:lineRule="auto"/>
    </w:pPr>
    <w:rPr>
      <w:sz w:val="20"/>
      <w:szCs w:val="20"/>
    </w:rPr>
  </w:style>
  <w:style w:type="character" w:customStyle="1" w:styleId="FootnoteTextChar">
    <w:name w:val="Footnote Text Char"/>
    <w:aliases w:val="Car1 Char,FA Fu Char,FA Fußnotentext Char,FA Fuﬂnotentext Char,Footnote Text Char Char Char Char1,Footnote Text Char Char Char Char Char1,Footnote Text Char Char Char Char Char Char,Footnote reference Char,Texto nota pie [MM] Char"/>
    <w:link w:val="FootnoteText"/>
    <w:rsid w:val="007A07D2"/>
    <w:rPr>
      <w:lang w:val="es-ES"/>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unhideWhenUsed/>
    <w:qFormat/>
    <w:rsid w:val="00AE1648"/>
    <w:rPr>
      <w:vertAlign w:val="superscript"/>
    </w:rPr>
  </w:style>
  <w:style w:type="paragraph" w:customStyle="1" w:styleId="msonormalcxspmiddle">
    <w:name w:val="msonormalcxspmiddle"/>
    <w:basedOn w:val="Normal"/>
    <w:rsid w:val="00D205FB"/>
    <w:pPr>
      <w:spacing w:before="100" w:beforeAutospacing="1" w:after="100" w:afterAutospacing="1" w:line="240" w:lineRule="auto"/>
    </w:pPr>
    <w:rPr>
      <w:rFonts w:ascii="Times New Roman" w:eastAsia="Times New Roman" w:hAnsi="Times New Roman"/>
      <w:sz w:val="24"/>
      <w:szCs w:val="24"/>
    </w:rPr>
  </w:style>
  <w:style w:type="paragraph" w:customStyle="1" w:styleId="Style2">
    <w:name w:val="Style2"/>
    <w:basedOn w:val="Heading2"/>
    <w:link w:val="Style2Char"/>
    <w:autoRedefine/>
    <w:rsid w:val="00EC5C6A"/>
    <w:pPr>
      <w:keepLines w:val="0"/>
      <w:spacing w:before="0" w:line="240" w:lineRule="auto"/>
      <w:jc w:val="center"/>
    </w:pPr>
    <w:rPr>
      <w:rFonts w:ascii="Times New Roman" w:eastAsia="Times New Roman" w:hAnsi="Times New Roman" w:cs="Arial"/>
      <w:b w:val="0"/>
      <w:bCs w:val="0"/>
      <w:iCs/>
      <w:caps/>
      <w:noProof/>
      <w:snapToGrid w:val="0"/>
      <w:color w:val="auto"/>
      <w:kern w:val="32"/>
      <w:sz w:val="22"/>
      <w:szCs w:val="22"/>
    </w:rPr>
  </w:style>
  <w:style w:type="character" w:customStyle="1" w:styleId="Style2Char">
    <w:name w:val="Style2 Char"/>
    <w:link w:val="Style2"/>
    <w:locked/>
    <w:rsid w:val="00EC5C6A"/>
    <w:rPr>
      <w:rFonts w:ascii="Times New Roman" w:eastAsia="Times New Roman" w:hAnsi="Times New Roman" w:cs="Arial"/>
      <w:iCs/>
      <w:caps/>
      <w:noProof/>
      <w:snapToGrid w:val="0"/>
      <w:kern w:val="32"/>
      <w:lang w:val="es-ES"/>
    </w:rPr>
  </w:style>
  <w:style w:type="character" w:customStyle="1" w:styleId="Heading2Char">
    <w:name w:val="Heading 2 Char"/>
    <w:link w:val="Heading2"/>
    <w:uiPriority w:val="9"/>
    <w:semiHidden/>
    <w:rsid w:val="00EC5C6A"/>
    <w:rPr>
      <w:rFonts w:ascii="Cambria" w:eastAsia="MS Gothic" w:hAnsi="Cambria" w:cs="Times New Roman"/>
      <w:b/>
      <w:bCs/>
      <w:color w:val="4F81BD"/>
      <w:sz w:val="26"/>
      <w:szCs w:val="26"/>
    </w:rPr>
  </w:style>
  <w:style w:type="paragraph" w:styleId="BalloonText">
    <w:name w:val="Balloon Text"/>
    <w:basedOn w:val="Normal"/>
    <w:link w:val="BalloonTextChar"/>
    <w:uiPriority w:val="99"/>
    <w:semiHidden/>
    <w:rsid w:val="00EA43ED"/>
    <w:rPr>
      <w:rFonts w:ascii="Tahoma" w:hAnsi="Tahoma" w:cs="Tahoma"/>
      <w:sz w:val="16"/>
      <w:szCs w:val="16"/>
    </w:rPr>
  </w:style>
  <w:style w:type="paragraph" w:customStyle="1" w:styleId="CharCharCharChar">
    <w:name w:val="Char Char Char Char"/>
    <w:basedOn w:val="Normal"/>
    <w:rsid w:val="009A40B4"/>
    <w:pPr>
      <w:tabs>
        <w:tab w:val="left" w:pos="540"/>
        <w:tab w:val="left" w:pos="1260"/>
        <w:tab w:val="left" w:pos="1800"/>
      </w:tabs>
      <w:spacing w:before="240" w:after="160" w:line="240" w:lineRule="exact"/>
    </w:pPr>
    <w:rPr>
      <w:rFonts w:ascii="Verdana" w:eastAsia="Times New Roman" w:hAnsi="Verdana"/>
      <w:sz w:val="24"/>
      <w:szCs w:val="20"/>
    </w:rPr>
  </w:style>
  <w:style w:type="paragraph" w:customStyle="1" w:styleId="Char">
    <w:name w:val="Char"/>
    <w:basedOn w:val="Normal"/>
    <w:rsid w:val="009A40B4"/>
    <w:pPr>
      <w:tabs>
        <w:tab w:val="left" w:pos="540"/>
        <w:tab w:val="left" w:pos="1260"/>
        <w:tab w:val="left" w:pos="1800"/>
      </w:tabs>
      <w:spacing w:before="240" w:after="160" w:line="240" w:lineRule="exact"/>
    </w:pPr>
    <w:rPr>
      <w:rFonts w:ascii="Verdana" w:eastAsia="Times New Roman" w:hAnsi="Verdana"/>
      <w:sz w:val="24"/>
      <w:szCs w:val="20"/>
    </w:rPr>
  </w:style>
  <w:style w:type="paragraph" w:styleId="EndnoteText">
    <w:name w:val="endnote text"/>
    <w:basedOn w:val="Normal"/>
    <w:link w:val="EndnoteTextChar"/>
    <w:uiPriority w:val="99"/>
    <w:semiHidden/>
    <w:unhideWhenUsed/>
    <w:rsid w:val="00445A82"/>
    <w:rPr>
      <w:sz w:val="20"/>
      <w:szCs w:val="20"/>
    </w:rPr>
  </w:style>
  <w:style w:type="character" w:customStyle="1" w:styleId="EndnoteTextChar">
    <w:name w:val="Endnote Text Char"/>
    <w:link w:val="EndnoteText"/>
    <w:uiPriority w:val="99"/>
    <w:semiHidden/>
    <w:rsid w:val="00445A82"/>
    <w:rPr>
      <w:lang w:eastAsia="en-US"/>
    </w:rPr>
  </w:style>
  <w:style w:type="character" w:styleId="EndnoteReference">
    <w:name w:val="endnote reference"/>
    <w:uiPriority w:val="99"/>
    <w:semiHidden/>
    <w:unhideWhenUsed/>
    <w:rsid w:val="00445A82"/>
    <w:rPr>
      <w:vertAlign w:val="superscript"/>
    </w:rPr>
  </w:style>
  <w:style w:type="character" w:styleId="CommentReference">
    <w:name w:val="annotation reference"/>
    <w:semiHidden/>
    <w:rsid w:val="00EA43ED"/>
    <w:rPr>
      <w:sz w:val="16"/>
      <w:szCs w:val="16"/>
    </w:rPr>
  </w:style>
  <w:style w:type="paragraph" w:styleId="CommentText">
    <w:name w:val="annotation text"/>
    <w:basedOn w:val="Normal"/>
    <w:link w:val="CommentTextChar"/>
    <w:semiHidden/>
    <w:rsid w:val="00EA43ED"/>
    <w:rPr>
      <w:sz w:val="20"/>
      <w:szCs w:val="20"/>
    </w:rPr>
  </w:style>
  <w:style w:type="paragraph" w:styleId="CommentSubject">
    <w:name w:val="annotation subject"/>
    <w:basedOn w:val="CommentText"/>
    <w:next w:val="CommentText"/>
    <w:link w:val="CommentSubjectChar"/>
    <w:uiPriority w:val="99"/>
    <w:semiHidden/>
    <w:rsid w:val="00EA43ED"/>
    <w:rPr>
      <w:b/>
      <w:bCs/>
    </w:rPr>
  </w:style>
  <w:style w:type="paragraph" w:styleId="BodyText">
    <w:name w:val="Body Text"/>
    <w:basedOn w:val="Normal"/>
    <w:rsid w:val="00BA2978"/>
    <w:pPr>
      <w:spacing w:after="120"/>
    </w:pPr>
  </w:style>
  <w:style w:type="paragraph" w:styleId="PlainText">
    <w:name w:val="Plain Text"/>
    <w:basedOn w:val="Normal"/>
    <w:link w:val="PlainTextChar"/>
    <w:uiPriority w:val="99"/>
    <w:unhideWhenUsed/>
    <w:rsid w:val="00805868"/>
    <w:pPr>
      <w:spacing w:after="0" w:line="240" w:lineRule="auto"/>
    </w:pPr>
    <w:rPr>
      <w:rFonts w:ascii="Consolas" w:eastAsia="Calibri" w:hAnsi="Consolas"/>
      <w:sz w:val="21"/>
      <w:szCs w:val="21"/>
    </w:rPr>
  </w:style>
  <w:style w:type="paragraph" w:styleId="ListParagraph">
    <w:name w:val="List Paragraph"/>
    <w:basedOn w:val="Normal"/>
    <w:uiPriority w:val="34"/>
    <w:qFormat/>
    <w:rsid w:val="00EA43ED"/>
    <w:pPr>
      <w:spacing w:after="160" w:line="259" w:lineRule="auto"/>
      <w:ind w:left="720"/>
      <w:contextualSpacing/>
    </w:pPr>
    <w:rPr>
      <w:rFonts w:eastAsia="Calibri" w:cs="Calibri"/>
      <w:lang w:eastAsia="es-ES_tradnl"/>
    </w:rPr>
  </w:style>
  <w:style w:type="paragraph" w:customStyle="1" w:styleId="msonormalcxsplast">
    <w:name w:val="msonormalcxsplast"/>
    <w:basedOn w:val="Normal"/>
    <w:rsid w:val="00F9438F"/>
    <w:pPr>
      <w:spacing w:before="100" w:beforeAutospacing="1" w:after="100" w:afterAutospacing="1" w:line="240" w:lineRule="auto"/>
    </w:pPr>
    <w:rPr>
      <w:rFonts w:ascii="Times New Roman" w:eastAsia="Calibri" w:hAnsi="Times New Roman"/>
      <w:sz w:val="24"/>
      <w:szCs w:val="24"/>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3 Char,lp1 Char"/>
    <w:link w:val="ListParagraph1"/>
    <w:uiPriority w:val="34"/>
    <w:qFormat/>
    <w:locked/>
    <w:rsid w:val="00F9438F"/>
    <w:rPr>
      <w:lang w:val="es-ES"/>
    </w:rPr>
  </w:style>
  <w:style w:type="paragraph" w:customStyle="1" w:styleId="ListParagraph1">
    <w:name w:val="List Paragraph1"/>
    <w:aliases w:val="Dot pt,No Spacing1,List Paragraph Char Char Char,Indicator Text,Numbered Para 1,Colorful List - Accent 11,Bullet 1,F5 List Paragraph,Bullet Points,3,Issue Action POC,List Paragraph2,MAIN CONTENT,Normal numbered,lp1"/>
    <w:basedOn w:val="Normal"/>
    <w:link w:val="ListParagraphChar"/>
    <w:uiPriority w:val="34"/>
    <w:qFormat/>
    <w:rsid w:val="00EA43ED"/>
    <w:pPr>
      <w:spacing w:after="0" w:line="240" w:lineRule="auto"/>
      <w:ind w:left="720"/>
      <w:jc w:val="both"/>
    </w:pPr>
    <w:rPr>
      <w:sz w:val="20"/>
      <w:szCs w:val="20"/>
    </w:rPr>
  </w:style>
  <w:style w:type="character" w:customStyle="1" w:styleId="CommentTextChar">
    <w:name w:val="Comment Text Char"/>
    <w:basedOn w:val="DefaultParagraphFont"/>
    <w:link w:val="CommentText"/>
    <w:semiHidden/>
    <w:rsid w:val="00D22614"/>
    <w:rPr>
      <w:lang w:val="es-ES"/>
    </w:rPr>
  </w:style>
  <w:style w:type="character" w:customStyle="1" w:styleId="CommentSubjectChar">
    <w:name w:val="Comment Subject Char"/>
    <w:basedOn w:val="CommentTextChar"/>
    <w:link w:val="CommentSubject"/>
    <w:uiPriority w:val="99"/>
    <w:semiHidden/>
    <w:rsid w:val="00A925A6"/>
    <w:rPr>
      <w:b/>
      <w:bCs/>
      <w:lang w:val="es-ES"/>
    </w:rPr>
  </w:style>
  <w:style w:type="character" w:customStyle="1" w:styleId="BalloonTextChar">
    <w:name w:val="Balloon Text Char"/>
    <w:basedOn w:val="DefaultParagraphFont"/>
    <w:link w:val="BalloonText"/>
    <w:uiPriority w:val="99"/>
    <w:semiHidden/>
    <w:rsid w:val="00A925A6"/>
    <w:rPr>
      <w:rFonts w:ascii="Tahoma" w:hAnsi="Tahoma" w:cs="Tahoma"/>
      <w:sz w:val="16"/>
      <w:szCs w:val="16"/>
      <w:lang w:val="es-ES"/>
    </w:rPr>
  </w:style>
  <w:style w:type="paragraph" w:styleId="Revision">
    <w:name w:val="Revision"/>
    <w:hidden/>
    <w:uiPriority w:val="99"/>
    <w:semiHidden/>
    <w:rsid w:val="00F04347"/>
    <w:rPr>
      <w:sz w:val="22"/>
      <w:szCs w:val="22"/>
    </w:rPr>
  </w:style>
  <w:style w:type="character" w:customStyle="1" w:styleId="PlainTextChar">
    <w:name w:val="Plain Text Char"/>
    <w:basedOn w:val="DefaultParagraphFont"/>
    <w:link w:val="PlainText"/>
    <w:uiPriority w:val="99"/>
    <w:rsid w:val="005A6A99"/>
    <w:rPr>
      <w:rFonts w:ascii="Consolas" w:eastAsia="Calibri" w:hAnsi="Consolas"/>
      <w:sz w:val="21"/>
      <w:szCs w:val="21"/>
      <w:lang w:val="es-ES"/>
    </w:rPr>
  </w:style>
  <w:style w:type="paragraph" w:customStyle="1" w:styleId="Prrafodelista">
    <w:name w:val="Párrafo de lista"/>
    <w:basedOn w:val="Normal"/>
    <w:uiPriority w:val="34"/>
    <w:qFormat/>
    <w:rsid w:val="005F1571"/>
    <w:pPr>
      <w:ind w:left="720"/>
      <w:contextualSpacing/>
    </w:pPr>
  </w:style>
  <w:style w:type="character" w:customStyle="1" w:styleId="chat-content">
    <w:name w:val="chat-content"/>
    <w:basedOn w:val="DefaultParagraphFont"/>
    <w:rsid w:val="001B1889"/>
  </w:style>
  <w:style w:type="paragraph" w:customStyle="1" w:styleId="paragraph">
    <w:name w:val="paragraph"/>
    <w:basedOn w:val="Normal"/>
    <w:rsid w:val="00986BFA"/>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986BFA"/>
  </w:style>
  <w:style w:type="character" w:customStyle="1" w:styleId="spellingerror">
    <w:name w:val="spellingerror"/>
    <w:basedOn w:val="DefaultParagraphFont"/>
    <w:rsid w:val="00986BFA"/>
  </w:style>
  <w:style w:type="character" w:customStyle="1" w:styleId="eop">
    <w:name w:val="eop"/>
    <w:basedOn w:val="DefaultParagraphFont"/>
    <w:rsid w:val="00986BFA"/>
  </w:style>
  <w:style w:type="character" w:customStyle="1" w:styleId="contextualspellingandgrammarerror">
    <w:name w:val="contextualspellingandgrammarerror"/>
    <w:basedOn w:val="DefaultParagraphFont"/>
    <w:rsid w:val="00986BFA"/>
  </w:style>
  <w:style w:type="character" w:customStyle="1" w:styleId="cf01">
    <w:name w:val="cf01"/>
    <w:basedOn w:val="DefaultParagraphFont"/>
    <w:rsid w:val="00986BFA"/>
    <w:rPr>
      <w:rFonts w:ascii="Segoe UI" w:hAnsi="Segoe UI" w:cs="Segoe UI" w:hint="default"/>
      <w:sz w:val="18"/>
      <w:szCs w:val="18"/>
    </w:rPr>
  </w:style>
  <w:style w:type="character" w:styleId="FollowedHyperlink">
    <w:name w:val="FollowedHyperlink"/>
    <w:basedOn w:val="DefaultParagraphFont"/>
    <w:uiPriority w:val="99"/>
    <w:semiHidden/>
    <w:unhideWhenUsed/>
    <w:rsid w:val="00F05D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6364">
      <w:bodyDiv w:val="1"/>
      <w:marLeft w:val="0"/>
      <w:marRight w:val="0"/>
      <w:marTop w:val="0"/>
      <w:marBottom w:val="0"/>
      <w:divBdr>
        <w:top w:val="none" w:sz="0" w:space="0" w:color="auto"/>
        <w:left w:val="none" w:sz="0" w:space="0" w:color="auto"/>
        <w:bottom w:val="none" w:sz="0" w:space="0" w:color="auto"/>
        <w:right w:val="none" w:sz="0" w:space="0" w:color="auto"/>
      </w:divBdr>
    </w:div>
    <w:div w:id="233468360">
      <w:bodyDiv w:val="1"/>
      <w:marLeft w:val="0"/>
      <w:marRight w:val="0"/>
      <w:marTop w:val="0"/>
      <w:marBottom w:val="0"/>
      <w:divBdr>
        <w:top w:val="none" w:sz="0" w:space="0" w:color="auto"/>
        <w:left w:val="none" w:sz="0" w:space="0" w:color="auto"/>
        <w:bottom w:val="none" w:sz="0" w:space="0" w:color="auto"/>
        <w:right w:val="none" w:sz="0" w:space="0" w:color="auto"/>
      </w:divBdr>
    </w:div>
    <w:div w:id="336663065">
      <w:bodyDiv w:val="1"/>
      <w:marLeft w:val="0"/>
      <w:marRight w:val="0"/>
      <w:marTop w:val="0"/>
      <w:marBottom w:val="0"/>
      <w:divBdr>
        <w:top w:val="none" w:sz="0" w:space="0" w:color="auto"/>
        <w:left w:val="none" w:sz="0" w:space="0" w:color="auto"/>
        <w:bottom w:val="none" w:sz="0" w:space="0" w:color="auto"/>
        <w:right w:val="none" w:sz="0" w:space="0" w:color="auto"/>
      </w:divBdr>
    </w:div>
    <w:div w:id="441806439">
      <w:bodyDiv w:val="1"/>
      <w:marLeft w:val="0"/>
      <w:marRight w:val="0"/>
      <w:marTop w:val="75"/>
      <w:marBottom w:val="0"/>
      <w:divBdr>
        <w:top w:val="none" w:sz="0" w:space="0" w:color="auto"/>
        <w:left w:val="none" w:sz="0" w:space="0" w:color="auto"/>
        <w:bottom w:val="none" w:sz="0" w:space="0" w:color="auto"/>
        <w:right w:val="none" w:sz="0" w:space="0" w:color="auto"/>
      </w:divBdr>
      <w:divsChild>
        <w:div w:id="1677534955">
          <w:marLeft w:val="0"/>
          <w:marRight w:val="0"/>
          <w:marTop w:val="0"/>
          <w:marBottom w:val="0"/>
          <w:divBdr>
            <w:top w:val="none" w:sz="0" w:space="0" w:color="auto"/>
            <w:left w:val="none" w:sz="0" w:space="0" w:color="auto"/>
            <w:bottom w:val="none" w:sz="0" w:space="0" w:color="auto"/>
            <w:right w:val="none" w:sz="0" w:space="0" w:color="auto"/>
          </w:divBdr>
        </w:div>
      </w:divsChild>
    </w:div>
    <w:div w:id="460002056">
      <w:bodyDiv w:val="1"/>
      <w:marLeft w:val="0"/>
      <w:marRight w:val="0"/>
      <w:marTop w:val="0"/>
      <w:marBottom w:val="0"/>
      <w:divBdr>
        <w:top w:val="none" w:sz="0" w:space="0" w:color="auto"/>
        <w:left w:val="none" w:sz="0" w:space="0" w:color="auto"/>
        <w:bottom w:val="none" w:sz="0" w:space="0" w:color="auto"/>
        <w:right w:val="none" w:sz="0" w:space="0" w:color="auto"/>
      </w:divBdr>
    </w:div>
    <w:div w:id="774833296">
      <w:bodyDiv w:val="1"/>
      <w:marLeft w:val="0"/>
      <w:marRight w:val="0"/>
      <w:marTop w:val="0"/>
      <w:marBottom w:val="0"/>
      <w:divBdr>
        <w:top w:val="none" w:sz="0" w:space="0" w:color="auto"/>
        <w:left w:val="none" w:sz="0" w:space="0" w:color="auto"/>
        <w:bottom w:val="none" w:sz="0" w:space="0" w:color="auto"/>
        <w:right w:val="none" w:sz="0" w:space="0" w:color="auto"/>
      </w:divBdr>
    </w:div>
    <w:div w:id="894437757">
      <w:bodyDiv w:val="1"/>
      <w:marLeft w:val="0"/>
      <w:marRight w:val="0"/>
      <w:marTop w:val="0"/>
      <w:marBottom w:val="0"/>
      <w:divBdr>
        <w:top w:val="none" w:sz="0" w:space="0" w:color="auto"/>
        <w:left w:val="none" w:sz="0" w:space="0" w:color="auto"/>
        <w:bottom w:val="none" w:sz="0" w:space="0" w:color="auto"/>
        <w:right w:val="none" w:sz="0" w:space="0" w:color="auto"/>
      </w:divBdr>
    </w:div>
    <w:div w:id="897281325">
      <w:bodyDiv w:val="1"/>
      <w:marLeft w:val="0"/>
      <w:marRight w:val="0"/>
      <w:marTop w:val="0"/>
      <w:marBottom w:val="0"/>
      <w:divBdr>
        <w:top w:val="none" w:sz="0" w:space="0" w:color="auto"/>
        <w:left w:val="none" w:sz="0" w:space="0" w:color="auto"/>
        <w:bottom w:val="none" w:sz="0" w:space="0" w:color="auto"/>
        <w:right w:val="none" w:sz="0" w:space="0" w:color="auto"/>
      </w:divBdr>
    </w:div>
    <w:div w:id="976568450">
      <w:bodyDiv w:val="1"/>
      <w:marLeft w:val="0"/>
      <w:marRight w:val="0"/>
      <w:marTop w:val="0"/>
      <w:marBottom w:val="0"/>
      <w:divBdr>
        <w:top w:val="none" w:sz="0" w:space="0" w:color="auto"/>
        <w:left w:val="none" w:sz="0" w:space="0" w:color="auto"/>
        <w:bottom w:val="none" w:sz="0" w:space="0" w:color="auto"/>
        <w:right w:val="none" w:sz="0" w:space="0" w:color="auto"/>
      </w:divBdr>
    </w:div>
    <w:div w:id="1074400197">
      <w:bodyDiv w:val="1"/>
      <w:marLeft w:val="0"/>
      <w:marRight w:val="0"/>
      <w:marTop w:val="0"/>
      <w:marBottom w:val="0"/>
      <w:divBdr>
        <w:top w:val="none" w:sz="0" w:space="0" w:color="auto"/>
        <w:left w:val="none" w:sz="0" w:space="0" w:color="auto"/>
        <w:bottom w:val="none" w:sz="0" w:space="0" w:color="auto"/>
        <w:right w:val="none" w:sz="0" w:space="0" w:color="auto"/>
      </w:divBdr>
    </w:div>
    <w:div w:id="1213804400">
      <w:bodyDiv w:val="1"/>
      <w:marLeft w:val="0"/>
      <w:marRight w:val="0"/>
      <w:marTop w:val="0"/>
      <w:marBottom w:val="0"/>
      <w:divBdr>
        <w:top w:val="none" w:sz="0" w:space="0" w:color="auto"/>
        <w:left w:val="none" w:sz="0" w:space="0" w:color="auto"/>
        <w:bottom w:val="none" w:sz="0" w:space="0" w:color="auto"/>
        <w:right w:val="none" w:sz="0" w:space="0" w:color="auto"/>
      </w:divBdr>
    </w:div>
    <w:div w:id="1222063365">
      <w:bodyDiv w:val="1"/>
      <w:marLeft w:val="0"/>
      <w:marRight w:val="0"/>
      <w:marTop w:val="0"/>
      <w:marBottom w:val="0"/>
      <w:divBdr>
        <w:top w:val="none" w:sz="0" w:space="0" w:color="auto"/>
        <w:left w:val="none" w:sz="0" w:space="0" w:color="auto"/>
        <w:bottom w:val="none" w:sz="0" w:space="0" w:color="auto"/>
        <w:right w:val="none" w:sz="0" w:space="0" w:color="auto"/>
      </w:divBdr>
    </w:div>
    <w:div w:id="1290550703">
      <w:bodyDiv w:val="1"/>
      <w:marLeft w:val="0"/>
      <w:marRight w:val="0"/>
      <w:marTop w:val="0"/>
      <w:marBottom w:val="0"/>
      <w:divBdr>
        <w:top w:val="none" w:sz="0" w:space="0" w:color="auto"/>
        <w:left w:val="none" w:sz="0" w:space="0" w:color="auto"/>
        <w:bottom w:val="none" w:sz="0" w:space="0" w:color="auto"/>
        <w:right w:val="none" w:sz="0" w:space="0" w:color="auto"/>
      </w:divBdr>
    </w:div>
    <w:div w:id="1325281540">
      <w:bodyDiv w:val="1"/>
      <w:marLeft w:val="0"/>
      <w:marRight w:val="0"/>
      <w:marTop w:val="0"/>
      <w:marBottom w:val="0"/>
      <w:divBdr>
        <w:top w:val="none" w:sz="0" w:space="0" w:color="auto"/>
        <w:left w:val="none" w:sz="0" w:space="0" w:color="auto"/>
        <w:bottom w:val="none" w:sz="0" w:space="0" w:color="auto"/>
        <w:right w:val="none" w:sz="0" w:space="0" w:color="auto"/>
      </w:divBdr>
    </w:div>
    <w:div w:id="1490171181">
      <w:bodyDiv w:val="1"/>
      <w:marLeft w:val="0"/>
      <w:marRight w:val="0"/>
      <w:marTop w:val="0"/>
      <w:marBottom w:val="0"/>
      <w:divBdr>
        <w:top w:val="none" w:sz="0" w:space="0" w:color="auto"/>
        <w:left w:val="none" w:sz="0" w:space="0" w:color="auto"/>
        <w:bottom w:val="none" w:sz="0" w:space="0" w:color="auto"/>
        <w:right w:val="none" w:sz="0" w:space="0" w:color="auto"/>
      </w:divBdr>
    </w:div>
    <w:div w:id="1506242555">
      <w:bodyDiv w:val="1"/>
      <w:marLeft w:val="0"/>
      <w:marRight w:val="0"/>
      <w:marTop w:val="0"/>
      <w:marBottom w:val="0"/>
      <w:divBdr>
        <w:top w:val="none" w:sz="0" w:space="0" w:color="auto"/>
        <w:left w:val="none" w:sz="0" w:space="0" w:color="auto"/>
        <w:bottom w:val="none" w:sz="0" w:space="0" w:color="auto"/>
        <w:right w:val="none" w:sz="0" w:space="0" w:color="auto"/>
      </w:divBdr>
    </w:div>
    <w:div w:id="1651713272">
      <w:bodyDiv w:val="1"/>
      <w:marLeft w:val="0"/>
      <w:marRight w:val="0"/>
      <w:marTop w:val="75"/>
      <w:marBottom w:val="0"/>
      <w:divBdr>
        <w:top w:val="none" w:sz="0" w:space="0" w:color="auto"/>
        <w:left w:val="none" w:sz="0" w:space="0" w:color="auto"/>
        <w:bottom w:val="none" w:sz="0" w:space="0" w:color="auto"/>
        <w:right w:val="none" w:sz="0" w:space="0" w:color="auto"/>
      </w:divBdr>
      <w:divsChild>
        <w:div w:id="1946420942">
          <w:marLeft w:val="0"/>
          <w:marRight w:val="0"/>
          <w:marTop w:val="0"/>
          <w:marBottom w:val="0"/>
          <w:divBdr>
            <w:top w:val="none" w:sz="0" w:space="0" w:color="auto"/>
            <w:left w:val="none" w:sz="0" w:space="0" w:color="auto"/>
            <w:bottom w:val="none" w:sz="0" w:space="0" w:color="auto"/>
            <w:right w:val="none" w:sz="0" w:space="0" w:color="auto"/>
          </w:divBdr>
        </w:div>
      </w:divsChild>
    </w:div>
    <w:div w:id="1719276998">
      <w:bodyDiv w:val="1"/>
      <w:marLeft w:val="0"/>
      <w:marRight w:val="0"/>
      <w:marTop w:val="0"/>
      <w:marBottom w:val="0"/>
      <w:divBdr>
        <w:top w:val="none" w:sz="0" w:space="0" w:color="auto"/>
        <w:left w:val="none" w:sz="0" w:space="0" w:color="auto"/>
        <w:bottom w:val="none" w:sz="0" w:space="0" w:color="auto"/>
        <w:right w:val="none" w:sz="0" w:space="0" w:color="auto"/>
      </w:divBdr>
    </w:div>
    <w:div w:id="1721589382">
      <w:bodyDiv w:val="1"/>
      <w:marLeft w:val="0"/>
      <w:marRight w:val="0"/>
      <w:marTop w:val="0"/>
      <w:marBottom w:val="0"/>
      <w:divBdr>
        <w:top w:val="none" w:sz="0" w:space="0" w:color="auto"/>
        <w:left w:val="none" w:sz="0" w:space="0" w:color="auto"/>
        <w:bottom w:val="none" w:sz="0" w:space="0" w:color="auto"/>
        <w:right w:val="none" w:sz="0" w:space="0" w:color="auto"/>
      </w:divBdr>
    </w:div>
    <w:div w:id="1937637396">
      <w:bodyDiv w:val="1"/>
      <w:marLeft w:val="0"/>
      <w:marRight w:val="0"/>
      <w:marTop w:val="0"/>
      <w:marBottom w:val="0"/>
      <w:divBdr>
        <w:top w:val="none" w:sz="0" w:space="0" w:color="auto"/>
        <w:left w:val="none" w:sz="0" w:space="0" w:color="auto"/>
        <w:bottom w:val="none" w:sz="0" w:space="0" w:color="auto"/>
        <w:right w:val="none" w:sz="0" w:space="0" w:color="auto"/>
      </w:divBdr>
    </w:div>
    <w:div w:id="1956207847">
      <w:bodyDiv w:val="1"/>
      <w:marLeft w:val="0"/>
      <w:marRight w:val="0"/>
      <w:marTop w:val="0"/>
      <w:marBottom w:val="0"/>
      <w:divBdr>
        <w:top w:val="none" w:sz="0" w:space="0" w:color="auto"/>
        <w:left w:val="none" w:sz="0" w:space="0" w:color="auto"/>
        <w:bottom w:val="none" w:sz="0" w:space="0" w:color="auto"/>
        <w:right w:val="none" w:sz="0" w:space="0" w:color="auto"/>
      </w:divBdr>
    </w:div>
    <w:div w:id="2070571016">
      <w:bodyDiv w:val="1"/>
      <w:marLeft w:val="0"/>
      <w:marRight w:val="0"/>
      <w:marTop w:val="0"/>
      <w:marBottom w:val="0"/>
      <w:divBdr>
        <w:top w:val="none" w:sz="0" w:space="0" w:color="auto"/>
        <w:left w:val="none" w:sz="0" w:space="0" w:color="auto"/>
        <w:bottom w:val="none" w:sz="0" w:space="0" w:color="auto"/>
        <w:right w:val="none" w:sz="0" w:space="0" w:color="auto"/>
      </w:divBdr>
    </w:div>
    <w:div w:id="2084063990">
      <w:bodyDiv w:val="1"/>
      <w:marLeft w:val="0"/>
      <w:marRight w:val="0"/>
      <w:marTop w:val="0"/>
      <w:marBottom w:val="0"/>
      <w:divBdr>
        <w:top w:val="none" w:sz="0" w:space="0" w:color="auto"/>
        <w:left w:val="none" w:sz="0" w:space="0" w:color="auto"/>
        <w:bottom w:val="none" w:sz="0" w:space="0" w:color="auto"/>
        <w:right w:val="none" w:sz="0" w:space="0" w:color="auto"/>
      </w:divBdr>
    </w:div>
    <w:div w:id="2094429882">
      <w:bodyDiv w:val="1"/>
      <w:marLeft w:val="0"/>
      <w:marRight w:val="0"/>
      <w:marTop w:val="0"/>
      <w:marBottom w:val="0"/>
      <w:divBdr>
        <w:top w:val="none" w:sz="0" w:space="0" w:color="auto"/>
        <w:left w:val="none" w:sz="0" w:space="0" w:color="auto"/>
        <w:bottom w:val="none" w:sz="0" w:space="0" w:color="auto"/>
        <w:right w:val="none" w:sz="0" w:space="0" w:color="auto"/>
      </w:divBdr>
    </w:div>
    <w:div w:id="214041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cm.oas.org/IDMS/Redirectpage.aspx?class=CP/CSH&amp;classNum=2209&amp;lang=s" TargetMode="External"/><Relationship Id="rId1" Type="http://schemas.openxmlformats.org/officeDocument/2006/relationships/hyperlink" Target="file:///\\falcon5\apps\CORRESP\ARCH\INTERNET\SPANISH\HIST_21\RA00330S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8A950D-66CE-4663-AF8C-C7C096BB5C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B57F5-7BCF-441F-AF53-6CD8C60C0D53}">
  <ds:schemaRefs>
    <ds:schemaRef ds:uri="http://schemas.openxmlformats.org/officeDocument/2006/bibliography"/>
  </ds:schemaRefs>
</ds:datastoreItem>
</file>

<file path=customXml/itemProps3.xml><?xml version="1.0" encoding="utf-8"?>
<ds:datastoreItem xmlns:ds="http://schemas.openxmlformats.org/officeDocument/2006/customXml" ds:itemID="{E31850E2-FC6E-4D82-AE3F-BC33FD40F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80BE3D-9B24-4279-9AF6-FB0990B887FF}">
  <ds:schemaRefs>
    <ds:schemaRef ds:uri="http://schemas.microsoft.com/sharepoint/v3/contenttype/forms"/>
  </ds:schemaRefs>
</ds:datastoreItem>
</file>

<file path=customXml/itemProps5.xml><?xml version="1.0" encoding="utf-8"?>
<ds:datastoreItem xmlns:ds="http://schemas.openxmlformats.org/officeDocument/2006/customXml" ds:itemID="{49BE02D1-F2FA-4226-B3C3-DC242ED403D6}">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6A9B2E7-F77E-42E8-AD22-76A0EFF61D77}">
  <ds:schemaRefs>
    <ds:schemaRef ds:uri="http://schemas.microsoft.com/sharepoint/v3/contenttype/forms"/>
  </ds:schemaRefs>
</ds:datastoreItem>
</file>

<file path=customXml/itemProps7.xml><?xml version="1.0" encoding="utf-8"?>
<ds:datastoreItem xmlns:ds="http://schemas.openxmlformats.org/officeDocument/2006/customXml" ds:itemID="{8DC095D8-B6A1-45BC-9576-D2F71AF0F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2070</Words>
  <Characters>11802</Characters>
  <Application>Microsoft Office Word</Application>
  <DocSecurity>0</DocSecurity>
  <Lines>98</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Salazar, Jose G.</dc:creator>
  <cp:lastModifiedBy>Loredo, Carmen</cp:lastModifiedBy>
  <cp:revision>10</cp:revision>
  <cp:lastPrinted>2023-11-06T21:00:00Z</cp:lastPrinted>
  <dcterms:created xsi:type="dcterms:W3CDTF">2024-02-05T14:43:00Z</dcterms:created>
  <dcterms:modified xsi:type="dcterms:W3CDTF">2024-02-05T16:44:00Z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y fmtid="{D5CDD505-2E9C-101B-9397-08002B2CF9AE}" pid="3" name="MSIP_Label_1665d9ee-429a-4d5f-97cc-cfb56e044a6e_Enabled">
    <vt:lpwstr>true</vt:lpwstr>
  </property>
  <property fmtid="{D5CDD505-2E9C-101B-9397-08002B2CF9AE}" pid="4" name="MSIP_Label_1665d9ee-429a-4d5f-97cc-cfb56e044a6e_SetDate">
    <vt:lpwstr>2023-12-01T14:01:06Z</vt:lpwstr>
  </property>
  <property fmtid="{D5CDD505-2E9C-101B-9397-08002B2CF9AE}" pid="5" name="MSIP_Label_1665d9ee-429a-4d5f-97cc-cfb56e044a6e_Method">
    <vt:lpwstr>Privileged</vt:lpwstr>
  </property>
  <property fmtid="{D5CDD505-2E9C-101B-9397-08002B2CF9AE}" pid="6" name="MSIP_Label_1665d9ee-429a-4d5f-97cc-cfb56e044a6e_Name">
    <vt:lpwstr>1665d9ee-429a-4d5f-97cc-cfb56e044a6e</vt:lpwstr>
  </property>
  <property fmtid="{D5CDD505-2E9C-101B-9397-08002B2CF9AE}" pid="7" name="MSIP_Label_1665d9ee-429a-4d5f-97cc-cfb56e044a6e_SiteId">
    <vt:lpwstr>66cf5074-5afe-48d1-a691-a12b2121f44b</vt:lpwstr>
  </property>
  <property fmtid="{D5CDD505-2E9C-101B-9397-08002B2CF9AE}" pid="8" name="MSIP_Label_1665d9ee-429a-4d5f-97cc-cfb56e044a6e_ActionId">
    <vt:lpwstr>658caad8-5860-45f0-983c-45c001c5273f</vt:lpwstr>
  </property>
  <property fmtid="{D5CDD505-2E9C-101B-9397-08002B2CF9AE}" pid="9" name="MSIP_Label_1665d9ee-429a-4d5f-97cc-cfb56e044a6e_ContentBits">
    <vt:lpwstr>0</vt:lpwstr>
  </property>
</Properties>
</file>