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22D7" w14:textId="77777777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29"/>
        <w:rPr>
          <w:lang w:val="es-US"/>
        </w:rPr>
      </w:pPr>
      <w:r w:rsidRPr="007E44C3">
        <w:rPr>
          <w:caps/>
        </w:rPr>
        <w:tab/>
        <w:t>CONSEJO PERMANENTE DE LA</w:t>
      </w:r>
      <w:r w:rsidRPr="007E44C3">
        <w:tab/>
      </w:r>
      <w:r w:rsidRPr="006E4AA1">
        <w:rPr>
          <w:lang w:val="es-US"/>
        </w:rPr>
        <w:t>OEA/</w:t>
      </w:r>
      <w:proofErr w:type="spellStart"/>
      <w:r w:rsidRPr="006E4AA1">
        <w:rPr>
          <w:lang w:val="es-US"/>
        </w:rPr>
        <w:t>Ser.G</w:t>
      </w:r>
      <w:proofErr w:type="spellEnd"/>
    </w:p>
    <w:p w14:paraId="35355EAF" w14:textId="6BD4529F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749"/>
        <w:rPr>
          <w:lang w:val="es-US"/>
        </w:rPr>
      </w:pPr>
      <w:r w:rsidRPr="006E4AA1">
        <w:rPr>
          <w:lang w:val="es-US"/>
        </w:rPr>
        <w:tab/>
      </w:r>
      <w:r w:rsidRPr="006E4AA1">
        <w:rPr>
          <w:caps/>
          <w:lang w:val="es-US"/>
        </w:rPr>
        <w:t>ORGANIZACIÓN DE LOS ESTADOS AMERICANOS</w:t>
      </w:r>
      <w:r w:rsidR="00DB31C6" w:rsidRPr="006E4AA1">
        <w:rPr>
          <w:lang w:val="es-US"/>
        </w:rPr>
        <w:tab/>
        <w:t>CP/CAAP/INF</w:t>
      </w:r>
      <w:r w:rsidR="00582A7A" w:rsidRPr="006E4AA1">
        <w:rPr>
          <w:lang w:val="es-US"/>
        </w:rPr>
        <w:t xml:space="preserve">. </w:t>
      </w:r>
      <w:r w:rsidR="002B6559">
        <w:rPr>
          <w:lang w:val="es-US"/>
        </w:rPr>
        <w:t>393</w:t>
      </w:r>
      <w:r w:rsidRPr="006E4AA1">
        <w:rPr>
          <w:lang w:val="es-US"/>
        </w:rPr>
        <w:t>/</w:t>
      </w:r>
      <w:r w:rsidR="00E036A3">
        <w:rPr>
          <w:lang w:val="es-US"/>
        </w:rPr>
        <w:t>24</w:t>
      </w:r>
    </w:p>
    <w:p w14:paraId="5B7E2B7A" w14:textId="0292F6A9" w:rsidR="00880AA0" w:rsidRPr="006E4AA1" w:rsidRDefault="00880AA0" w:rsidP="00880AA0">
      <w:pPr>
        <w:pStyle w:val="CPClassification"/>
        <w:tabs>
          <w:tab w:val="clear" w:pos="2736"/>
          <w:tab w:val="center" w:pos="2700"/>
        </w:tabs>
        <w:ind w:left="0" w:right="-29"/>
        <w:rPr>
          <w:lang w:val="es-US"/>
        </w:rPr>
      </w:pPr>
      <w:r w:rsidRPr="006E4AA1">
        <w:rPr>
          <w:lang w:val="es-US"/>
        </w:rPr>
        <w:tab/>
      </w:r>
      <w:r w:rsidRPr="006E4AA1">
        <w:rPr>
          <w:lang w:val="es-US"/>
        </w:rPr>
        <w:tab/>
      </w:r>
      <w:r w:rsidR="00945FAA">
        <w:rPr>
          <w:lang w:val="es-US"/>
        </w:rPr>
        <w:t>1</w:t>
      </w:r>
      <w:r w:rsidR="008E4748">
        <w:rPr>
          <w:lang w:val="es-US"/>
        </w:rPr>
        <w:t>9</w:t>
      </w:r>
      <w:r w:rsidR="00B76F05" w:rsidRPr="006E4AA1">
        <w:rPr>
          <w:lang w:val="es-US"/>
        </w:rPr>
        <w:t xml:space="preserve"> </w:t>
      </w:r>
      <w:r w:rsidR="008E4748">
        <w:rPr>
          <w:lang w:val="es-US"/>
        </w:rPr>
        <w:t>abril</w:t>
      </w:r>
      <w:r w:rsidR="00532D1B" w:rsidRPr="006E4AA1">
        <w:rPr>
          <w:lang w:val="es-US"/>
        </w:rPr>
        <w:t xml:space="preserve"> </w:t>
      </w:r>
      <w:r w:rsidRPr="006E4AA1">
        <w:rPr>
          <w:lang w:val="es-US"/>
        </w:rPr>
        <w:t>20</w:t>
      </w:r>
      <w:r w:rsidR="00E036A3">
        <w:rPr>
          <w:lang w:val="es-US"/>
        </w:rPr>
        <w:t>24</w:t>
      </w:r>
    </w:p>
    <w:p w14:paraId="1256C13D" w14:textId="67D981C8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509"/>
        <w:rPr>
          <w:lang w:val="es-US"/>
        </w:rPr>
      </w:pPr>
      <w:r w:rsidRPr="006E4AA1">
        <w:rPr>
          <w:caps/>
          <w:lang w:val="es-US"/>
        </w:rPr>
        <w:tab/>
        <w:t>COMISIÓN DE ASUNTOS ADMINISTRATIVOS</w:t>
      </w:r>
      <w:r w:rsidRPr="006E4AA1">
        <w:rPr>
          <w:lang w:val="es-US"/>
        </w:rPr>
        <w:tab/>
        <w:t xml:space="preserve">Original: </w:t>
      </w:r>
      <w:r w:rsidR="00EC7C3D">
        <w:t>ingl</w:t>
      </w:r>
      <w:r w:rsidR="00A0180D">
        <w:t>és</w:t>
      </w:r>
    </w:p>
    <w:p w14:paraId="253FF370" w14:textId="77777777" w:rsidR="00880AA0" w:rsidRPr="006E4AA1" w:rsidRDefault="00880AA0" w:rsidP="00880AA0">
      <w:pPr>
        <w:tabs>
          <w:tab w:val="center" w:pos="2880"/>
        </w:tabs>
        <w:rPr>
          <w:rFonts w:ascii="Times New Roman" w:hAnsi="Times New Roman"/>
          <w:lang w:val="es-US"/>
        </w:rPr>
      </w:pPr>
      <w:r w:rsidRPr="006E4AA1">
        <w:rPr>
          <w:rFonts w:ascii="Times New Roman" w:hAnsi="Times New Roman"/>
          <w:lang w:val="es-US"/>
        </w:rPr>
        <w:tab/>
        <w:t>Y PRESUPUESTARIOS</w:t>
      </w:r>
    </w:p>
    <w:p w14:paraId="216AE4F5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CDE599B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920578B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  <w:r w:rsidRPr="007E44C3">
        <w:rPr>
          <w:rFonts w:ascii="Times New Roman" w:hAnsi="Times New Roman"/>
          <w:lang w:val="es-AR"/>
        </w:rPr>
        <w:t>A V I S O</w:t>
      </w:r>
    </w:p>
    <w:p w14:paraId="08CB26DF" w14:textId="77777777" w:rsidR="00880AA0" w:rsidRPr="007E44C3" w:rsidRDefault="00880AA0" w:rsidP="00880AA0">
      <w:pPr>
        <w:rPr>
          <w:rFonts w:ascii="Times New Roman" w:hAnsi="Times New Roman"/>
          <w:lang w:val="es-AR"/>
        </w:rPr>
      </w:pPr>
    </w:p>
    <w:p w14:paraId="749EF567" w14:textId="77777777" w:rsidR="00880AA0" w:rsidRPr="007E44C3" w:rsidRDefault="00880AA0" w:rsidP="00880AA0">
      <w:pPr>
        <w:rPr>
          <w:rFonts w:ascii="Times New Roman" w:hAnsi="Times New Roman"/>
          <w:lang w:val="es-AR"/>
        </w:rPr>
      </w:pPr>
    </w:p>
    <w:p w14:paraId="113959B2" w14:textId="786956FF" w:rsidR="00880AA0" w:rsidRPr="00A0180D" w:rsidRDefault="00880AA0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7E44C3">
        <w:rPr>
          <w:rFonts w:ascii="Times New Roman" w:hAnsi="Times New Roman"/>
          <w:lang w:val="es-ES"/>
        </w:rPr>
        <w:t xml:space="preserve">La Secretaría del Consejo Permanente saluda muy atentamente a </w:t>
      </w:r>
      <w:r w:rsidR="00355F6B">
        <w:rPr>
          <w:rFonts w:ascii="Times New Roman" w:hAnsi="Times New Roman"/>
          <w:lang w:val="es-ES"/>
        </w:rPr>
        <w:t xml:space="preserve">las misiones </w:t>
      </w:r>
      <w:r w:rsidR="00E7485D">
        <w:rPr>
          <w:rFonts w:ascii="Times New Roman" w:hAnsi="Times New Roman"/>
          <w:lang w:val="es-ES"/>
        </w:rPr>
        <w:t xml:space="preserve">permanentes </w:t>
      </w:r>
      <w:r w:rsidR="00E7485D" w:rsidRPr="007E44C3">
        <w:rPr>
          <w:rFonts w:ascii="Times New Roman" w:hAnsi="Times New Roman"/>
          <w:lang w:val="es-ES"/>
        </w:rPr>
        <w:t>y</w:t>
      </w:r>
      <w:r w:rsidRPr="007E44C3">
        <w:rPr>
          <w:rFonts w:ascii="Times New Roman" w:hAnsi="Times New Roman"/>
          <w:lang w:val="es-ES"/>
        </w:rPr>
        <w:t>, por instrucciones de</w:t>
      </w:r>
      <w:r w:rsidR="00A0180D">
        <w:rPr>
          <w:rFonts w:ascii="Times New Roman" w:hAnsi="Times New Roman"/>
          <w:lang w:val="es-ES"/>
        </w:rPr>
        <w:t>l</w:t>
      </w:r>
      <w:r w:rsidRPr="007E44C3">
        <w:rPr>
          <w:rFonts w:ascii="Times New Roman" w:hAnsi="Times New Roman"/>
          <w:lang w:val="es-ES"/>
        </w:rPr>
        <w:t xml:space="preserve"> </w:t>
      </w:r>
      <w:proofErr w:type="gramStart"/>
      <w:r w:rsidRPr="007E44C3">
        <w:rPr>
          <w:rFonts w:ascii="Times New Roman" w:hAnsi="Times New Roman"/>
          <w:lang w:val="es-ES"/>
        </w:rPr>
        <w:t>Presiden</w:t>
      </w:r>
      <w:r w:rsidR="00355F6B">
        <w:rPr>
          <w:rFonts w:ascii="Times New Roman" w:hAnsi="Times New Roman"/>
          <w:lang w:val="es-ES"/>
        </w:rPr>
        <w:t>t</w:t>
      </w:r>
      <w:r w:rsidR="00A0180D">
        <w:rPr>
          <w:rFonts w:ascii="Times New Roman" w:hAnsi="Times New Roman"/>
          <w:lang w:val="es-ES"/>
        </w:rPr>
        <w:t>e</w:t>
      </w:r>
      <w:proofErr w:type="gramEnd"/>
      <w:r w:rsidRPr="007E44C3">
        <w:rPr>
          <w:rFonts w:ascii="Times New Roman" w:hAnsi="Times New Roman"/>
          <w:lang w:val="es-ES"/>
        </w:rPr>
        <w:t xml:space="preserve"> de la Comisión de Asuntos Administrativos y Presupuestarios (CAAP)</w:t>
      </w:r>
      <w:r w:rsidR="006801DC">
        <w:rPr>
          <w:rFonts w:ascii="Times New Roman" w:hAnsi="Times New Roman"/>
          <w:lang w:val="es-ES"/>
        </w:rPr>
        <w:t xml:space="preserve">, </w:t>
      </w:r>
      <w:r w:rsidR="00FD5AAD">
        <w:rPr>
          <w:rFonts w:ascii="Times New Roman" w:hAnsi="Times New Roman"/>
          <w:lang w:val="es-ES"/>
        </w:rPr>
        <w:t xml:space="preserve">Embajador Chet D. </w:t>
      </w:r>
      <w:proofErr w:type="spellStart"/>
      <w:r w:rsidR="00FD5AAD">
        <w:rPr>
          <w:rFonts w:ascii="Times New Roman" w:hAnsi="Times New Roman"/>
          <w:lang w:val="es-ES"/>
        </w:rPr>
        <w:t>Neymour</w:t>
      </w:r>
      <w:proofErr w:type="spellEnd"/>
      <w:r w:rsidR="006801DC">
        <w:rPr>
          <w:rFonts w:ascii="Times New Roman" w:hAnsi="Times New Roman"/>
          <w:lang w:val="es-ES"/>
        </w:rPr>
        <w:t>,</w:t>
      </w:r>
      <w:r w:rsidR="00355F6B">
        <w:rPr>
          <w:rFonts w:ascii="Times New Roman" w:hAnsi="Times New Roman"/>
          <w:lang w:val="es-ES"/>
        </w:rPr>
        <w:t xml:space="preserve"> Representante </w:t>
      </w:r>
      <w:r w:rsidR="00FD5AAD">
        <w:rPr>
          <w:rFonts w:ascii="Times New Roman" w:hAnsi="Times New Roman"/>
          <w:lang w:val="es-ES"/>
        </w:rPr>
        <w:t xml:space="preserve">Permanente de </w:t>
      </w:r>
      <w:r w:rsidR="000F417D">
        <w:rPr>
          <w:rFonts w:ascii="Times New Roman" w:hAnsi="Times New Roman"/>
          <w:lang w:val="es-ES"/>
        </w:rPr>
        <w:t xml:space="preserve">las </w:t>
      </w:r>
      <w:r w:rsidR="00F11067">
        <w:rPr>
          <w:rFonts w:ascii="Times New Roman" w:hAnsi="Times New Roman"/>
          <w:lang w:val="es-ES"/>
        </w:rPr>
        <w:t>Bahamas</w:t>
      </w:r>
      <w:r w:rsidR="00355F6B">
        <w:rPr>
          <w:rFonts w:ascii="Times New Roman" w:hAnsi="Times New Roman"/>
          <w:lang w:val="es-ES"/>
        </w:rPr>
        <w:t xml:space="preserve"> ante esta Organización, </w:t>
      </w:r>
      <w:r w:rsidR="00A0180D" w:rsidRPr="00A0180D">
        <w:rPr>
          <w:rFonts w:ascii="Times New Roman" w:hAnsi="Times New Roman"/>
          <w:lang w:val="es-ES"/>
        </w:rPr>
        <w:t xml:space="preserve">se </w:t>
      </w:r>
      <w:r w:rsidR="00E954BA">
        <w:rPr>
          <w:rFonts w:ascii="Times New Roman" w:hAnsi="Times New Roman"/>
          <w:lang w:val="es-ES"/>
        </w:rPr>
        <w:t>complace en transmitir</w:t>
      </w:r>
      <w:r w:rsidR="00E954BA" w:rsidRPr="00E954BA">
        <w:rPr>
          <w:rFonts w:ascii="Times New Roman" w:hAnsi="Times New Roman"/>
          <w:lang w:val="es-ES"/>
        </w:rPr>
        <w:t xml:space="preserve"> los enlaces para la reunión de la C</w:t>
      </w:r>
      <w:r w:rsidR="00E954BA">
        <w:rPr>
          <w:rFonts w:ascii="Times New Roman" w:hAnsi="Times New Roman"/>
          <w:lang w:val="es-ES"/>
        </w:rPr>
        <w:t>AAP</w:t>
      </w:r>
      <w:r w:rsidR="00E954BA" w:rsidRPr="00E954BA">
        <w:rPr>
          <w:rFonts w:ascii="Times New Roman" w:hAnsi="Times New Roman"/>
          <w:lang w:val="es-ES"/>
        </w:rPr>
        <w:t xml:space="preserve"> convocada para el </w:t>
      </w:r>
      <w:r w:rsidR="008E4748">
        <w:rPr>
          <w:rFonts w:ascii="Times New Roman" w:hAnsi="Times New Roman"/>
          <w:lang w:val="es-ES"/>
        </w:rPr>
        <w:t>2</w:t>
      </w:r>
      <w:r w:rsidR="00E036A3">
        <w:rPr>
          <w:rFonts w:ascii="Times New Roman" w:hAnsi="Times New Roman"/>
          <w:lang w:val="es-ES"/>
        </w:rPr>
        <w:t>2</w:t>
      </w:r>
      <w:r w:rsidR="00945FAA">
        <w:rPr>
          <w:rFonts w:ascii="Times New Roman" w:hAnsi="Times New Roman"/>
          <w:lang w:val="es-ES"/>
        </w:rPr>
        <w:t xml:space="preserve"> de </w:t>
      </w:r>
      <w:r w:rsidR="008E4748">
        <w:rPr>
          <w:rFonts w:ascii="Times New Roman" w:hAnsi="Times New Roman"/>
          <w:lang w:val="es-ES"/>
        </w:rPr>
        <w:t>abril</w:t>
      </w:r>
      <w:r w:rsidR="000F417D">
        <w:rPr>
          <w:rFonts w:ascii="Times New Roman" w:hAnsi="Times New Roman"/>
          <w:lang w:val="es-ES"/>
        </w:rPr>
        <w:t xml:space="preserve"> de 20</w:t>
      </w:r>
      <w:r w:rsidR="00E036A3">
        <w:rPr>
          <w:rFonts w:ascii="Times New Roman" w:hAnsi="Times New Roman"/>
          <w:lang w:val="es-ES"/>
        </w:rPr>
        <w:t>24</w:t>
      </w:r>
      <w:r w:rsidR="001D7271">
        <w:rPr>
          <w:rFonts w:ascii="Times New Roman" w:hAnsi="Times New Roman"/>
          <w:lang w:val="es-ES"/>
        </w:rPr>
        <w:t>,</w:t>
      </w:r>
      <w:r w:rsidR="00E954BA" w:rsidRPr="00E954BA">
        <w:rPr>
          <w:rFonts w:ascii="Times New Roman" w:hAnsi="Times New Roman"/>
          <w:lang w:val="es-ES"/>
        </w:rPr>
        <w:t xml:space="preserve"> a las </w:t>
      </w:r>
      <w:r w:rsidR="00E036A3">
        <w:rPr>
          <w:rFonts w:ascii="Times New Roman" w:hAnsi="Times New Roman"/>
          <w:lang w:val="es-ES"/>
        </w:rPr>
        <w:t>2</w:t>
      </w:r>
      <w:r w:rsidR="007F4C76">
        <w:rPr>
          <w:rFonts w:ascii="Times New Roman" w:hAnsi="Times New Roman"/>
          <w:lang w:val="es-ES"/>
        </w:rPr>
        <w:t>:</w:t>
      </w:r>
      <w:r w:rsidR="00427F53">
        <w:rPr>
          <w:rFonts w:ascii="Times New Roman" w:hAnsi="Times New Roman"/>
          <w:lang w:val="es-ES"/>
        </w:rPr>
        <w:t>3</w:t>
      </w:r>
      <w:r w:rsidR="007F4C76">
        <w:rPr>
          <w:rFonts w:ascii="Times New Roman" w:hAnsi="Times New Roman"/>
          <w:lang w:val="es-ES"/>
        </w:rPr>
        <w:t xml:space="preserve">0 </w:t>
      </w:r>
      <w:r w:rsidR="00427F53">
        <w:rPr>
          <w:rFonts w:ascii="Times New Roman" w:hAnsi="Times New Roman"/>
          <w:lang w:val="es-ES"/>
        </w:rPr>
        <w:t>p</w:t>
      </w:r>
      <w:r w:rsidR="007F4C76">
        <w:rPr>
          <w:rFonts w:ascii="Times New Roman" w:hAnsi="Times New Roman"/>
          <w:lang w:val="es-ES"/>
        </w:rPr>
        <w:t>.m.</w:t>
      </w:r>
    </w:p>
    <w:p w14:paraId="6032BD15" w14:textId="77777777" w:rsidR="00A0180D" w:rsidRPr="00A0180D" w:rsidRDefault="00A0180D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158CAA0B" w14:textId="36D16511" w:rsidR="00475B34" w:rsidRPr="00475B34" w:rsidRDefault="00A0180D" w:rsidP="00475B34">
      <w:pPr>
        <w:numPr>
          <w:ilvl w:val="1"/>
          <w:numId w:val="3"/>
        </w:numPr>
        <w:spacing w:line="360" w:lineRule="auto"/>
        <w:ind w:hanging="720"/>
        <w:contextualSpacing/>
        <w:rPr>
          <w:rFonts w:ascii="Times New Roman" w:hAnsi="Times New Roman"/>
          <w:lang w:val="es-ES"/>
        </w:rPr>
      </w:pPr>
      <w:r w:rsidRPr="00475B34">
        <w:rPr>
          <w:rFonts w:ascii="Times New Roman" w:eastAsia="Times New Roman" w:hAnsi="Times New Roman"/>
          <w:lang w:val="es-ES"/>
        </w:rPr>
        <w:t xml:space="preserve">Para asistir como participante (únicamente para aquellos que tomarán la palabra): </w:t>
      </w:r>
      <w:hyperlink r:id="rId5" w:history="1">
        <w:r w:rsidR="008E4748">
          <w:rPr>
            <w:rStyle w:val="Hyperlink"/>
            <w:rFonts w:ascii="Times New Roman" w:hAnsi="Times New Roman"/>
            <w:lang w:val="es-ES"/>
          </w:rPr>
          <w:t>https://live.kudoway.com/ad/220116034695</w:t>
        </w:r>
      </w:hyperlink>
    </w:p>
    <w:p w14:paraId="5064328D" w14:textId="16C47BE1" w:rsidR="00A0180D" w:rsidRPr="00DA673E" w:rsidRDefault="00A0180D" w:rsidP="00DA673E">
      <w:pPr>
        <w:numPr>
          <w:ilvl w:val="1"/>
          <w:numId w:val="3"/>
        </w:numPr>
        <w:spacing w:line="360" w:lineRule="auto"/>
        <w:ind w:hanging="720"/>
        <w:contextualSpacing/>
        <w:rPr>
          <w:rFonts w:ascii="Times New Roman" w:hAnsi="Times New Roman"/>
          <w:color w:val="0000FF"/>
          <w:u w:val="single"/>
          <w:lang w:val="es-ES"/>
        </w:rPr>
      </w:pPr>
      <w:r w:rsidRPr="00DA673E">
        <w:rPr>
          <w:rFonts w:ascii="Times New Roman" w:eastAsia="Times New Roman" w:hAnsi="Times New Roman"/>
          <w:lang w:val="es-ES"/>
        </w:rPr>
        <w:t xml:space="preserve">Para asistir como oyente (únicamente para </w:t>
      </w:r>
      <w:r w:rsidR="005505F6" w:rsidRPr="00DA673E">
        <w:rPr>
          <w:rFonts w:ascii="Times New Roman" w:eastAsia="Times New Roman" w:hAnsi="Times New Roman"/>
          <w:lang w:val="es-ES"/>
        </w:rPr>
        <w:t>aquellos que verán y escucharán</w:t>
      </w:r>
      <w:r w:rsidRPr="00DA673E">
        <w:rPr>
          <w:rFonts w:ascii="Times New Roman" w:eastAsia="Times New Roman" w:hAnsi="Times New Roman"/>
          <w:lang w:val="es-ES"/>
        </w:rPr>
        <w:t xml:space="preserve">): </w:t>
      </w:r>
      <w:hyperlink r:id="rId6" w:history="1">
        <w:r w:rsidR="009539F4">
          <w:rPr>
            <w:rStyle w:val="Hyperlink"/>
            <w:rFonts w:ascii="Times New Roman" w:hAnsi="Times New Roman"/>
            <w:lang w:val="es-ES"/>
          </w:rPr>
          <w:t>https://live.kudoway.com/br/110113057306</w:t>
        </w:r>
      </w:hyperlink>
    </w:p>
    <w:p w14:paraId="2EF41ACC" w14:textId="77777777" w:rsidR="00A0180D" w:rsidRPr="007F4C76" w:rsidRDefault="00A0180D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US" w:eastAsia="es-ES"/>
        </w:rPr>
      </w:pPr>
    </w:p>
    <w:p w14:paraId="65B4DA33" w14:textId="77777777" w:rsidR="00E954BA" w:rsidRDefault="00E954BA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E954BA">
        <w:rPr>
          <w:rFonts w:ascii="Times New Roman" w:eastAsia="Times New Roman" w:hAnsi="Times New Roman"/>
          <w:snapToGrid w:val="0"/>
          <w:lang w:val="es-ES" w:eastAsia="es-ES"/>
        </w:rPr>
        <w:t xml:space="preserve">El </w:t>
      </w:r>
      <w:proofErr w:type="gramStart"/>
      <w:r w:rsidRPr="00E954BA">
        <w:rPr>
          <w:rFonts w:ascii="Times New Roman" w:eastAsia="Times New Roman" w:hAnsi="Times New Roman"/>
          <w:snapToGrid w:val="0"/>
          <w:lang w:val="es-ES" w:eastAsia="es-ES"/>
        </w:rPr>
        <w:t>Presidente</w:t>
      </w:r>
      <w:proofErr w:type="gramEnd"/>
      <w:r w:rsidRPr="00E954BA">
        <w:rPr>
          <w:rFonts w:ascii="Times New Roman" w:eastAsia="Times New Roman" w:hAnsi="Times New Roman"/>
          <w:snapToGrid w:val="0"/>
          <w:lang w:val="es-ES" w:eastAsia="es-ES"/>
        </w:rPr>
        <w:t xml:space="preserve"> solicita amablemente a las delegaciones que se conecten a la sesión 30 minutos antes de la hora de inicio con la finalidad de probar la aplicación y tratar de resolver los problemas técnicos que puedan tener las delegaciones con la plataforma.</w:t>
      </w:r>
    </w:p>
    <w:p w14:paraId="6623CB6A" w14:textId="77777777" w:rsidR="00E954BA" w:rsidRDefault="00E954BA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063F8923" w14:textId="268908E7" w:rsidR="00A0180D" w:rsidRPr="00A0180D" w:rsidRDefault="00BB1E27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BB1E27">
        <w:rPr>
          <w:rFonts w:ascii="Times New Roman" w:eastAsia="Times New Roman" w:hAnsi="Times New Roman"/>
          <w:snapToGrid w:val="0"/>
          <w:lang w:val="es-ES" w:eastAsia="es-ES"/>
        </w:rPr>
        <w:t>A fin de identificar</w:t>
      </w:r>
      <w:r>
        <w:rPr>
          <w:rFonts w:ascii="Times New Roman" w:eastAsia="Times New Roman" w:hAnsi="Times New Roman"/>
          <w:snapToGrid w:val="0"/>
          <w:lang w:val="es-ES" w:eastAsia="es-ES"/>
        </w:rPr>
        <w:t>los</w:t>
      </w:r>
      <w:r w:rsidRPr="00BB1E27">
        <w:rPr>
          <w:rFonts w:ascii="Times New Roman" w:eastAsia="Times New Roman" w:hAnsi="Times New Roman"/>
          <w:snapToGrid w:val="0"/>
          <w:lang w:val="es-ES" w:eastAsia="es-ES"/>
        </w:rPr>
        <w:t xml:space="preserve"> apropiadamente</w:t>
      </w:r>
      <w:r>
        <w:rPr>
          <w:rFonts w:ascii="Times New Roman" w:eastAsia="Times New Roman" w:hAnsi="Times New Roman"/>
          <w:snapToGrid w:val="0"/>
          <w:lang w:val="es-ES" w:eastAsia="es-ES"/>
        </w:rPr>
        <w:t>,</w:t>
      </w:r>
      <w:r w:rsidRPr="00BB1E27">
        <w:rPr>
          <w:rFonts w:ascii="Times New Roman" w:eastAsia="Times New Roman" w:hAnsi="Times New Roman"/>
          <w:snapToGrid w:val="0"/>
          <w:lang w:val="es-ES" w:eastAsia="es-ES"/>
        </w:rPr>
        <w:t xml:space="preserve"> </w:t>
      </w:r>
      <w:r>
        <w:rPr>
          <w:rFonts w:ascii="Times New Roman" w:eastAsia="Times New Roman" w:hAnsi="Times New Roman"/>
          <w:snapToGrid w:val="0"/>
          <w:lang w:val="es-ES" w:eastAsia="es-ES"/>
        </w:rPr>
        <w:t>l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os representantes permanentes y alternos de los Estados Miembros y los oyentes deben conectarse a la sesión con el país y su nombre entre paréntesis. El personal de la Secretaría debe conectarse utilizando su nombre y cargo entre paréntesis. </w:t>
      </w:r>
    </w:p>
    <w:p w14:paraId="4E7CBF35" w14:textId="77777777" w:rsidR="00A0180D" w:rsidRPr="00A0180D" w:rsidRDefault="00A0180D" w:rsidP="00DA673E">
      <w:pPr>
        <w:spacing w:line="360" w:lineRule="auto"/>
        <w:ind w:left="90" w:firstLine="63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22C036A3" w14:textId="77777777" w:rsidR="00A0180D" w:rsidRPr="00A0180D" w:rsidRDefault="00C35E9E" w:rsidP="00DA673E">
      <w:pPr>
        <w:spacing w:line="360" w:lineRule="auto"/>
        <w:ind w:firstLine="720"/>
        <w:jc w:val="both"/>
        <w:rPr>
          <w:rFonts w:ascii="Times New Roman" w:eastAsia="Batang" w:hAnsi="Times New Roman"/>
          <w:lang w:val="es-ES" w:eastAsia="es-ES"/>
        </w:rPr>
      </w:pPr>
      <w:r>
        <w:rPr>
          <w:rFonts w:ascii="Times New Roman" w:eastAsia="Times New Roman" w:hAnsi="Times New Roman"/>
          <w:snapToGrid w:val="0"/>
          <w:lang w:val="es-ES" w:eastAsia="es-ES"/>
        </w:rPr>
        <w:t>I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nstrucciones y requerimientos técnicos para conectarse </w:t>
      </w:r>
      <w:r>
        <w:rPr>
          <w:rFonts w:ascii="Times New Roman" w:eastAsia="Times New Roman" w:hAnsi="Times New Roman"/>
          <w:snapToGrid w:val="0"/>
          <w:lang w:val="es-ES" w:eastAsia="es-ES"/>
        </w:rPr>
        <w:t xml:space="preserve">pueden encontrarse </w:t>
      </w:r>
      <w:r w:rsidR="00E954BA">
        <w:rPr>
          <w:rFonts w:ascii="Times New Roman" w:eastAsia="Times New Roman" w:hAnsi="Times New Roman"/>
          <w:snapToGrid w:val="0"/>
          <w:lang w:val="es-ES" w:eastAsia="es-ES"/>
        </w:rPr>
        <w:t xml:space="preserve">en los siguientes documentos: </w:t>
      </w:r>
      <w:r w:rsidR="00A0180D" w:rsidRPr="00A0180D">
        <w:rPr>
          <w:rFonts w:ascii="Times New Roman" w:eastAsia="Batang" w:hAnsi="Times New Roman"/>
          <w:lang w:val="es-ES" w:eastAsia="es-ES"/>
        </w:rPr>
        <w:t xml:space="preserve">Manual de buenas prácticas para videoconferencias: </w:t>
      </w:r>
      <w:hyperlink r:id="rId7" w:history="1">
        <w:r w:rsidR="00A0180D" w:rsidRPr="006E4AA1">
          <w:rPr>
            <w:rStyle w:val="Hyperlink"/>
            <w:rFonts w:ascii="Times New Roman" w:eastAsia="Batang" w:hAnsi="Times New Roman"/>
            <w:lang w:val="es-ES" w:eastAsia="es-ES"/>
          </w:rPr>
          <w:t>enlace</w:t>
        </w:r>
      </w:hyperlink>
      <w:r w:rsidR="00E954BA">
        <w:rPr>
          <w:rFonts w:ascii="Times New Roman" w:eastAsia="Batang" w:hAnsi="Times New Roman"/>
          <w:lang w:val="es-ES" w:eastAsia="es-ES"/>
        </w:rPr>
        <w:t xml:space="preserve">  </w:t>
      </w:r>
      <w:proofErr w:type="spellStart"/>
      <w:r w:rsidR="00A0180D" w:rsidRPr="00A0180D">
        <w:rPr>
          <w:rFonts w:ascii="Times New Roman" w:eastAsia="Batang" w:hAnsi="Times New Roman"/>
          <w:lang w:val="es-ES" w:eastAsia="es-ES"/>
        </w:rPr>
        <w:t>Kudo</w:t>
      </w:r>
      <w:proofErr w:type="spellEnd"/>
      <w:r w:rsidR="00A0180D" w:rsidRPr="00A0180D">
        <w:rPr>
          <w:rFonts w:ascii="Times New Roman" w:eastAsia="Batang" w:hAnsi="Times New Roman"/>
          <w:lang w:val="es-ES" w:eastAsia="es-ES"/>
        </w:rPr>
        <w:t xml:space="preserve">: </w:t>
      </w:r>
      <w:hyperlink r:id="rId8" w:history="1">
        <w:r w:rsidR="00A0180D" w:rsidRPr="006E4AA1">
          <w:rPr>
            <w:rStyle w:val="Hyperlink"/>
            <w:rFonts w:ascii="Times New Roman" w:eastAsia="Batang" w:hAnsi="Times New Roman"/>
            <w:lang w:val="es-ES" w:eastAsia="es-ES"/>
          </w:rPr>
          <w:t>enlace</w:t>
        </w:r>
      </w:hyperlink>
    </w:p>
    <w:p w14:paraId="42FCD1A6" w14:textId="77777777" w:rsidR="00A0180D" w:rsidRPr="00A0180D" w:rsidRDefault="00A0180D" w:rsidP="00DA673E">
      <w:pPr>
        <w:spacing w:line="360" w:lineRule="auto"/>
        <w:ind w:left="1440"/>
        <w:jc w:val="both"/>
        <w:rPr>
          <w:rFonts w:ascii="Times New Roman" w:eastAsia="Batang" w:hAnsi="Times New Roman"/>
          <w:lang w:val="es-ES" w:eastAsia="es-ES"/>
        </w:rPr>
      </w:pPr>
    </w:p>
    <w:p w14:paraId="78039D40" w14:textId="03238C85" w:rsidR="00A0180D" w:rsidRPr="00A0180D" w:rsidRDefault="00A0180D" w:rsidP="00DA673E">
      <w:pPr>
        <w:spacing w:line="360" w:lineRule="auto"/>
        <w:ind w:firstLine="720"/>
        <w:jc w:val="both"/>
        <w:rPr>
          <w:rFonts w:ascii="Times New Roman" w:hAnsi="Times New Roman"/>
          <w:lang w:val="es-ES"/>
        </w:rPr>
      </w:pPr>
      <w:r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Las delegaciones que tengan dificultades técnicas para conectarse, sírvanse ponerse en contacto con </w:t>
      </w:r>
      <w:r w:rsidR="000F183D" w:rsidRPr="000F183D">
        <w:rPr>
          <w:rFonts w:ascii="Times New Roman" w:eastAsia="Times New Roman" w:hAnsi="Times New Roman"/>
          <w:snapToGrid w:val="0"/>
          <w:lang w:val="es-ES" w:eastAsia="es-ES"/>
        </w:rPr>
        <w:t>Luisa Quintero at (202) 701-4681.</w:t>
      </w:r>
      <w:r w:rsidR="002B6559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D28D9B" wp14:editId="7E7C65B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E52C67" w14:textId="650F5630" w:rsidR="002B6559" w:rsidRPr="002B6559" w:rsidRDefault="002B655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CP49599S01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28D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FE52C67" w14:textId="650F5630" w:rsidR="002B6559" w:rsidRPr="002B6559" w:rsidRDefault="002B655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CP49599S01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0180D" w:rsidRPr="00A0180D" w:rsidSect="00EE4233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B56"/>
    <w:multiLevelType w:val="hybridMultilevel"/>
    <w:tmpl w:val="DE2CF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067"/>
    <w:multiLevelType w:val="hybridMultilevel"/>
    <w:tmpl w:val="0B0AC780"/>
    <w:lvl w:ilvl="0" w:tplc="8416CF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9738273">
    <w:abstractNumId w:val="1"/>
  </w:num>
  <w:num w:numId="2" w16cid:durableId="1823499140">
    <w:abstractNumId w:val="2"/>
  </w:num>
  <w:num w:numId="3" w16cid:durableId="1623463236">
    <w:abstractNumId w:val="0"/>
  </w:num>
  <w:num w:numId="4" w16cid:durableId="1454129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03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404D"/>
    <w:rsid w:val="000740D5"/>
    <w:rsid w:val="0007417B"/>
    <w:rsid w:val="0007422E"/>
    <w:rsid w:val="00074288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5FA3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89D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5C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8A1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0FE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3D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7D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3F8A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79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7C9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0AF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8B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71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B0B"/>
    <w:rsid w:val="002A2B33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559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63C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34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93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27F53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B34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5F0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25F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40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5F6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38"/>
    <w:rsid w:val="005B7E78"/>
    <w:rsid w:val="005C0128"/>
    <w:rsid w:val="005C01BF"/>
    <w:rsid w:val="005C0246"/>
    <w:rsid w:val="005C055D"/>
    <w:rsid w:val="005C061A"/>
    <w:rsid w:val="005C07B8"/>
    <w:rsid w:val="005C087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ADE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1DC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AA1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225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523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35A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0F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AC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76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17A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4C4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2E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48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25A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AA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9F4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0D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27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A8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5E9E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0D3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23E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B6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73E"/>
    <w:rsid w:val="00DA67BA"/>
    <w:rsid w:val="00DA6858"/>
    <w:rsid w:val="00DA6C3E"/>
    <w:rsid w:val="00DA6CDA"/>
    <w:rsid w:val="00DA6DB4"/>
    <w:rsid w:val="00DA6EA0"/>
    <w:rsid w:val="00DA7469"/>
    <w:rsid w:val="00DA7791"/>
    <w:rsid w:val="00DA79F0"/>
    <w:rsid w:val="00DA7A06"/>
    <w:rsid w:val="00DA7AE1"/>
    <w:rsid w:val="00DA7BAD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6A3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5B6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85D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4BA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19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3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59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67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B31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261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28F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8BB"/>
    <w:rsid w:val="00FD59F3"/>
    <w:rsid w:val="00FD5A06"/>
    <w:rsid w:val="00FD5A64"/>
    <w:rsid w:val="00FD5AAD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206"/>
    <w:rsid w:val="00FF68F2"/>
    <w:rsid w:val="00FF699A"/>
    <w:rsid w:val="00FF6ADE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58082"/>
  <w15:docId w15:val="{23E9033F-26EE-4AF6-A0AA-BF3C571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rsid w:val="00E9520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180D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locked/>
    <w:rsid w:val="00A0180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018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0180D"/>
    <w:rPr>
      <w:rFonts w:ascii="Calibri" w:eastAsia="Calibri" w:hAnsi="Calibri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182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KUDOSPAN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pdfs/2020/Handbooks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kudoway.com/br/110113057306" TargetMode="External"/><Relationship Id="rId5" Type="http://schemas.openxmlformats.org/officeDocument/2006/relationships/hyperlink" Target="https://live.kudoway.com/ad/2201160346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Links>
    <vt:vector size="12" baseType="variant"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https://live.kudoway.com/br/110114876335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https://live.kudoway.com/ad/220118144910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30</cp:revision>
  <dcterms:created xsi:type="dcterms:W3CDTF">2022-03-02T18:10:00Z</dcterms:created>
  <dcterms:modified xsi:type="dcterms:W3CDTF">2024-04-19T20:35:00Z</dcterms:modified>
</cp:coreProperties>
</file>