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5F" w:rsidRPr="00B15E1F" w:rsidRDefault="005F1FAE" w:rsidP="00414B5F">
      <w:pPr>
        <w:pStyle w:val="Header"/>
        <w:tabs>
          <w:tab w:val="clear" w:pos="4320"/>
          <w:tab w:val="center" w:pos="2880"/>
          <w:tab w:val="left" w:pos="7200"/>
        </w:tabs>
        <w:ind w:right="-929"/>
        <w:rPr>
          <w:szCs w:val="22"/>
          <w:lang w:val="en-US"/>
        </w:rPr>
      </w:pPr>
      <w:r>
        <w:rPr>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4.2pt;margin-top:62.85pt;width:320.1pt;height:28.05pt;z-index:-251658752;mso-wrap-edited:f;mso-position-vertical-relative:page" wrapcoords="3572 1580 2041 2634 170 7376 170 11590 2381 19493 5272 20020 11055 20020 17008 20020 21260 12117 21600 4215 18709 2107 9524 1580 3572 1580" o:allowoverlap="f" fillcolor="window">
            <v:imagedata r:id="rId8" o:title=""/>
            <w10:wrap type="topAndBottom" anchory="page"/>
          </v:shape>
          <o:OLEObject Type="Embed" ProgID="Word.Picture.8" ShapeID="_x0000_s1028" DrawAspect="Content" ObjectID="_1661178625" r:id="rId9"/>
        </w:object>
      </w:r>
      <w:r w:rsidR="00414B5F" w:rsidRPr="00B15E1F">
        <w:rPr>
          <w:szCs w:val="22"/>
          <w:lang w:val="en-US"/>
        </w:rPr>
        <w:tab/>
        <w:t>PREPARATORY COMMITTEE</w:t>
      </w:r>
      <w:r w:rsidR="00414B5F" w:rsidRPr="00B15E1F">
        <w:rPr>
          <w:szCs w:val="22"/>
          <w:lang w:val="en-US"/>
        </w:rPr>
        <w:tab/>
        <w:t>OEA/</w:t>
      </w:r>
      <w:proofErr w:type="spellStart"/>
      <w:r w:rsidR="00414B5F" w:rsidRPr="00B15E1F">
        <w:rPr>
          <w:szCs w:val="22"/>
          <w:lang w:val="en-US"/>
        </w:rPr>
        <w:t>Ser.P</w:t>
      </w:r>
      <w:proofErr w:type="spellEnd"/>
    </w:p>
    <w:p w:rsidR="00414B5F" w:rsidRPr="00B15E1F" w:rsidRDefault="00414B5F" w:rsidP="00414B5F">
      <w:pPr>
        <w:pStyle w:val="Header"/>
        <w:tabs>
          <w:tab w:val="clear" w:pos="4320"/>
          <w:tab w:val="left" w:pos="7200"/>
        </w:tabs>
        <w:ind w:right="-1469"/>
        <w:rPr>
          <w:szCs w:val="22"/>
          <w:lang w:val="en-US"/>
        </w:rPr>
      </w:pPr>
      <w:r w:rsidRPr="00B15E1F">
        <w:rPr>
          <w:szCs w:val="22"/>
          <w:lang w:val="en-US"/>
        </w:rPr>
        <w:tab/>
        <w:t>AG/CP/doc.966/20 rev. 4</w:t>
      </w:r>
      <w:r w:rsidR="005F1FAE">
        <w:rPr>
          <w:szCs w:val="22"/>
          <w:lang w:val="en-US"/>
        </w:rPr>
        <w:t xml:space="preserve"> corr. 1</w:t>
      </w:r>
    </w:p>
    <w:p w:rsidR="00414B5F" w:rsidRPr="00B15E1F" w:rsidRDefault="00414B5F" w:rsidP="00414B5F">
      <w:pPr>
        <w:pStyle w:val="Header"/>
        <w:tabs>
          <w:tab w:val="clear" w:pos="4320"/>
          <w:tab w:val="center" w:pos="2880"/>
          <w:tab w:val="left" w:pos="7200"/>
        </w:tabs>
        <w:ind w:right="-929"/>
        <w:rPr>
          <w:szCs w:val="22"/>
          <w:lang w:val="en-US"/>
        </w:rPr>
      </w:pPr>
      <w:r w:rsidRPr="00B15E1F">
        <w:rPr>
          <w:szCs w:val="22"/>
          <w:lang w:val="en-US"/>
        </w:rPr>
        <w:tab/>
      </w:r>
      <w:r w:rsidRPr="00B15E1F">
        <w:rPr>
          <w:szCs w:val="22"/>
          <w:u w:val="single"/>
          <w:lang w:val="en-US"/>
        </w:rPr>
        <w:t>Fiftieth regular session</w:t>
      </w:r>
      <w:r w:rsidRPr="00B15E1F">
        <w:rPr>
          <w:szCs w:val="22"/>
          <w:lang w:val="en-US"/>
        </w:rPr>
        <w:tab/>
        <w:t>9 September 2020</w:t>
      </w:r>
    </w:p>
    <w:p w:rsidR="00414B5F" w:rsidRPr="00B15E1F" w:rsidRDefault="00414B5F" w:rsidP="00414B5F">
      <w:pPr>
        <w:pStyle w:val="Header"/>
        <w:tabs>
          <w:tab w:val="clear" w:pos="4320"/>
          <w:tab w:val="left" w:pos="7200"/>
        </w:tabs>
        <w:ind w:right="-929"/>
        <w:rPr>
          <w:szCs w:val="22"/>
          <w:lang w:val="en-US"/>
        </w:rPr>
      </w:pPr>
      <w:r w:rsidRPr="00B15E1F">
        <w:rPr>
          <w:szCs w:val="22"/>
          <w:lang w:val="en-US"/>
        </w:rPr>
        <w:tab/>
        <w:t>Original: Spanish</w:t>
      </w:r>
    </w:p>
    <w:p w:rsidR="00414B5F" w:rsidRPr="00B15E1F" w:rsidRDefault="00414B5F" w:rsidP="00B15E1F">
      <w:pPr>
        <w:suppressAutoHyphens/>
        <w:rPr>
          <w:szCs w:val="22"/>
          <w:lang w:val="en-US"/>
        </w:rPr>
      </w:pPr>
    </w:p>
    <w:p w:rsidR="00414B5F" w:rsidRPr="00B15E1F" w:rsidRDefault="00414B5F" w:rsidP="00B15E1F">
      <w:pPr>
        <w:suppressAutoHyphens/>
        <w:rPr>
          <w:szCs w:val="22"/>
          <w:lang w:val="en-US"/>
        </w:rPr>
      </w:pPr>
    </w:p>
    <w:p w:rsidR="00414B5F" w:rsidRPr="00B15E1F" w:rsidRDefault="00414B5F" w:rsidP="00B15E1F">
      <w:pPr>
        <w:pStyle w:val="Header"/>
        <w:tabs>
          <w:tab w:val="clear" w:pos="4320"/>
          <w:tab w:val="clear" w:pos="8640"/>
        </w:tabs>
        <w:suppressAutoHyphens/>
        <w:rPr>
          <w:szCs w:val="22"/>
          <w:lang w:val="en-US"/>
        </w:rPr>
      </w:pPr>
    </w:p>
    <w:p w:rsidR="00414B5F" w:rsidRPr="00B15E1F" w:rsidRDefault="00414B5F" w:rsidP="00B15E1F">
      <w:pPr>
        <w:pStyle w:val="Header"/>
        <w:tabs>
          <w:tab w:val="clear" w:pos="4320"/>
          <w:tab w:val="clear" w:pos="8640"/>
        </w:tabs>
        <w:suppressAutoHyphens/>
        <w:rPr>
          <w:szCs w:val="22"/>
          <w:lang w:val="en-US"/>
        </w:rPr>
      </w:pPr>
    </w:p>
    <w:p w:rsidR="00414B5F" w:rsidRPr="00B15E1F" w:rsidRDefault="00414B5F" w:rsidP="00B15E1F">
      <w:pPr>
        <w:pStyle w:val="Header"/>
        <w:tabs>
          <w:tab w:val="clear" w:pos="4320"/>
          <w:tab w:val="clear" w:pos="8640"/>
        </w:tabs>
        <w:suppressAutoHyphens/>
        <w:jc w:val="center"/>
        <w:rPr>
          <w:szCs w:val="22"/>
          <w:lang w:val="en-US"/>
        </w:rPr>
      </w:pPr>
      <w:r w:rsidRPr="00B15E1F">
        <w:rPr>
          <w:szCs w:val="22"/>
          <w:lang w:val="en-US"/>
        </w:rPr>
        <w:t xml:space="preserve">DRAFT AGENDA FOR THE FIFTIETH REGULAR SESSION </w:t>
      </w:r>
      <w:r w:rsidRPr="00B15E1F">
        <w:rPr>
          <w:szCs w:val="22"/>
          <w:lang w:val="en-US"/>
        </w:rPr>
        <w:br/>
        <w:t>OF THE GENERAL ASSEMBLY</w:t>
      </w:r>
    </w:p>
    <w:p w:rsidR="00414B5F" w:rsidRPr="00B15E1F" w:rsidRDefault="00414B5F" w:rsidP="00B15E1F">
      <w:pPr>
        <w:suppressAutoHyphens/>
        <w:rPr>
          <w:szCs w:val="22"/>
          <w:lang w:val="en-US"/>
        </w:rPr>
      </w:pPr>
    </w:p>
    <w:p w:rsidR="00414B5F" w:rsidRPr="00B15E1F" w:rsidRDefault="00414B5F" w:rsidP="00B15E1F">
      <w:pPr>
        <w:suppressAutoHyphens/>
        <w:jc w:val="center"/>
        <w:rPr>
          <w:szCs w:val="22"/>
          <w:lang w:val="en-US"/>
        </w:rPr>
      </w:pPr>
      <w:r w:rsidRPr="00B15E1F">
        <w:rPr>
          <w:szCs w:val="22"/>
          <w:lang w:val="en-US"/>
        </w:rPr>
        <w:t>(Approved by the Preparatory Committee on September 9, 2020)</w:t>
      </w:r>
    </w:p>
    <w:p w:rsidR="00414B5F" w:rsidRPr="00B15E1F" w:rsidRDefault="00414B5F" w:rsidP="00B15E1F">
      <w:pPr>
        <w:suppressAutoHyphens/>
        <w:rPr>
          <w:szCs w:val="22"/>
          <w:lang w:val="en-US"/>
        </w:rPr>
      </w:pPr>
    </w:p>
    <w:p w:rsidR="00B15E1F" w:rsidRPr="00B15E1F" w:rsidRDefault="00B15E1F" w:rsidP="00B15E1F">
      <w:pPr>
        <w:suppressAutoHyphens/>
        <w:rPr>
          <w:szCs w:val="22"/>
          <w:lang w:val="en-US"/>
        </w:rPr>
      </w:pPr>
    </w:p>
    <w:p w:rsidR="00414B5F" w:rsidRPr="00B15E1F" w:rsidRDefault="00414B5F" w:rsidP="00B15E1F">
      <w:pPr>
        <w:numPr>
          <w:ilvl w:val="0"/>
          <w:numId w:val="21"/>
        </w:numPr>
        <w:tabs>
          <w:tab w:val="clear" w:pos="360"/>
        </w:tabs>
        <w:suppressAutoHyphens/>
        <w:ind w:left="720" w:right="24" w:hanging="720"/>
        <w:rPr>
          <w:szCs w:val="22"/>
          <w:lang w:val="en-US"/>
        </w:rPr>
      </w:pPr>
      <w:r w:rsidRPr="00B15E1F">
        <w:rPr>
          <w:szCs w:val="22"/>
          <w:lang w:val="en-US"/>
        </w:rPr>
        <w:t>TOPICS INCLUDED IN ACCORDANCE WITH THE PROVISIONS OF THE OAS CHARTER, THE RULES OF PROCEDURE OF THE GENERAL ASSEMBLY, AND OTHER PROVISIONS IN FORCE</w:t>
      </w:r>
    </w:p>
    <w:p w:rsidR="00414B5F" w:rsidRPr="00B15E1F" w:rsidRDefault="00414B5F" w:rsidP="00B15E1F">
      <w:pPr>
        <w:pStyle w:val="Header"/>
        <w:tabs>
          <w:tab w:val="clear" w:pos="4320"/>
          <w:tab w:val="clear" w:pos="8640"/>
        </w:tabs>
        <w:suppressAutoHyphens/>
        <w:rPr>
          <w:szCs w:val="22"/>
          <w:lang w:val="en-US"/>
        </w:rPr>
      </w:pPr>
    </w:p>
    <w:p w:rsidR="00414B5F" w:rsidRPr="00B15E1F" w:rsidRDefault="00414B5F" w:rsidP="00B15E1F">
      <w:pPr>
        <w:numPr>
          <w:ilvl w:val="0"/>
          <w:numId w:val="22"/>
        </w:numPr>
        <w:tabs>
          <w:tab w:val="clear" w:pos="1440"/>
        </w:tabs>
        <w:suppressAutoHyphens/>
        <w:ind w:right="24"/>
        <w:rPr>
          <w:szCs w:val="22"/>
          <w:lang w:val="en-US"/>
        </w:rPr>
      </w:pPr>
      <w:r w:rsidRPr="00B15E1F">
        <w:rPr>
          <w:szCs w:val="22"/>
          <w:lang w:val="en-US"/>
        </w:rPr>
        <w:t>Adoption of the draft agenda of the General Assembly (Article 30 of the Rules of Procedure of the General Assembly)</w:t>
      </w:r>
    </w:p>
    <w:p w:rsidR="00414B5F" w:rsidRPr="00B15E1F" w:rsidRDefault="00414B5F" w:rsidP="00B15E1F">
      <w:pPr>
        <w:suppressAutoHyphens/>
        <w:ind w:right="24"/>
        <w:rPr>
          <w:szCs w:val="22"/>
          <w:lang w:val="en-US"/>
        </w:rPr>
      </w:pPr>
    </w:p>
    <w:p w:rsidR="00414B5F" w:rsidRPr="00B15E1F" w:rsidRDefault="00414B5F" w:rsidP="00B15E1F">
      <w:pPr>
        <w:numPr>
          <w:ilvl w:val="0"/>
          <w:numId w:val="22"/>
        </w:numPr>
        <w:tabs>
          <w:tab w:val="clear" w:pos="1440"/>
        </w:tabs>
        <w:suppressAutoHyphens/>
        <w:ind w:right="24"/>
        <w:rPr>
          <w:szCs w:val="22"/>
          <w:lang w:val="en-US"/>
        </w:rPr>
      </w:pPr>
      <w:r w:rsidRPr="00B15E1F">
        <w:rPr>
          <w:szCs w:val="22"/>
          <w:lang w:val="en-US"/>
        </w:rPr>
        <w:t>Adoption of the recommendations of the Preparatory Committee of the General Assembly at its fiftieth regular session (Article 20 of the Rules of Procedure of the General Assembly)</w:t>
      </w:r>
    </w:p>
    <w:p w:rsidR="00414B5F" w:rsidRPr="00B15E1F" w:rsidRDefault="00414B5F" w:rsidP="00B15E1F">
      <w:pPr>
        <w:suppressAutoHyphens/>
        <w:ind w:right="24"/>
        <w:rPr>
          <w:szCs w:val="22"/>
          <w:lang w:val="en-US"/>
        </w:rPr>
      </w:pPr>
    </w:p>
    <w:p w:rsidR="00414B5F" w:rsidRPr="00B15E1F" w:rsidRDefault="00414B5F" w:rsidP="00B15E1F">
      <w:pPr>
        <w:numPr>
          <w:ilvl w:val="0"/>
          <w:numId w:val="22"/>
        </w:numPr>
        <w:tabs>
          <w:tab w:val="clear" w:pos="1440"/>
        </w:tabs>
        <w:suppressAutoHyphens/>
        <w:ind w:right="24"/>
        <w:rPr>
          <w:i/>
          <w:szCs w:val="22"/>
          <w:lang w:val="en-US"/>
        </w:rPr>
      </w:pPr>
      <w:r w:rsidRPr="00B15E1F">
        <w:rPr>
          <w:szCs w:val="22"/>
          <w:lang w:val="en-US"/>
        </w:rPr>
        <w:t>Annual report of the General Secretariat on the activities and financial condition of the Organization (Article 112.g of the OAS Charter, and the General Standards to Govern the Operations of the General Secretariat) (Report of the General Secretariat)</w:t>
      </w:r>
    </w:p>
    <w:p w:rsidR="00414B5F" w:rsidRPr="00B15E1F" w:rsidRDefault="00414B5F" w:rsidP="00B15E1F">
      <w:pPr>
        <w:suppressAutoHyphens/>
        <w:ind w:right="24"/>
        <w:rPr>
          <w:szCs w:val="22"/>
          <w:lang w:val="en-US"/>
        </w:rPr>
      </w:pPr>
    </w:p>
    <w:p w:rsidR="00414B5F" w:rsidRPr="00B15E1F" w:rsidRDefault="00414B5F" w:rsidP="00B15E1F">
      <w:pPr>
        <w:pStyle w:val="19"/>
        <w:widowControl/>
        <w:numPr>
          <w:ilvl w:val="0"/>
          <w:numId w:val="22"/>
        </w:numPr>
        <w:tabs>
          <w:tab w:val="clear" w:pos="1440"/>
        </w:tabs>
        <w:suppressAutoHyphens/>
        <w:snapToGrid w:val="0"/>
        <w:spacing w:line="240" w:lineRule="auto"/>
        <w:ind w:right="24"/>
        <w:jc w:val="both"/>
        <w:rPr>
          <w:sz w:val="22"/>
          <w:szCs w:val="22"/>
          <w:lang w:val="en-US"/>
        </w:rPr>
      </w:pPr>
      <w:r w:rsidRPr="00B15E1F">
        <w:rPr>
          <w:sz w:val="22"/>
          <w:szCs w:val="22"/>
          <w:lang w:val="en-US"/>
        </w:rPr>
        <w:t>Report of the Secretary General on credentials (Article 27 of the Rules of Procedure of the General Assembly)</w:t>
      </w:r>
    </w:p>
    <w:p w:rsidR="00414B5F" w:rsidRPr="00B15E1F" w:rsidRDefault="00414B5F" w:rsidP="00B15E1F">
      <w:pPr>
        <w:pStyle w:val="19"/>
        <w:widowControl/>
        <w:suppressAutoHyphens/>
        <w:spacing w:line="240" w:lineRule="auto"/>
        <w:ind w:right="24"/>
        <w:jc w:val="both"/>
        <w:rPr>
          <w:sz w:val="22"/>
          <w:szCs w:val="22"/>
          <w:lang w:val="en-US"/>
        </w:rPr>
      </w:pPr>
    </w:p>
    <w:p w:rsidR="00414B5F" w:rsidRPr="00B15E1F" w:rsidRDefault="00414B5F" w:rsidP="00B15E1F">
      <w:pPr>
        <w:numPr>
          <w:ilvl w:val="0"/>
          <w:numId w:val="22"/>
        </w:numPr>
        <w:tabs>
          <w:tab w:val="clear" w:pos="1440"/>
        </w:tabs>
        <w:suppressAutoHyphens/>
        <w:ind w:right="24"/>
        <w:rPr>
          <w:szCs w:val="22"/>
          <w:lang w:val="en-US"/>
        </w:rPr>
      </w:pPr>
      <w:r w:rsidRPr="00B15E1F">
        <w:rPr>
          <w:szCs w:val="22"/>
          <w:lang w:val="en-US"/>
        </w:rPr>
        <w:t>Annual Report of the Permanent Council (Article 40 of the Statutes of the Permanent Council)</w:t>
      </w:r>
    </w:p>
    <w:p w:rsidR="00414B5F" w:rsidRPr="00B15E1F" w:rsidRDefault="00414B5F" w:rsidP="00B15E1F">
      <w:pPr>
        <w:suppressAutoHyphens/>
        <w:rPr>
          <w:szCs w:val="22"/>
          <w:lang w:val="en-US"/>
        </w:rPr>
      </w:pPr>
    </w:p>
    <w:p w:rsidR="00414B5F" w:rsidRPr="00B15E1F" w:rsidRDefault="00414B5F" w:rsidP="00B15E1F">
      <w:pPr>
        <w:numPr>
          <w:ilvl w:val="0"/>
          <w:numId w:val="22"/>
        </w:numPr>
        <w:tabs>
          <w:tab w:val="clear" w:pos="1440"/>
        </w:tabs>
        <w:suppressAutoHyphens/>
        <w:ind w:right="24"/>
        <w:rPr>
          <w:szCs w:val="22"/>
          <w:lang w:val="en-US"/>
        </w:rPr>
      </w:pPr>
      <w:r w:rsidRPr="00B15E1F">
        <w:rPr>
          <w:szCs w:val="22"/>
          <w:lang w:val="en-US"/>
        </w:rPr>
        <w:t>Annual Report of the Inter-American Council for Integral Development (CIDI) [Article 95.e of the OAS Charter]</w:t>
      </w:r>
    </w:p>
    <w:p w:rsidR="00414B5F" w:rsidRPr="00B15E1F" w:rsidRDefault="00414B5F" w:rsidP="00B15E1F">
      <w:pPr>
        <w:suppressAutoHyphens/>
        <w:ind w:right="24"/>
        <w:rPr>
          <w:szCs w:val="22"/>
          <w:lang w:val="en-US"/>
        </w:rPr>
      </w:pPr>
    </w:p>
    <w:p w:rsidR="00414B5F" w:rsidRPr="00B15E1F" w:rsidRDefault="00414B5F" w:rsidP="00B15E1F">
      <w:pPr>
        <w:numPr>
          <w:ilvl w:val="0"/>
          <w:numId w:val="22"/>
        </w:numPr>
        <w:tabs>
          <w:tab w:val="clear" w:pos="1440"/>
        </w:tabs>
        <w:suppressAutoHyphens/>
        <w:ind w:right="24"/>
        <w:rPr>
          <w:szCs w:val="22"/>
          <w:lang w:val="en-US"/>
        </w:rPr>
      </w:pPr>
      <w:r w:rsidRPr="00B15E1F">
        <w:rPr>
          <w:szCs w:val="22"/>
          <w:lang w:val="en-US"/>
        </w:rPr>
        <w:t>Observations and recommendations of the Permanent Council on the annual reports of the organs, agencies, and entities of the Organization (Article 91.f of the OAS Charter)</w:t>
      </w:r>
    </w:p>
    <w:p w:rsidR="00414B5F" w:rsidRPr="00B15E1F" w:rsidRDefault="00414B5F" w:rsidP="00B15E1F">
      <w:pPr>
        <w:suppressAutoHyphens/>
        <w:ind w:right="24"/>
        <w:rPr>
          <w:szCs w:val="22"/>
          <w:lang w:val="en-US"/>
        </w:rPr>
      </w:pPr>
    </w:p>
    <w:p w:rsidR="00414B5F" w:rsidRPr="00B15E1F" w:rsidRDefault="00414B5F" w:rsidP="00B15E1F">
      <w:pPr>
        <w:pStyle w:val="0"/>
        <w:widowControl/>
        <w:numPr>
          <w:ilvl w:val="1"/>
          <w:numId w:val="23"/>
        </w:numPr>
        <w:tabs>
          <w:tab w:val="clear" w:pos="2160"/>
        </w:tabs>
        <w:suppressAutoHyphens/>
        <w:spacing w:line="240" w:lineRule="auto"/>
        <w:ind w:right="24"/>
        <w:jc w:val="both"/>
        <w:rPr>
          <w:sz w:val="22"/>
          <w:szCs w:val="22"/>
          <w:lang w:val="en-US"/>
        </w:rPr>
      </w:pPr>
      <w:r w:rsidRPr="00B15E1F">
        <w:rPr>
          <w:sz w:val="22"/>
          <w:szCs w:val="22"/>
          <w:lang w:val="en-US"/>
        </w:rPr>
        <w:t>Inter-American Council for Integral Development (CIDI)</w:t>
      </w:r>
    </w:p>
    <w:p w:rsidR="00414B5F" w:rsidRPr="00B15E1F" w:rsidRDefault="00414B5F" w:rsidP="00B15E1F">
      <w:pPr>
        <w:pStyle w:val="0"/>
        <w:widowControl/>
        <w:numPr>
          <w:ilvl w:val="1"/>
          <w:numId w:val="23"/>
        </w:numPr>
        <w:tabs>
          <w:tab w:val="clear" w:pos="2160"/>
        </w:tabs>
        <w:suppressAutoHyphens/>
        <w:spacing w:line="240" w:lineRule="auto"/>
        <w:ind w:right="24"/>
        <w:jc w:val="both"/>
        <w:rPr>
          <w:sz w:val="22"/>
          <w:szCs w:val="22"/>
          <w:lang w:val="en-US"/>
        </w:rPr>
      </w:pPr>
      <w:r w:rsidRPr="00B15E1F">
        <w:rPr>
          <w:sz w:val="22"/>
          <w:szCs w:val="22"/>
          <w:lang w:val="en-US"/>
        </w:rPr>
        <w:t xml:space="preserve">Inter-American Juridical Committee (CJI) </w:t>
      </w:r>
    </w:p>
    <w:p w:rsidR="00414B5F" w:rsidRPr="00B15E1F" w:rsidRDefault="00414B5F" w:rsidP="00B15E1F">
      <w:pPr>
        <w:pStyle w:val="0"/>
        <w:widowControl/>
        <w:numPr>
          <w:ilvl w:val="1"/>
          <w:numId w:val="23"/>
        </w:numPr>
        <w:tabs>
          <w:tab w:val="clear" w:pos="2160"/>
        </w:tabs>
        <w:suppressAutoHyphens/>
        <w:spacing w:line="240" w:lineRule="auto"/>
        <w:ind w:right="24"/>
        <w:jc w:val="both"/>
        <w:rPr>
          <w:sz w:val="22"/>
          <w:szCs w:val="22"/>
          <w:lang w:val="en-US"/>
        </w:rPr>
      </w:pPr>
      <w:r w:rsidRPr="00B15E1F">
        <w:rPr>
          <w:sz w:val="22"/>
          <w:szCs w:val="22"/>
          <w:lang w:val="en-US"/>
        </w:rPr>
        <w:t>Inter-American Commission on Human Rights (IACHR)</w:t>
      </w:r>
    </w:p>
    <w:p w:rsidR="00414B5F" w:rsidRPr="00B15E1F" w:rsidRDefault="00414B5F" w:rsidP="00B15E1F">
      <w:pPr>
        <w:pStyle w:val="0"/>
        <w:widowControl/>
        <w:numPr>
          <w:ilvl w:val="1"/>
          <w:numId w:val="23"/>
        </w:numPr>
        <w:tabs>
          <w:tab w:val="clear" w:pos="2160"/>
        </w:tabs>
        <w:suppressAutoHyphens/>
        <w:spacing w:line="240" w:lineRule="auto"/>
        <w:ind w:right="24"/>
        <w:jc w:val="both"/>
        <w:rPr>
          <w:sz w:val="22"/>
          <w:szCs w:val="22"/>
          <w:lang w:val="en-US"/>
        </w:rPr>
      </w:pPr>
      <w:r w:rsidRPr="00B15E1F">
        <w:rPr>
          <w:sz w:val="22"/>
          <w:szCs w:val="22"/>
          <w:lang w:val="en-US"/>
        </w:rPr>
        <w:t>Inter-American Court of Human Rights</w:t>
      </w:r>
    </w:p>
    <w:p w:rsidR="00414B5F" w:rsidRPr="00B15E1F" w:rsidRDefault="00414B5F" w:rsidP="00B15E1F">
      <w:pPr>
        <w:pStyle w:val="0"/>
        <w:widowControl/>
        <w:numPr>
          <w:ilvl w:val="1"/>
          <w:numId w:val="23"/>
        </w:numPr>
        <w:tabs>
          <w:tab w:val="clear" w:pos="2160"/>
        </w:tabs>
        <w:suppressAutoHyphens/>
        <w:spacing w:line="240" w:lineRule="auto"/>
        <w:ind w:right="24"/>
        <w:jc w:val="both"/>
        <w:rPr>
          <w:sz w:val="22"/>
          <w:szCs w:val="22"/>
          <w:lang w:val="en-US"/>
        </w:rPr>
      </w:pPr>
      <w:r w:rsidRPr="00B15E1F">
        <w:rPr>
          <w:sz w:val="22"/>
          <w:szCs w:val="22"/>
          <w:lang w:val="en-US"/>
        </w:rPr>
        <w:t>Inter-American Institute for Cooperation on Agriculture (IICA)</w:t>
      </w:r>
    </w:p>
    <w:p w:rsidR="00414B5F" w:rsidRPr="00B15E1F" w:rsidRDefault="00414B5F" w:rsidP="00B15E1F">
      <w:pPr>
        <w:pStyle w:val="0"/>
        <w:widowControl/>
        <w:numPr>
          <w:ilvl w:val="1"/>
          <w:numId w:val="23"/>
        </w:numPr>
        <w:tabs>
          <w:tab w:val="clear" w:pos="2160"/>
        </w:tabs>
        <w:suppressAutoHyphens/>
        <w:spacing w:line="240" w:lineRule="auto"/>
        <w:ind w:right="24"/>
        <w:jc w:val="both"/>
        <w:rPr>
          <w:sz w:val="22"/>
          <w:szCs w:val="22"/>
          <w:lang w:val="en-US"/>
        </w:rPr>
      </w:pPr>
      <w:r w:rsidRPr="00B15E1F">
        <w:rPr>
          <w:sz w:val="22"/>
          <w:szCs w:val="22"/>
          <w:lang w:val="en-US"/>
        </w:rPr>
        <w:lastRenderedPageBreak/>
        <w:t>Pan American Health Organization (PAHO)</w:t>
      </w:r>
    </w:p>
    <w:p w:rsidR="00414B5F" w:rsidRPr="00B15E1F" w:rsidRDefault="00414B5F" w:rsidP="00B15E1F">
      <w:pPr>
        <w:pStyle w:val="0"/>
        <w:widowControl/>
        <w:numPr>
          <w:ilvl w:val="1"/>
          <w:numId w:val="23"/>
        </w:numPr>
        <w:tabs>
          <w:tab w:val="clear" w:pos="2160"/>
        </w:tabs>
        <w:suppressAutoHyphens/>
        <w:spacing w:line="240" w:lineRule="auto"/>
        <w:ind w:right="24"/>
        <w:jc w:val="both"/>
        <w:rPr>
          <w:sz w:val="22"/>
          <w:szCs w:val="22"/>
        </w:rPr>
      </w:pPr>
      <w:r w:rsidRPr="00B15E1F">
        <w:rPr>
          <w:sz w:val="22"/>
          <w:szCs w:val="22"/>
          <w:lang w:val="en-US"/>
        </w:rPr>
        <w:t>Administrative</w:t>
      </w:r>
      <w:r w:rsidRPr="00B15E1F">
        <w:rPr>
          <w:sz w:val="22"/>
          <w:szCs w:val="22"/>
        </w:rPr>
        <w:t xml:space="preserve"> Tribunal (TRIBAD)</w:t>
      </w:r>
    </w:p>
    <w:p w:rsidR="00414B5F" w:rsidRPr="00B15E1F" w:rsidRDefault="00414B5F" w:rsidP="00B15E1F">
      <w:pPr>
        <w:pStyle w:val="0"/>
        <w:widowControl/>
        <w:numPr>
          <w:ilvl w:val="1"/>
          <w:numId w:val="23"/>
        </w:numPr>
        <w:tabs>
          <w:tab w:val="clear" w:pos="2160"/>
        </w:tabs>
        <w:suppressAutoHyphens/>
        <w:spacing w:line="240" w:lineRule="auto"/>
        <w:ind w:right="24"/>
        <w:jc w:val="both"/>
        <w:rPr>
          <w:sz w:val="22"/>
          <w:szCs w:val="22"/>
          <w:lang w:val="en-US"/>
        </w:rPr>
      </w:pPr>
      <w:r w:rsidRPr="00B15E1F">
        <w:rPr>
          <w:sz w:val="22"/>
          <w:szCs w:val="22"/>
          <w:lang w:val="en-US"/>
        </w:rPr>
        <w:t>Inter-American Commission of Women (CIM)</w:t>
      </w:r>
    </w:p>
    <w:p w:rsidR="00414B5F" w:rsidRPr="00B15E1F" w:rsidRDefault="00414B5F" w:rsidP="00B15E1F">
      <w:pPr>
        <w:pStyle w:val="0"/>
        <w:widowControl/>
        <w:numPr>
          <w:ilvl w:val="1"/>
          <w:numId w:val="23"/>
        </w:numPr>
        <w:tabs>
          <w:tab w:val="clear" w:pos="2160"/>
        </w:tabs>
        <w:suppressAutoHyphens/>
        <w:spacing w:line="240" w:lineRule="auto"/>
        <w:ind w:right="24"/>
        <w:jc w:val="both"/>
        <w:rPr>
          <w:sz w:val="22"/>
          <w:szCs w:val="22"/>
        </w:rPr>
      </w:pPr>
      <w:r w:rsidRPr="00B15E1F">
        <w:rPr>
          <w:sz w:val="22"/>
          <w:szCs w:val="22"/>
        </w:rPr>
        <w:t>Inter-American</w:t>
      </w:r>
      <w:r w:rsidRPr="00B15E1F">
        <w:rPr>
          <w:sz w:val="22"/>
          <w:szCs w:val="22"/>
          <w:lang w:val="en-US"/>
        </w:rPr>
        <w:t xml:space="preserve"> Telecommunication Commission</w:t>
      </w:r>
      <w:r w:rsidRPr="00B15E1F">
        <w:rPr>
          <w:sz w:val="22"/>
          <w:szCs w:val="22"/>
        </w:rPr>
        <w:t xml:space="preserve"> (CITEL) </w:t>
      </w:r>
    </w:p>
    <w:p w:rsidR="00414B5F" w:rsidRPr="00B15E1F" w:rsidRDefault="00414B5F" w:rsidP="00B15E1F">
      <w:pPr>
        <w:pStyle w:val="0"/>
        <w:widowControl/>
        <w:numPr>
          <w:ilvl w:val="1"/>
          <w:numId w:val="23"/>
        </w:numPr>
        <w:tabs>
          <w:tab w:val="clear" w:pos="2160"/>
        </w:tabs>
        <w:suppressAutoHyphens/>
        <w:spacing w:line="240" w:lineRule="auto"/>
        <w:ind w:right="24"/>
        <w:jc w:val="both"/>
        <w:rPr>
          <w:sz w:val="22"/>
          <w:szCs w:val="22"/>
          <w:lang w:val="en-US"/>
        </w:rPr>
      </w:pPr>
      <w:r w:rsidRPr="00B15E1F">
        <w:rPr>
          <w:sz w:val="22"/>
          <w:szCs w:val="22"/>
          <w:lang w:val="en-US"/>
        </w:rPr>
        <w:t>Inter-American Drug Abuse Control Commission (CICAD)</w:t>
      </w:r>
    </w:p>
    <w:p w:rsidR="00414B5F" w:rsidRPr="00B15E1F" w:rsidRDefault="00414B5F" w:rsidP="00B15E1F">
      <w:pPr>
        <w:pStyle w:val="0"/>
        <w:widowControl/>
        <w:numPr>
          <w:ilvl w:val="1"/>
          <w:numId w:val="23"/>
        </w:numPr>
        <w:tabs>
          <w:tab w:val="clear" w:pos="2160"/>
        </w:tabs>
        <w:suppressAutoHyphens/>
        <w:spacing w:line="240" w:lineRule="auto"/>
        <w:ind w:right="24"/>
        <w:jc w:val="both"/>
        <w:rPr>
          <w:sz w:val="22"/>
          <w:szCs w:val="22"/>
          <w:lang w:val="en-US"/>
        </w:rPr>
      </w:pPr>
      <w:r w:rsidRPr="00B15E1F">
        <w:rPr>
          <w:sz w:val="22"/>
          <w:szCs w:val="22"/>
          <w:lang w:val="en-US"/>
        </w:rPr>
        <w:t>Inter-American Children’s Institute (IIN)</w:t>
      </w:r>
    </w:p>
    <w:p w:rsidR="00414B5F" w:rsidRPr="00B15E1F" w:rsidRDefault="00414B5F" w:rsidP="00B15E1F">
      <w:pPr>
        <w:pStyle w:val="0"/>
        <w:widowControl/>
        <w:numPr>
          <w:ilvl w:val="1"/>
          <w:numId w:val="23"/>
        </w:numPr>
        <w:tabs>
          <w:tab w:val="clear" w:pos="2160"/>
        </w:tabs>
        <w:suppressAutoHyphens/>
        <w:spacing w:line="240" w:lineRule="auto"/>
        <w:ind w:right="24"/>
        <w:rPr>
          <w:sz w:val="22"/>
          <w:szCs w:val="22"/>
          <w:lang w:val="en-US"/>
        </w:rPr>
      </w:pPr>
      <w:r w:rsidRPr="00B15E1F">
        <w:rPr>
          <w:sz w:val="22"/>
          <w:szCs w:val="22"/>
          <w:lang w:val="en-US"/>
        </w:rPr>
        <w:t>Pan American Institute of Geography and History (PAIGH)</w:t>
      </w:r>
    </w:p>
    <w:p w:rsidR="00414B5F" w:rsidRPr="00B15E1F" w:rsidRDefault="00414B5F" w:rsidP="00B15E1F">
      <w:pPr>
        <w:pStyle w:val="0"/>
        <w:widowControl/>
        <w:numPr>
          <w:ilvl w:val="1"/>
          <w:numId w:val="23"/>
        </w:numPr>
        <w:tabs>
          <w:tab w:val="clear" w:pos="2160"/>
        </w:tabs>
        <w:suppressAutoHyphens/>
        <w:spacing w:line="240" w:lineRule="auto"/>
        <w:ind w:right="24"/>
        <w:rPr>
          <w:sz w:val="22"/>
          <w:szCs w:val="22"/>
          <w:lang w:val="en-US"/>
        </w:rPr>
      </w:pPr>
      <w:r w:rsidRPr="00B15E1F">
        <w:rPr>
          <w:sz w:val="22"/>
          <w:szCs w:val="22"/>
          <w:lang w:val="en-US"/>
        </w:rPr>
        <w:t>Justice Studies Center of the Americas (JSCA)</w:t>
      </w:r>
    </w:p>
    <w:p w:rsidR="00414B5F" w:rsidRPr="00B15E1F" w:rsidRDefault="00414B5F" w:rsidP="00B15E1F">
      <w:pPr>
        <w:pStyle w:val="0"/>
        <w:widowControl/>
        <w:numPr>
          <w:ilvl w:val="1"/>
          <w:numId w:val="23"/>
        </w:numPr>
        <w:tabs>
          <w:tab w:val="clear" w:pos="2160"/>
        </w:tabs>
        <w:suppressAutoHyphens/>
        <w:spacing w:line="240" w:lineRule="auto"/>
        <w:ind w:right="24"/>
        <w:rPr>
          <w:sz w:val="22"/>
          <w:szCs w:val="22"/>
          <w:lang w:val="en-US"/>
        </w:rPr>
      </w:pPr>
      <w:r w:rsidRPr="00B15E1F">
        <w:rPr>
          <w:sz w:val="22"/>
          <w:szCs w:val="22"/>
          <w:lang w:val="en-US"/>
        </w:rPr>
        <w:t>Inter-American Committee against Terrorism (CICTE)</w:t>
      </w:r>
    </w:p>
    <w:p w:rsidR="00414B5F" w:rsidRPr="00B15E1F" w:rsidRDefault="00414B5F" w:rsidP="00B15E1F">
      <w:pPr>
        <w:pStyle w:val="0"/>
        <w:widowControl/>
        <w:numPr>
          <w:ilvl w:val="1"/>
          <w:numId w:val="23"/>
        </w:numPr>
        <w:tabs>
          <w:tab w:val="clear" w:pos="2160"/>
        </w:tabs>
        <w:suppressAutoHyphens/>
        <w:spacing w:line="240" w:lineRule="auto"/>
        <w:ind w:right="24"/>
        <w:rPr>
          <w:sz w:val="22"/>
          <w:szCs w:val="22"/>
          <w:lang w:val="en-US"/>
        </w:rPr>
      </w:pPr>
      <w:r w:rsidRPr="00B15E1F">
        <w:rPr>
          <w:sz w:val="22"/>
          <w:szCs w:val="22"/>
          <w:lang w:val="en-US"/>
        </w:rPr>
        <w:t>Inter-American Defense Board (JID)</w:t>
      </w:r>
    </w:p>
    <w:p w:rsidR="00414B5F" w:rsidRPr="00B15E1F" w:rsidRDefault="00414B5F" w:rsidP="00B15E1F">
      <w:pPr>
        <w:pStyle w:val="0"/>
        <w:widowControl/>
        <w:suppressAutoHyphens/>
        <w:spacing w:line="240" w:lineRule="auto"/>
        <w:ind w:right="24"/>
        <w:rPr>
          <w:sz w:val="22"/>
          <w:szCs w:val="22"/>
          <w:lang w:val="en-US"/>
        </w:rPr>
      </w:pPr>
    </w:p>
    <w:p w:rsidR="00414B5F" w:rsidRPr="00B15E1F" w:rsidRDefault="00414B5F" w:rsidP="00B15E1F">
      <w:pPr>
        <w:numPr>
          <w:ilvl w:val="0"/>
          <w:numId w:val="22"/>
        </w:numPr>
        <w:tabs>
          <w:tab w:val="clear" w:pos="1440"/>
        </w:tabs>
        <w:suppressAutoHyphens/>
        <w:ind w:right="24"/>
        <w:rPr>
          <w:szCs w:val="22"/>
          <w:lang w:val="en-US"/>
        </w:rPr>
      </w:pPr>
      <w:r w:rsidRPr="00B15E1F">
        <w:rPr>
          <w:szCs w:val="22"/>
          <w:lang w:val="en-US"/>
        </w:rPr>
        <w:t>Determination of the place and date of the fifty-first regular session of the General Assembly (Article 30 of the Rules of Procedure of the General Assembly)</w:t>
      </w:r>
    </w:p>
    <w:p w:rsidR="00414B5F" w:rsidRPr="00B15E1F" w:rsidRDefault="00414B5F" w:rsidP="00B15E1F">
      <w:pPr>
        <w:suppressAutoHyphens/>
        <w:ind w:right="24"/>
        <w:rPr>
          <w:szCs w:val="22"/>
          <w:lang w:val="en-US"/>
        </w:rPr>
      </w:pPr>
    </w:p>
    <w:p w:rsidR="00414B5F" w:rsidRPr="00B15E1F" w:rsidRDefault="00414B5F" w:rsidP="00B15E1F">
      <w:pPr>
        <w:numPr>
          <w:ilvl w:val="0"/>
          <w:numId w:val="22"/>
        </w:numPr>
        <w:tabs>
          <w:tab w:val="clear" w:pos="1440"/>
        </w:tabs>
        <w:suppressAutoHyphens/>
        <w:ind w:right="24"/>
        <w:rPr>
          <w:szCs w:val="22"/>
          <w:lang w:val="en-US"/>
        </w:rPr>
      </w:pPr>
      <w:r w:rsidRPr="00B15E1F">
        <w:rPr>
          <w:szCs w:val="22"/>
          <w:lang w:val="en-US"/>
        </w:rPr>
        <w:t>Election of officers of organs, agencies, and entities of the Organization (Article 30 of the Rules of Procedure of the General Assembly)</w:t>
      </w:r>
    </w:p>
    <w:p w:rsidR="00414B5F" w:rsidRPr="00B15E1F" w:rsidRDefault="00414B5F" w:rsidP="00B15E1F">
      <w:pPr>
        <w:suppressAutoHyphens/>
        <w:ind w:right="24"/>
        <w:rPr>
          <w:szCs w:val="22"/>
          <w:lang w:val="en-US"/>
        </w:rPr>
      </w:pPr>
    </w:p>
    <w:p w:rsidR="00414B5F" w:rsidRPr="00B15E1F" w:rsidRDefault="00414B5F" w:rsidP="00B15E1F">
      <w:pPr>
        <w:numPr>
          <w:ilvl w:val="2"/>
          <w:numId w:val="23"/>
        </w:numPr>
        <w:tabs>
          <w:tab w:val="clear" w:pos="2520"/>
        </w:tabs>
        <w:suppressAutoHyphens/>
        <w:autoSpaceDE w:val="0"/>
        <w:autoSpaceDN w:val="0"/>
        <w:adjustRightInd w:val="0"/>
        <w:ind w:left="2160"/>
        <w:rPr>
          <w:szCs w:val="22"/>
          <w:lang w:val="en-US"/>
        </w:rPr>
      </w:pPr>
      <w:r w:rsidRPr="00B15E1F">
        <w:rPr>
          <w:szCs w:val="22"/>
          <w:lang w:val="en-US"/>
        </w:rPr>
        <w:t>Three members of the Inter-American Juridical Committee</w:t>
      </w:r>
    </w:p>
    <w:p w:rsidR="00414B5F" w:rsidRPr="00B15E1F" w:rsidRDefault="00414B5F" w:rsidP="00B15E1F">
      <w:pPr>
        <w:numPr>
          <w:ilvl w:val="2"/>
          <w:numId w:val="23"/>
        </w:numPr>
        <w:tabs>
          <w:tab w:val="clear" w:pos="2520"/>
        </w:tabs>
        <w:suppressAutoHyphens/>
        <w:autoSpaceDE w:val="0"/>
        <w:autoSpaceDN w:val="0"/>
        <w:adjustRightInd w:val="0"/>
        <w:ind w:left="2160"/>
        <w:rPr>
          <w:szCs w:val="22"/>
          <w:lang w:val="en-US"/>
        </w:rPr>
      </w:pPr>
      <w:r w:rsidRPr="00B15E1F">
        <w:rPr>
          <w:szCs w:val="22"/>
          <w:lang w:val="en-US"/>
        </w:rPr>
        <w:t>Three members of the Justice Studies Center of the Americas</w:t>
      </w:r>
    </w:p>
    <w:p w:rsidR="00414B5F" w:rsidRPr="00B15E1F" w:rsidRDefault="00414B5F" w:rsidP="00B15E1F">
      <w:pPr>
        <w:numPr>
          <w:ilvl w:val="2"/>
          <w:numId w:val="23"/>
        </w:numPr>
        <w:tabs>
          <w:tab w:val="clear" w:pos="2520"/>
        </w:tabs>
        <w:suppressAutoHyphens/>
        <w:autoSpaceDE w:val="0"/>
        <w:autoSpaceDN w:val="0"/>
        <w:adjustRightInd w:val="0"/>
        <w:ind w:left="2160"/>
        <w:rPr>
          <w:szCs w:val="22"/>
          <w:lang w:val="en-US"/>
        </w:rPr>
      </w:pPr>
      <w:r w:rsidRPr="00B15E1F">
        <w:rPr>
          <w:szCs w:val="22"/>
          <w:lang w:val="en-US"/>
        </w:rPr>
        <w:t>One member of the OAS Administrative Tribunal</w:t>
      </w:r>
    </w:p>
    <w:p w:rsidR="00414B5F" w:rsidRPr="00B15E1F" w:rsidRDefault="00414B5F" w:rsidP="00B15E1F">
      <w:pPr>
        <w:numPr>
          <w:ilvl w:val="2"/>
          <w:numId w:val="23"/>
        </w:numPr>
        <w:tabs>
          <w:tab w:val="clear" w:pos="2520"/>
        </w:tabs>
        <w:suppressAutoHyphens/>
        <w:autoSpaceDE w:val="0"/>
        <w:autoSpaceDN w:val="0"/>
        <w:adjustRightInd w:val="0"/>
        <w:ind w:left="2160"/>
        <w:rPr>
          <w:szCs w:val="22"/>
          <w:lang w:val="en-US"/>
        </w:rPr>
      </w:pPr>
      <w:r w:rsidRPr="00B15E1F">
        <w:rPr>
          <w:szCs w:val="22"/>
          <w:lang w:val="en-US"/>
        </w:rPr>
        <w:t>One member of the OAS Board of External Auditors</w:t>
      </w:r>
    </w:p>
    <w:p w:rsidR="00414B5F" w:rsidRPr="00B15E1F" w:rsidRDefault="00414B5F" w:rsidP="00B15E1F">
      <w:pPr>
        <w:suppressAutoHyphens/>
        <w:ind w:right="24"/>
        <w:rPr>
          <w:szCs w:val="22"/>
          <w:lang w:val="en-US"/>
        </w:rPr>
      </w:pPr>
    </w:p>
    <w:p w:rsidR="00414B5F" w:rsidRPr="00B15E1F" w:rsidRDefault="00414B5F" w:rsidP="00B15E1F">
      <w:pPr>
        <w:numPr>
          <w:ilvl w:val="0"/>
          <w:numId w:val="22"/>
        </w:numPr>
        <w:tabs>
          <w:tab w:val="clear" w:pos="1440"/>
        </w:tabs>
        <w:suppressAutoHyphens/>
        <w:ind w:right="24"/>
        <w:rPr>
          <w:szCs w:val="22"/>
          <w:lang w:val="en-US"/>
        </w:rPr>
      </w:pPr>
      <w:r w:rsidRPr="00B15E1F">
        <w:rPr>
          <w:szCs w:val="22"/>
          <w:lang w:val="en-US"/>
        </w:rPr>
        <w:t>The Question of the Malvinas Islands [AG/DEC. 70 (XLII-O/12)]</w:t>
      </w:r>
    </w:p>
    <w:p w:rsidR="00414B5F" w:rsidRPr="00B15E1F" w:rsidRDefault="00414B5F" w:rsidP="00B15E1F">
      <w:pPr>
        <w:suppressAutoHyphens/>
        <w:ind w:right="24"/>
        <w:rPr>
          <w:szCs w:val="22"/>
          <w:lang w:val="en-US"/>
        </w:rPr>
      </w:pPr>
    </w:p>
    <w:p w:rsidR="00414B5F" w:rsidRPr="00B15E1F" w:rsidRDefault="00414B5F" w:rsidP="00B15E1F">
      <w:pPr>
        <w:suppressAutoHyphens/>
        <w:ind w:right="24"/>
        <w:rPr>
          <w:szCs w:val="22"/>
          <w:lang w:val="en-US"/>
        </w:rPr>
      </w:pPr>
    </w:p>
    <w:p w:rsidR="00414B5F" w:rsidRPr="00B15E1F" w:rsidRDefault="00414B5F" w:rsidP="00B15E1F">
      <w:pPr>
        <w:numPr>
          <w:ilvl w:val="0"/>
          <w:numId w:val="21"/>
        </w:numPr>
        <w:tabs>
          <w:tab w:val="clear" w:pos="360"/>
        </w:tabs>
        <w:suppressAutoHyphens/>
        <w:ind w:left="720" w:right="24" w:hanging="720"/>
        <w:rPr>
          <w:szCs w:val="22"/>
          <w:lang w:val="en-US"/>
        </w:rPr>
      </w:pPr>
      <w:r w:rsidRPr="00B15E1F">
        <w:rPr>
          <w:szCs w:val="22"/>
          <w:lang w:val="en-US"/>
        </w:rPr>
        <w:t>TOPICS UNDER CONSIDERATION BY THE PERMANENT COUNCIL AND BY THE INTER-AMERICAN COUNCIL FOR INTEGRAL DEVELOPMENT (CIDI)</w:t>
      </w:r>
      <w:r w:rsidRPr="00B15E1F">
        <w:rPr>
          <w:rStyle w:val="FootnoteReference"/>
          <w:szCs w:val="22"/>
          <w:u w:val="single"/>
          <w:vertAlign w:val="superscript"/>
          <w:lang w:val="es-ES"/>
        </w:rPr>
        <w:footnoteReference w:id="1"/>
      </w:r>
      <w:r w:rsidRPr="00B15E1F">
        <w:rPr>
          <w:szCs w:val="22"/>
          <w:vertAlign w:val="superscript"/>
          <w:lang w:val="en-US"/>
        </w:rPr>
        <w:t>/</w:t>
      </w:r>
    </w:p>
    <w:p w:rsidR="00414B5F" w:rsidRPr="00B15E1F" w:rsidRDefault="00414B5F" w:rsidP="00B15E1F">
      <w:pPr>
        <w:suppressAutoHyphens/>
        <w:ind w:right="24"/>
        <w:rPr>
          <w:szCs w:val="22"/>
          <w:lang w:val="en-US"/>
        </w:rPr>
      </w:pPr>
    </w:p>
    <w:p w:rsidR="00414B5F" w:rsidRPr="00B15E1F" w:rsidRDefault="00414B5F" w:rsidP="00B15E1F">
      <w:pPr>
        <w:numPr>
          <w:ilvl w:val="0"/>
          <w:numId w:val="22"/>
        </w:numPr>
        <w:tabs>
          <w:tab w:val="clear" w:pos="1440"/>
        </w:tabs>
        <w:suppressAutoHyphens/>
        <w:ind w:right="24"/>
        <w:rPr>
          <w:noProof/>
          <w:szCs w:val="22"/>
          <w:lang w:val="en-US"/>
        </w:rPr>
      </w:pPr>
      <w:r w:rsidRPr="00B15E1F">
        <w:rPr>
          <w:szCs w:val="22"/>
          <w:lang w:val="en-US"/>
        </w:rPr>
        <w:t xml:space="preserve">Draft resolution “Promotion and Protection of Human Rights” </w:t>
      </w:r>
    </w:p>
    <w:p w:rsidR="00414B5F" w:rsidRPr="00B15E1F" w:rsidRDefault="00414B5F" w:rsidP="00B15E1F">
      <w:pPr>
        <w:numPr>
          <w:ilvl w:val="0"/>
          <w:numId w:val="22"/>
        </w:numPr>
        <w:tabs>
          <w:tab w:val="clear" w:pos="1440"/>
        </w:tabs>
        <w:suppressAutoHyphens/>
        <w:ind w:right="24"/>
        <w:rPr>
          <w:noProof/>
          <w:szCs w:val="22"/>
          <w:lang w:val="en-US"/>
        </w:rPr>
      </w:pPr>
      <w:r w:rsidRPr="00B15E1F">
        <w:rPr>
          <w:szCs w:val="22"/>
          <w:lang w:val="en-US"/>
        </w:rPr>
        <w:t xml:space="preserve">Draft resolution “Strengthening Democracy” </w:t>
      </w:r>
    </w:p>
    <w:p w:rsidR="00414B5F" w:rsidRPr="00B15E1F" w:rsidRDefault="00414B5F" w:rsidP="00B15E1F">
      <w:pPr>
        <w:numPr>
          <w:ilvl w:val="0"/>
          <w:numId w:val="22"/>
        </w:numPr>
        <w:tabs>
          <w:tab w:val="clear" w:pos="1440"/>
        </w:tabs>
        <w:suppressAutoHyphens/>
        <w:ind w:right="24"/>
        <w:rPr>
          <w:szCs w:val="22"/>
          <w:lang w:val="en-US"/>
        </w:rPr>
      </w:pPr>
      <w:r w:rsidRPr="00B15E1F">
        <w:rPr>
          <w:szCs w:val="22"/>
          <w:lang w:val="en-US"/>
        </w:rPr>
        <w:t>Draft resolution “International Law”</w:t>
      </w:r>
    </w:p>
    <w:p w:rsidR="00414B5F" w:rsidRPr="00B15E1F" w:rsidRDefault="00414B5F" w:rsidP="00B15E1F">
      <w:pPr>
        <w:numPr>
          <w:ilvl w:val="0"/>
          <w:numId w:val="22"/>
        </w:numPr>
        <w:tabs>
          <w:tab w:val="clear" w:pos="1440"/>
        </w:tabs>
        <w:suppressAutoHyphens/>
        <w:ind w:right="24"/>
        <w:rPr>
          <w:szCs w:val="22"/>
          <w:lang w:val="en-US"/>
        </w:rPr>
      </w:pPr>
      <w:r w:rsidRPr="00B15E1F">
        <w:rPr>
          <w:szCs w:val="22"/>
          <w:lang w:val="en-US"/>
        </w:rPr>
        <w:t>Draft resolution “Updating of the Procedures of the Permanent Council and its Subsidiary Bodies”</w:t>
      </w:r>
    </w:p>
    <w:p w:rsidR="00414B5F" w:rsidRPr="00B15E1F" w:rsidRDefault="00414B5F" w:rsidP="00B15E1F">
      <w:pPr>
        <w:numPr>
          <w:ilvl w:val="0"/>
          <w:numId w:val="22"/>
        </w:numPr>
        <w:tabs>
          <w:tab w:val="clear" w:pos="1440"/>
        </w:tabs>
        <w:suppressAutoHyphens/>
        <w:ind w:right="24"/>
        <w:rPr>
          <w:szCs w:val="22"/>
          <w:lang w:val="en-US"/>
        </w:rPr>
      </w:pPr>
      <w:r w:rsidRPr="00B15E1F">
        <w:rPr>
          <w:szCs w:val="22"/>
          <w:lang w:val="en-US"/>
        </w:rPr>
        <w:t>Draft resolution “Advancing Hemispheric Security: A Multidimensional Approach”</w:t>
      </w:r>
    </w:p>
    <w:p w:rsidR="00414B5F" w:rsidRPr="00B15E1F" w:rsidRDefault="00414B5F" w:rsidP="00B15E1F">
      <w:pPr>
        <w:numPr>
          <w:ilvl w:val="0"/>
          <w:numId w:val="22"/>
        </w:numPr>
        <w:tabs>
          <w:tab w:val="clear" w:pos="1440"/>
        </w:tabs>
        <w:suppressAutoHyphens/>
        <w:ind w:right="24"/>
        <w:rPr>
          <w:szCs w:val="22"/>
          <w:lang w:val="en-US"/>
        </w:rPr>
      </w:pPr>
      <w:r w:rsidRPr="00B15E1F">
        <w:rPr>
          <w:szCs w:val="22"/>
          <w:lang w:val="en-US"/>
        </w:rPr>
        <w:t xml:space="preserve">Draft resolution “Program-Budget of the Organization for 2021” </w:t>
      </w:r>
    </w:p>
    <w:p w:rsidR="00414B5F" w:rsidRPr="00B15E1F" w:rsidRDefault="00414B5F" w:rsidP="00B15E1F">
      <w:pPr>
        <w:numPr>
          <w:ilvl w:val="0"/>
          <w:numId w:val="22"/>
        </w:numPr>
        <w:tabs>
          <w:tab w:val="clear" w:pos="1440"/>
        </w:tabs>
        <w:suppressAutoHyphens/>
        <w:ind w:right="24"/>
        <w:rPr>
          <w:bCs/>
          <w:szCs w:val="22"/>
          <w:lang w:val="en-US"/>
        </w:rPr>
      </w:pPr>
      <w:r w:rsidRPr="00B15E1F">
        <w:rPr>
          <w:szCs w:val="22"/>
          <w:lang w:val="en-US"/>
        </w:rPr>
        <w:t>Draft resolution “Support for and Follow-up to the Summits of the Americas Process”</w:t>
      </w:r>
    </w:p>
    <w:p w:rsidR="00414B5F" w:rsidRPr="00B15E1F" w:rsidRDefault="00414B5F" w:rsidP="00B15E1F">
      <w:pPr>
        <w:numPr>
          <w:ilvl w:val="0"/>
          <w:numId w:val="22"/>
        </w:numPr>
        <w:tabs>
          <w:tab w:val="clear" w:pos="1440"/>
        </w:tabs>
        <w:suppressAutoHyphens/>
        <w:ind w:right="24"/>
        <w:rPr>
          <w:szCs w:val="22"/>
          <w:lang w:val="en-US"/>
        </w:rPr>
      </w:pPr>
      <w:r w:rsidRPr="00B15E1F">
        <w:rPr>
          <w:szCs w:val="22"/>
          <w:lang w:val="en-US"/>
        </w:rPr>
        <w:t xml:space="preserve">Draft resolution “Increasing and Strengthening the Participation of Civil Society and Social Actors in the Activities of the Organization of American States and in the Summits of the Americas Process”   </w:t>
      </w:r>
    </w:p>
    <w:p w:rsidR="00414B5F" w:rsidRPr="00B15E1F" w:rsidRDefault="00414B5F" w:rsidP="00B15E1F">
      <w:pPr>
        <w:numPr>
          <w:ilvl w:val="0"/>
          <w:numId w:val="22"/>
        </w:numPr>
        <w:tabs>
          <w:tab w:val="clear" w:pos="1440"/>
        </w:tabs>
        <w:suppressAutoHyphens/>
        <w:ind w:right="24"/>
        <w:rPr>
          <w:szCs w:val="22"/>
          <w:lang w:val="en-US"/>
        </w:rPr>
      </w:pPr>
      <w:r w:rsidRPr="00B15E1F">
        <w:rPr>
          <w:szCs w:val="22"/>
          <w:lang w:val="en-US"/>
        </w:rPr>
        <w:t>Draft resolution “Advancing Hemispheric Initiatives on Integral Development: Promoting Resilience”</w:t>
      </w:r>
    </w:p>
    <w:p w:rsidR="00414B5F" w:rsidRPr="00B15E1F" w:rsidRDefault="00414B5F" w:rsidP="00B15E1F">
      <w:pPr>
        <w:suppressAutoHyphens/>
        <w:ind w:right="24"/>
        <w:rPr>
          <w:szCs w:val="22"/>
          <w:lang w:val="en-US"/>
        </w:rPr>
      </w:pPr>
    </w:p>
    <w:p w:rsidR="00414B5F" w:rsidRPr="00B15E1F" w:rsidRDefault="00414B5F" w:rsidP="00B15E1F">
      <w:pPr>
        <w:suppressAutoHyphens/>
        <w:ind w:right="24"/>
        <w:rPr>
          <w:szCs w:val="22"/>
          <w:lang w:val="en-US"/>
        </w:rPr>
      </w:pPr>
    </w:p>
    <w:p w:rsidR="00414B5F" w:rsidRPr="00B15E1F" w:rsidRDefault="00414B5F" w:rsidP="00B15E1F">
      <w:pPr>
        <w:suppressAutoHyphens/>
        <w:jc w:val="left"/>
        <w:rPr>
          <w:szCs w:val="22"/>
          <w:lang w:val="en-US"/>
        </w:rPr>
      </w:pPr>
      <w:r w:rsidRPr="00B15E1F">
        <w:rPr>
          <w:szCs w:val="22"/>
          <w:lang w:val="en-US"/>
        </w:rPr>
        <w:br w:type="page"/>
      </w:r>
    </w:p>
    <w:p w:rsidR="00414B5F" w:rsidRPr="00B15E1F" w:rsidRDefault="00414B5F" w:rsidP="00B15E1F">
      <w:pPr>
        <w:numPr>
          <w:ilvl w:val="0"/>
          <w:numId w:val="21"/>
        </w:numPr>
        <w:tabs>
          <w:tab w:val="clear" w:pos="360"/>
        </w:tabs>
        <w:suppressAutoHyphens/>
        <w:ind w:left="720" w:right="24" w:hanging="720"/>
        <w:rPr>
          <w:szCs w:val="22"/>
          <w:lang w:val="en-US"/>
        </w:rPr>
      </w:pPr>
      <w:r w:rsidRPr="00B15E1F">
        <w:rPr>
          <w:szCs w:val="22"/>
          <w:lang w:val="en-US"/>
        </w:rPr>
        <w:lastRenderedPageBreak/>
        <w:t>OTHER TOPICS REQUESTED BY DELEGATIONS FOR INCLUSION ON THE AGENDA OF THE GENERAL ASSEMBLY</w:t>
      </w:r>
    </w:p>
    <w:p w:rsidR="00414B5F" w:rsidRPr="00B15E1F" w:rsidRDefault="00414B5F" w:rsidP="00B15E1F">
      <w:pPr>
        <w:suppressAutoHyphens/>
        <w:ind w:right="24"/>
        <w:rPr>
          <w:szCs w:val="22"/>
          <w:lang w:val="en-US"/>
        </w:rPr>
      </w:pPr>
    </w:p>
    <w:p w:rsidR="00414B5F" w:rsidRPr="00B15E1F" w:rsidRDefault="00414B5F" w:rsidP="00B15E1F">
      <w:pPr>
        <w:numPr>
          <w:ilvl w:val="0"/>
          <w:numId w:val="24"/>
        </w:numPr>
        <w:tabs>
          <w:tab w:val="clear" w:pos="1440"/>
        </w:tabs>
        <w:suppressAutoHyphens/>
        <w:ind w:right="24"/>
        <w:rPr>
          <w:szCs w:val="22"/>
          <w:lang w:val="en-US"/>
        </w:rPr>
      </w:pPr>
      <w:r w:rsidRPr="00B15E1F">
        <w:rPr>
          <w:szCs w:val="22"/>
          <w:lang w:val="en-US"/>
        </w:rPr>
        <w:t>Inter-American Business Development Charter (Colombia) (</w:t>
      </w:r>
      <w:hyperlink r:id="rId10" w:history="1">
        <w:r w:rsidRPr="00B15E1F">
          <w:rPr>
            <w:rStyle w:val="Hyperlink"/>
            <w:szCs w:val="22"/>
            <w:lang w:val="en-US"/>
          </w:rPr>
          <w:t>AG/CP/doc.964/20</w:t>
        </w:r>
      </w:hyperlink>
      <w:r w:rsidRPr="00B15E1F">
        <w:rPr>
          <w:szCs w:val="22"/>
          <w:lang w:val="en-US"/>
        </w:rPr>
        <w:t>)</w:t>
      </w:r>
    </w:p>
    <w:p w:rsidR="00414B5F" w:rsidRPr="00B15E1F" w:rsidRDefault="00414B5F" w:rsidP="00B15E1F">
      <w:pPr>
        <w:suppressAutoHyphens/>
        <w:ind w:right="24"/>
        <w:rPr>
          <w:szCs w:val="22"/>
          <w:lang w:val="en-US"/>
        </w:rPr>
      </w:pPr>
    </w:p>
    <w:p w:rsidR="00414B5F" w:rsidRPr="00B15E1F" w:rsidRDefault="00414B5F" w:rsidP="00B15E1F">
      <w:pPr>
        <w:numPr>
          <w:ilvl w:val="0"/>
          <w:numId w:val="24"/>
        </w:numPr>
        <w:tabs>
          <w:tab w:val="clear" w:pos="1440"/>
        </w:tabs>
        <w:suppressAutoHyphens/>
        <w:ind w:right="24"/>
        <w:rPr>
          <w:szCs w:val="22"/>
          <w:lang w:val="en-US"/>
        </w:rPr>
      </w:pPr>
      <w:r w:rsidRPr="00B15E1F">
        <w:rPr>
          <w:szCs w:val="22"/>
          <w:lang w:val="en-US"/>
        </w:rPr>
        <w:t>The Situation in the Bolivarian Republic of Venezuela (Bolivia, Brazil, Canada, Chile, Colombia, Costa Rica, Ecuador, El Salvador, Guatemala, Haiti, Paraguay, Peru, and the United States) (</w:t>
      </w:r>
      <w:hyperlink r:id="rId11" w:history="1">
        <w:r w:rsidRPr="00B15E1F">
          <w:rPr>
            <w:rStyle w:val="Hyperlink"/>
            <w:szCs w:val="22"/>
            <w:lang w:val="en-US"/>
          </w:rPr>
          <w:t>AG/CP/doc.965/20</w:t>
        </w:r>
      </w:hyperlink>
      <w:r w:rsidRPr="00B15E1F">
        <w:rPr>
          <w:szCs w:val="22"/>
          <w:lang w:val="en-US"/>
        </w:rPr>
        <w:t>) (</w:t>
      </w:r>
      <w:hyperlink r:id="rId12" w:history="1">
        <w:r w:rsidRPr="00B15E1F">
          <w:rPr>
            <w:rStyle w:val="Hyperlink"/>
            <w:szCs w:val="22"/>
            <w:lang w:val="en-US"/>
          </w:rPr>
          <w:t>add. 1</w:t>
        </w:r>
      </w:hyperlink>
      <w:r w:rsidRPr="00B15E1F">
        <w:rPr>
          <w:szCs w:val="22"/>
          <w:lang w:val="en-US"/>
        </w:rPr>
        <w:t>)</w:t>
      </w:r>
    </w:p>
    <w:p w:rsidR="00414B5F" w:rsidRPr="0002796B" w:rsidRDefault="00414B5F" w:rsidP="00B15E1F">
      <w:pPr>
        <w:suppressAutoHyphens/>
        <w:rPr>
          <w:szCs w:val="22"/>
          <w:lang w:val="en-US"/>
        </w:rPr>
      </w:pPr>
    </w:p>
    <w:p w:rsidR="00414B5F" w:rsidRPr="00B15E1F" w:rsidRDefault="00414B5F" w:rsidP="00B15E1F">
      <w:pPr>
        <w:numPr>
          <w:ilvl w:val="0"/>
          <w:numId w:val="24"/>
        </w:numPr>
        <w:tabs>
          <w:tab w:val="clear" w:pos="1440"/>
        </w:tabs>
        <w:suppressAutoHyphens/>
        <w:ind w:right="24"/>
        <w:rPr>
          <w:szCs w:val="22"/>
          <w:lang w:val="en-US"/>
        </w:rPr>
      </w:pPr>
      <w:r w:rsidRPr="00B15E1F">
        <w:rPr>
          <w:szCs w:val="22"/>
          <w:lang w:val="en-US"/>
        </w:rPr>
        <w:t>The Situation in Nicaragua</w:t>
      </w:r>
      <w:r w:rsidRPr="00B15E1F">
        <w:rPr>
          <w:rStyle w:val="FootnoteReference"/>
          <w:szCs w:val="22"/>
          <w:u w:val="single"/>
          <w:vertAlign w:val="superscript"/>
          <w:lang w:val="es-ES"/>
        </w:rPr>
        <w:footnoteReference w:id="2"/>
      </w:r>
      <w:r w:rsidRPr="00B15E1F">
        <w:rPr>
          <w:szCs w:val="22"/>
          <w:vertAlign w:val="superscript"/>
          <w:lang w:val="en-US"/>
        </w:rPr>
        <w:t>/</w:t>
      </w:r>
      <w:r w:rsidRPr="00B15E1F">
        <w:rPr>
          <w:szCs w:val="22"/>
          <w:lang w:val="en-US"/>
        </w:rPr>
        <w:t xml:space="preserve"> (Bolivia, Brazil, Canada, Chile, Colombia, Paraguay, and the United States) (</w:t>
      </w:r>
      <w:hyperlink r:id="rId13" w:history="1">
        <w:r w:rsidRPr="00B15E1F">
          <w:rPr>
            <w:rStyle w:val="Hyperlink"/>
            <w:szCs w:val="22"/>
            <w:lang w:val="en-US"/>
          </w:rPr>
          <w:t>AG/CP/doc.967/20</w:t>
        </w:r>
      </w:hyperlink>
      <w:r w:rsidRPr="00B15E1F">
        <w:rPr>
          <w:szCs w:val="22"/>
          <w:lang w:val="en-US"/>
        </w:rPr>
        <w:t>)</w:t>
      </w:r>
    </w:p>
    <w:p w:rsidR="00414B5F" w:rsidRPr="0002796B" w:rsidRDefault="00414B5F" w:rsidP="00B15E1F">
      <w:pPr>
        <w:suppressAutoHyphens/>
        <w:rPr>
          <w:szCs w:val="22"/>
          <w:lang w:val="en-US"/>
        </w:rPr>
      </w:pPr>
    </w:p>
    <w:p w:rsidR="00414B5F" w:rsidRPr="00B15E1F" w:rsidRDefault="00414B5F" w:rsidP="00B15E1F">
      <w:pPr>
        <w:numPr>
          <w:ilvl w:val="0"/>
          <w:numId w:val="24"/>
        </w:numPr>
        <w:tabs>
          <w:tab w:val="clear" w:pos="1440"/>
        </w:tabs>
        <w:suppressAutoHyphens/>
        <w:ind w:right="24"/>
        <w:rPr>
          <w:szCs w:val="22"/>
          <w:lang w:val="en-US"/>
        </w:rPr>
      </w:pPr>
      <w:r w:rsidRPr="00B15E1F">
        <w:rPr>
          <w:szCs w:val="22"/>
          <w:lang w:val="en-US"/>
        </w:rPr>
        <w:t>Challenges to Food and Nutrition Security in the Americas in the Face of the COVID-19 Pandemic in the Framework of the Plan of Action of Guatemala 2019 (Guatemala) (</w:t>
      </w:r>
      <w:hyperlink r:id="rId14" w:history="1">
        <w:r w:rsidRPr="00B15E1F">
          <w:rPr>
            <w:rStyle w:val="Hyperlink"/>
            <w:szCs w:val="22"/>
            <w:lang w:val="en-US"/>
          </w:rPr>
          <w:t>AG/CP/doc.968/20</w:t>
        </w:r>
      </w:hyperlink>
      <w:r w:rsidRPr="00B15E1F">
        <w:rPr>
          <w:szCs w:val="22"/>
          <w:lang w:val="en-US"/>
        </w:rPr>
        <w:t>)</w:t>
      </w:r>
    </w:p>
    <w:p w:rsidR="00414B5F" w:rsidRPr="0002796B" w:rsidRDefault="00414B5F" w:rsidP="00B15E1F">
      <w:pPr>
        <w:suppressAutoHyphens/>
        <w:rPr>
          <w:szCs w:val="22"/>
          <w:lang w:val="en-US"/>
        </w:rPr>
      </w:pPr>
    </w:p>
    <w:p w:rsidR="00414B5F" w:rsidRPr="00B15E1F" w:rsidRDefault="00414B5F" w:rsidP="00B15E1F">
      <w:pPr>
        <w:numPr>
          <w:ilvl w:val="0"/>
          <w:numId w:val="24"/>
        </w:numPr>
        <w:tabs>
          <w:tab w:val="clear" w:pos="1440"/>
        </w:tabs>
        <w:suppressAutoHyphens/>
        <w:ind w:right="24"/>
        <w:rPr>
          <w:szCs w:val="22"/>
          <w:lang w:val="en-US"/>
        </w:rPr>
      </w:pPr>
      <w:r w:rsidRPr="00B15E1F">
        <w:rPr>
          <w:szCs w:val="22"/>
          <w:lang w:val="en-US"/>
        </w:rPr>
        <w:t>Advancing the Hemispheric Response to Climate Change in the Context of the COVID-19 Pandemic (</w:t>
      </w:r>
      <w:hyperlink r:id="rId15" w:history="1">
        <w:r w:rsidR="00B15E1F" w:rsidRPr="00B15E1F">
          <w:rPr>
            <w:rStyle w:val="Hyperlink"/>
            <w:szCs w:val="22"/>
            <w:lang w:val="en-US"/>
          </w:rPr>
          <w:t>AG/CP/doc.969/20</w:t>
        </w:r>
      </w:hyperlink>
      <w:r w:rsidRPr="00B15E1F">
        <w:rPr>
          <w:szCs w:val="22"/>
          <w:lang w:val="en-US"/>
        </w:rPr>
        <w:t>)</w:t>
      </w:r>
    </w:p>
    <w:p w:rsidR="00414B5F" w:rsidRPr="00B15E1F" w:rsidRDefault="00414B5F" w:rsidP="00B15E1F">
      <w:pPr>
        <w:suppressAutoHyphens/>
        <w:rPr>
          <w:szCs w:val="22"/>
          <w:lang w:val="en-US"/>
        </w:rPr>
      </w:pPr>
    </w:p>
    <w:p w:rsidR="00414B5F" w:rsidRDefault="00414B5F" w:rsidP="00B15E1F">
      <w:pPr>
        <w:suppressAutoHyphens/>
        <w:jc w:val="left"/>
        <w:rPr>
          <w:sz w:val="20"/>
          <w:lang w:val="en-US"/>
        </w:rPr>
      </w:pPr>
      <w:r>
        <w:rPr>
          <w:sz w:val="20"/>
          <w:lang w:val="en-US"/>
        </w:rPr>
        <w:br w:type="page"/>
      </w:r>
    </w:p>
    <w:p w:rsidR="00414B5F" w:rsidRDefault="00414B5F" w:rsidP="00B15E1F">
      <w:pPr>
        <w:suppressAutoHyphens/>
        <w:ind w:right="24"/>
        <w:jc w:val="center"/>
        <w:rPr>
          <w:sz w:val="20"/>
          <w:lang w:val="en-US"/>
        </w:rPr>
      </w:pPr>
      <w:r>
        <w:rPr>
          <w:sz w:val="20"/>
          <w:lang w:val="en-US"/>
        </w:rPr>
        <w:lastRenderedPageBreak/>
        <w:t>FOOTNOTE</w:t>
      </w:r>
    </w:p>
    <w:p w:rsidR="00414B5F" w:rsidRDefault="00414B5F" w:rsidP="00B15E1F">
      <w:pPr>
        <w:suppressAutoHyphens/>
        <w:ind w:right="24"/>
        <w:rPr>
          <w:sz w:val="20"/>
          <w:lang w:val="en-US"/>
        </w:rPr>
      </w:pPr>
    </w:p>
    <w:p w:rsidR="00414B5F" w:rsidRDefault="00414B5F" w:rsidP="00B15E1F">
      <w:pPr>
        <w:suppressAutoHyphens/>
        <w:ind w:right="24"/>
        <w:rPr>
          <w:sz w:val="20"/>
          <w:lang w:val="en-US"/>
        </w:rPr>
      </w:pPr>
    </w:p>
    <w:p w:rsidR="00414B5F" w:rsidRDefault="00414B5F" w:rsidP="00B15E1F">
      <w:pPr>
        <w:suppressAutoHyphens/>
        <w:rPr>
          <w:rFonts w:eastAsia="Calibri"/>
          <w:sz w:val="20"/>
          <w:lang w:val="en-US"/>
        </w:rPr>
      </w:pPr>
      <w:r>
        <w:rPr>
          <w:sz w:val="20"/>
          <w:lang w:val="en-US"/>
        </w:rPr>
        <w:tab/>
        <w:t>2.</w:t>
      </w:r>
      <w:r>
        <w:rPr>
          <w:sz w:val="20"/>
          <w:lang w:val="en-US"/>
        </w:rPr>
        <w:tab/>
        <w:t xml:space="preserve">... General Assembly of the topics “The Situation in Nicaragua” and “The Situation in the Bolivarian Republic of Venezuela,” as being interfering in nature and in violation of the purposes and principles of the United Nations Charter, of the nature and purposes of the OAS Charter, and of principles of international law. </w:t>
      </w:r>
    </w:p>
    <w:p w:rsidR="00414B5F" w:rsidRDefault="00414B5F" w:rsidP="00B15E1F">
      <w:pPr>
        <w:suppressAutoHyphens/>
        <w:rPr>
          <w:rFonts w:eastAsia="Calibri"/>
          <w:sz w:val="20"/>
          <w:lang w:val="en-US"/>
        </w:rPr>
      </w:pPr>
    </w:p>
    <w:p w:rsidR="00414B5F" w:rsidRDefault="00414B5F" w:rsidP="00B15E1F">
      <w:pPr>
        <w:suppressAutoHyphens/>
        <w:ind w:firstLine="720"/>
        <w:rPr>
          <w:rFonts w:eastAsia="Calibri"/>
          <w:sz w:val="20"/>
          <w:lang w:val="en-US"/>
        </w:rPr>
      </w:pPr>
      <w:r>
        <w:rPr>
          <w:rFonts w:eastAsia="Calibri"/>
          <w:sz w:val="20"/>
          <w:lang w:val="en-US"/>
        </w:rPr>
        <w:t xml:space="preserve">No State or group of States has the right to intervene, directly or indirectly, for any reason whatever, in the internal or external affairs of any other State. The foregoing principle prohibits not only armed force but also any other interference or attempted threat against the personality of the State or against its political, economic, and cultural elements. </w:t>
      </w:r>
    </w:p>
    <w:p w:rsidR="00414B5F" w:rsidRDefault="00414B5F" w:rsidP="00B15E1F">
      <w:pPr>
        <w:suppressAutoHyphens/>
        <w:rPr>
          <w:rFonts w:eastAsia="Calibri"/>
          <w:sz w:val="20"/>
          <w:lang w:val="en-US"/>
        </w:rPr>
      </w:pPr>
    </w:p>
    <w:p w:rsidR="00414B5F" w:rsidRDefault="00414B5F" w:rsidP="00B15E1F">
      <w:pPr>
        <w:suppressAutoHyphens/>
        <w:ind w:firstLine="720"/>
        <w:rPr>
          <w:rFonts w:eastAsia="Calibri"/>
          <w:sz w:val="20"/>
          <w:lang w:val="en-US"/>
        </w:rPr>
      </w:pPr>
      <w:r>
        <w:rPr>
          <w:rFonts w:eastAsia="Calibri"/>
          <w:sz w:val="20"/>
          <w:lang w:val="en-US"/>
        </w:rPr>
        <w:t>To seek to use other countries to divert attention from pressure and from the health, economic, political, and social disaster that the countries that are co-sponsors of these proposals are suffering is shameful and shameless and constitutes aggression and an unfriendly act against the Republic of Nicaragua—which has not requested this topic—and the Bolivarian Republic of Venezuela, a country that has long since ceased to belong to the OAS. </w:t>
      </w:r>
    </w:p>
    <w:p w:rsidR="00414B5F" w:rsidRDefault="00414B5F" w:rsidP="00B15E1F">
      <w:pPr>
        <w:suppressAutoHyphens/>
        <w:rPr>
          <w:rFonts w:eastAsia="Calibri"/>
          <w:sz w:val="20"/>
          <w:lang w:val="en-US"/>
        </w:rPr>
      </w:pPr>
      <w:r>
        <w:rPr>
          <w:rFonts w:eastAsia="Calibri"/>
          <w:sz w:val="20"/>
          <w:lang w:val="en-US"/>
        </w:rPr>
        <w:t xml:space="preserve"> </w:t>
      </w:r>
    </w:p>
    <w:p w:rsidR="00414B5F" w:rsidRDefault="00414B5F" w:rsidP="00B15E1F">
      <w:pPr>
        <w:suppressAutoHyphens/>
        <w:ind w:firstLine="720"/>
        <w:rPr>
          <w:rFonts w:eastAsia="Calibri"/>
          <w:sz w:val="20"/>
          <w:lang w:val="en-US"/>
        </w:rPr>
      </w:pPr>
      <w:r>
        <w:rPr>
          <w:rFonts w:eastAsia="Calibri"/>
          <w:sz w:val="20"/>
          <w:lang w:val="en-US"/>
        </w:rPr>
        <w:t xml:space="preserve">There are more urgent problems to be addressed, such as the coronavirus pandemic, which affects many countries around the world; to date, more than 19 million people have been infected and the death toll from COVID-19 has now passed 700,714 worldwide, according to figures from Johns Hopkins University, with the United States leading with 156,807 deaths.  </w:t>
      </w:r>
    </w:p>
    <w:p w:rsidR="00414B5F" w:rsidRDefault="00414B5F" w:rsidP="00B15E1F">
      <w:pPr>
        <w:suppressAutoHyphens/>
        <w:rPr>
          <w:rFonts w:eastAsia="Calibri"/>
          <w:sz w:val="20"/>
          <w:lang w:val="en-US"/>
        </w:rPr>
      </w:pPr>
    </w:p>
    <w:p w:rsidR="00414B5F" w:rsidRDefault="00414B5F" w:rsidP="00B15E1F">
      <w:pPr>
        <w:suppressAutoHyphens/>
        <w:ind w:firstLine="720"/>
        <w:rPr>
          <w:rFonts w:eastAsia="Calibri"/>
          <w:sz w:val="20"/>
          <w:lang w:val="en-US"/>
        </w:rPr>
      </w:pPr>
      <w:r>
        <w:rPr>
          <w:rFonts w:eastAsia="Calibri"/>
          <w:sz w:val="20"/>
          <w:lang w:val="en-US"/>
        </w:rPr>
        <w:t xml:space="preserve">The Latin American and Caribbean countries have been especially hard hit by this pandemic, as has the United States, in particular, with 4.8 million people infected and 35 states where the risk of infection is high, not to mention the humanitarian tragedy of thousands of Latin American and African American families who endure disproportionate indices of racial disparity, racism, lack of medical insurance for health care, unemployment, food shortages, and the threat of eviction from their homes. </w:t>
      </w:r>
    </w:p>
    <w:p w:rsidR="00414B5F" w:rsidRDefault="00414B5F" w:rsidP="00B15E1F">
      <w:pPr>
        <w:suppressAutoHyphens/>
        <w:rPr>
          <w:rFonts w:eastAsia="Calibri"/>
          <w:sz w:val="20"/>
          <w:lang w:val="en-US"/>
        </w:rPr>
      </w:pPr>
    </w:p>
    <w:p w:rsidR="00414B5F" w:rsidRDefault="00414B5F" w:rsidP="00B15E1F">
      <w:pPr>
        <w:suppressAutoHyphens/>
        <w:ind w:firstLine="720"/>
        <w:rPr>
          <w:rFonts w:eastAsia="Calibri"/>
          <w:sz w:val="20"/>
          <w:lang w:val="en-US"/>
        </w:rPr>
      </w:pPr>
      <w:r>
        <w:rPr>
          <w:rFonts w:eastAsia="Calibri"/>
          <w:sz w:val="20"/>
          <w:lang w:val="en-US"/>
        </w:rPr>
        <w:t xml:space="preserve">The primary concern of the discussion at this General Assembly should be health security for the benefit of our countries, as well as sharing experiences and promoting solidarity among States in the face of the challenges posed by the ongoing coronavirus pandemic, instead of measures of aggression and destabilization against the sovereignty and right to self-determination of the Governments of Nicaragua and Venezuela. </w:t>
      </w:r>
    </w:p>
    <w:p w:rsidR="00414B5F" w:rsidRDefault="00414B5F" w:rsidP="00B15E1F">
      <w:pPr>
        <w:suppressAutoHyphens/>
        <w:rPr>
          <w:rFonts w:eastAsia="Calibri"/>
          <w:sz w:val="20"/>
          <w:lang w:val="en-US"/>
        </w:rPr>
      </w:pPr>
    </w:p>
    <w:p w:rsidR="00414B5F" w:rsidRDefault="00414B5F" w:rsidP="00B15E1F">
      <w:pPr>
        <w:suppressAutoHyphens/>
        <w:ind w:right="24" w:firstLine="720"/>
        <w:rPr>
          <w:sz w:val="20"/>
          <w:lang w:val="en-US"/>
        </w:rPr>
      </w:pPr>
      <w:r>
        <w:rPr>
          <w:rFonts w:eastAsia="Calibri"/>
          <w:sz w:val="20"/>
          <w:lang w:val="en-US"/>
        </w:rPr>
        <w:t xml:space="preserve">The delegation of Nicaragua reiterates its rejection and </w:t>
      </w:r>
      <w:proofErr w:type="spellStart"/>
      <w:r>
        <w:rPr>
          <w:rFonts w:eastAsia="Calibri"/>
          <w:sz w:val="20"/>
          <w:lang w:val="en-US"/>
        </w:rPr>
        <w:t>disacknowledgment</w:t>
      </w:r>
      <w:proofErr w:type="spellEnd"/>
      <w:r>
        <w:rPr>
          <w:rFonts w:eastAsia="Calibri"/>
          <w:sz w:val="20"/>
          <w:lang w:val="en-US"/>
        </w:rPr>
        <w:t xml:space="preserve"> of the inclusion of those topics and requests that this statement be included as a footnote to the draft agenda. </w:t>
      </w:r>
    </w:p>
    <w:p w:rsidR="00414B5F" w:rsidRDefault="00414B5F" w:rsidP="00B15E1F">
      <w:pPr>
        <w:suppressAutoHyphens/>
        <w:rPr>
          <w:sz w:val="20"/>
          <w:lang w:val="en-US"/>
        </w:rPr>
      </w:pPr>
    </w:p>
    <w:p w:rsidR="00981B71" w:rsidRPr="00414B5F" w:rsidRDefault="005F1FAE" w:rsidP="00B15E1F">
      <w:pPr>
        <w:suppressAutoHyphens/>
        <w:rPr>
          <w:lang w:val="en-US"/>
        </w:rPr>
      </w:pPr>
      <w:r>
        <w:rPr>
          <w:noProof/>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rsidR="005F1FAE" w:rsidRPr="005F1FAE" w:rsidRDefault="005F1FAE">
                            <w:pPr>
                              <w:rPr>
                                <w:sz w:val="18"/>
                              </w:rPr>
                            </w:pPr>
                            <w:r>
                              <w:rPr>
                                <w:sz w:val="18"/>
                              </w:rPr>
                              <w:fldChar w:fldCharType="begin"/>
                            </w:r>
                            <w:r>
                              <w:rPr>
                                <w:sz w:val="18"/>
                              </w:rPr>
                              <w:instrText xml:space="preserve"> FILENAME  \* MERGEFORMAT </w:instrText>
                            </w:r>
                            <w:r>
                              <w:rPr>
                                <w:sz w:val="18"/>
                              </w:rPr>
                              <w:fldChar w:fldCharType="separate"/>
                            </w:r>
                            <w:r>
                              <w:rPr>
                                <w:noProof/>
                                <w:sz w:val="18"/>
                              </w:rPr>
                              <w:t>AG08098E01</w:t>
                            </w:r>
                            <w:r>
                              <w:rPr>
                                <w:sz w:val="18"/>
                              </w:rPr>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" filled="f" stroked="f">
                <v:stroke joinstyle="round"/>
                <v:path arrowok="t"/>
                <v:textbox>
                  <w:txbxContent>
                    <w:bookmarkStart w:id="1" w:name="_GoBack"/>
                    <w:p w:rsidR="005F1FAE" w:rsidRPr="005F1FAE" w:rsidRDefault="005F1FAE">
                      <w:pPr>
                        <w:rPr>
                          <w:sz w:val="18"/>
                        </w:rPr>
                      </w:pPr>
                      <w:r>
                        <w:rPr>
                          <w:sz w:val="18"/>
                        </w:rPr>
                        <w:fldChar w:fldCharType="begin"/>
                      </w:r>
                      <w:r>
                        <w:rPr>
                          <w:sz w:val="18"/>
                        </w:rPr>
                        <w:instrText xml:space="preserve"> FILENAME  \* MERGEFORMAT </w:instrText>
                      </w:r>
                      <w:r>
                        <w:rPr>
                          <w:sz w:val="18"/>
                        </w:rPr>
                        <w:fldChar w:fldCharType="separate"/>
                      </w:r>
                      <w:r>
                        <w:rPr>
                          <w:noProof/>
                          <w:sz w:val="18"/>
                        </w:rPr>
                        <w:t>AG08098E01</w:t>
                      </w:r>
                      <w:r>
                        <w:rPr>
                          <w:sz w:val="18"/>
                        </w:rPr>
                        <w:fldChar w:fldCharType="end"/>
                      </w:r>
                      <w:bookmarkEnd w:id="1"/>
                    </w:p>
                  </w:txbxContent>
                </v:textbox>
                <w10:wrap anchory="page"/>
                <w10:anchorlock/>
              </v:shape>
            </w:pict>
          </mc:Fallback>
        </mc:AlternateContent>
      </w:r>
    </w:p>
    <w:sectPr w:rsidR="00981B71" w:rsidRPr="00414B5F" w:rsidSect="006D4D6B">
      <w:headerReference w:type="default" r:id="rId16"/>
      <w:footerReference w:type="default" r:id="rId17"/>
      <w:footerReference w:type="first" r:id="rId18"/>
      <w:endnotePr>
        <w:numFmt w:val="decimal"/>
      </w:endnotePr>
      <w:type w:val="oddPage"/>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B5D" w:rsidRDefault="000F3B5D">
      <w:r>
        <w:separator/>
      </w:r>
    </w:p>
  </w:endnote>
  <w:endnote w:type="continuationSeparator" w:id="0">
    <w:p w:rsidR="000F3B5D" w:rsidRDefault="000F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8C" w:rsidRDefault="00897B8C" w:rsidP="008A5B9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8C" w:rsidRDefault="00897B8C" w:rsidP="008A5B9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B5D" w:rsidRDefault="000F3B5D">
      <w:r>
        <w:separator/>
      </w:r>
    </w:p>
  </w:footnote>
  <w:footnote w:type="continuationSeparator" w:id="0">
    <w:p w:rsidR="000F3B5D" w:rsidRDefault="000F3B5D">
      <w:r>
        <w:continuationSeparator/>
      </w:r>
    </w:p>
  </w:footnote>
  <w:footnote w:id="1">
    <w:p w:rsidR="00414B5F" w:rsidRDefault="00414B5F" w:rsidP="00B15E1F">
      <w:pPr>
        <w:pStyle w:val="FootnoteText"/>
        <w:tabs>
          <w:tab w:val="clear" w:pos="360"/>
        </w:tabs>
        <w:ind w:left="720"/>
        <w:rPr>
          <w:rFonts w:ascii="Times New Roman" w:hAnsi="Times New Roman"/>
          <w:sz w:val="20"/>
          <w:lang w:val="en-US"/>
        </w:rPr>
      </w:pPr>
      <w:r>
        <w:rPr>
          <w:rStyle w:val="FootnoteReference"/>
          <w:rFonts w:ascii="Times New Roman" w:hAnsi="Times New Roman"/>
          <w:sz w:val="20"/>
        </w:rPr>
        <w:footnoteRef/>
      </w:r>
      <w:r>
        <w:rPr>
          <w:rFonts w:ascii="Times New Roman" w:hAnsi="Times New Roman"/>
          <w:sz w:val="20"/>
          <w:lang w:val="en-US"/>
        </w:rPr>
        <w:t>.</w:t>
      </w:r>
      <w:r>
        <w:rPr>
          <w:rFonts w:ascii="Times New Roman" w:hAnsi="Times New Roman"/>
          <w:sz w:val="20"/>
          <w:lang w:val="en-US"/>
        </w:rPr>
        <w:tab/>
        <w:t>The draft resolutions and draft declarations will be examined by the different committees of the Permanent Council and CIDI.</w:t>
      </w:r>
      <w:r>
        <w:rPr>
          <w:rFonts w:ascii="Times New Roman" w:hAnsi="Times New Roman"/>
          <w:color w:val="000000"/>
          <w:sz w:val="20"/>
          <w:lang w:val="en-US"/>
        </w:rPr>
        <w:t xml:space="preserve"> </w:t>
      </w:r>
      <w:r>
        <w:rPr>
          <w:rFonts w:ascii="Times New Roman" w:hAnsi="Times New Roman"/>
          <w:sz w:val="20"/>
          <w:lang w:val="en-US"/>
        </w:rPr>
        <w:t xml:space="preserve">This section will be duly updated with that information. </w:t>
      </w:r>
    </w:p>
  </w:footnote>
  <w:footnote w:id="2">
    <w:p w:rsidR="00414B5F" w:rsidRDefault="00414B5F" w:rsidP="00B15E1F">
      <w:pPr>
        <w:pStyle w:val="FootnoteText"/>
        <w:ind w:left="720"/>
        <w:rPr>
          <w:rFonts w:ascii="Times New Roman" w:hAnsi="Times New Roman"/>
          <w:sz w:val="20"/>
          <w:lang w:val="en-US"/>
        </w:rPr>
      </w:pPr>
      <w:r>
        <w:rPr>
          <w:rStyle w:val="FootnoteReference"/>
          <w:rFonts w:ascii="Times New Roman" w:hAnsi="Times New Roman"/>
          <w:sz w:val="20"/>
        </w:rPr>
        <w:footnoteRef/>
      </w:r>
      <w:r>
        <w:rPr>
          <w:rFonts w:ascii="Times New Roman" w:hAnsi="Times New Roman"/>
          <w:sz w:val="20"/>
          <w:lang w:val="en-US"/>
        </w:rPr>
        <w:t>.</w:t>
      </w:r>
      <w:r>
        <w:rPr>
          <w:rFonts w:ascii="Times New Roman" w:hAnsi="Times New Roman"/>
          <w:sz w:val="20"/>
          <w:lang w:val="en-US"/>
        </w:rPr>
        <w:tab/>
        <w:t xml:space="preserve">The delegation of the Government of the Republic of Nicaragua firmly and categorically rejects the inclusion in section III of the preliminary draft agenda for the fiftieth </w:t>
      </w:r>
      <w:r>
        <w:rPr>
          <w:sz w:val="20"/>
          <w:lang w:val="en-US"/>
        </w:rPr>
        <w:t>regular session of the</w:t>
      </w:r>
      <w:r>
        <w:rPr>
          <w:rFonts w:ascii="Times New Roman" w:hAnsi="Times New Roman"/>
          <w:sz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8C" w:rsidRPr="00C92999" w:rsidRDefault="00897B8C" w:rsidP="008A5B98">
    <w:pPr>
      <w:pStyle w:val="Header"/>
      <w:jc w:val="center"/>
      <w:rPr>
        <w:szCs w:val="22"/>
      </w:rPr>
    </w:pPr>
    <w:r w:rsidRPr="00C92999">
      <w:rPr>
        <w:szCs w:val="22"/>
      </w:rPr>
      <w:t xml:space="preserve">- </w:t>
    </w:r>
    <w:r w:rsidRPr="00C92999">
      <w:rPr>
        <w:rStyle w:val="PageNumber"/>
        <w:szCs w:val="22"/>
      </w:rPr>
      <w:fldChar w:fldCharType="begin"/>
    </w:r>
    <w:r w:rsidRPr="00C92999">
      <w:rPr>
        <w:rStyle w:val="PageNumber"/>
        <w:szCs w:val="22"/>
      </w:rPr>
      <w:instrText xml:space="preserve"> PAGE </w:instrText>
    </w:r>
    <w:r w:rsidRPr="00C92999">
      <w:rPr>
        <w:rStyle w:val="PageNumber"/>
        <w:szCs w:val="22"/>
      </w:rPr>
      <w:fldChar w:fldCharType="separate"/>
    </w:r>
    <w:r w:rsidR="005F1FAE">
      <w:rPr>
        <w:rStyle w:val="PageNumber"/>
        <w:noProof/>
        <w:szCs w:val="22"/>
      </w:rPr>
      <w:t>3</w:t>
    </w:r>
    <w:r w:rsidRPr="00C92999">
      <w:rPr>
        <w:rStyle w:val="PageNumber"/>
        <w:szCs w:val="22"/>
      </w:rPr>
      <w:fldChar w:fldCharType="end"/>
    </w:r>
    <w:r w:rsidRPr="00C92999">
      <w:rPr>
        <w:rStyle w:val="PageNumber"/>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59F9"/>
    <w:multiLevelType w:val="hybridMultilevel"/>
    <w:tmpl w:val="CD523FC2"/>
    <w:lvl w:ilvl="0" w:tplc="C9A42CA2">
      <w:start w:val="11"/>
      <w:numFmt w:val="decimal"/>
      <w:lvlText w:val="%1."/>
      <w:lvlJc w:val="left"/>
      <w:pPr>
        <w:tabs>
          <w:tab w:val="num" w:pos="3420"/>
        </w:tabs>
        <w:ind w:left="342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8602EF"/>
    <w:multiLevelType w:val="hybridMultilevel"/>
    <w:tmpl w:val="FFB67918"/>
    <w:lvl w:ilvl="0" w:tplc="DE92293E">
      <w:start w:val="1"/>
      <w:numFmt w:val="upperRoman"/>
      <w:lvlText w:val="%1."/>
      <w:lvlJc w:val="left"/>
      <w:pPr>
        <w:tabs>
          <w:tab w:val="num" w:pos="360"/>
        </w:tabs>
        <w:ind w:left="360" w:hanging="360"/>
      </w:pPr>
      <w:rPr>
        <w:rFonts w:hint="default"/>
        <w:i w:val="0"/>
        <w:color w:val="auto"/>
      </w:rPr>
    </w:lvl>
    <w:lvl w:ilvl="1" w:tplc="BCE2A3F2">
      <w:start w:val="1"/>
      <w:numFmt w:val="lowerLetter"/>
      <w:lvlText w:val="%2."/>
      <w:lvlJc w:val="left"/>
      <w:pPr>
        <w:tabs>
          <w:tab w:val="num" w:pos="2160"/>
        </w:tabs>
        <w:ind w:left="2160" w:hanging="720"/>
      </w:pPr>
      <w:rPr>
        <w:rFonts w:ascii="Times New Roman" w:hAnsi="Times New Roman" w:hint="default"/>
        <w:i w:val="0"/>
        <w:color w:val="auto"/>
        <w:sz w:val="22"/>
        <w:szCs w:val="22"/>
      </w:rPr>
    </w:lvl>
    <w:lvl w:ilvl="2" w:tplc="79007154">
      <w:start w:val="1"/>
      <w:numFmt w:val="lowerLetter"/>
      <w:lvlText w:val="%3."/>
      <w:lvlJc w:val="left"/>
      <w:pPr>
        <w:tabs>
          <w:tab w:val="num" w:pos="2520"/>
        </w:tabs>
        <w:ind w:left="2520" w:hanging="720"/>
      </w:pPr>
      <w:rPr>
        <w:rFonts w:hint="default"/>
        <w:i w:val="0"/>
        <w:color w:val="auto"/>
      </w:rPr>
    </w:lvl>
    <w:lvl w:ilvl="3" w:tplc="FAAE73DA">
      <w:start w:val="1"/>
      <w:numFmt w:val="decimal"/>
      <w:lvlText w:val="%4."/>
      <w:lvlJc w:val="left"/>
      <w:pPr>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4541FB5"/>
    <w:multiLevelType w:val="hybridMultilevel"/>
    <w:tmpl w:val="86643B34"/>
    <w:lvl w:ilvl="0" w:tplc="E4202EC2">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247B74"/>
    <w:multiLevelType w:val="multilevel"/>
    <w:tmpl w:val="6170939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9E825EB"/>
    <w:multiLevelType w:val="singleLevel"/>
    <w:tmpl w:val="B63485B6"/>
    <w:lvl w:ilvl="0">
      <w:numFmt w:val="decimal"/>
      <w:lvlText w:val="%1"/>
      <w:legacy w:legacy="1" w:legacySpace="0" w:legacyIndent="0"/>
      <w:lvlJc w:val="left"/>
    </w:lvl>
  </w:abstractNum>
  <w:abstractNum w:abstractNumId="5" w15:restartNumberingAfterBreak="0">
    <w:nsid w:val="3D552F5B"/>
    <w:multiLevelType w:val="singleLevel"/>
    <w:tmpl w:val="B63485B6"/>
    <w:lvl w:ilvl="0">
      <w:numFmt w:val="decimal"/>
      <w:lvlText w:val="%1"/>
      <w:legacy w:legacy="1" w:legacySpace="0" w:legacyIndent="0"/>
      <w:lvlJc w:val="left"/>
    </w:lvl>
  </w:abstractNum>
  <w:abstractNum w:abstractNumId="6" w15:restartNumberingAfterBreak="0">
    <w:nsid w:val="3DC163FD"/>
    <w:multiLevelType w:val="hybridMultilevel"/>
    <w:tmpl w:val="68781CC0"/>
    <w:lvl w:ilvl="0" w:tplc="6BA86B64">
      <w:start w:val="1"/>
      <w:numFmt w:val="decimal"/>
      <w:lvlText w:val="%1."/>
      <w:lvlJc w:val="left"/>
      <w:pPr>
        <w:ind w:left="1080" w:hanging="360"/>
      </w:pPr>
      <w:rPr>
        <w:rFonts w:ascii="Times New Roman" w:hAnsi="Times New Roman" w:cs="Times New Roman" w:hint="default"/>
        <w:b w:val="0"/>
        <w:i w:val="0"/>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BC1CA3"/>
    <w:multiLevelType w:val="singleLevel"/>
    <w:tmpl w:val="B63485B6"/>
    <w:lvl w:ilvl="0">
      <w:numFmt w:val="decimal"/>
      <w:lvlText w:val="%1"/>
      <w:legacy w:legacy="1" w:legacySpace="0" w:legacyIndent="0"/>
      <w:lvlJc w:val="left"/>
    </w:lvl>
  </w:abstractNum>
  <w:abstractNum w:abstractNumId="8"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21115B"/>
    <w:multiLevelType w:val="singleLevel"/>
    <w:tmpl w:val="B63485B6"/>
    <w:lvl w:ilvl="0">
      <w:numFmt w:val="decimal"/>
      <w:lvlText w:val="%1"/>
      <w:legacy w:legacy="1" w:legacySpace="0" w:legacyIndent="0"/>
      <w:lvlJc w:val="left"/>
    </w:lvl>
  </w:abstractNum>
  <w:abstractNum w:abstractNumId="10" w15:restartNumberingAfterBreak="0">
    <w:nsid w:val="5EBB00A9"/>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0E3849"/>
    <w:multiLevelType w:val="multilevel"/>
    <w:tmpl w:val="BD48F432"/>
    <w:lvl w:ilvl="0">
      <w:start w:val="9"/>
      <w:numFmt w:val="decimal"/>
      <w:lvlText w:val="%1."/>
      <w:lvlJc w:val="left"/>
      <w:pPr>
        <w:tabs>
          <w:tab w:val="num" w:pos="3420"/>
        </w:tabs>
        <w:ind w:left="3420" w:hanging="720"/>
      </w:pPr>
      <w:rPr>
        <w:rFonts w:hint="default"/>
        <w:i w:val="0"/>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12" w15:restartNumberingAfterBreak="0">
    <w:nsid w:val="622159A4"/>
    <w:multiLevelType w:val="hybridMultilevel"/>
    <w:tmpl w:val="BD48F432"/>
    <w:lvl w:ilvl="0" w:tplc="A22A968E">
      <w:start w:val="9"/>
      <w:numFmt w:val="decimal"/>
      <w:lvlText w:val="%1."/>
      <w:lvlJc w:val="left"/>
      <w:pPr>
        <w:tabs>
          <w:tab w:val="num" w:pos="3420"/>
        </w:tabs>
        <w:ind w:left="3420" w:hanging="720"/>
      </w:pPr>
      <w:rPr>
        <w:rFonts w:hint="default"/>
        <w:i w:val="0"/>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3" w15:restartNumberingAfterBreak="0">
    <w:nsid w:val="67B84B30"/>
    <w:multiLevelType w:val="singleLevel"/>
    <w:tmpl w:val="B63485B6"/>
    <w:lvl w:ilvl="0">
      <w:numFmt w:val="decimal"/>
      <w:lvlText w:val="%1"/>
      <w:legacy w:legacy="1" w:legacySpace="0" w:legacyIndent="0"/>
      <w:lvlJc w:val="left"/>
    </w:lvl>
  </w:abstractNum>
  <w:abstractNum w:abstractNumId="14" w15:restartNumberingAfterBreak="0">
    <w:nsid w:val="689C71A0"/>
    <w:multiLevelType w:val="hybridMultilevel"/>
    <w:tmpl w:val="C8586BDC"/>
    <w:lvl w:ilvl="0" w:tplc="1038AF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0F5840"/>
    <w:multiLevelType w:val="singleLevel"/>
    <w:tmpl w:val="B63485B6"/>
    <w:lvl w:ilvl="0">
      <w:numFmt w:val="decimal"/>
      <w:lvlText w:val="%1"/>
      <w:legacy w:legacy="1" w:legacySpace="0" w:legacyIndent="0"/>
      <w:lvlJc w:val="left"/>
    </w:lvl>
  </w:abstractNum>
  <w:abstractNum w:abstractNumId="16" w15:restartNumberingAfterBreak="0">
    <w:nsid w:val="795D2853"/>
    <w:multiLevelType w:val="hybridMultilevel"/>
    <w:tmpl w:val="A15CC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C8A0C3A"/>
    <w:multiLevelType w:val="hybridMultilevel"/>
    <w:tmpl w:val="8AE602E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CF47BE9"/>
    <w:multiLevelType w:val="singleLevel"/>
    <w:tmpl w:val="B63485B6"/>
    <w:lvl w:ilvl="0">
      <w:numFmt w:val="decimal"/>
      <w:lvlText w:val="%1"/>
      <w:legacy w:legacy="1" w:legacySpace="0" w:legacyIndent="0"/>
      <w:lvlJc w:val="left"/>
    </w:lvl>
  </w:abstractNum>
  <w:abstractNum w:abstractNumId="19" w15:restartNumberingAfterBreak="0">
    <w:nsid w:val="7F912BA5"/>
    <w:multiLevelType w:val="singleLevel"/>
    <w:tmpl w:val="B63485B6"/>
    <w:lvl w:ilvl="0">
      <w:numFmt w:val="decimal"/>
      <w:lvlText w:val="%1"/>
      <w:legacy w:legacy="1" w:legacySpace="0" w:legacyIndent="0"/>
      <w:lvlJc w:val="left"/>
    </w:lvl>
  </w:abstractNum>
  <w:num w:numId="1">
    <w:abstractNumId w:val="1"/>
  </w:num>
  <w:num w:numId="2">
    <w:abstractNumId w:val="8"/>
  </w:num>
  <w:num w:numId="3">
    <w:abstractNumId w:val="2"/>
  </w:num>
  <w:num w:numId="4">
    <w:abstractNumId w:val="12"/>
  </w:num>
  <w:num w:numId="5">
    <w:abstractNumId w:val="3"/>
  </w:num>
  <w:num w:numId="6">
    <w:abstractNumId w:val="15"/>
  </w:num>
  <w:num w:numId="7">
    <w:abstractNumId w:val="5"/>
  </w:num>
  <w:num w:numId="8">
    <w:abstractNumId w:val="18"/>
  </w:num>
  <w:num w:numId="9">
    <w:abstractNumId w:val="4"/>
  </w:num>
  <w:num w:numId="10">
    <w:abstractNumId w:val="19"/>
  </w:num>
  <w:num w:numId="11">
    <w:abstractNumId w:val="1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9"/>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81"/>
    <w:rsid w:val="00000D2B"/>
    <w:rsid w:val="000021BF"/>
    <w:rsid w:val="00005403"/>
    <w:rsid w:val="000054D3"/>
    <w:rsid w:val="00006F59"/>
    <w:rsid w:val="000107AC"/>
    <w:rsid w:val="000111FF"/>
    <w:rsid w:val="00012B40"/>
    <w:rsid w:val="00012CC8"/>
    <w:rsid w:val="00012EBE"/>
    <w:rsid w:val="000139C5"/>
    <w:rsid w:val="000152AD"/>
    <w:rsid w:val="000215F4"/>
    <w:rsid w:val="000236C8"/>
    <w:rsid w:val="0002437B"/>
    <w:rsid w:val="0002796B"/>
    <w:rsid w:val="00030A03"/>
    <w:rsid w:val="00031345"/>
    <w:rsid w:val="00031935"/>
    <w:rsid w:val="00032DA7"/>
    <w:rsid w:val="000351E6"/>
    <w:rsid w:val="00036BD6"/>
    <w:rsid w:val="0003700F"/>
    <w:rsid w:val="000370D6"/>
    <w:rsid w:val="00040414"/>
    <w:rsid w:val="000455A9"/>
    <w:rsid w:val="00056CC7"/>
    <w:rsid w:val="00057021"/>
    <w:rsid w:val="00060022"/>
    <w:rsid w:val="00061CB0"/>
    <w:rsid w:val="00061CD7"/>
    <w:rsid w:val="00062511"/>
    <w:rsid w:val="0006609F"/>
    <w:rsid w:val="00067679"/>
    <w:rsid w:val="000677BB"/>
    <w:rsid w:val="00071CC8"/>
    <w:rsid w:val="00073B54"/>
    <w:rsid w:val="00075259"/>
    <w:rsid w:val="00080330"/>
    <w:rsid w:val="00082959"/>
    <w:rsid w:val="00085C56"/>
    <w:rsid w:val="00086A02"/>
    <w:rsid w:val="00091D45"/>
    <w:rsid w:val="000930D9"/>
    <w:rsid w:val="000979A5"/>
    <w:rsid w:val="000A3DE8"/>
    <w:rsid w:val="000B02B9"/>
    <w:rsid w:val="000B1AD7"/>
    <w:rsid w:val="000B71F5"/>
    <w:rsid w:val="000C4746"/>
    <w:rsid w:val="000C5937"/>
    <w:rsid w:val="000C5C8D"/>
    <w:rsid w:val="000C63A1"/>
    <w:rsid w:val="000C750F"/>
    <w:rsid w:val="000D7115"/>
    <w:rsid w:val="000E025E"/>
    <w:rsid w:val="000E2824"/>
    <w:rsid w:val="000E3305"/>
    <w:rsid w:val="000E648F"/>
    <w:rsid w:val="000F3B5D"/>
    <w:rsid w:val="000F3EC1"/>
    <w:rsid w:val="000F757A"/>
    <w:rsid w:val="00101F79"/>
    <w:rsid w:val="00103491"/>
    <w:rsid w:val="00107D23"/>
    <w:rsid w:val="00112C28"/>
    <w:rsid w:val="00115935"/>
    <w:rsid w:val="0011655F"/>
    <w:rsid w:val="0012629F"/>
    <w:rsid w:val="00133F15"/>
    <w:rsid w:val="00140156"/>
    <w:rsid w:val="001412CF"/>
    <w:rsid w:val="0014425C"/>
    <w:rsid w:val="00145DAD"/>
    <w:rsid w:val="001465AF"/>
    <w:rsid w:val="00146E08"/>
    <w:rsid w:val="0015256E"/>
    <w:rsid w:val="0015268B"/>
    <w:rsid w:val="00156FCA"/>
    <w:rsid w:val="00161694"/>
    <w:rsid w:val="00164407"/>
    <w:rsid w:val="0016572A"/>
    <w:rsid w:val="00165A1B"/>
    <w:rsid w:val="00165EF4"/>
    <w:rsid w:val="00167022"/>
    <w:rsid w:val="001670A5"/>
    <w:rsid w:val="00171C4A"/>
    <w:rsid w:val="00172B77"/>
    <w:rsid w:val="00174099"/>
    <w:rsid w:val="00174280"/>
    <w:rsid w:val="00176183"/>
    <w:rsid w:val="00177A64"/>
    <w:rsid w:val="00183386"/>
    <w:rsid w:val="00183F4A"/>
    <w:rsid w:val="001A06B1"/>
    <w:rsid w:val="001A3273"/>
    <w:rsid w:val="001A4189"/>
    <w:rsid w:val="001A70DE"/>
    <w:rsid w:val="001B628F"/>
    <w:rsid w:val="001B79BC"/>
    <w:rsid w:val="001B79C1"/>
    <w:rsid w:val="001B7AC6"/>
    <w:rsid w:val="001C7866"/>
    <w:rsid w:val="001D0D30"/>
    <w:rsid w:val="001D0FEB"/>
    <w:rsid w:val="001D149D"/>
    <w:rsid w:val="001D3AD8"/>
    <w:rsid w:val="001D4072"/>
    <w:rsid w:val="001D6FFC"/>
    <w:rsid w:val="001D72C0"/>
    <w:rsid w:val="001E133C"/>
    <w:rsid w:val="001E28F9"/>
    <w:rsid w:val="001E4400"/>
    <w:rsid w:val="001E4ACD"/>
    <w:rsid w:val="001E6255"/>
    <w:rsid w:val="001E6377"/>
    <w:rsid w:val="001F0A62"/>
    <w:rsid w:val="001F60BC"/>
    <w:rsid w:val="002020F2"/>
    <w:rsid w:val="00203086"/>
    <w:rsid w:val="00204110"/>
    <w:rsid w:val="00204D4F"/>
    <w:rsid w:val="00211B0D"/>
    <w:rsid w:val="00215705"/>
    <w:rsid w:val="00221584"/>
    <w:rsid w:val="00223481"/>
    <w:rsid w:val="00226434"/>
    <w:rsid w:val="002271F8"/>
    <w:rsid w:val="0022782D"/>
    <w:rsid w:val="00232A50"/>
    <w:rsid w:val="002332C2"/>
    <w:rsid w:val="00234238"/>
    <w:rsid w:val="00234FB3"/>
    <w:rsid w:val="00240041"/>
    <w:rsid w:val="002419C2"/>
    <w:rsid w:val="00243AE2"/>
    <w:rsid w:val="00243BD5"/>
    <w:rsid w:val="00247D51"/>
    <w:rsid w:val="00250B20"/>
    <w:rsid w:val="0025195D"/>
    <w:rsid w:val="00252450"/>
    <w:rsid w:val="002570D1"/>
    <w:rsid w:val="00257BA4"/>
    <w:rsid w:val="00263254"/>
    <w:rsid w:val="00267A22"/>
    <w:rsid w:val="00267D52"/>
    <w:rsid w:val="0027209F"/>
    <w:rsid w:val="00272AAF"/>
    <w:rsid w:val="00276FE9"/>
    <w:rsid w:val="00277DD2"/>
    <w:rsid w:val="00277EC6"/>
    <w:rsid w:val="00280247"/>
    <w:rsid w:val="002802AB"/>
    <w:rsid w:val="00282CCC"/>
    <w:rsid w:val="00284EB2"/>
    <w:rsid w:val="00285A9F"/>
    <w:rsid w:val="0029007E"/>
    <w:rsid w:val="002910CA"/>
    <w:rsid w:val="00292B6D"/>
    <w:rsid w:val="00294CBD"/>
    <w:rsid w:val="002A29B5"/>
    <w:rsid w:val="002A3082"/>
    <w:rsid w:val="002A7AB6"/>
    <w:rsid w:val="002A7FB8"/>
    <w:rsid w:val="002B1684"/>
    <w:rsid w:val="002B2B01"/>
    <w:rsid w:val="002B3106"/>
    <w:rsid w:val="002B336E"/>
    <w:rsid w:val="002B769A"/>
    <w:rsid w:val="002C18BD"/>
    <w:rsid w:val="002C1F06"/>
    <w:rsid w:val="002C38A5"/>
    <w:rsid w:val="002C4ED0"/>
    <w:rsid w:val="002D08F8"/>
    <w:rsid w:val="002D1564"/>
    <w:rsid w:val="002D15FF"/>
    <w:rsid w:val="002D208D"/>
    <w:rsid w:val="002D4574"/>
    <w:rsid w:val="002E3E4C"/>
    <w:rsid w:val="002E5B27"/>
    <w:rsid w:val="002F0D43"/>
    <w:rsid w:val="002F3434"/>
    <w:rsid w:val="002F76D2"/>
    <w:rsid w:val="002F7ECC"/>
    <w:rsid w:val="0030049F"/>
    <w:rsid w:val="00302896"/>
    <w:rsid w:val="00303FBF"/>
    <w:rsid w:val="003067A2"/>
    <w:rsid w:val="0030753E"/>
    <w:rsid w:val="00310E56"/>
    <w:rsid w:val="0031121F"/>
    <w:rsid w:val="003133F6"/>
    <w:rsid w:val="00313AE8"/>
    <w:rsid w:val="00313E36"/>
    <w:rsid w:val="003165D3"/>
    <w:rsid w:val="00316696"/>
    <w:rsid w:val="0031713F"/>
    <w:rsid w:val="0031774B"/>
    <w:rsid w:val="0032116B"/>
    <w:rsid w:val="00321F5A"/>
    <w:rsid w:val="00323831"/>
    <w:rsid w:val="00323B79"/>
    <w:rsid w:val="003242E9"/>
    <w:rsid w:val="003263EA"/>
    <w:rsid w:val="00327802"/>
    <w:rsid w:val="003407F1"/>
    <w:rsid w:val="00340D7B"/>
    <w:rsid w:val="00341A25"/>
    <w:rsid w:val="00345BCB"/>
    <w:rsid w:val="00351CC1"/>
    <w:rsid w:val="0035426A"/>
    <w:rsid w:val="00354480"/>
    <w:rsid w:val="0035482F"/>
    <w:rsid w:val="0035541E"/>
    <w:rsid w:val="003575DF"/>
    <w:rsid w:val="003621D1"/>
    <w:rsid w:val="00362560"/>
    <w:rsid w:val="00364271"/>
    <w:rsid w:val="003665F3"/>
    <w:rsid w:val="003709C0"/>
    <w:rsid w:val="00373F2E"/>
    <w:rsid w:val="00374ECA"/>
    <w:rsid w:val="003759B4"/>
    <w:rsid w:val="00382077"/>
    <w:rsid w:val="00382501"/>
    <w:rsid w:val="00383EE2"/>
    <w:rsid w:val="00385188"/>
    <w:rsid w:val="00385747"/>
    <w:rsid w:val="003862B0"/>
    <w:rsid w:val="00387372"/>
    <w:rsid w:val="00391A7F"/>
    <w:rsid w:val="00391A8F"/>
    <w:rsid w:val="0039519A"/>
    <w:rsid w:val="003A0970"/>
    <w:rsid w:val="003A0A63"/>
    <w:rsid w:val="003A32F5"/>
    <w:rsid w:val="003A49DA"/>
    <w:rsid w:val="003A4FC3"/>
    <w:rsid w:val="003A75D8"/>
    <w:rsid w:val="003B1287"/>
    <w:rsid w:val="003B1ECD"/>
    <w:rsid w:val="003B475D"/>
    <w:rsid w:val="003B509D"/>
    <w:rsid w:val="003C0B10"/>
    <w:rsid w:val="003C48E9"/>
    <w:rsid w:val="003C5781"/>
    <w:rsid w:val="003C79FF"/>
    <w:rsid w:val="003D05BF"/>
    <w:rsid w:val="003D5C06"/>
    <w:rsid w:val="003D696B"/>
    <w:rsid w:val="003D7916"/>
    <w:rsid w:val="003E1876"/>
    <w:rsid w:val="003E3806"/>
    <w:rsid w:val="003E6665"/>
    <w:rsid w:val="003E6800"/>
    <w:rsid w:val="003E74F9"/>
    <w:rsid w:val="003F38A0"/>
    <w:rsid w:val="004016A3"/>
    <w:rsid w:val="00403F6B"/>
    <w:rsid w:val="00404573"/>
    <w:rsid w:val="00404E75"/>
    <w:rsid w:val="00405BF3"/>
    <w:rsid w:val="0040637B"/>
    <w:rsid w:val="0040746D"/>
    <w:rsid w:val="00407E17"/>
    <w:rsid w:val="00414877"/>
    <w:rsid w:val="00414B5F"/>
    <w:rsid w:val="004215D0"/>
    <w:rsid w:val="004217A8"/>
    <w:rsid w:val="00423ED6"/>
    <w:rsid w:val="00426385"/>
    <w:rsid w:val="00427D6A"/>
    <w:rsid w:val="00430EF2"/>
    <w:rsid w:val="00433B51"/>
    <w:rsid w:val="004369B6"/>
    <w:rsid w:val="00436E2A"/>
    <w:rsid w:val="00440036"/>
    <w:rsid w:val="00440691"/>
    <w:rsid w:val="004427FB"/>
    <w:rsid w:val="00444D1E"/>
    <w:rsid w:val="00444DF9"/>
    <w:rsid w:val="00451756"/>
    <w:rsid w:val="0045312B"/>
    <w:rsid w:val="00453ACC"/>
    <w:rsid w:val="00454A0F"/>
    <w:rsid w:val="00457CE9"/>
    <w:rsid w:val="004603C0"/>
    <w:rsid w:val="00461500"/>
    <w:rsid w:val="00461C52"/>
    <w:rsid w:val="00462162"/>
    <w:rsid w:val="004629BD"/>
    <w:rsid w:val="0046585F"/>
    <w:rsid w:val="004667CA"/>
    <w:rsid w:val="00476DB8"/>
    <w:rsid w:val="004770C5"/>
    <w:rsid w:val="00480715"/>
    <w:rsid w:val="004836BC"/>
    <w:rsid w:val="00487EAF"/>
    <w:rsid w:val="00490A9B"/>
    <w:rsid w:val="00491C50"/>
    <w:rsid w:val="00493930"/>
    <w:rsid w:val="00496B71"/>
    <w:rsid w:val="00496C63"/>
    <w:rsid w:val="004A022C"/>
    <w:rsid w:val="004A5147"/>
    <w:rsid w:val="004B0013"/>
    <w:rsid w:val="004B0764"/>
    <w:rsid w:val="004B20C6"/>
    <w:rsid w:val="004B2613"/>
    <w:rsid w:val="004C2FCC"/>
    <w:rsid w:val="004C3095"/>
    <w:rsid w:val="004C4DE0"/>
    <w:rsid w:val="004D2E11"/>
    <w:rsid w:val="004D53EE"/>
    <w:rsid w:val="004D57E7"/>
    <w:rsid w:val="004D5B01"/>
    <w:rsid w:val="004D5D9C"/>
    <w:rsid w:val="004E2594"/>
    <w:rsid w:val="004E4D07"/>
    <w:rsid w:val="004E70DE"/>
    <w:rsid w:val="004F0BD9"/>
    <w:rsid w:val="004F78A0"/>
    <w:rsid w:val="004F78DB"/>
    <w:rsid w:val="00506CF5"/>
    <w:rsid w:val="00510842"/>
    <w:rsid w:val="005116CE"/>
    <w:rsid w:val="00513210"/>
    <w:rsid w:val="00533E50"/>
    <w:rsid w:val="005374C4"/>
    <w:rsid w:val="00537894"/>
    <w:rsid w:val="005433D7"/>
    <w:rsid w:val="005448BB"/>
    <w:rsid w:val="00545EF3"/>
    <w:rsid w:val="00555821"/>
    <w:rsid w:val="005626F0"/>
    <w:rsid w:val="005637D6"/>
    <w:rsid w:val="00563D6B"/>
    <w:rsid w:val="0056525C"/>
    <w:rsid w:val="00566E02"/>
    <w:rsid w:val="00571715"/>
    <w:rsid w:val="00574DAE"/>
    <w:rsid w:val="00584590"/>
    <w:rsid w:val="00585049"/>
    <w:rsid w:val="005858E5"/>
    <w:rsid w:val="005903AE"/>
    <w:rsid w:val="00591DDA"/>
    <w:rsid w:val="005931AD"/>
    <w:rsid w:val="00593C5A"/>
    <w:rsid w:val="00596731"/>
    <w:rsid w:val="005A0D25"/>
    <w:rsid w:val="005A4D38"/>
    <w:rsid w:val="005A517C"/>
    <w:rsid w:val="005A6ACA"/>
    <w:rsid w:val="005B2523"/>
    <w:rsid w:val="005C1C38"/>
    <w:rsid w:val="005C3CE1"/>
    <w:rsid w:val="005C4138"/>
    <w:rsid w:val="005C4A3B"/>
    <w:rsid w:val="005C6544"/>
    <w:rsid w:val="005D5C59"/>
    <w:rsid w:val="005E0DD4"/>
    <w:rsid w:val="005E28F8"/>
    <w:rsid w:val="005E3489"/>
    <w:rsid w:val="005E6039"/>
    <w:rsid w:val="005E7C9F"/>
    <w:rsid w:val="005F0447"/>
    <w:rsid w:val="005F0878"/>
    <w:rsid w:val="005F1FAE"/>
    <w:rsid w:val="005F6F7B"/>
    <w:rsid w:val="00600636"/>
    <w:rsid w:val="006054DC"/>
    <w:rsid w:val="00607521"/>
    <w:rsid w:val="00610369"/>
    <w:rsid w:val="00611E44"/>
    <w:rsid w:val="006158A9"/>
    <w:rsid w:val="00617FE1"/>
    <w:rsid w:val="00622ACE"/>
    <w:rsid w:val="006239A9"/>
    <w:rsid w:val="00624DC8"/>
    <w:rsid w:val="0063152F"/>
    <w:rsid w:val="006326D9"/>
    <w:rsid w:val="00633CDE"/>
    <w:rsid w:val="00635621"/>
    <w:rsid w:val="00635CD6"/>
    <w:rsid w:val="00641AE0"/>
    <w:rsid w:val="00642274"/>
    <w:rsid w:val="0064550C"/>
    <w:rsid w:val="0064782D"/>
    <w:rsid w:val="0065085D"/>
    <w:rsid w:val="006516F1"/>
    <w:rsid w:val="00652CD9"/>
    <w:rsid w:val="00654EBA"/>
    <w:rsid w:val="006579CE"/>
    <w:rsid w:val="00660676"/>
    <w:rsid w:val="00661E95"/>
    <w:rsid w:val="006660A4"/>
    <w:rsid w:val="006740DE"/>
    <w:rsid w:val="0067703B"/>
    <w:rsid w:val="00680320"/>
    <w:rsid w:val="00683096"/>
    <w:rsid w:val="006847B2"/>
    <w:rsid w:val="0068783E"/>
    <w:rsid w:val="00693965"/>
    <w:rsid w:val="006943AA"/>
    <w:rsid w:val="00695672"/>
    <w:rsid w:val="006A07FB"/>
    <w:rsid w:val="006A5AAF"/>
    <w:rsid w:val="006B016D"/>
    <w:rsid w:val="006B0AFA"/>
    <w:rsid w:val="006B11FB"/>
    <w:rsid w:val="006B3468"/>
    <w:rsid w:val="006C2565"/>
    <w:rsid w:val="006C2785"/>
    <w:rsid w:val="006C4503"/>
    <w:rsid w:val="006D3C03"/>
    <w:rsid w:val="006D4D6B"/>
    <w:rsid w:val="006D5348"/>
    <w:rsid w:val="006D66C8"/>
    <w:rsid w:val="006D7F40"/>
    <w:rsid w:val="006E3D4A"/>
    <w:rsid w:val="006E73CC"/>
    <w:rsid w:val="006F1F03"/>
    <w:rsid w:val="006F62F3"/>
    <w:rsid w:val="0070390C"/>
    <w:rsid w:val="00705CB4"/>
    <w:rsid w:val="00707216"/>
    <w:rsid w:val="0070781A"/>
    <w:rsid w:val="00711226"/>
    <w:rsid w:val="0071271C"/>
    <w:rsid w:val="00714460"/>
    <w:rsid w:val="00714C3C"/>
    <w:rsid w:val="00715F9E"/>
    <w:rsid w:val="00717710"/>
    <w:rsid w:val="00717B13"/>
    <w:rsid w:val="0072313E"/>
    <w:rsid w:val="00723406"/>
    <w:rsid w:val="0073070D"/>
    <w:rsid w:val="00732631"/>
    <w:rsid w:val="007401A8"/>
    <w:rsid w:val="00742138"/>
    <w:rsid w:val="0074346B"/>
    <w:rsid w:val="0075040F"/>
    <w:rsid w:val="00755004"/>
    <w:rsid w:val="00757B8D"/>
    <w:rsid w:val="00762305"/>
    <w:rsid w:val="0076295A"/>
    <w:rsid w:val="00764075"/>
    <w:rsid w:val="00764BC5"/>
    <w:rsid w:val="00764FA0"/>
    <w:rsid w:val="00765D61"/>
    <w:rsid w:val="00767694"/>
    <w:rsid w:val="00767F2F"/>
    <w:rsid w:val="00772F6C"/>
    <w:rsid w:val="007734A6"/>
    <w:rsid w:val="00773CDE"/>
    <w:rsid w:val="007809DF"/>
    <w:rsid w:val="00787590"/>
    <w:rsid w:val="00792905"/>
    <w:rsid w:val="0079330E"/>
    <w:rsid w:val="0079569B"/>
    <w:rsid w:val="00797FBF"/>
    <w:rsid w:val="007A3793"/>
    <w:rsid w:val="007B7F4D"/>
    <w:rsid w:val="007C1359"/>
    <w:rsid w:val="007C4333"/>
    <w:rsid w:val="007C58AD"/>
    <w:rsid w:val="007D3991"/>
    <w:rsid w:val="007D5CBD"/>
    <w:rsid w:val="007D67F1"/>
    <w:rsid w:val="007D6A81"/>
    <w:rsid w:val="007E4636"/>
    <w:rsid w:val="007E4C1D"/>
    <w:rsid w:val="007E52A5"/>
    <w:rsid w:val="007E54F4"/>
    <w:rsid w:val="00801288"/>
    <w:rsid w:val="008012D8"/>
    <w:rsid w:val="00801BDA"/>
    <w:rsid w:val="00802C99"/>
    <w:rsid w:val="00804CAA"/>
    <w:rsid w:val="008060FE"/>
    <w:rsid w:val="008063ED"/>
    <w:rsid w:val="008124FC"/>
    <w:rsid w:val="0081743B"/>
    <w:rsid w:val="008206C1"/>
    <w:rsid w:val="0082124C"/>
    <w:rsid w:val="00824845"/>
    <w:rsid w:val="00826D2A"/>
    <w:rsid w:val="00827E3F"/>
    <w:rsid w:val="00830C6C"/>
    <w:rsid w:val="008368F6"/>
    <w:rsid w:val="008378A7"/>
    <w:rsid w:val="00841237"/>
    <w:rsid w:val="00842F3C"/>
    <w:rsid w:val="008442AC"/>
    <w:rsid w:val="00844455"/>
    <w:rsid w:val="00845C9F"/>
    <w:rsid w:val="00846FBC"/>
    <w:rsid w:val="0085171B"/>
    <w:rsid w:val="008553B9"/>
    <w:rsid w:val="008565A4"/>
    <w:rsid w:val="00860C2D"/>
    <w:rsid w:val="00863C12"/>
    <w:rsid w:val="0086409F"/>
    <w:rsid w:val="00865C47"/>
    <w:rsid w:val="00865DE5"/>
    <w:rsid w:val="0086694A"/>
    <w:rsid w:val="00866BEC"/>
    <w:rsid w:val="00867DC0"/>
    <w:rsid w:val="00870C1A"/>
    <w:rsid w:val="00872D31"/>
    <w:rsid w:val="00872D32"/>
    <w:rsid w:val="00874991"/>
    <w:rsid w:val="0087736E"/>
    <w:rsid w:val="008800D7"/>
    <w:rsid w:val="00885DC8"/>
    <w:rsid w:val="00890DFD"/>
    <w:rsid w:val="008923A1"/>
    <w:rsid w:val="008932F6"/>
    <w:rsid w:val="0089557F"/>
    <w:rsid w:val="0089619F"/>
    <w:rsid w:val="008976D1"/>
    <w:rsid w:val="00897B8C"/>
    <w:rsid w:val="008A1ABC"/>
    <w:rsid w:val="008A399A"/>
    <w:rsid w:val="008A5B98"/>
    <w:rsid w:val="008B0806"/>
    <w:rsid w:val="008C1548"/>
    <w:rsid w:val="008C2D2E"/>
    <w:rsid w:val="008C448A"/>
    <w:rsid w:val="008D0F81"/>
    <w:rsid w:val="008D1406"/>
    <w:rsid w:val="008D2DD2"/>
    <w:rsid w:val="008D3AF6"/>
    <w:rsid w:val="008E6438"/>
    <w:rsid w:val="008F0FEA"/>
    <w:rsid w:val="008F1AB8"/>
    <w:rsid w:val="008F3F67"/>
    <w:rsid w:val="008F64CD"/>
    <w:rsid w:val="0090141D"/>
    <w:rsid w:val="00902B0E"/>
    <w:rsid w:val="00905A8B"/>
    <w:rsid w:val="0091369B"/>
    <w:rsid w:val="00913B9D"/>
    <w:rsid w:val="009141AF"/>
    <w:rsid w:val="00916F5D"/>
    <w:rsid w:val="00921064"/>
    <w:rsid w:val="009268AB"/>
    <w:rsid w:val="00926C0F"/>
    <w:rsid w:val="00927F82"/>
    <w:rsid w:val="00930444"/>
    <w:rsid w:val="0093385E"/>
    <w:rsid w:val="00933AA0"/>
    <w:rsid w:val="00933B20"/>
    <w:rsid w:val="009343FA"/>
    <w:rsid w:val="009372E0"/>
    <w:rsid w:val="00937DED"/>
    <w:rsid w:val="00940335"/>
    <w:rsid w:val="00943686"/>
    <w:rsid w:val="009441E3"/>
    <w:rsid w:val="009446C5"/>
    <w:rsid w:val="00947A4D"/>
    <w:rsid w:val="00956C8E"/>
    <w:rsid w:val="00957F22"/>
    <w:rsid w:val="00961CB7"/>
    <w:rsid w:val="00961DCF"/>
    <w:rsid w:val="00964616"/>
    <w:rsid w:val="009646FC"/>
    <w:rsid w:val="00971012"/>
    <w:rsid w:val="00973A0B"/>
    <w:rsid w:val="00973D8A"/>
    <w:rsid w:val="00974710"/>
    <w:rsid w:val="00975771"/>
    <w:rsid w:val="00975792"/>
    <w:rsid w:val="009766F1"/>
    <w:rsid w:val="00976C49"/>
    <w:rsid w:val="00977426"/>
    <w:rsid w:val="009802C9"/>
    <w:rsid w:val="009818C8"/>
    <w:rsid w:val="00981B71"/>
    <w:rsid w:val="00985AB5"/>
    <w:rsid w:val="00986401"/>
    <w:rsid w:val="009868A9"/>
    <w:rsid w:val="00986B12"/>
    <w:rsid w:val="00991A54"/>
    <w:rsid w:val="00996EE9"/>
    <w:rsid w:val="009A154F"/>
    <w:rsid w:val="009A2779"/>
    <w:rsid w:val="009A2A33"/>
    <w:rsid w:val="009A5197"/>
    <w:rsid w:val="009A6897"/>
    <w:rsid w:val="009B0DCB"/>
    <w:rsid w:val="009B5A1B"/>
    <w:rsid w:val="009C2A18"/>
    <w:rsid w:val="009C3649"/>
    <w:rsid w:val="009C41FC"/>
    <w:rsid w:val="009C5A16"/>
    <w:rsid w:val="009C66D2"/>
    <w:rsid w:val="009C7C3A"/>
    <w:rsid w:val="009D1C20"/>
    <w:rsid w:val="009D1F1C"/>
    <w:rsid w:val="009D34D6"/>
    <w:rsid w:val="009D5FE7"/>
    <w:rsid w:val="009D65EA"/>
    <w:rsid w:val="009E5102"/>
    <w:rsid w:val="009F28BC"/>
    <w:rsid w:val="009F339D"/>
    <w:rsid w:val="009F3CCA"/>
    <w:rsid w:val="009F526B"/>
    <w:rsid w:val="009F596C"/>
    <w:rsid w:val="009F7326"/>
    <w:rsid w:val="00A01E2E"/>
    <w:rsid w:val="00A02131"/>
    <w:rsid w:val="00A02664"/>
    <w:rsid w:val="00A041C4"/>
    <w:rsid w:val="00A0507B"/>
    <w:rsid w:val="00A0699D"/>
    <w:rsid w:val="00A07058"/>
    <w:rsid w:val="00A0786E"/>
    <w:rsid w:val="00A11C92"/>
    <w:rsid w:val="00A11CAD"/>
    <w:rsid w:val="00A143F5"/>
    <w:rsid w:val="00A16E41"/>
    <w:rsid w:val="00A17C3C"/>
    <w:rsid w:val="00A20539"/>
    <w:rsid w:val="00A21A4B"/>
    <w:rsid w:val="00A22044"/>
    <w:rsid w:val="00A2602F"/>
    <w:rsid w:val="00A34D95"/>
    <w:rsid w:val="00A368C3"/>
    <w:rsid w:val="00A37022"/>
    <w:rsid w:val="00A421AF"/>
    <w:rsid w:val="00A47589"/>
    <w:rsid w:val="00A51A51"/>
    <w:rsid w:val="00A52435"/>
    <w:rsid w:val="00A52961"/>
    <w:rsid w:val="00A557F9"/>
    <w:rsid w:val="00A55A2B"/>
    <w:rsid w:val="00A635BC"/>
    <w:rsid w:val="00A64925"/>
    <w:rsid w:val="00A67239"/>
    <w:rsid w:val="00A751E2"/>
    <w:rsid w:val="00A84271"/>
    <w:rsid w:val="00A85F66"/>
    <w:rsid w:val="00A91425"/>
    <w:rsid w:val="00A91474"/>
    <w:rsid w:val="00A917E8"/>
    <w:rsid w:val="00A92B57"/>
    <w:rsid w:val="00A964E9"/>
    <w:rsid w:val="00AA0297"/>
    <w:rsid w:val="00AA2CF1"/>
    <w:rsid w:val="00AA3026"/>
    <w:rsid w:val="00AA5736"/>
    <w:rsid w:val="00AB21FB"/>
    <w:rsid w:val="00AB7F5E"/>
    <w:rsid w:val="00AC060E"/>
    <w:rsid w:val="00AC589D"/>
    <w:rsid w:val="00AC6FA2"/>
    <w:rsid w:val="00AD1CB9"/>
    <w:rsid w:val="00AD2853"/>
    <w:rsid w:val="00AD51F2"/>
    <w:rsid w:val="00AD62CB"/>
    <w:rsid w:val="00AD6E8C"/>
    <w:rsid w:val="00AE0765"/>
    <w:rsid w:val="00AE1FEF"/>
    <w:rsid w:val="00AE273B"/>
    <w:rsid w:val="00AE2CC1"/>
    <w:rsid w:val="00AE541D"/>
    <w:rsid w:val="00AE66CF"/>
    <w:rsid w:val="00AF2DCD"/>
    <w:rsid w:val="00AF3FDB"/>
    <w:rsid w:val="00AF43A4"/>
    <w:rsid w:val="00AF7381"/>
    <w:rsid w:val="00AF7EFF"/>
    <w:rsid w:val="00B017C4"/>
    <w:rsid w:val="00B01D7F"/>
    <w:rsid w:val="00B055BD"/>
    <w:rsid w:val="00B07CEF"/>
    <w:rsid w:val="00B10219"/>
    <w:rsid w:val="00B1447C"/>
    <w:rsid w:val="00B14B71"/>
    <w:rsid w:val="00B1513A"/>
    <w:rsid w:val="00B15E1F"/>
    <w:rsid w:val="00B17122"/>
    <w:rsid w:val="00B2163C"/>
    <w:rsid w:val="00B223CB"/>
    <w:rsid w:val="00B22533"/>
    <w:rsid w:val="00B227BC"/>
    <w:rsid w:val="00B25113"/>
    <w:rsid w:val="00B261FD"/>
    <w:rsid w:val="00B26B73"/>
    <w:rsid w:val="00B31414"/>
    <w:rsid w:val="00B32C03"/>
    <w:rsid w:val="00B35A58"/>
    <w:rsid w:val="00B36648"/>
    <w:rsid w:val="00B373FA"/>
    <w:rsid w:val="00B42DA1"/>
    <w:rsid w:val="00B43262"/>
    <w:rsid w:val="00B469DB"/>
    <w:rsid w:val="00B474C8"/>
    <w:rsid w:val="00B52F7E"/>
    <w:rsid w:val="00B62798"/>
    <w:rsid w:val="00B705D6"/>
    <w:rsid w:val="00B71369"/>
    <w:rsid w:val="00B75493"/>
    <w:rsid w:val="00B75F01"/>
    <w:rsid w:val="00B77077"/>
    <w:rsid w:val="00B81391"/>
    <w:rsid w:val="00B852F4"/>
    <w:rsid w:val="00B85C1E"/>
    <w:rsid w:val="00B87514"/>
    <w:rsid w:val="00B90E3B"/>
    <w:rsid w:val="00B9311C"/>
    <w:rsid w:val="00B9570F"/>
    <w:rsid w:val="00B9711B"/>
    <w:rsid w:val="00BA20B6"/>
    <w:rsid w:val="00BA7737"/>
    <w:rsid w:val="00BB0B72"/>
    <w:rsid w:val="00BB27D8"/>
    <w:rsid w:val="00BB3035"/>
    <w:rsid w:val="00BB34A9"/>
    <w:rsid w:val="00BB46C5"/>
    <w:rsid w:val="00BB5474"/>
    <w:rsid w:val="00BC38BF"/>
    <w:rsid w:val="00BC5753"/>
    <w:rsid w:val="00BC5E2E"/>
    <w:rsid w:val="00BD0CEF"/>
    <w:rsid w:val="00BD27DC"/>
    <w:rsid w:val="00BD50B8"/>
    <w:rsid w:val="00BD6350"/>
    <w:rsid w:val="00BE194B"/>
    <w:rsid w:val="00BE3408"/>
    <w:rsid w:val="00BF10AF"/>
    <w:rsid w:val="00BF2258"/>
    <w:rsid w:val="00BF23A2"/>
    <w:rsid w:val="00BF5353"/>
    <w:rsid w:val="00C054C1"/>
    <w:rsid w:val="00C05CF1"/>
    <w:rsid w:val="00C06118"/>
    <w:rsid w:val="00C12D50"/>
    <w:rsid w:val="00C1615C"/>
    <w:rsid w:val="00C2073E"/>
    <w:rsid w:val="00C213E9"/>
    <w:rsid w:val="00C21F4D"/>
    <w:rsid w:val="00C2345B"/>
    <w:rsid w:val="00C24E67"/>
    <w:rsid w:val="00C24FEF"/>
    <w:rsid w:val="00C34D97"/>
    <w:rsid w:val="00C372C7"/>
    <w:rsid w:val="00C410B1"/>
    <w:rsid w:val="00C44B3D"/>
    <w:rsid w:val="00C465C0"/>
    <w:rsid w:val="00C6558E"/>
    <w:rsid w:val="00C700B9"/>
    <w:rsid w:val="00C7293D"/>
    <w:rsid w:val="00C7495F"/>
    <w:rsid w:val="00C74BE9"/>
    <w:rsid w:val="00C75DF5"/>
    <w:rsid w:val="00C82B73"/>
    <w:rsid w:val="00C84D4E"/>
    <w:rsid w:val="00C87D7A"/>
    <w:rsid w:val="00C92999"/>
    <w:rsid w:val="00C93C62"/>
    <w:rsid w:val="00C964E8"/>
    <w:rsid w:val="00C975C8"/>
    <w:rsid w:val="00CA1064"/>
    <w:rsid w:val="00CA1EB8"/>
    <w:rsid w:val="00CB318D"/>
    <w:rsid w:val="00CB33B0"/>
    <w:rsid w:val="00CC18F6"/>
    <w:rsid w:val="00CC1D99"/>
    <w:rsid w:val="00CC3E75"/>
    <w:rsid w:val="00CC6F7B"/>
    <w:rsid w:val="00CC7B8A"/>
    <w:rsid w:val="00CD2BAF"/>
    <w:rsid w:val="00CD78BE"/>
    <w:rsid w:val="00CD7CD3"/>
    <w:rsid w:val="00CE2D64"/>
    <w:rsid w:val="00CE523C"/>
    <w:rsid w:val="00CE62DE"/>
    <w:rsid w:val="00CE6AF1"/>
    <w:rsid w:val="00CF20AC"/>
    <w:rsid w:val="00CF256F"/>
    <w:rsid w:val="00CF2EC1"/>
    <w:rsid w:val="00CF48EC"/>
    <w:rsid w:val="00D012BD"/>
    <w:rsid w:val="00D05002"/>
    <w:rsid w:val="00D05287"/>
    <w:rsid w:val="00D1370F"/>
    <w:rsid w:val="00D15130"/>
    <w:rsid w:val="00D15C48"/>
    <w:rsid w:val="00D20155"/>
    <w:rsid w:val="00D20FFD"/>
    <w:rsid w:val="00D301D8"/>
    <w:rsid w:val="00D316A5"/>
    <w:rsid w:val="00D37A77"/>
    <w:rsid w:val="00D408FD"/>
    <w:rsid w:val="00D42E96"/>
    <w:rsid w:val="00D43F94"/>
    <w:rsid w:val="00D449C3"/>
    <w:rsid w:val="00D45C99"/>
    <w:rsid w:val="00D47B83"/>
    <w:rsid w:val="00D52FAA"/>
    <w:rsid w:val="00D56BFF"/>
    <w:rsid w:val="00D57810"/>
    <w:rsid w:val="00D60652"/>
    <w:rsid w:val="00D6410A"/>
    <w:rsid w:val="00D65675"/>
    <w:rsid w:val="00D703DC"/>
    <w:rsid w:val="00D726A4"/>
    <w:rsid w:val="00D75FC6"/>
    <w:rsid w:val="00D76122"/>
    <w:rsid w:val="00D769A4"/>
    <w:rsid w:val="00D83864"/>
    <w:rsid w:val="00D84709"/>
    <w:rsid w:val="00D8486A"/>
    <w:rsid w:val="00D8765C"/>
    <w:rsid w:val="00DA1F13"/>
    <w:rsid w:val="00DA5529"/>
    <w:rsid w:val="00DA76BE"/>
    <w:rsid w:val="00DB555C"/>
    <w:rsid w:val="00DB73ED"/>
    <w:rsid w:val="00DC1282"/>
    <w:rsid w:val="00DC3915"/>
    <w:rsid w:val="00DC3CC1"/>
    <w:rsid w:val="00DC47E4"/>
    <w:rsid w:val="00DC4A84"/>
    <w:rsid w:val="00DD0F22"/>
    <w:rsid w:val="00DD4A74"/>
    <w:rsid w:val="00DD7095"/>
    <w:rsid w:val="00DE4936"/>
    <w:rsid w:val="00DE60C1"/>
    <w:rsid w:val="00DE7834"/>
    <w:rsid w:val="00DF1583"/>
    <w:rsid w:val="00DF3EB6"/>
    <w:rsid w:val="00DF5609"/>
    <w:rsid w:val="00DF6C75"/>
    <w:rsid w:val="00E02692"/>
    <w:rsid w:val="00E065B1"/>
    <w:rsid w:val="00E13E43"/>
    <w:rsid w:val="00E15854"/>
    <w:rsid w:val="00E159A4"/>
    <w:rsid w:val="00E16968"/>
    <w:rsid w:val="00E20213"/>
    <w:rsid w:val="00E20976"/>
    <w:rsid w:val="00E21857"/>
    <w:rsid w:val="00E22979"/>
    <w:rsid w:val="00E22D70"/>
    <w:rsid w:val="00E368FD"/>
    <w:rsid w:val="00E36F1B"/>
    <w:rsid w:val="00E409A0"/>
    <w:rsid w:val="00E410AF"/>
    <w:rsid w:val="00E41187"/>
    <w:rsid w:val="00E44D8C"/>
    <w:rsid w:val="00E461EC"/>
    <w:rsid w:val="00E51FE9"/>
    <w:rsid w:val="00E5345A"/>
    <w:rsid w:val="00E54E19"/>
    <w:rsid w:val="00E57678"/>
    <w:rsid w:val="00E62ADD"/>
    <w:rsid w:val="00E6318E"/>
    <w:rsid w:val="00E64C33"/>
    <w:rsid w:val="00E65F55"/>
    <w:rsid w:val="00E730F0"/>
    <w:rsid w:val="00E73DFE"/>
    <w:rsid w:val="00E742BA"/>
    <w:rsid w:val="00E864DB"/>
    <w:rsid w:val="00E91CB0"/>
    <w:rsid w:val="00E94F50"/>
    <w:rsid w:val="00E962CF"/>
    <w:rsid w:val="00E963F9"/>
    <w:rsid w:val="00E96715"/>
    <w:rsid w:val="00EA1F3F"/>
    <w:rsid w:val="00EA2374"/>
    <w:rsid w:val="00EA3E22"/>
    <w:rsid w:val="00EA60DE"/>
    <w:rsid w:val="00EA7D13"/>
    <w:rsid w:val="00EB0BE4"/>
    <w:rsid w:val="00EB0BF8"/>
    <w:rsid w:val="00EB3B63"/>
    <w:rsid w:val="00EB3E9C"/>
    <w:rsid w:val="00EB5393"/>
    <w:rsid w:val="00EB7BBA"/>
    <w:rsid w:val="00ED0C89"/>
    <w:rsid w:val="00ED126F"/>
    <w:rsid w:val="00ED6847"/>
    <w:rsid w:val="00ED79ED"/>
    <w:rsid w:val="00ED7FAC"/>
    <w:rsid w:val="00EE1429"/>
    <w:rsid w:val="00EE2314"/>
    <w:rsid w:val="00EE268A"/>
    <w:rsid w:val="00EE4222"/>
    <w:rsid w:val="00EE6961"/>
    <w:rsid w:val="00EF0B69"/>
    <w:rsid w:val="00F01B16"/>
    <w:rsid w:val="00F04F68"/>
    <w:rsid w:val="00F06818"/>
    <w:rsid w:val="00F0744C"/>
    <w:rsid w:val="00F078C4"/>
    <w:rsid w:val="00F144E8"/>
    <w:rsid w:val="00F14926"/>
    <w:rsid w:val="00F14DCA"/>
    <w:rsid w:val="00F153A5"/>
    <w:rsid w:val="00F163C1"/>
    <w:rsid w:val="00F24D49"/>
    <w:rsid w:val="00F302CD"/>
    <w:rsid w:val="00F30820"/>
    <w:rsid w:val="00F34D53"/>
    <w:rsid w:val="00F35461"/>
    <w:rsid w:val="00F376B8"/>
    <w:rsid w:val="00F46A6F"/>
    <w:rsid w:val="00F50488"/>
    <w:rsid w:val="00F50760"/>
    <w:rsid w:val="00F54630"/>
    <w:rsid w:val="00F56505"/>
    <w:rsid w:val="00F6008E"/>
    <w:rsid w:val="00F71E79"/>
    <w:rsid w:val="00F74326"/>
    <w:rsid w:val="00F808B8"/>
    <w:rsid w:val="00F8348A"/>
    <w:rsid w:val="00F843CA"/>
    <w:rsid w:val="00F94BE3"/>
    <w:rsid w:val="00FA281E"/>
    <w:rsid w:val="00FB0EA8"/>
    <w:rsid w:val="00FB0FD4"/>
    <w:rsid w:val="00FB1A21"/>
    <w:rsid w:val="00FB3079"/>
    <w:rsid w:val="00FB77E2"/>
    <w:rsid w:val="00FC05BF"/>
    <w:rsid w:val="00FC296D"/>
    <w:rsid w:val="00FC58EA"/>
    <w:rsid w:val="00FC5E37"/>
    <w:rsid w:val="00FC6B04"/>
    <w:rsid w:val="00FD1911"/>
    <w:rsid w:val="00FD2E8A"/>
    <w:rsid w:val="00FD3E29"/>
    <w:rsid w:val="00FD63C4"/>
    <w:rsid w:val="00FE010D"/>
    <w:rsid w:val="00FE3423"/>
    <w:rsid w:val="00FE6725"/>
    <w:rsid w:val="00FE6A71"/>
    <w:rsid w:val="00FE6AA0"/>
    <w:rsid w:val="00FF0A99"/>
    <w:rsid w:val="00FF41A4"/>
    <w:rsid w:val="00FF540B"/>
    <w:rsid w:val="00FF576D"/>
    <w:rsid w:val="00FF740B"/>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3FE914D-0B35-4B09-A0A4-D26A6DC6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EA8"/>
    <w:pPr>
      <w:jc w:val="both"/>
    </w:pPr>
    <w:rPr>
      <w:sz w:val="22"/>
      <w:lang w:val="es-AR"/>
    </w:rPr>
  </w:style>
  <w:style w:type="paragraph" w:styleId="Heading1">
    <w:name w:val="heading 1"/>
    <w:basedOn w:val="Normal"/>
    <w:next w:val="Normal"/>
    <w:link w:val="Heading1Char"/>
    <w:qFormat/>
    <w:rsid w:val="00327802"/>
    <w:pPr>
      <w:keepNext/>
      <w:jc w:val="left"/>
      <w:outlineLvl w:val="0"/>
    </w:pPr>
    <w:rPr>
      <w:rFonts w:eastAsia="MS Mincho"/>
      <w:sz w:val="28"/>
      <w:szCs w:val="24"/>
      <w:lang w:val="es-ES" w:eastAsia="es-ES"/>
    </w:rPr>
  </w:style>
  <w:style w:type="paragraph" w:styleId="Heading2">
    <w:name w:val="heading 2"/>
    <w:basedOn w:val="Normal"/>
    <w:next w:val="Normal"/>
    <w:link w:val="Heading2Char"/>
    <w:qFormat/>
    <w:rsid w:val="007039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078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8D0F81"/>
    <w:pPr>
      <w:tabs>
        <w:tab w:val="center" w:pos="4320"/>
        <w:tab w:val="right" w:pos="8640"/>
      </w:tabs>
    </w:pPr>
  </w:style>
  <w:style w:type="paragraph" w:customStyle="1" w:styleId="CPTitle">
    <w:name w:val="CP Title"/>
    <w:basedOn w:val="Normal"/>
    <w:rsid w:val="008D0F81"/>
    <w:pPr>
      <w:tabs>
        <w:tab w:val="left" w:pos="720"/>
        <w:tab w:val="left" w:pos="1440"/>
        <w:tab w:val="left" w:pos="2160"/>
        <w:tab w:val="left" w:pos="2880"/>
        <w:tab w:val="left" w:pos="7200"/>
        <w:tab w:val="left" w:pos="7920"/>
        <w:tab w:val="left" w:pos="8640"/>
      </w:tabs>
      <w:jc w:val="center"/>
    </w:pPr>
    <w:rPr>
      <w:lang w:val="pt-PT"/>
    </w:rPr>
  </w:style>
  <w:style w:type="paragraph" w:styleId="BodyTextIndent3">
    <w:name w:val="Body Text Indent 3"/>
    <w:basedOn w:val="Normal"/>
    <w:rsid w:val="008D0F81"/>
    <w:pPr>
      <w:snapToGrid w:val="0"/>
      <w:spacing w:line="480" w:lineRule="auto"/>
      <w:ind w:left="90" w:firstLine="630"/>
    </w:pPr>
    <w:rPr>
      <w:rFonts w:eastAsia="Batang"/>
      <w:szCs w:val="22"/>
      <w:lang w:val="en-US" w:eastAsia="ko-KR"/>
    </w:rPr>
  </w:style>
  <w:style w:type="character" w:styleId="PageNumber">
    <w:name w:val="page number"/>
    <w:basedOn w:val="DefaultParagraphFont"/>
    <w:rsid w:val="008D0F81"/>
  </w:style>
  <w:style w:type="character" w:customStyle="1" w:styleId="Heading1Char">
    <w:name w:val="Heading 1 Char"/>
    <w:link w:val="Heading1"/>
    <w:rsid w:val="00327802"/>
    <w:rPr>
      <w:rFonts w:eastAsia="MS Mincho"/>
      <w:sz w:val="28"/>
      <w:szCs w:val="24"/>
      <w:lang w:val="es-ES" w:eastAsia="es-ES" w:bidi="ar-SA"/>
    </w:rPr>
  </w:style>
  <w:style w:type="paragraph" w:styleId="BalloonText">
    <w:name w:val="Balloon Text"/>
    <w:basedOn w:val="Normal"/>
    <w:semiHidden/>
    <w:rsid w:val="00755004"/>
    <w:rPr>
      <w:rFonts w:ascii="Tahoma" w:hAnsi="Tahoma" w:cs="Tahoma"/>
      <w:sz w:val="16"/>
      <w:szCs w:val="16"/>
    </w:rPr>
  </w:style>
  <w:style w:type="paragraph" w:styleId="EndnoteText">
    <w:name w:val="endnote text"/>
    <w:basedOn w:val="Normal"/>
    <w:semiHidden/>
    <w:rsid w:val="002B3106"/>
    <w:pPr>
      <w:widowControl w:val="0"/>
      <w:tabs>
        <w:tab w:val="left" w:pos="720"/>
        <w:tab w:val="left" w:pos="1440"/>
        <w:tab w:val="left" w:pos="2160"/>
        <w:tab w:val="left" w:pos="2880"/>
        <w:tab w:val="left" w:pos="3600"/>
        <w:tab w:val="left" w:pos="4320"/>
        <w:tab w:val="left" w:pos="5760"/>
        <w:tab w:val="left" w:pos="6480"/>
        <w:tab w:val="left" w:pos="7200"/>
        <w:tab w:val="left" w:pos="7920"/>
      </w:tabs>
    </w:pPr>
    <w:rPr>
      <w:rFonts w:ascii="CG Times" w:hAnsi="CG Times"/>
      <w:lang w:val="es-ES"/>
    </w:rPr>
  </w:style>
  <w:style w:type="paragraph" w:customStyle="1" w:styleId="0">
    <w:name w:val="0"/>
    <w:basedOn w:val="Normal"/>
    <w:rsid w:val="002B3106"/>
    <w:pPr>
      <w:widowControl w:val="0"/>
      <w:autoSpaceDE w:val="0"/>
      <w:autoSpaceDN w:val="0"/>
      <w:adjustRightInd w:val="0"/>
      <w:spacing w:line="240" w:lineRule="atLeast"/>
      <w:jc w:val="left"/>
    </w:pPr>
    <w:rPr>
      <w:sz w:val="24"/>
      <w:szCs w:val="24"/>
      <w:lang w:val="es-ES"/>
    </w:rPr>
  </w:style>
  <w:style w:type="paragraph" w:styleId="Footer">
    <w:name w:val="footer"/>
    <w:basedOn w:val="Normal"/>
    <w:rsid w:val="002B3106"/>
    <w:pPr>
      <w:tabs>
        <w:tab w:val="center" w:pos="4320"/>
        <w:tab w:val="right" w:pos="8640"/>
      </w:tabs>
      <w:jc w:val="left"/>
    </w:pPr>
    <w:rPr>
      <w:sz w:val="24"/>
      <w:szCs w:val="24"/>
      <w:lang w:val="en-US"/>
    </w:rPr>
  </w:style>
  <w:style w:type="paragraph" w:styleId="NormalWeb">
    <w:name w:val="Normal (Web)"/>
    <w:basedOn w:val="Normal"/>
    <w:rsid w:val="002B3106"/>
    <w:pPr>
      <w:spacing w:before="100" w:beforeAutospacing="1" w:after="100" w:afterAutospacing="1"/>
      <w:jc w:val="left"/>
    </w:pPr>
    <w:rPr>
      <w:sz w:val="24"/>
      <w:szCs w:val="24"/>
      <w:lang w:val="en-US"/>
    </w:rPr>
  </w:style>
  <w:style w:type="paragraph" w:styleId="FootnoteText">
    <w:name w:val="footnote text"/>
    <w:aliases w:val="footnote text"/>
    <w:basedOn w:val="Normal"/>
    <w:link w:val="FootnoteTextChar"/>
    <w:semiHidden/>
    <w:rsid w:val="002B3106"/>
    <w:pPr>
      <w:tabs>
        <w:tab w:val="left" w:pos="360"/>
      </w:tabs>
      <w:ind w:left="360" w:hanging="360"/>
    </w:pPr>
    <w:rPr>
      <w:rFonts w:ascii="CG Times" w:hAnsi="CG Times"/>
      <w:sz w:val="18"/>
      <w:lang w:val="es-ES"/>
    </w:rPr>
  </w:style>
  <w:style w:type="character" w:styleId="FootnoteReference">
    <w:name w:val="footnote reference"/>
    <w:semiHidden/>
    <w:rsid w:val="002B3106"/>
    <w:rPr>
      <w:color w:val="auto"/>
      <w:vertAlign w:val="baseline"/>
    </w:rPr>
  </w:style>
  <w:style w:type="paragraph" w:customStyle="1" w:styleId="19">
    <w:name w:val="19"/>
    <w:basedOn w:val="0"/>
    <w:rsid w:val="000236C8"/>
    <w:rPr>
      <w:snapToGrid w:val="0"/>
    </w:rPr>
  </w:style>
  <w:style w:type="character" w:styleId="Hyperlink">
    <w:name w:val="Hyperlink"/>
    <w:semiHidden/>
    <w:rsid w:val="00A07058"/>
    <w:rPr>
      <w:color w:val="0000FF"/>
      <w:u w:val="single"/>
    </w:rPr>
  </w:style>
  <w:style w:type="paragraph" w:styleId="ListParagraph">
    <w:name w:val="List Paragraph"/>
    <w:basedOn w:val="Normal"/>
    <w:uiPriority w:val="34"/>
    <w:qFormat/>
    <w:rsid w:val="00A07058"/>
    <w:pPr>
      <w:ind w:left="720"/>
      <w:jc w:val="left"/>
    </w:pPr>
    <w:rPr>
      <w:sz w:val="24"/>
      <w:szCs w:val="24"/>
      <w:lang w:val="en-US"/>
    </w:rPr>
  </w:style>
  <w:style w:type="paragraph" w:customStyle="1" w:styleId="CPClassification">
    <w:name w:val="CP Classification"/>
    <w:basedOn w:val="Normal"/>
    <w:rsid w:val="005858E5"/>
    <w:pPr>
      <w:tabs>
        <w:tab w:val="center" w:pos="2160"/>
        <w:tab w:val="left" w:pos="7200"/>
      </w:tabs>
      <w:ind w:left="7200" w:right="-360"/>
    </w:pPr>
    <w:rPr>
      <w:lang w:val="pt-PT"/>
    </w:rPr>
  </w:style>
  <w:style w:type="character" w:styleId="CommentReference">
    <w:name w:val="annotation reference"/>
    <w:semiHidden/>
    <w:rsid w:val="00C964E8"/>
    <w:rPr>
      <w:sz w:val="16"/>
      <w:szCs w:val="16"/>
    </w:rPr>
  </w:style>
  <w:style w:type="paragraph" w:styleId="CommentText">
    <w:name w:val="annotation text"/>
    <w:basedOn w:val="Normal"/>
    <w:semiHidden/>
    <w:rsid w:val="00C964E8"/>
    <w:rPr>
      <w:sz w:val="20"/>
    </w:rPr>
  </w:style>
  <w:style w:type="paragraph" w:styleId="CommentSubject">
    <w:name w:val="annotation subject"/>
    <w:basedOn w:val="CommentText"/>
    <w:next w:val="CommentText"/>
    <w:semiHidden/>
    <w:rsid w:val="00C964E8"/>
    <w:rPr>
      <w:b/>
      <w:bCs/>
    </w:rPr>
  </w:style>
  <w:style w:type="paragraph" w:customStyle="1" w:styleId="Style2">
    <w:name w:val="Style2"/>
    <w:basedOn w:val="Heading2"/>
    <w:link w:val="Style2Char"/>
    <w:autoRedefine/>
    <w:rsid w:val="0070390C"/>
    <w:pPr>
      <w:keepNext w:val="0"/>
      <w:tabs>
        <w:tab w:val="left" w:pos="720"/>
        <w:tab w:val="left" w:pos="1440"/>
        <w:tab w:val="left" w:pos="2160"/>
        <w:tab w:val="left" w:pos="2880"/>
        <w:tab w:val="left" w:pos="3600"/>
      </w:tabs>
      <w:spacing w:before="0" w:after="0"/>
      <w:jc w:val="center"/>
    </w:pPr>
    <w:rPr>
      <w:rFonts w:ascii="Times New Roman" w:hAnsi="Times New Roman"/>
      <w:b w:val="0"/>
      <w:bCs w:val="0"/>
      <w:i w:val="0"/>
      <w:caps/>
      <w:noProof/>
      <w:kern w:val="32"/>
      <w:sz w:val="22"/>
      <w:szCs w:val="22"/>
      <w:lang w:val="pt-BR"/>
    </w:rPr>
  </w:style>
  <w:style w:type="character" w:customStyle="1" w:styleId="Style2Char">
    <w:name w:val="Style2 Char"/>
    <w:link w:val="Style2"/>
    <w:locked/>
    <w:rsid w:val="0070390C"/>
    <w:rPr>
      <w:rFonts w:cs="Arial"/>
      <w:iCs/>
      <w:caps/>
      <w:noProof/>
      <w:kern w:val="32"/>
      <w:sz w:val="22"/>
      <w:szCs w:val="22"/>
      <w:lang w:val="pt-BR" w:eastAsia="en-US" w:bidi="ar-SA"/>
    </w:rPr>
  </w:style>
  <w:style w:type="character" w:customStyle="1" w:styleId="HeaderChar">
    <w:name w:val="Header Char"/>
    <w:aliases w:val="encabezado Char"/>
    <w:link w:val="Header"/>
    <w:uiPriority w:val="99"/>
    <w:rsid w:val="00C75DF5"/>
    <w:rPr>
      <w:sz w:val="22"/>
      <w:lang w:val="es-AR"/>
    </w:rPr>
  </w:style>
  <w:style w:type="character" w:customStyle="1" w:styleId="CharChar1">
    <w:name w:val="Char Char1"/>
    <w:rsid w:val="00F376B8"/>
    <w:rPr>
      <w:sz w:val="22"/>
      <w:lang w:val="es-AR" w:eastAsia="en-US" w:bidi="ar-SA"/>
    </w:rPr>
  </w:style>
  <w:style w:type="character" w:styleId="FollowedHyperlink">
    <w:name w:val="FollowedHyperlink"/>
    <w:rsid w:val="00A557F9"/>
    <w:rPr>
      <w:color w:val="800080"/>
      <w:u w:val="single"/>
    </w:rPr>
  </w:style>
  <w:style w:type="character" w:customStyle="1" w:styleId="apple-style-span">
    <w:name w:val="apple-style-span"/>
    <w:basedOn w:val="DefaultParagraphFont"/>
    <w:rsid w:val="006158A9"/>
  </w:style>
  <w:style w:type="character" w:customStyle="1" w:styleId="Heading1CharCharChar">
    <w:name w:val="Heading 1 Char Char Char"/>
    <w:aliases w:val="Heading 1 Char1 Char,Heading 1 Char1 Car Char Char"/>
    <w:rsid w:val="00082959"/>
    <w:rPr>
      <w:rFonts w:eastAsia="Calibri"/>
      <w:bCs/>
      <w:color w:val="000000"/>
      <w:sz w:val="22"/>
      <w:szCs w:val="28"/>
      <w:lang w:val="es-ES" w:eastAsia="es-ES"/>
    </w:rPr>
  </w:style>
  <w:style w:type="character" w:customStyle="1" w:styleId="Heading2Char">
    <w:name w:val="Heading 2 Char"/>
    <w:link w:val="Heading2"/>
    <w:rsid w:val="00082959"/>
    <w:rPr>
      <w:rFonts w:ascii="Arial" w:hAnsi="Arial" w:cs="Arial"/>
      <w:b/>
      <w:bCs/>
      <w:i/>
      <w:iCs/>
      <w:sz w:val="28"/>
      <w:szCs w:val="28"/>
      <w:lang w:val="es-AR" w:eastAsia="en-US" w:bidi="ar-SA"/>
    </w:rPr>
  </w:style>
  <w:style w:type="paragraph" w:styleId="TOC1">
    <w:name w:val="toc 1"/>
    <w:basedOn w:val="Normal"/>
    <w:next w:val="Normal"/>
    <w:autoRedefine/>
    <w:semiHidden/>
    <w:rsid w:val="004F78DB"/>
    <w:pPr>
      <w:tabs>
        <w:tab w:val="left" w:pos="720"/>
      </w:tabs>
      <w:ind w:left="720" w:hanging="720"/>
    </w:pPr>
    <w:rPr>
      <w:bCs/>
      <w:noProof/>
      <w:color w:val="000000"/>
      <w:szCs w:val="22"/>
      <w:lang w:val="es-ES"/>
    </w:rPr>
  </w:style>
  <w:style w:type="paragraph" w:styleId="PlainText">
    <w:name w:val="Plain Text"/>
    <w:basedOn w:val="Normal"/>
    <w:link w:val="PlainTextChar"/>
    <w:rsid w:val="00F843CA"/>
    <w:pPr>
      <w:jc w:val="left"/>
    </w:pPr>
    <w:rPr>
      <w:rFonts w:ascii="Calibri" w:hAnsi="Calibri"/>
      <w:szCs w:val="21"/>
      <w:lang w:val="en-US"/>
    </w:rPr>
  </w:style>
  <w:style w:type="character" w:customStyle="1" w:styleId="PlainTextChar">
    <w:name w:val="Plain Text Char"/>
    <w:link w:val="PlainText"/>
    <w:locked/>
    <w:rsid w:val="00F843CA"/>
    <w:rPr>
      <w:rFonts w:ascii="Calibri" w:hAnsi="Calibri"/>
      <w:sz w:val="22"/>
      <w:szCs w:val="21"/>
      <w:lang w:val="en-US" w:eastAsia="en-US" w:bidi="ar-SA"/>
    </w:rPr>
  </w:style>
  <w:style w:type="paragraph" w:customStyle="1" w:styleId="msolistparagraph0">
    <w:name w:val="msolistparagraph"/>
    <w:basedOn w:val="Normal"/>
    <w:rsid w:val="00133F15"/>
    <w:pPr>
      <w:ind w:left="720"/>
      <w:jc w:val="left"/>
    </w:pPr>
    <w:rPr>
      <w:sz w:val="24"/>
      <w:szCs w:val="24"/>
      <w:lang w:val="en-US"/>
    </w:rPr>
  </w:style>
  <w:style w:type="paragraph" w:styleId="Title">
    <w:name w:val="Title"/>
    <w:basedOn w:val="Normal"/>
    <w:link w:val="TitleChar"/>
    <w:qFormat/>
    <w:rsid w:val="004E2594"/>
    <w:pPr>
      <w:spacing w:before="240" w:after="60"/>
      <w:jc w:val="center"/>
      <w:outlineLvl w:val="0"/>
    </w:pPr>
    <w:rPr>
      <w:b/>
      <w:bCs/>
      <w:caps/>
      <w:snapToGrid w:val="0"/>
      <w:kern w:val="28"/>
      <w:szCs w:val="22"/>
      <w:lang w:val="es-ES" w:eastAsia="es-ES"/>
    </w:rPr>
  </w:style>
  <w:style w:type="character" w:customStyle="1" w:styleId="TitleChar">
    <w:name w:val="Title Char"/>
    <w:link w:val="Title"/>
    <w:rsid w:val="004E2594"/>
    <w:rPr>
      <w:b/>
      <w:bCs/>
      <w:caps/>
      <w:snapToGrid w:val="0"/>
      <w:kern w:val="28"/>
      <w:sz w:val="22"/>
      <w:szCs w:val="22"/>
      <w:lang w:val="es-ES" w:eastAsia="es-ES" w:bidi="ar-SA"/>
    </w:rPr>
  </w:style>
  <w:style w:type="character" w:customStyle="1" w:styleId="FootnoteTextChar">
    <w:name w:val="Footnote Text Char"/>
    <w:aliases w:val="footnote text Char"/>
    <w:basedOn w:val="DefaultParagraphFont"/>
    <w:link w:val="FootnoteText"/>
    <w:semiHidden/>
    <w:locked/>
    <w:rsid w:val="00414B5F"/>
    <w:rPr>
      <w:rFonts w:ascii="CG Times" w:hAnsi="CG Times"/>
      <w:sz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01325">
      <w:bodyDiv w:val="1"/>
      <w:marLeft w:val="0"/>
      <w:marRight w:val="0"/>
      <w:marTop w:val="0"/>
      <w:marBottom w:val="0"/>
      <w:divBdr>
        <w:top w:val="none" w:sz="0" w:space="0" w:color="auto"/>
        <w:left w:val="none" w:sz="0" w:space="0" w:color="auto"/>
        <w:bottom w:val="none" w:sz="0" w:space="0" w:color="auto"/>
        <w:right w:val="none" w:sz="0" w:space="0" w:color="auto"/>
      </w:divBdr>
    </w:div>
    <w:div w:id="296836406">
      <w:bodyDiv w:val="1"/>
      <w:marLeft w:val="0"/>
      <w:marRight w:val="0"/>
      <w:marTop w:val="0"/>
      <w:marBottom w:val="0"/>
      <w:divBdr>
        <w:top w:val="none" w:sz="0" w:space="0" w:color="auto"/>
        <w:left w:val="none" w:sz="0" w:space="0" w:color="auto"/>
        <w:bottom w:val="none" w:sz="0" w:space="0" w:color="auto"/>
        <w:right w:val="none" w:sz="0" w:space="0" w:color="auto"/>
      </w:divBdr>
    </w:div>
    <w:div w:id="303702366">
      <w:bodyDiv w:val="1"/>
      <w:marLeft w:val="0"/>
      <w:marRight w:val="0"/>
      <w:marTop w:val="0"/>
      <w:marBottom w:val="0"/>
      <w:divBdr>
        <w:top w:val="none" w:sz="0" w:space="0" w:color="auto"/>
        <w:left w:val="none" w:sz="0" w:space="0" w:color="auto"/>
        <w:bottom w:val="none" w:sz="0" w:space="0" w:color="auto"/>
        <w:right w:val="none" w:sz="0" w:space="0" w:color="auto"/>
      </w:divBdr>
    </w:div>
    <w:div w:id="356587110">
      <w:bodyDiv w:val="1"/>
      <w:marLeft w:val="0"/>
      <w:marRight w:val="0"/>
      <w:marTop w:val="0"/>
      <w:marBottom w:val="0"/>
      <w:divBdr>
        <w:top w:val="none" w:sz="0" w:space="0" w:color="auto"/>
        <w:left w:val="none" w:sz="0" w:space="0" w:color="auto"/>
        <w:bottom w:val="none" w:sz="0" w:space="0" w:color="auto"/>
        <w:right w:val="none" w:sz="0" w:space="0" w:color="auto"/>
      </w:divBdr>
    </w:div>
    <w:div w:id="360857757">
      <w:bodyDiv w:val="1"/>
      <w:marLeft w:val="0"/>
      <w:marRight w:val="0"/>
      <w:marTop w:val="0"/>
      <w:marBottom w:val="0"/>
      <w:divBdr>
        <w:top w:val="none" w:sz="0" w:space="0" w:color="auto"/>
        <w:left w:val="none" w:sz="0" w:space="0" w:color="auto"/>
        <w:bottom w:val="none" w:sz="0" w:space="0" w:color="auto"/>
        <w:right w:val="none" w:sz="0" w:space="0" w:color="auto"/>
      </w:divBdr>
    </w:div>
    <w:div w:id="708191145">
      <w:bodyDiv w:val="1"/>
      <w:marLeft w:val="0"/>
      <w:marRight w:val="0"/>
      <w:marTop w:val="0"/>
      <w:marBottom w:val="0"/>
      <w:divBdr>
        <w:top w:val="none" w:sz="0" w:space="0" w:color="auto"/>
        <w:left w:val="none" w:sz="0" w:space="0" w:color="auto"/>
        <w:bottom w:val="none" w:sz="0" w:space="0" w:color="auto"/>
        <w:right w:val="none" w:sz="0" w:space="0" w:color="auto"/>
      </w:divBdr>
    </w:div>
    <w:div w:id="1038093849">
      <w:bodyDiv w:val="1"/>
      <w:marLeft w:val="0"/>
      <w:marRight w:val="0"/>
      <w:marTop w:val="0"/>
      <w:marBottom w:val="0"/>
      <w:divBdr>
        <w:top w:val="none" w:sz="0" w:space="0" w:color="auto"/>
        <w:left w:val="none" w:sz="0" w:space="0" w:color="auto"/>
        <w:bottom w:val="none" w:sz="0" w:space="0" w:color="auto"/>
        <w:right w:val="none" w:sz="0" w:space="0" w:color="auto"/>
      </w:divBdr>
    </w:div>
    <w:div w:id="1139614741">
      <w:bodyDiv w:val="1"/>
      <w:marLeft w:val="0"/>
      <w:marRight w:val="0"/>
      <w:marTop w:val="0"/>
      <w:marBottom w:val="0"/>
      <w:divBdr>
        <w:top w:val="none" w:sz="0" w:space="0" w:color="auto"/>
        <w:left w:val="none" w:sz="0" w:space="0" w:color="auto"/>
        <w:bottom w:val="none" w:sz="0" w:space="0" w:color="auto"/>
        <w:right w:val="none" w:sz="0" w:space="0" w:color="auto"/>
      </w:divBdr>
    </w:div>
    <w:div w:id="1142650950">
      <w:bodyDiv w:val="1"/>
      <w:marLeft w:val="0"/>
      <w:marRight w:val="0"/>
      <w:marTop w:val="0"/>
      <w:marBottom w:val="0"/>
      <w:divBdr>
        <w:top w:val="none" w:sz="0" w:space="0" w:color="auto"/>
        <w:left w:val="none" w:sz="0" w:space="0" w:color="auto"/>
        <w:bottom w:val="none" w:sz="0" w:space="0" w:color="auto"/>
        <w:right w:val="none" w:sz="0" w:space="0" w:color="auto"/>
      </w:divBdr>
    </w:div>
    <w:div w:id="1216358998">
      <w:bodyDiv w:val="1"/>
      <w:marLeft w:val="0"/>
      <w:marRight w:val="0"/>
      <w:marTop w:val="0"/>
      <w:marBottom w:val="0"/>
      <w:divBdr>
        <w:top w:val="none" w:sz="0" w:space="0" w:color="auto"/>
        <w:left w:val="none" w:sz="0" w:space="0" w:color="auto"/>
        <w:bottom w:val="none" w:sz="0" w:space="0" w:color="auto"/>
        <w:right w:val="none" w:sz="0" w:space="0" w:color="auto"/>
      </w:divBdr>
    </w:div>
    <w:div w:id="1593274303">
      <w:bodyDiv w:val="1"/>
      <w:marLeft w:val="0"/>
      <w:marRight w:val="0"/>
      <w:marTop w:val="0"/>
      <w:marBottom w:val="0"/>
      <w:divBdr>
        <w:top w:val="none" w:sz="0" w:space="0" w:color="auto"/>
        <w:left w:val="none" w:sz="0" w:space="0" w:color="auto"/>
        <w:bottom w:val="none" w:sz="0" w:space="0" w:color="auto"/>
        <w:right w:val="none" w:sz="0" w:space="0" w:color="auto"/>
      </w:divBdr>
    </w:div>
    <w:div w:id="200562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m.oas.org/IDMS/Redirectpage.aspx?class=AG/CP/doc.&amp;classNum=967&amp;lang=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IDMS/Redirectpage.aspx?class=AG/CP/doc.&amp;classNum=965&amp;addendum=1&amp;lan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AG/CP/doc.&amp;classNum=965&amp;lang=e" TargetMode="External"/><Relationship Id="rId5" Type="http://schemas.openxmlformats.org/officeDocument/2006/relationships/webSettings" Target="webSettings.xml"/><Relationship Id="rId15" Type="http://schemas.openxmlformats.org/officeDocument/2006/relationships/hyperlink" Target="http://scm.oas.org/IDMS/Redirectpage.aspx?class=AG/CP/doc.&amp;classNum=969&amp;lang=e" TargetMode="External"/><Relationship Id="rId10" Type="http://schemas.openxmlformats.org/officeDocument/2006/relationships/hyperlink" Target="http://scm.oas.org/IDMS/Redirectpage.aspx?class=AG/CP/doc.&amp;classNum=964&amp;lan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m.oas.org/IDMS/Redirectpage.aspx?class=AG/CP/doc.&amp;classNum=968&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3EE80-F7C0-4A16-91AE-123579A9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6502</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COMISIÓN PREPARATORIA</vt:lpstr>
      <vt:lpstr>COMISIÓN PREPARATORIA</vt:lpstr>
    </vt:vector>
  </TitlesOfParts>
  <Company>OAS</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PREPARATORIA</dc:title>
  <dc:creator>Estela Diaz-Avalos</dc:creator>
  <cp:lastModifiedBy>Salas, Soledad</cp:lastModifiedBy>
  <cp:revision>3</cp:revision>
  <cp:lastPrinted>2019-05-16T20:00:00Z</cp:lastPrinted>
  <dcterms:created xsi:type="dcterms:W3CDTF">2020-09-09T21:42:00Z</dcterms:created>
  <dcterms:modified xsi:type="dcterms:W3CDTF">2020-09-09T21:44:00Z</dcterms:modified>
</cp:coreProperties>
</file>