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C9E2" w14:textId="6CDCB31F" w:rsidR="00863B46" w:rsidRDefault="00863B46" w:rsidP="00863B46">
      <w:pPr>
        <w:tabs>
          <w:tab w:val="left" w:pos="7200"/>
        </w:tabs>
        <w:suppressAutoHyphens/>
        <w:ind w:right="-1109"/>
        <w:jc w:val="both"/>
        <w:rPr>
          <w:sz w:val="22"/>
          <w:szCs w:val="22"/>
        </w:rPr>
      </w:pPr>
      <w:r>
        <w:rPr>
          <w:caps/>
          <w:sz w:val="22"/>
          <w:szCs w:val="22"/>
        </w:rPr>
        <w:t xml:space="preserve">INTER-AMERICAN CONVENTION AGAINST </w:t>
      </w:r>
      <w:r>
        <w:rPr>
          <w:sz w:val="22"/>
          <w:szCs w:val="22"/>
        </w:rPr>
        <w:tab/>
        <w:t>OEA/Ser.L/</w:t>
      </w:r>
      <w:r w:rsidR="00922A6C" w:rsidRPr="00922A6C">
        <w:rPr>
          <w:sz w:val="22"/>
          <w:szCs w:val="22"/>
        </w:rPr>
        <w:t>XXII.2.2</w:t>
      </w:r>
      <w:r w:rsidR="00AA1970">
        <w:rPr>
          <w:sz w:val="22"/>
          <w:szCs w:val="22"/>
        </w:rPr>
        <w:t>4</w:t>
      </w:r>
    </w:p>
    <w:p w14:paraId="1AB7AB8F" w14:textId="017CF9D2" w:rsidR="00863B46" w:rsidRDefault="00863B46" w:rsidP="00863B46">
      <w:pPr>
        <w:tabs>
          <w:tab w:val="left" w:pos="7200"/>
        </w:tabs>
        <w:suppressAutoHyphens/>
        <w:ind w:right="-1109"/>
        <w:jc w:val="both"/>
        <w:rPr>
          <w:sz w:val="22"/>
          <w:szCs w:val="22"/>
        </w:rPr>
      </w:pPr>
      <w:r>
        <w:rPr>
          <w:sz w:val="22"/>
          <w:szCs w:val="22"/>
        </w:rPr>
        <w:t>THE ILLICIT MANUFACTURING OF AND TRAFFICKING</w:t>
      </w:r>
      <w:r>
        <w:rPr>
          <w:caps/>
          <w:sz w:val="22"/>
          <w:szCs w:val="22"/>
        </w:rPr>
        <w:tab/>
      </w:r>
      <w:r>
        <w:rPr>
          <w:sz w:val="22"/>
          <w:szCs w:val="22"/>
        </w:rPr>
        <w:t>CIFTA/CC-XXI</w:t>
      </w:r>
      <w:r w:rsidR="00BC182C">
        <w:rPr>
          <w:sz w:val="22"/>
          <w:szCs w:val="22"/>
        </w:rPr>
        <w:t>V</w:t>
      </w:r>
      <w:r>
        <w:rPr>
          <w:sz w:val="22"/>
          <w:szCs w:val="22"/>
        </w:rPr>
        <w:t>/doc.</w:t>
      </w:r>
      <w:r w:rsidR="00AA1970">
        <w:rPr>
          <w:sz w:val="22"/>
          <w:szCs w:val="22"/>
        </w:rPr>
        <w:t>2</w:t>
      </w:r>
      <w:r>
        <w:rPr>
          <w:sz w:val="22"/>
          <w:szCs w:val="22"/>
        </w:rPr>
        <w:t>/2</w:t>
      </w:r>
      <w:r w:rsidR="00AA1970">
        <w:rPr>
          <w:sz w:val="22"/>
          <w:szCs w:val="22"/>
        </w:rPr>
        <w:t>4</w:t>
      </w:r>
    </w:p>
    <w:p w14:paraId="133D593B" w14:textId="7B395CCB" w:rsidR="00863B46" w:rsidRDefault="00863B46" w:rsidP="00863B46">
      <w:pPr>
        <w:tabs>
          <w:tab w:val="left" w:pos="7200"/>
        </w:tabs>
        <w:suppressAutoHyphens/>
        <w:ind w:right="-1109"/>
        <w:jc w:val="both"/>
        <w:rPr>
          <w:sz w:val="22"/>
          <w:szCs w:val="22"/>
        </w:rPr>
      </w:pPr>
      <w:r>
        <w:rPr>
          <w:sz w:val="22"/>
          <w:szCs w:val="22"/>
        </w:rPr>
        <w:t>IN FIREARMS, AMMUNITION, EXPLOSIVES,</w:t>
      </w:r>
      <w:r>
        <w:rPr>
          <w:sz w:val="22"/>
          <w:szCs w:val="22"/>
        </w:rPr>
        <w:tab/>
      </w:r>
      <w:r w:rsidR="00050513">
        <w:rPr>
          <w:sz w:val="22"/>
          <w:szCs w:val="22"/>
        </w:rPr>
        <w:t>1</w:t>
      </w:r>
      <w:r w:rsidR="00EB5505">
        <w:rPr>
          <w:sz w:val="22"/>
          <w:szCs w:val="22"/>
        </w:rPr>
        <w:t>2</w:t>
      </w:r>
      <w:r w:rsidR="00C508E7">
        <w:rPr>
          <w:sz w:val="22"/>
          <w:szCs w:val="22"/>
        </w:rPr>
        <w:t xml:space="preserve"> </w:t>
      </w:r>
      <w:r w:rsidR="00AA1970">
        <w:rPr>
          <w:sz w:val="22"/>
          <w:szCs w:val="22"/>
        </w:rPr>
        <w:t>April</w:t>
      </w:r>
      <w:r w:rsidR="00050513">
        <w:rPr>
          <w:sz w:val="22"/>
          <w:szCs w:val="22"/>
        </w:rPr>
        <w:t xml:space="preserve"> 202</w:t>
      </w:r>
      <w:r w:rsidR="00AA1970">
        <w:rPr>
          <w:sz w:val="22"/>
          <w:szCs w:val="22"/>
        </w:rPr>
        <w:t>4</w:t>
      </w:r>
    </w:p>
    <w:p w14:paraId="3394DC77" w14:textId="77777777" w:rsidR="00863B46" w:rsidRDefault="00863B46" w:rsidP="00863B46">
      <w:pPr>
        <w:tabs>
          <w:tab w:val="left" w:pos="7200"/>
        </w:tabs>
        <w:ind w:right="-1109"/>
        <w:jc w:val="both"/>
        <w:rPr>
          <w:sz w:val="22"/>
          <w:szCs w:val="22"/>
        </w:rPr>
      </w:pPr>
      <w:r>
        <w:rPr>
          <w:sz w:val="22"/>
          <w:szCs w:val="22"/>
        </w:rPr>
        <w:t>AND OTHER RELATED MATERIALS (CIFTA)</w:t>
      </w:r>
      <w:r>
        <w:rPr>
          <w:caps/>
          <w:sz w:val="22"/>
          <w:szCs w:val="22"/>
        </w:rPr>
        <w:tab/>
      </w:r>
      <w:r>
        <w:rPr>
          <w:sz w:val="22"/>
          <w:szCs w:val="22"/>
        </w:rPr>
        <w:t>Original: Spanish</w:t>
      </w:r>
    </w:p>
    <w:p w14:paraId="70DA8543" w14:textId="77777777" w:rsidR="00863B46" w:rsidRDefault="00863B46" w:rsidP="004E209C">
      <w:pPr>
        <w:tabs>
          <w:tab w:val="left" w:pos="6660"/>
        </w:tabs>
        <w:outlineLvl w:val="2"/>
        <w:rPr>
          <w:bCs/>
          <w:sz w:val="22"/>
          <w:szCs w:val="22"/>
          <w:u w:val="single"/>
        </w:rPr>
      </w:pPr>
      <w:r>
        <w:rPr>
          <w:bCs/>
          <w:sz w:val="22"/>
          <w:szCs w:val="22"/>
          <w:u w:val="single"/>
        </w:rPr>
        <w:t>Consultative Committee</w:t>
      </w:r>
    </w:p>
    <w:p w14:paraId="0A3758D9" w14:textId="09F0A9D3" w:rsidR="00863B46" w:rsidRDefault="00863B46" w:rsidP="00863B46">
      <w:pPr>
        <w:tabs>
          <w:tab w:val="left" w:pos="6660"/>
        </w:tabs>
        <w:suppressAutoHyphens/>
        <w:jc w:val="both"/>
        <w:rPr>
          <w:sz w:val="22"/>
          <w:szCs w:val="22"/>
        </w:rPr>
      </w:pPr>
      <w:r>
        <w:rPr>
          <w:sz w:val="22"/>
          <w:szCs w:val="22"/>
          <w:u w:val="single"/>
        </w:rPr>
        <w:t>Twenty-</w:t>
      </w:r>
      <w:r w:rsidR="00AA1970">
        <w:rPr>
          <w:sz w:val="22"/>
          <w:szCs w:val="22"/>
          <w:u w:val="single"/>
        </w:rPr>
        <w:t>fourth</w:t>
      </w:r>
      <w:r w:rsidR="00050513">
        <w:rPr>
          <w:sz w:val="22"/>
          <w:szCs w:val="22"/>
          <w:u w:val="single"/>
        </w:rPr>
        <w:t xml:space="preserve"> r</w:t>
      </w:r>
      <w:r>
        <w:rPr>
          <w:sz w:val="22"/>
          <w:szCs w:val="22"/>
          <w:u w:val="single"/>
        </w:rPr>
        <w:t xml:space="preserve">egular </w:t>
      </w:r>
      <w:r w:rsidR="00050513">
        <w:rPr>
          <w:sz w:val="22"/>
          <w:szCs w:val="22"/>
          <w:u w:val="single"/>
        </w:rPr>
        <w:t>m</w:t>
      </w:r>
      <w:r>
        <w:rPr>
          <w:sz w:val="22"/>
          <w:szCs w:val="22"/>
          <w:u w:val="single"/>
        </w:rPr>
        <w:t>eeting</w:t>
      </w:r>
    </w:p>
    <w:p w14:paraId="085839E7" w14:textId="1C06CEE6" w:rsidR="00863B46" w:rsidRPr="00050513" w:rsidRDefault="00AA1970" w:rsidP="00863B46">
      <w:pPr>
        <w:tabs>
          <w:tab w:val="left" w:pos="6660"/>
        </w:tabs>
        <w:suppressAutoHyphens/>
        <w:jc w:val="both"/>
        <w:rPr>
          <w:sz w:val="22"/>
          <w:szCs w:val="22"/>
        </w:rPr>
      </w:pPr>
      <w:r>
        <w:rPr>
          <w:sz w:val="22"/>
          <w:szCs w:val="22"/>
        </w:rPr>
        <w:t>May 23</w:t>
      </w:r>
      <w:r w:rsidR="00050513">
        <w:rPr>
          <w:sz w:val="22"/>
          <w:szCs w:val="22"/>
        </w:rPr>
        <w:t>,</w:t>
      </w:r>
      <w:r w:rsidR="00050513" w:rsidRPr="00050513">
        <w:rPr>
          <w:sz w:val="22"/>
          <w:szCs w:val="22"/>
        </w:rPr>
        <w:t xml:space="preserve"> 202</w:t>
      </w:r>
      <w:r>
        <w:rPr>
          <w:sz w:val="22"/>
          <w:szCs w:val="22"/>
        </w:rPr>
        <w:t>4</w:t>
      </w:r>
    </w:p>
    <w:p w14:paraId="3BB207D1" w14:textId="74D24292" w:rsidR="00863B46" w:rsidRPr="00514ED4" w:rsidRDefault="00050513" w:rsidP="00863B46">
      <w:pPr>
        <w:tabs>
          <w:tab w:val="left" w:pos="6660"/>
        </w:tabs>
        <w:suppressAutoHyphens/>
        <w:jc w:val="both"/>
        <w:rPr>
          <w:sz w:val="22"/>
          <w:szCs w:val="22"/>
        </w:rPr>
      </w:pPr>
      <w:r w:rsidRPr="00514ED4">
        <w:rPr>
          <w:sz w:val="22"/>
          <w:szCs w:val="22"/>
        </w:rPr>
        <w:t>Washington, D.C.</w:t>
      </w:r>
      <w:r w:rsidR="00863B46" w:rsidRPr="00514ED4">
        <w:rPr>
          <w:sz w:val="22"/>
          <w:szCs w:val="22"/>
        </w:rPr>
        <w:t xml:space="preserve"> (</w:t>
      </w:r>
      <w:r w:rsidR="00AA1970">
        <w:rPr>
          <w:sz w:val="22"/>
          <w:szCs w:val="22"/>
        </w:rPr>
        <w:t>Hybrid format</w:t>
      </w:r>
      <w:r w:rsidR="00863B46" w:rsidRPr="00514ED4">
        <w:rPr>
          <w:sz w:val="22"/>
          <w:szCs w:val="22"/>
        </w:rPr>
        <w:t>)</w:t>
      </w:r>
    </w:p>
    <w:p w14:paraId="37E2BFE8" w14:textId="77777777" w:rsidR="00863B46" w:rsidRPr="00514ED4" w:rsidRDefault="00863B46" w:rsidP="00863B46">
      <w:pPr>
        <w:rPr>
          <w:sz w:val="22"/>
          <w:szCs w:val="22"/>
        </w:rPr>
      </w:pPr>
    </w:p>
    <w:p w14:paraId="10E8FF1A" w14:textId="2145E058" w:rsidR="00863B46" w:rsidRDefault="00863B46" w:rsidP="00863B46">
      <w:pPr>
        <w:rPr>
          <w:sz w:val="22"/>
          <w:szCs w:val="22"/>
        </w:rPr>
      </w:pPr>
    </w:p>
    <w:p w14:paraId="10BC4BD7" w14:textId="77777777" w:rsidR="004E209C" w:rsidRPr="00514ED4" w:rsidRDefault="004E209C" w:rsidP="00863B46">
      <w:pPr>
        <w:rPr>
          <w:sz w:val="22"/>
          <w:szCs w:val="22"/>
        </w:rPr>
      </w:pPr>
    </w:p>
    <w:p w14:paraId="558F376D" w14:textId="77777777" w:rsidR="00863B46" w:rsidRPr="00514ED4" w:rsidRDefault="00863B46" w:rsidP="00863B46">
      <w:pPr>
        <w:rPr>
          <w:sz w:val="22"/>
          <w:szCs w:val="22"/>
        </w:rPr>
      </w:pPr>
    </w:p>
    <w:p w14:paraId="724E262A" w14:textId="77777777" w:rsidR="00863B46" w:rsidRDefault="00863B46" w:rsidP="00863B46">
      <w:pPr>
        <w:jc w:val="center"/>
        <w:rPr>
          <w:sz w:val="22"/>
          <w:szCs w:val="22"/>
        </w:rPr>
      </w:pPr>
      <w:r>
        <w:rPr>
          <w:sz w:val="22"/>
          <w:szCs w:val="22"/>
        </w:rPr>
        <w:t>NOTICE</w:t>
      </w:r>
    </w:p>
    <w:p w14:paraId="3B1B03BB" w14:textId="77777777" w:rsidR="00863B46" w:rsidRDefault="00863B46" w:rsidP="00863B46">
      <w:pPr>
        <w:pStyle w:val="BodyText"/>
        <w:jc w:val="left"/>
        <w:rPr>
          <w:b w:val="0"/>
          <w:sz w:val="22"/>
          <w:szCs w:val="22"/>
        </w:rPr>
      </w:pPr>
    </w:p>
    <w:p w14:paraId="166AFB1F" w14:textId="77777777" w:rsidR="00863B46" w:rsidRDefault="00863B46" w:rsidP="00863B46">
      <w:pPr>
        <w:pStyle w:val="BodyText"/>
        <w:jc w:val="left"/>
        <w:rPr>
          <w:b w:val="0"/>
          <w:sz w:val="22"/>
          <w:szCs w:val="22"/>
        </w:rPr>
      </w:pPr>
    </w:p>
    <w:p w14:paraId="2130941A" w14:textId="726555FE" w:rsidR="00863B46" w:rsidRPr="00947847" w:rsidRDefault="004C3D8C" w:rsidP="00863B46">
      <w:pPr>
        <w:spacing w:line="360" w:lineRule="auto"/>
        <w:ind w:firstLine="720"/>
        <w:jc w:val="both"/>
        <w:rPr>
          <w:sz w:val="22"/>
          <w:szCs w:val="22"/>
        </w:rPr>
      </w:pPr>
      <w:r w:rsidRPr="00947847">
        <w:rPr>
          <w:noProof/>
          <w:sz w:val="22"/>
          <w:szCs w:val="22"/>
        </w:rPr>
        <mc:AlternateContent>
          <mc:Choice Requires="wps">
            <w:drawing>
              <wp:anchor distT="0" distB="0" distL="114300" distR="114300" simplePos="0" relativeHeight="251657728" behindDoc="0" locked="1" layoutInCell="1" allowOverlap="1" wp14:anchorId="07F29E68" wp14:editId="3BAD3328">
                <wp:simplePos x="0" y="0"/>
                <wp:positionH relativeFrom="column">
                  <wp:posOffset>-72390</wp:posOffset>
                </wp:positionH>
                <wp:positionV relativeFrom="page">
                  <wp:posOffset>9363075</wp:posOffset>
                </wp:positionV>
                <wp:extent cx="3383280" cy="228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BD9E3" w14:textId="2CE49255" w:rsidR="002F372D" w:rsidRPr="002F372D" w:rsidRDefault="002F372D">
                            <w:pPr>
                              <w:rPr>
                                <w:sz w:val="18"/>
                              </w:rPr>
                            </w:pPr>
                            <w:r>
                              <w:rPr>
                                <w:sz w:val="18"/>
                              </w:rPr>
                              <w:fldChar w:fldCharType="begin"/>
                            </w:r>
                            <w:r>
                              <w:rPr>
                                <w:sz w:val="18"/>
                              </w:rPr>
                              <w:instrText xml:space="preserve"> FILENAME  \* MERGEFORMAT </w:instrText>
                            </w:r>
                            <w:r>
                              <w:rPr>
                                <w:sz w:val="18"/>
                              </w:rPr>
                              <w:fldChar w:fldCharType="separate"/>
                            </w:r>
                            <w:r>
                              <w:rPr>
                                <w:noProof/>
                                <w:sz w:val="18"/>
                              </w:rPr>
                              <w:t>CIFTA0</w:t>
                            </w:r>
                            <w:r w:rsidR="00C8529B">
                              <w:rPr>
                                <w:noProof/>
                                <w:sz w:val="18"/>
                              </w:rPr>
                              <w:t>1028</w:t>
                            </w:r>
                            <w:r>
                              <w:rPr>
                                <w:noProof/>
                                <w:sz w:val="18"/>
                              </w:rPr>
                              <w:t>E</w:t>
                            </w:r>
                            <w:r w:rsidR="004E209C">
                              <w:rPr>
                                <w:noProof/>
                                <w:sz w:val="18"/>
                              </w:rPr>
                              <w:t>0</w:t>
                            </w:r>
                            <w:r w:rsidR="00947847">
                              <w:rPr>
                                <w:noProof/>
                                <w:sz w:val="18"/>
                              </w:rPr>
                              <w:t>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29E68" id="_x0000_t202" coordsize="21600,21600" o:spt="202" path="m,l,21600r21600,l21600,xe">
                <v:stroke joinstyle="miter"/>
                <v:path gradientshapeok="t" o:connecttype="rect"/>
              </v:shapetype>
              <v:shape id="Text Box 6" o:spid="_x0000_s1026" type="#_x0000_t202" style="position:absolute;left:0;text-align:left;margin-left:-5.7pt;margin-top:737.25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" filled="f" stroked="f">
                <v:textbox>
                  <w:txbxContent>
                    <w:p w14:paraId="37ABD9E3" w14:textId="2CE49255" w:rsidR="002F372D" w:rsidRPr="002F372D" w:rsidRDefault="002F372D">
                      <w:pPr>
                        <w:rPr>
                          <w:sz w:val="18"/>
                        </w:rPr>
                      </w:pPr>
                      <w:r>
                        <w:rPr>
                          <w:sz w:val="18"/>
                        </w:rPr>
                        <w:fldChar w:fldCharType="begin"/>
                      </w:r>
                      <w:r>
                        <w:rPr>
                          <w:sz w:val="18"/>
                        </w:rPr>
                        <w:instrText xml:space="preserve"> FILENAME  \* MERGEFORMAT </w:instrText>
                      </w:r>
                      <w:r>
                        <w:rPr>
                          <w:sz w:val="18"/>
                        </w:rPr>
                        <w:fldChar w:fldCharType="separate"/>
                      </w:r>
                      <w:r>
                        <w:rPr>
                          <w:noProof/>
                          <w:sz w:val="18"/>
                        </w:rPr>
                        <w:t>CIFTA0</w:t>
                      </w:r>
                      <w:r w:rsidR="00C8529B">
                        <w:rPr>
                          <w:noProof/>
                          <w:sz w:val="18"/>
                        </w:rPr>
                        <w:t>1028</w:t>
                      </w:r>
                      <w:r>
                        <w:rPr>
                          <w:noProof/>
                          <w:sz w:val="18"/>
                        </w:rPr>
                        <w:t>E</w:t>
                      </w:r>
                      <w:r w:rsidR="004E209C">
                        <w:rPr>
                          <w:noProof/>
                          <w:sz w:val="18"/>
                        </w:rPr>
                        <w:t>0</w:t>
                      </w:r>
                      <w:r w:rsidR="00947847">
                        <w:rPr>
                          <w:noProof/>
                          <w:sz w:val="18"/>
                        </w:rPr>
                        <w:t>4</w:t>
                      </w:r>
                      <w:r>
                        <w:rPr>
                          <w:sz w:val="18"/>
                        </w:rPr>
                        <w:fldChar w:fldCharType="end"/>
                      </w:r>
                    </w:p>
                  </w:txbxContent>
                </v:textbox>
                <w10:wrap anchory="page"/>
                <w10:anchorlock/>
              </v:shape>
            </w:pict>
          </mc:Fallback>
        </mc:AlternateContent>
      </w:r>
      <w:r w:rsidR="00863B46" w:rsidRPr="00947847">
        <w:rPr>
          <w:sz w:val="22"/>
          <w:szCs w:val="22"/>
        </w:rPr>
        <w:t xml:space="preserve">The General Secretariat presents its compliments the </w:t>
      </w:r>
      <w:r w:rsidR="00D50D26" w:rsidRPr="00947847">
        <w:rPr>
          <w:sz w:val="22"/>
          <w:szCs w:val="22"/>
        </w:rPr>
        <w:t xml:space="preserve">permanent missions </w:t>
      </w:r>
      <w:r w:rsidR="00863B46" w:rsidRPr="00947847">
        <w:rPr>
          <w:sz w:val="22"/>
          <w:szCs w:val="22"/>
        </w:rPr>
        <w:t>to the OAS and, at the request of the Secretariat pro tempore of the Consultative Committee of the Inter-American Convention against the Illicit Manufacturing of and Trafficking in Firearms, Ammunition, Explosives, and Other Related Materials (CIFTA), is pleased to refer to the Questionnaire on the Implementation and Effectiveness of the CIFTA, which seeks to measure the scope of the Convention’s various provisions and to determine their impact on domestic laws.</w:t>
      </w:r>
    </w:p>
    <w:p w14:paraId="5FAE79FE" w14:textId="77777777" w:rsidR="00863B46" w:rsidRPr="00947847" w:rsidRDefault="00863B46" w:rsidP="00863B46">
      <w:pPr>
        <w:spacing w:line="360" w:lineRule="auto"/>
        <w:jc w:val="both"/>
        <w:rPr>
          <w:sz w:val="22"/>
          <w:szCs w:val="22"/>
        </w:rPr>
      </w:pPr>
    </w:p>
    <w:p w14:paraId="624E8793" w14:textId="172758BF" w:rsidR="00B06954" w:rsidRPr="00947847" w:rsidRDefault="00863B46" w:rsidP="006C58FD">
      <w:pPr>
        <w:spacing w:line="360" w:lineRule="auto"/>
        <w:ind w:firstLine="720"/>
        <w:jc w:val="both"/>
        <w:rPr>
          <w:sz w:val="22"/>
          <w:szCs w:val="22"/>
        </w:rPr>
      </w:pPr>
      <w:r w:rsidRPr="00947847">
        <w:rPr>
          <w:sz w:val="22"/>
          <w:szCs w:val="22"/>
        </w:rPr>
        <w:t>In keeping with the “2018</w:t>
      </w:r>
      <w:r w:rsidR="00711269" w:rsidRPr="00947847">
        <w:rPr>
          <w:sz w:val="22"/>
          <w:szCs w:val="22"/>
        </w:rPr>
        <w:t>-</w:t>
      </w:r>
      <w:r w:rsidRPr="00947847">
        <w:rPr>
          <w:sz w:val="22"/>
          <w:szCs w:val="22"/>
        </w:rPr>
        <w:t xml:space="preserve">2022 Course of Action for the Operation and Implementation of the CIFTA,” </w:t>
      </w:r>
      <w:r w:rsidR="002D56BB" w:rsidRPr="00947847">
        <w:rPr>
          <w:sz w:val="22"/>
          <w:szCs w:val="22"/>
        </w:rPr>
        <w:t xml:space="preserve">which was extended by </w:t>
      </w:r>
      <w:r w:rsidR="00947847" w:rsidRPr="00947847">
        <w:rPr>
          <w:sz w:val="22"/>
          <w:szCs w:val="22"/>
        </w:rPr>
        <w:t>r</w:t>
      </w:r>
      <w:r w:rsidR="002D56BB" w:rsidRPr="00947847">
        <w:rPr>
          <w:sz w:val="22"/>
          <w:szCs w:val="22"/>
        </w:rPr>
        <w:t xml:space="preserve">esolution </w:t>
      </w:r>
      <w:r w:rsidR="00F767BE" w:rsidRPr="00947847">
        <w:rPr>
          <w:sz w:val="22"/>
          <w:szCs w:val="22"/>
        </w:rPr>
        <w:t>AG/RES. 2986 (LII-O/22)</w:t>
      </w:r>
      <w:r w:rsidRPr="00947847">
        <w:rPr>
          <w:sz w:val="22"/>
          <w:szCs w:val="22"/>
        </w:rPr>
        <w:t>, the States party will furnish the Technical Secretariat with regular updates on the status of implementation of the CIFTA, using the Questionnaire on the Implementation and Effectiveness of the CIFTA</w:t>
      </w:r>
      <w:r w:rsidR="00D55632" w:rsidRPr="00947847">
        <w:rPr>
          <w:sz w:val="22"/>
          <w:szCs w:val="22"/>
        </w:rPr>
        <w:t>.</w:t>
      </w:r>
    </w:p>
    <w:p w14:paraId="5BAE9833" w14:textId="77777777" w:rsidR="006C58FD" w:rsidRPr="00947847" w:rsidRDefault="006C58FD" w:rsidP="00947847">
      <w:pPr>
        <w:spacing w:line="360" w:lineRule="auto"/>
        <w:jc w:val="both"/>
        <w:rPr>
          <w:sz w:val="22"/>
          <w:szCs w:val="22"/>
        </w:rPr>
      </w:pPr>
    </w:p>
    <w:p w14:paraId="06F95282" w14:textId="27E60FB1" w:rsidR="00B06954" w:rsidRPr="00947847" w:rsidRDefault="00B06954" w:rsidP="00863B46">
      <w:pPr>
        <w:spacing w:line="360" w:lineRule="auto"/>
        <w:ind w:firstLine="720"/>
        <w:jc w:val="both"/>
        <w:rPr>
          <w:sz w:val="22"/>
          <w:szCs w:val="22"/>
        </w:rPr>
      </w:pPr>
      <w:r w:rsidRPr="00947847">
        <w:rPr>
          <w:sz w:val="22"/>
          <w:szCs w:val="22"/>
        </w:rPr>
        <w:t xml:space="preserve">(Link: </w:t>
      </w:r>
      <w:hyperlink r:id="rId8" w:history="1">
        <w:r w:rsidR="00947847" w:rsidRPr="00947847">
          <w:rPr>
            <w:color w:val="0563C1"/>
            <w:sz w:val="22"/>
            <w:szCs w:val="22"/>
            <w:u w:val="single"/>
          </w:rPr>
          <w:t>http://scm.oas.org/doc_public/ENGLISH/HIST_11/CIFTA00531E06.DOC</w:t>
        </w:r>
      </w:hyperlink>
      <w:r w:rsidRPr="00947847">
        <w:rPr>
          <w:color w:val="0563C1"/>
          <w:sz w:val="22"/>
          <w:szCs w:val="22"/>
          <w:u w:val="single"/>
        </w:rPr>
        <w:t xml:space="preserve"> </w:t>
      </w:r>
      <w:r w:rsidRPr="00947847">
        <w:rPr>
          <w:sz w:val="22"/>
          <w:szCs w:val="22"/>
        </w:rPr>
        <w:t>).</w:t>
      </w:r>
    </w:p>
    <w:p w14:paraId="43223BC0" w14:textId="77777777" w:rsidR="00863B46" w:rsidRPr="00947847" w:rsidRDefault="00863B46" w:rsidP="002F372D">
      <w:pPr>
        <w:pStyle w:val="BodyText"/>
        <w:spacing w:line="360" w:lineRule="auto"/>
        <w:jc w:val="both"/>
        <w:rPr>
          <w:b w:val="0"/>
          <w:sz w:val="22"/>
          <w:szCs w:val="22"/>
        </w:rPr>
      </w:pPr>
    </w:p>
    <w:p w14:paraId="135AFAE3" w14:textId="19D9158F" w:rsidR="00863B46" w:rsidRPr="00947847" w:rsidRDefault="00863B46" w:rsidP="00863B46">
      <w:pPr>
        <w:spacing w:line="360" w:lineRule="auto"/>
        <w:ind w:firstLine="720"/>
        <w:jc w:val="both"/>
        <w:rPr>
          <w:bCs/>
          <w:sz w:val="22"/>
          <w:szCs w:val="22"/>
        </w:rPr>
      </w:pPr>
      <w:r w:rsidRPr="00947847">
        <w:rPr>
          <w:sz w:val="22"/>
          <w:szCs w:val="22"/>
        </w:rPr>
        <w:t xml:space="preserve">In view of the foregoing, </w:t>
      </w:r>
      <w:r w:rsidR="00050513" w:rsidRPr="00947847">
        <w:rPr>
          <w:sz w:val="22"/>
          <w:szCs w:val="22"/>
        </w:rPr>
        <w:t xml:space="preserve">permanent missions </w:t>
      </w:r>
      <w:r w:rsidRPr="00947847">
        <w:rPr>
          <w:sz w:val="22"/>
          <w:szCs w:val="22"/>
        </w:rPr>
        <w:t>that had not done so in 202</w:t>
      </w:r>
      <w:r w:rsidR="00061BF6" w:rsidRPr="00947847">
        <w:rPr>
          <w:sz w:val="22"/>
          <w:szCs w:val="22"/>
        </w:rPr>
        <w:t>2</w:t>
      </w:r>
      <w:r w:rsidR="00050513" w:rsidRPr="00947847">
        <w:rPr>
          <w:sz w:val="22"/>
          <w:szCs w:val="22"/>
        </w:rPr>
        <w:t xml:space="preserve"> or 202</w:t>
      </w:r>
      <w:r w:rsidR="00061BF6" w:rsidRPr="00947847">
        <w:rPr>
          <w:sz w:val="22"/>
          <w:szCs w:val="22"/>
        </w:rPr>
        <w:t>3</w:t>
      </w:r>
      <w:r w:rsidRPr="00947847">
        <w:rPr>
          <w:sz w:val="22"/>
          <w:szCs w:val="22"/>
        </w:rPr>
        <w:t>, or that have updates to report, are kindly asked to send in their questionnaires to the General Secretariat, through the CIFTA Technical Secretariat (</w:t>
      </w:r>
      <w:hyperlink r:id="rId9" w:history="1">
        <w:r w:rsidRPr="00947847">
          <w:rPr>
            <w:rStyle w:val="Hyperlink"/>
            <w:b/>
            <w:sz w:val="22"/>
            <w:szCs w:val="22"/>
          </w:rPr>
          <w:t>mbejos@oas.org</w:t>
        </w:r>
      </w:hyperlink>
      <w:r w:rsidRPr="00947847">
        <w:rPr>
          <w:sz w:val="22"/>
          <w:szCs w:val="22"/>
        </w:rPr>
        <w:t xml:space="preserve">). Questionnaires sent in before </w:t>
      </w:r>
      <w:r w:rsidR="00B943FC" w:rsidRPr="00947847">
        <w:rPr>
          <w:sz w:val="22"/>
          <w:szCs w:val="22"/>
        </w:rPr>
        <w:t>Ma</w:t>
      </w:r>
      <w:r w:rsidR="00EE2C75" w:rsidRPr="00947847">
        <w:rPr>
          <w:sz w:val="22"/>
          <w:szCs w:val="22"/>
        </w:rPr>
        <w:t>y</w:t>
      </w:r>
      <w:r w:rsidR="00B943FC" w:rsidRPr="00947847">
        <w:rPr>
          <w:sz w:val="22"/>
          <w:szCs w:val="22"/>
        </w:rPr>
        <w:t xml:space="preserve"> </w:t>
      </w:r>
      <w:r w:rsidR="00EE2C75" w:rsidRPr="00947847">
        <w:rPr>
          <w:sz w:val="22"/>
          <w:szCs w:val="22"/>
        </w:rPr>
        <w:t>15</w:t>
      </w:r>
      <w:r w:rsidR="00050513" w:rsidRPr="00947847">
        <w:rPr>
          <w:sz w:val="22"/>
          <w:szCs w:val="22"/>
        </w:rPr>
        <w:t>, 202</w:t>
      </w:r>
      <w:r w:rsidR="00EE2C75" w:rsidRPr="00947847">
        <w:rPr>
          <w:sz w:val="22"/>
          <w:szCs w:val="22"/>
        </w:rPr>
        <w:t>4</w:t>
      </w:r>
      <w:r w:rsidRPr="00947847">
        <w:rPr>
          <w:sz w:val="22"/>
          <w:szCs w:val="22"/>
        </w:rPr>
        <w:t xml:space="preserve">, will be included in the report to be submitted at the </w:t>
      </w:r>
      <w:r w:rsidR="00050513" w:rsidRPr="00947847">
        <w:rPr>
          <w:sz w:val="22"/>
          <w:szCs w:val="22"/>
        </w:rPr>
        <w:t>twenty-</w:t>
      </w:r>
      <w:r w:rsidR="00AB2102" w:rsidRPr="00947847">
        <w:rPr>
          <w:sz w:val="22"/>
          <w:szCs w:val="22"/>
        </w:rPr>
        <w:t>fourth</w:t>
      </w:r>
      <w:r w:rsidR="00050513" w:rsidRPr="00947847">
        <w:rPr>
          <w:sz w:val="22"/>
          <w:szCs w:val="22"/>
        </w:rPr>
        <w:t xml:space="preserve"> regular meeting </w:t>
      </w:r>
      <w:r w:rsidRPr="00947847">
        <w:rPr>
          <w:sz w:val="22"/>
          <w:szCs w:val="22"/>
        </w:rPr>
        <w:t xml:space="preserve">of the CIFTA Consultative Committee, to be held </w:t>
      </w:r>
      <w:r w:rsidR="00431192" w:rsidRPr="00947847">
        <w:rPr>
          <w:sz w:val="22"/>
          <w:szCs w:val="22"/>
        </w:rPr>
        <w:t>in hybrid format</w:t>
      </w:r>
      <w:r w:rsidR="00050513" w:rsidRPr="00947847">
        <w:rPr>
          <w:sz w:val="22"/>
          <w:szCs w:val="22"/>
        </w:rPr>
        <w:t xml:space="preserve"> </w:t>
      </w:r>
      <w:r w:rsidR="00AD5C2E" w:rsidRPr="00947847">
        <w:rPr>
          <w:sz w:val="22"/>
          <w:szCs w:val="22"/>
        </w:rPr>
        <w:t xml:space="preserve">on </w:t>
      </w:r>
      <w:r w:rsidR="008E0EF6" w:rsidRPr="00947847">
        <w:rPr>
          <w:sz w:val="22"/>
          <w:szCs w:val="22"/>
        </w:rPr>
        <w:t>May 23</w:t>
      </w:r>
      <w:r w:rsidR="00050513" w:rsidRPr="00947847">
        <w:rPr>
          <w:sz w:val="22"/>
          <w:szCs w:val="22"/>
        </w:rPr>
        <w:t>, 202</w:t>
      </w:r>
      <w:r w:rsidR="008E0EF6" w:rsidRPr="00947847">
        <w:rPr>
          <w:sz w:val="22"/>
          <w:szCs w:val="22"/>
        </w:rPr>
        <w:t>4</w:t>
      </w:r>
      <w:r w:rsidRPr="00947847">
        <w:rPr>
          <w:sz w:val="22"/>
          <w:szCs w:val="22"/>
        </w:rPr>
        <w:t xml:space="preserve">, </w:t>
      </w:r>
      <w:r w:rsidR="000C7859" w:rsidRPr="00947847">
        <w:rPr>
          <w:sz w:val="22"/>
          <w:szCs w:val="22"/>
        </w:rPr>
        <w:t xml:space="preserve">from </w:t>
      </w:r>
      <w:r w:rsidR="005D2126" w:rsidRPr="00947847">
        <w:rPr>
          <w:sz w:val="22"/>
          <w:szCs w:val="22"/>
        </w:rPr>
        <w:t xml:space="preserve">OAS </w:t>
      </w:r>
      <w:r w:rsidR="00050513" w:rsidRPr="00947847">
        <w:rPr>
          <w:sz w:val="22"/>
          <w:szCs w:val="22"/>
        </w:rPr>
        <w:t>headquarters</w:t>
      </w:r>
      <w:r w:rsidRPr="00947847">
        <w:rPr>
          <w:sz w:val="22"/>
          <w:szCs w:val="22"/>
        </w:rPr>
        <w:t>.</w:t>
      </w:r>
    </w:p>
    <w:p w14:paraId="24578A8B" w14:textId="77777777" w:rsidR="00863B46" w:rsidRPr="00947847" w:rsidRDefault="00863B46" w:rsidP="002F372D">
      <w:pPr>
        <w:pStyle w:val="BodyText"/>
        <w:spacing w:line="360" w:lineRule="auto"/>
        <w:jc w:val="both"/>
        <w:rPr>
          <w:b w:val="0"/>
          <w:sz w:val="22"/>
          <w:szCs w:val="22"/>
        </w:rPr>
      </w:pPr>
    </w:p>
    <w:p w14:paraId="07ACB6EF" w14:textId="071CF471" w:rsidR="00164C6C" w:rsidRPr="00947847" w:rsidRDefault="00863B46" w:rsidP="004E209C">
      <w:pPr>
        <w:spacing w:line="360" w:lineRule="auto"/>
        <w:ind w:right="-29" w:firstLine="720"/>
        <w:jc w:val="both"/>
        <w:rPr>
          <w:sz w:val="22"/>
          <w:szCs w:val="22"/>
        </w:rPr>
      </w:pPr>
      <w:r w:rsidRPr="00947847">
        <w:rPr>
          <w:sz w:val="22"/>
          <w:szCs w:val="22"/>
        </w:rPr>
        <w:t>The General Secretariat of the Organization of American States avails itself of th</w:t>
      </w:r>
      <w:r w:rsidR="00D50D26" w:rsidRPr="00947847">
        <w:rPr>
          <w:sz w:val="22"/>
          <w:szCs w:val="22"/>
        </w:rPr>
        <w:t>is</w:t>
      </w:r>
      <w:r w:rsidRPr="00947847">
        <w:rPr>
          <w:sz w:val="22"/>
          <w:szCs w:val="22"/>
        </w:rPr>
        <w:t xml:space="preserve"> opportunity to convey to the permanent missions the renewed assurances of its highest consideration.</w:t>
      </w:r>
    </w:p>
    <w:sectPr w:rsidR="00164C6C" w:rsidRPr="00947847" w:rsidSect="00947847">
      <w:headerReference w:type="even" r:id="rId10"/>
      <w:pgSz w:w="12240" w:h="15840" w:code="1"/>
      <w:pgMar w:top="2160" w:right="1570" w:bottom="720" w:left="1699" w:header="720" w:footer="720" w:gutter="0"/>
      <w:pgNumType w:fmt="numberInDash"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1158" w14:textId="77777777" w:rsidR="00AB10FD" w:rsidRDefault="00AB10FD">
      <w:r>
        <w:separator/>
      </w:r>
    </w:p>
  </w:endnote>
  <w:endnote w:type="continuationSeparator" w:id="0">
    <w:p w14:paraId="5DA5F351" w14:textId="77777777" w:rsidR="00AB10FD" w:rsidRDefault="00AB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CDD1" w14:textId="77777777" w:rsidR="00AB10FD" w:rsidRDefault="00AB10FD">
      <w:r>
        <w:separator/>
      </w:r>
    </w:p>
  </w:footnote>
  <w:footnote w:type="continuationSeparator" w:id="0">
    <w:p w14:paraId="16D79644" w14:textId="77777777" w:rsidR="00AB10FD" w:rsidRDefault="00AB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16D6" w14:textId="77777777" w:rsidR="00B20117" w:rsidRDefault="00B20117" w:rsidP="00911D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5C6D0" w14:textId="77777777" w:rsidR="00B20117" w:rsidRDefault="00B20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466"/>
    <w:multiLevelType w:val="hybridMultilevel"/>
    <w:tmpl w:val="91CA9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F737BC4"/>
    <w:multiLevelType w:val="hybridMultilevel"/>
    <w:tmpl w:val="EC10D7DA"/>
    <w:lvl w:ilvl="0" w:tplc="0652E840">
      <w:start w:val="1"/>
      <w:numFmt w:val="decimal"/>
      <w:lvlText w:val="%1."/>
      <w:lvlJc w:val="left"/>
      <w:pPr>
        <w:tabs>
          <w:tab w:val="num" w:pos="1995"/>
        </w:tabs>
        <w:ind w:left="1995" w:hanging="915"/>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032F5A"/>
    <w:multiLevelType w:val="hybridMultilevel"/>
    <w:tmpl w:val="7A0ECC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872859"/>
    <w:multiLevelType w:val="hybridMultilevel"/>
    <w:tmpl w:val="5520026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63332143">
    <w:abstractNumId w:val="1"/>
  </w:num>
  <w:num w:numId="2" w16cid:durableId="113913053">
    <w:abstractNumId w:val="3"/>
  </w:num>
  <w:num w:numId="3" w16cid:durableId="869344372">
    <w:abstractNumId w:val="8"/>
  </w:num>
  <w:num w:numId="4" w16cid:durableId="723018626">
    <w:abstractNumId w:val="7"/>
  </w:num>
  <w:num w:numId="5" w16cid:durableId="1364675355">
    <w:abstractNumId w:val="2"/>
  </w:num>
  <w:num w:numId="6" w16cid:durableId="1842357014">
    <w:abstractNumId w:val="6"/>
  </w:num>
  <w:num w:numId="7" w16cid:durableId="1431853858">
    <w:abstractNumId w:val="4"/>
  </w:num>
  <w:num w:numId="8" w16cid:durableId="1271739302">
    <w:abstractNumId w:val="0"/>
  </w:num>
  <w:num w:numId="9" w16cid:durableId="547110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DB"/>
    <w:rsid w:val="0000274B"/>
    <w:rsid w:val="00015A42"/>
    <w:rsid w:val="00027D36"/>
    <w:rsid w:val="0003415F"/>
    <w:rsid w:val="000463EB"/>
    <w:rsid w:val="00050513"/>
    <w:rsid w:val="00061BF6"/>
    <w:rsid w:val="000838D6"/>
    <w:rsid w:val="000916C5"/>
    <w:rsid w:val="0009740F"/>
    <w:rsid w:val="00097F3C"/>
    <w:rsid w:val="000A10AB"/>
    <w:rsid w:val="000A2204"/>
    <w:rsid w:val="000B1905"/>
    <w:rsid w:val="000B39D4"/>
    <w:rsid w:val="000B5621"/>
    <w:rsid w:val="000C7859"/>
    <w:rsid w:val="000C7971"/>
    <w:rsid w:val="000D65C3"/>
    <w:rsid w:val="000E52BC"/>
    <w:rsid w:val="000E5716"/>
    <w:rsid w:val="000E6FA2"/>
    <w:rsid w:val="00114C16"/>
    <w:rsid w:val="00117621"/>
    <w:rsid w:val="00120B6C"/>
    <w:rsid w:val="00122A6B"/>
    <w:rsid w:val="00130531"/>
    <w:rsid w:val="001318FC"/>
    <w:rsid w:val="00134858"/>
    <w:rsid w:val="00152504"/>
    <w:rsid w:val="0016092F"/>
    <w:rsid w:val="00164C6C"/>
    <w:rsid w:val="00181E49"/>
    <w:rsid w:val="001B236E"/>
    <w:rsid w:val="001B42F3"/>
    <w:rsid w:val="001C2076"/>
    <w:rsid w:val="001D1389"/>
    <w:rsid w:val="001D3B88"/>
    <w:rsid w:val="001E4F7C"/>
    <w:rsid w:val="002076C4"/>
    <w:rsid w:val="0022494E"/>
    <w:rsid w:val="00230FA2"/>
    <w:rsid w:val="0023363B"/>
    <w:rsid w:val="00243F6F"/>
    <w:rsid w:val="002528FA"/>
    <w:rsid w:val="00265B96"/>
    <w:rsid w:val="002704A2"/>
    <w:rsid w:val="0027690C"/>
    <w:rsid w:val="002936D4"/>
    <w:rsid w:val="002C7226"/>
    <w:rsid w:val="002D56BB"/>
    <w:rsid w:val="002E0462"/>
    <w:rsid w:val="002E3C95"/>
    <w:rsid w:val="002E5E34"/>
    <w:rsid w:val="002E7685"/>
    <w:rsid w:val="002F372D"/>
    <w:rsid w:val="002F3F04"/>
    <w:rsid w:val="002F4066"/>
    <w:rsid w:val="003011A2"/>
    <w:rsid w:val="00310952"/>
    <w:rsid w:val="00324431"/>
    <w:rsid w:val="0032787F"/>
    <w:rsid w:val="003474A1"/>
    <w:rsid w:val="003534BC"/>
    <w:rsid w:val="0036755D"/>
    <w:rsid w:val="003704B3"/>
    <w:rsid w:val="0037330B"/>
    <w:rsid w:val="00375F37"/>
    <w:rsid w:val="00386809"/>
    <w:rsid w:val="00395B6A"/>
    <w:rsid w:val="003A15AB"/>
    <w:rsid w:val="003C1345"/>
    <w:rsid w:val="003E2D8C"/>
    <w:rsid w:val="00412B19"/>
    <w:rsid w:val="00431192"/>
    <w:rsid w:val="004350FC"/>
    <w:rsid w:val="004352D7"/>
    <w:rsid w:val="004462D6"/>
    <w:rsid w:val="00455412"/>
    <w:rsid w:val="00463C17"/>
    <w:rsid w:val="00465CAA"/>
    <w:rsid w:val="004666A3"/>
    <w:rsid w:val="00470795"/>
    <w:rsid w:val="00476EB2"/>
    <w:rsid w:val="00480F99"/>
    <w:rsid w:val="0048617D"/>
    <w:rsid w:val="00495E7F"/>
    <w:rsid w:val="00496BCF"/>
    <w:rsid w:val="004B5003"/>
    <w:rsid w:val="004C3D8C"/>
    <w:rsid w:val="004C4C9F"/>
    <w:rsid w:val="004D1FB2"/>
    <w:rsid w:val="004E209C"/>
    <w:rsid w:val="004E44EB"/>
    <w:rsid w:val="004E52DB"/>
    <w:rsid w:val="005001EE"/>
    <w:rsid w:val="00500963"/>
    <w:rsid w:val="00514ED4"/>
    <w:rsid w:val="00521998"/>
    <w:rsid w:val="00526D8B"/>
    <w:rsid w:val="00532B0B"/>
    <w:rsid w:val="00532E5C"/>
    <w:rsid w:val="00541586"/>
    <w:rsid w:val="00551377"/>
    <w:rsid w:val="00561F84"/>
    <w:rsid w:val="00567C25"/>
    <w:rsid w:val="00581D9A"/>
    <w:rsid w:val="00590DFF"/>
    <w:rsid w:val="00597CE0"/>
    <w:rsid w:val="005A0132"/>
    <w:rsid w:val="005A1496"/>
    <w:rsid w:val="005C116B"/>
    <w:rsid w:val="005C4CEF"/>
    <w:rsid w:val="005C6FE8"/>
    <w:rsid w:val="005D2126"/>
    <w:rsid w:val="005D2D3D"/>
    <w:rsid w:val="005D6505"/>
    <w:rsid w:val="00610BBF"/>
    <w:rsid w:val="0061313B"/>
    <w:rsid w:val="00623616"/>
    <w:rsid w:val="00651C42"/>
    <w:rsid w:val="006528A2"/>
    <w:rsid w:val="0069099B"/>
    <w:rsid w:val="006A6601"/>
    <w:rsid w:val="006C58FD"/>
    <w:rsid w:val="006C7600"/>
    <w:rsid w:val="006D00D7"/>
    <w:rsid w:val="006D4010"/>
    <w:rsid w:val="006D5B38"/>
    <w:rsid w:val="006D60F3"/>
    <w:rsid w:val="006F0047"/>
    <w:rsid w:val="006F5B8F"/>
    <w:rsid w:val="00702B5E"/>
    <w:rsid w:val="00704353"/>
    <w:rsid w:val="00711269"/>
    <w:rsid w:val="007227E0"/>
    <w:rsid w:val="00722C49"/>
    <w:rsid w:val="00730F32"/>
    <w:rsid w:val="007408AF"/>
    <w:rsid w:val="00744CFC"/>
    <w:rsid w:val="00750231"/>
    <w:rsid w:val="007566FA"/>
    <w:rsid w:val="00763E25"/>
    <w:rsid w:val="007772F2"/>
    <w:rsid w:val="00777EC8"/>
    <w:rsid w:val="00781967"/>
    <w:rsid w:val="00782606"/>
    <w:rsid w:val="00791E81"/>
    <w:rsid w:val="00796768"/>
    <w:rsid w:val="007C47F0"/>
    <w:rsid w:val="007E0CE9"/>
    <w:rsid w:val="007F2A35"/>
    <w:rsid w:val="007F2D0F"/>
    <w:rsid w:val="007F4548"/>
    <w:rsid w:val="007F579A"/>
    <w:rsid w:val="007F5A32"/>
    <w:rsid w:val="00800E9D"/>
    <w:rsid w:val="00801CF5"/>
    <w:rsid w:val="00804997"/>
    <w:rsid w:val="00807E9F"/>
    <w:rsid w:val="008111FE"/>
    <w:rsid w:val="00813466"/>
    <w:rsid w:val="008262A8"/>
    <w:rsid w:val="00826994"/>
    <w:rsid w:val="00827B3C"/>
    <w:rsid w:val="008424C5"/>
    <w:rsid w:val="008426B9"/>
    <w:rsid w:val="008516DB"/>
    <w:rsid w:val="00863B46"/>
    <w:rsid w:val="00871372"/>
    <w:rsid w:val="00871C3E"/>
    <w:rsid w:val="00873524"/>
    <w:rsid w:val="00873AA2"/>
    <w:rsid w:val="00881374"/>
    <w:rsid w:val="00893777"/>
    <w:rsid w:val="00897DFC"/>
    <w:rsid w:val="008C2AA7"/>
    <w:rsid w:val="008C4934"/>
    <w:rsid w:val="008E0EF6"/>
    <w:rsid w:val="008F2CF8"/>
    <w:rsid w:val="008F5A00"/>
    <w:rsid w:val="009116C4"/>
    <w:rsid w:val="00911D85"/>
    <w:rsid w:val="00917E03"/>
    <w:rsid w:val="00922A6C"/>
    <w:rsid w:val="00927E51"/>
    <w:rsid w:val="009407FE"/>
    <w:rsid w:val="00947847"/>
    <w:rsid w:val="009B6B79"/>
    <w:rsid w:val="009B7BAF"/>
    <w:rsid w:val="009D4C17"/>
    <w:rsid w:val="009D7D40"/>
    <w:rsid w:val="009E0D70"/>
    <w:rsid w:val="009E214F"/>
    <w:rsid w:val="009E6AC2"/>
    <w:rsid w:val="009F14B8"/>
    <w:rsid w:val="00A11BD7"/>
    <w:rsid w:val="00A53D34"/>
    <w:rsid w:val="00A759D0"/>
    <w:rsid w:val="00A76C7F"/>
    <w:rsid w:val="00A8028B"/>
    <w:rsid w:val="00A85F23"/>
    <w:rsid w:val="00AA1970"/>
    <w:rsid w:val="00AB10FD"/>
    <w:rsid w:val="00AB2102"/>
    <w:rsid w:val="00AB57D0"/>
    <w:rsid w:val="00AC24F3"/>
    <w:rsid w:val="00AD37D0"/>
    <w:rsid w:val="00AD5C2E"/>
    <w:rsid w:val="00B0383E"/>
    <w:rsid w:val="00B06954"/>
    <w:rsid w:val="00B20117"/>
    <w:rsid w:val="00B30041"/>
    <w:rsid w:val="00B44743"/>
    <w:rsid w:val="00B44BF8"/>
    <w:rsid w:val="00B52A8B"/>
    <w:rsid w:val="00B5430F"/>
    <w:rsid w:val="00B64097"/>
    <w:rsid w:val="00B67E36"/>
    <w:rsid w:val="00B70BF8"/>
    <w:rsid w:val="00B80BE4"/>
    <w:rsid w:val="00B920AE"/>
    <w:rsid w:val="00B92583"/>
    <w:rsid w:val="00B943FC"/>
    <w:rsid w:val="00BA0089"/>
    <w:rsid w:val="00BA1AB9"/>
    <w:rsid w:val="00BC182C"/>
    <w:rsid w:val="00BF19B0"/>
    <w:rsid w:val="00C1361B"/>
    <w:rsid w:val="00C3708E"/>
    <w:rsid w:val="00C40C6D"/>
    <w:rsid w:val="00C419F6"/>
    <w:rsid w:val="00C47B78"/>
    <w:rsid w:val="00C508E7"/>
    <w:rsid w:val="00C550EA"/>
    <w:rsid w:val="00C8529B"/>
    <w:rsid w:val="00C85F93"/>
    <w:rsid w:val="00C86616"/>
    <w:rsid w:val="00C94070"/>
    <w:rsid w:val="00CA2B5D"/>
    <w:rsid w:val="00CA47E2"/>
    <w:rsid w:val="00CA7119"/>
    <w:rsid w:val="00CB67DA"/>
    <w:rsid w:val="00CC694F"/>
    <w:rsid w:val="00CD46FA"/>
    <w:rsid w:val="00CF2975"/>
    <w:rsid w:val="00CF5759"/>
    <w:rsid w:val="00D04B3A"/>
    <w:rsid w:val="00D174D8"/>
    <w:rsid w:val="00D214B4"/>
    <w:rsid w:val="00D463D6"/>
    <w:rsid w:val="00D50D26"/>
    <w:rsid w:val="00D55632"/>
    <w:rsid w:val="00D63797"/>
    <w:rsid w:val="00D66BA2"/>
    <w:rsid w:val="00D83630"/>
    <w:rsid w:val="00D87E07"/>
    <w:rsid w:val="00DA009D"/>
    <w:rsid w:val="00DA2E38"/>
    <w:rsid w:val="00DB69A0"/>
    <w:rsid w:val="00DD5411"/>
    <w:rsid w:val="00DD6EF5"/>
    <w:rsid w:val="00DF47F5"/>
    <w:rsid w:val="00E04AEE"/>
    <w:rsid w:val="00E105B6"/>
    <w:rsid w:val="00E12944"/>
    <w:rsid w:val="00E13763"/>
    <w:rsid w:val="00E15CEA"/>
    <w:rsid w:val="00E1622C"/>
    <w:rsid w:val="00E17268"/>
    <w:rsid w:val="00E262D4"/>
    <w:rsid w:val="00E30F91"/>
    <w:rsid w:val="00E44612"/>
    <w:rsid w:val="00E51B6A"/>
    <w:rsid w:val="00E6088E"/>
    <w:rsid w:val="00E640E8"/>
    <w:rsid w:val="00E70755"/>
    <w:rsid w:val="00E72BC2"/>
    <w:rsid w:val="00E840C3"/>
    <w:rsid w:val="00E90600"/>
    <w:rsid w:val="00E931ED"/>
    <w:rsid w:val="00EA483E"/>
    <w:rsid w:val="00EB5505"/>
    <w:rsid w:val="00EC0B4C"/>
    <w:rsid w:val="00ED530A"/>
    <w:rsid w:val="00ED7A4B"/>
    <w:rsid w:val="00EE2C75"/>
    <w:rsid w:val="00EF35E7"/>
    <w:rsid w:val="00EF78D3"/>
    <w:rsid w:val="00F11987"/>
    <w:rsid w:val="00F1207C"/>
    <w:rsid w:val="00F1265C"/>
    <w:rsid w:val="00F147ED"/>
    <w:rsid w:val="00F2586F"/>
    <w:rsid w:val="00F331E0"/>
    <w:rsid w:val="00F34B38"/>
    <w:rsid w:val="00F45128"/>
    <w:rsid w:val="00F506D5"/>
    <w:rsid w:val="00F670DE"/>
    <w:rsid w:val="00F70002"/>
    <w:rsid w:val="00F767BE"/>
    <w:rsid w:val="00FA30F8"/>
    <w:rsid w:val="00FA4C13"/>
    <w:rsid w:val="00FA6CFD"/>
    <w:rsid w:val="00FB2867"/>
    <w:rsid w:val="00FC394A"/>
    <w:rsid w:val="00FC7AAB"/>
    <w:rsid w:val="00FD4465"/>
    <w:rsid w:val="00FD5B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32186"/>
  <w15:chartTrackingRefBased/>
  <w15:docId w15:val="{080B994D-3C70-476C-8FFA-EB511FCD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E105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CB67DA"/>
    <w:rPr>
      <w:rFonts w:ascii="Tahoma" w:hAnsi="Tahoma" w:cs="Tahoma"/>
      <w:sz w:val="16"/>
      <w:szCs w:val="16"/>
    </w:rPr>
  </w:style>
  <w:style w:type="paragraph" w:styleId="BodyTextIndent">
    <w:name w:val="Body Text Indent"/>
    <w:basedOn w:val="Normal"/>
    <w:rsid w:val="00E105B6"/>
    <w:pPr>
      <w:spacing w:after="120"/>
      <w:ind w:left="360"/>
    </w:pPr>
  </w:style>
  <w:style w:type="paragraph" w:customStyle="1" w:styleId="CharCharCarCharCharChar">
    <w:name w:val="Char Char Car Char Char Char"/>
    <w:basedOn w:val="Normal"/>
    <w:next w:val="Normal"/>
    <w:rsid w:val="00623616"/>
    <w:pPr>
      <w:spacing w:after="160" w:line="240" w:lineRule="exact"/>
    </w:pPr>
    <w:rPr>
      <w:rFonts w:ascii="Tahoma" w:hAnsi="Tahoma"/>
      <w:sz w:val="24"/>
    </w:rPr>
  </w:style>
  <w:style w:type="paragraph" w:customStyle="1" w:styleId="CharCharCar">
    <w:name w:val="Char Char Car"/>
    <w:basedOn w:val="Normal"/>
    <w:next w:val="Normal"/>
    <w:rsid w:val="00D174D8"/>
    <w:pPr>
      <w:spacing w:after="160" w:line="240" w:lineRule="exact"/>
    </w:pPr>
    <w:rPr>
      <w:rFonts w:ascii="Tahoma" w:hAnsi="Tahoma"/>
      <w:sz w:val="24"/>
    </w:rPr>
  </w:style>
  <w:style w:type="character" w:styleId="CommentReference">
    <w:name w:val="annotation reference"/>
    <w:rsid w:val="00871372"/>
    <w:rPr>
      <w:sz w:val="16"/>
      <w:szCs w:val="16"/>
    </w:rPr>
  </w:style>
  <w:style w:type="paragraph" w:styleId="CommentText">
    <w:name w:val="annotation text"/>
    <w:basedOn w:val="Normal"/>
    <w:link w:val="CommentTextChar"/>
    <w:rsid w:val="00871372"/>
  </w:style>
  <w:style w:type="character" w:customStyle="1" w:styleId="CommentTextChar">
    <w:name w:val="Comment Text Char"/>
    <w:basedOn w:val="DefaultParagraphFont"/>
    <w:link w:val="CommentText"/>
    <w:rsid w:val="00871372"/>
  </w:style>
  <w:style w:type="paragraph" w:styleId="CommentSubject">
    <w:name w:val="annotation subject"/>
    <w:basedOn w:val="CommentText"/>
    <w:next w:val="CommentText"/>
    <w:link w:val="CommentSubjectChar"/>
    <w:rsid w:val="00871372"/>
    <w:rPr>
      <w:b/>
      <w:bCs/>
    </w:rPr>
  </w:style>
  <w:style w:type="character" w:customStyle="1" w:styleId="CommentSubjectChar">
    <w:name w:val="Comment Subject Char"/>
    <w:link w:val="CommentSubject"/>
    <w:rsid w:val="00871372"/>
    <w:rPr>
      <w:b/>
      <w:bCs/>
    </w:rPr>
  </w:style>
  <w:style w:type="character" w:styleId="FollowedHyperlink">
    <w:name w:val="FollowedHyperlink"/>
    <w:rsid w:val="00581D9A"/>
    <w:rPr>
      <w:color w:val="800080"/>
      <w:u w:val="single"/>
    </w:rPr>
  </w:style>
  <w:style w:type="character" w:customStyle="1" w:styleId="FooterChar">
    <w:name w:val="Footer Char"/>
    <w:link w:val="Footer"/>
    <w:uiPriority w:val="99"/>
    <w:rsid w:val="00164C6C"/>
  </w:style>
  <w:style w:type="character" w:customStyle="1" w:styleId="HeaderChar">
    <w:name w:val="Header Char"/>
    <w:link w:val="Header"/>
    <w:uiPriority w:val="99"/>
    <w:rsid w:val="00791E81"/>
    <w:rPr>
      <w:lang w:val="en-US" w:eastAsia="en-US"/>
    </w:rPr>
  </w:style>
  <w:style w:type="character" w:customStyle="1" w:styleId="BodyTextChar">
    <w:name w:val="Body Text Char"/>
    <w:link w:val="BodyText"/>
    <w:rsid w:val="00863B4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9058">
      <w:bodyDiv w:val="1"/>
      <w:marLeft w:val="0"/>
      <w:marRight w:val="0"/>
      <w:marTop w:val="0"/>
      <w:marBottom w:val="0"/>
      <w:divBdr>
        <w:top w:val="none" w:sz="0" w:space="0" w:color="auto"/>
        <w:left w:val="none" w:sz="0" w:space="0" w:color="auto"/>
        <w:bottom w:val="none" w:sz="0" w:space="0" w:color="auto"/>
        <w:right w:val="none" w:sz="0" w:space="0" w:color="auto"/>
      </w:divBdr>
    </w:div>
    <w:div w:id="287131468">
      <w:bodyDiv w:val="1"/>
      <w:marLeft w:val="0"/>
      <w:marRight w:val="0"/>
      <w:marTop w:val="0"/>
      <w:marBottom w:val="0"/>
      <w:divBdr>
        <w:top w:val="none" w:sz="0" w:space="0" w:color="auto"/>
        <w:left w:val="none" w:sz="0" w:space="0" w:color="auto"/>
        <w:bottom w:val="none" w:sz="0" w:space="0" w:color="auto"/>
        <w:right w:val="none" w:sz="0" w:space="0" w:color="auto"/>
      </w:divBdr>
    </w:div>
    <w:div w:id="940795027">
      <w:bodyDiv w:val="1"/>
      <w:marLeft w:val="0"/>
      <w:marRight w:val="0"/>
      <w:marTop w:val="0"/>
      <w:marBottom w:val="0"/>
      <w:divBdr>
        <w:top w:val="none" w:sz="0" w:space="0" w:color="auto"/>
        <w:left w:val="none" w:sz="0" w:space="0" w:color="auto"/>
        <w:bottom w:val="none" w:sz="0" w:space="0" w:color="auto"/>
        <w:right w:val="none" w:sz="0" w:space="0" w:color="auto"/>
      </w:divBdr>
    </w:div>
    <w:div w:id="1650549428">
      <w:bodyDiv w:val="1"/>
      <w:marLeft w:val="0"/>
      <w:marRight w:val="0"/>
      <w:marTop w:val="0"/>
      <w:marBottom w:val="0"/>
      <w:divBdr>
        <w:top w:val="none" w:sz="0" w:space="0" w:color="auto"/>
        <w:left w:val="none" w:sz="0" w:space="0" w:color="auto"/>
        <w:bottom w:val="none" w:sz="0" w:space="0" w:color="auto"/>
        <w:right w:val="none" w:sz="0" w:space="0" w:color="auto"/>
      </w:divBdr>
    </w:div>
    <w:div w:id="20057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ENGLISH/HIST_11/CIFTA00531E0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Bejos\Downloads\mbejos@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D2AA-10A9-4540-A5FF-70C2E7A9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1831</Characters>
  <Application>Microsoft Office Word</Application>
  <DocSecurity>0</DocSecurity>
  <Lines>40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CONVENCION INTERAMERICANA CONTRA LA FABRICACION Y EL TRAFICO ILICITO DE ARMAS DE FUEGO, MUNICIONES, EXPLOSIVOS, Y OTROS MATERIALES RELACIONADOS</vt:lpstr>
      <vt:lpstr>CONVENCION INTERAMERICANA CONTRA LA FABRICACION Y EL TRAFICO ILICITO DE ARMAS DE FUEGO, MUNICIONES, EXPLOSIVOS, Y OTROS MATERIALES RELACIONADOS</vt:lpstr>
    </vt:vector>
  </TitlesOfParts>
  <Company>OAS</Company>
  <LinksUpToDate>false</LinksUpToDate>
  <CharactersWithSpaces>2116</CharactersWithSpaces>
  <SharedDoc>false</SharedDoc>
  <HLinks>
    <vt:vector size="12" baseType="variant">
      <vt:variant>
        <vt:i4>5963886</vt:i4>
      </vt:variant>
      <vt:variant>
        <vt:i4>3</vt:i4>
      </vt:variant>
      <vt:variant>
        <vt:i4>0</vt:i4>
      </vt:variant>
      <vt:variant>
        <vt:i4>5</vt:i4>
      </vt:variant>
      <vt:variant>
        <vt:lpwstr>C:\Users\MBejos\Downloads\mbejos@oas.org</vt:lpwstr>
      </vt:variant>
      <vt:variant>
        <vt:lpwstr/>
      </vt:variant>
      <vt:variant>
        <vt:i4>7798842</vt:i4>
      </vt:variant>
      <vt:variant>
        <vt:i4>0</vt:i4>
      </vt:variant>
      <vt:variant>
        <vt:i4>0</vt:i4>
      </vt:variant>
      <vt:variant>
        <vt:i4>5</vt:i4>
      </vt:variant>
      <vt:variant>
        <vt:lpwstr>http://scm.oas.org/doc_public/ENGLISH/HIST_11/CIFTA00531E06.DOC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CONVENCION INTERAMERICANA CONTRA LA FABRICACION Y EL TRAFICO ILICITO DE ARMAS DE FUEGO, MUNICIONES, EXPLOSIVOS, Y OTROS MATERIALES RELACIONADOS</dc:title>
  <dc:subject/>
  <dc:creator>llangberg</dc:creator>
  <cp:keywords/>
  <cp:lastModifiedBy>Palmer, Margaret</cp:lastModifiedBy>
  <cp:revision>3</cp:revision>
  <cp:lastPrinted>2013-03-26T19:20:00Z</cp:lastPrinted>
  <dcterms:created xsi:type="dcterms:W3CDTF">2024-04-15T21:51:00Z</dcterms:created>
  <dcterms:modified xsi:type="dcterms:W3CDTF">2024-04-16T13:29:00Z</dcterms:modified>
</cp:coreProperties>
</file>