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DD3D" w14:textId="77777777" w:rsidR="00D81264" w:rsidRPr="00C037AB" w:rsidRDefault="00C037AB" w:rsidP="00C037AB">
      <w:pPr>
        <w:pStyle w:val="CPClassification"/>
        <w:rPr>
          <w:szCs w:val="22"/>
          <w:lang w:val="pt-BR"/>
        </w:rPr>
      </w:pPr>
      <w:bookmarkStart w:id="0" w:name="tittle"/>
      <w:r w:rsidRPr="00C037AB">
        <w:rPr>
          <w:szCs w:val="22"/>
          <w:lang w:val="pt-BR"/>
        </w:rPr>
        <w:pict w14:anchorId="27C32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0.6pt;margin-top:-50.4pt;width:320.05pt;height:28.05pt;z-index:-251658240;mso-wrap-edited:f;mso-position-horizontal:absolute;mso-position-horizontal-relative:text;mso-position-vertical:absolute;mso-position-vertical-relative:text" wrapcoords="3572 1580 2041 2634 170 7376 170 11590 2381 19493 5272 20020 11055 20020 17008 20020 21260 12117 21600 4215 18709 2107 9524 1580 3572 1580" o:allowincell="f" fillcolor="window">
            <v:imagedata r:id="rId9" o:title=""/>
            <w10:wrap type="topAndBottom"/>
          </v:shape>
          <o:OLEObject Type="Embed" ProgID="Word.Picture.8" ShapeID="_x0000_s1028" DrawAspect="Content" ObjectID="_1648629433" r:id="rId10"/>
        </w:pict>
      </w:r>
      <w:r w:rsidR="00D81264" w:rsidRPr="00C037AB">
        <w:rPr>
          <w:szCs w:val="22"/>
          <w:lang w:val="pt-BR"/>
        </w:rPr>
        <w:t>OEA/</w:t>
      </w:r>
      <w:proofErr w:type="gramStart"/>
      <w:r w:rsidR="00D81264" w:rsidRPr="00C037AB">
        <w:rPr>
          <w:szCs w:val="22"/>
          <w:lang w:val="pt-BR"/>
        </w:rPr>
        <w:t>Ser.</w:t>
      </w:r>
      <w:proofErr w:type="gramEnd"/>
      <w:r w:rsidR="00D81264" w:rsidRPr="00C037AB">
        <w:rPr>
          <w:szCs w:val="22"/>
          <w:lang w:val="pt-BR"/>
        </w:rPr>
        <w:t>G</w:t>
      </w:r>
    </w:p>
    <w:p w14:paraId="05224765" w14:textId="77777777" w:rsidR="00D81264" w:rsidRPr="00C037AB" w:rsidRDefault="00D81264" w:rsidP="00C037AB">
      <w:pPr>
        <w:spacing w:after="0" w:line="240" w:lineRule="auto"/>
        <w:ind w:left="7200" w:right="-1289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lang w:val="pt-BR"/>
        </w:rPr>
        <w:t>CP/RES. 1151 (2280/20)</w:t>
      </w:r>
    </w:p>
    <w:p w14:paraId="0F1998DA" w14:textId="77777777" w:rsidR="00D81264" w:rsidRPr="00C037AB" w:rsidRDefault="00D81264" w:rsidP="00C037AB">
      <w:pPr>
        <w:spacing w:after="0" w:line="240" w:lineRule="auto"/>
        <w:ind w:left="7200"/>
        <w:rPr>
          <w:rFonts w:ascii="Times New Roman" w:eastAsia="MS Mincho" w:hAnsi="Times New Roman" w:cs="Times New Roman"/>
          <w:lang w:val="pt-BR"/>
        </w:rPr>
      </w:pPr>
      <w:r w:rsidRPr="00C037AB">
        <w:rPr>
          <w:rFonts w:ascii="Times New Roman" w:hAnsi="Times New Roman" w:cs="Times New Roman"/>
          <w:lang w:val="pt-BR"/>
        </w:rPr>
        <w:t>17 abril 2020</w:t>
      </w:r>
    </w:p>
    <w:p w14:paraId="6409AEA5" w14:textId="273BCDD9" w:rsidR="00D81264" w:rsidRPr="00C037AB" w:rsidRDefault="00D81264" w:rsidP="00C037AB">
      <w:pPr>
        <w:spacing w:after="0" w:line="240" w:lineRule="auto"/>
        <w:ind w:left="7200"/>
        <w:rPr>
          <w:rFonts w:ascii="Times New Roman" w:eastAsiaTheme="minorEastAsia" w:hAnsi="Times New Roman" w:cs="Times New Roman"/>
          <w:lang w:val="pt-BR"/>
        </w:rPr>
      </w:pPr>
      <w:r w:rsidRPr="00C037AB">
        <w:rPr>
          <w:rFonts w:ascii="Times New Roman" w:hAnsi="Times New Roman" w:cs="Times New Roman"/>
          <w:lang w:val="pt-BR"/>
        </w:rPr>
        <w:t>Original: espanhol</w:t>
      </w:r>
    </w:p>
    <w:p w14:paraId="0B5B2C60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43C204A4" w14:textId="77777777" w:rsidR="00D81264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B7B31A9" w14:textId="77777777" w:rsidR="00C037AB" w:rsidRPr="00C037AB" w:rsidRDefault="00C037AB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bookmarkEnd w:id="0"/>
    <w:p w14:paraId="6C7AB077" w14:textId="77777777" w:rsidR="00D81264" w:rsidRPr="00C037AB" w:rsidRDefault="00D81264" w:rsidP="00C037A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lang w:val="pt-BR"/>
        </w:rPr>
        <w:t xml:space="preserve">CP/RES. 1151 (2280/20) </w:t>
      </w:r>
    </w:p>
    <w:p w14:paraId="7A7569A8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A898379" w14:textId="77777777" w:rsidR="00D81264" w:rsidRPr="00C037AB" w:rsidRDefault="00D81264" w:rsidP="00C037AB">
      <w:pPr>
        <w:spacing w:after="0" w:line="240" w:lineRule="auto"/>
        <w:jc w:val="center"/>
        <w:rPr>
          <w:rFonts w:ascii="Times New Roman" w:hAnsi="Times New Roman" w:cs="Times New Roman"/>
          <w:bCs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RESPOSTA DA OEA À PANDEMIA DE COVID-19</w:t>
      </w:r>
      <w:r w:rsidRPr="00C037AB">
        <w:rPr>
          <w:rStyle w:val="FootnoteReference"/>
          <w:rFonts w:ascii="Times New Roman" w:hAnsi="Times New Roman" w:cs="Times New Roman"/>
          <w:bCs/>
          <w:u w:val="single"/>
          <w:lang w:val="pt-BR"/>
        </w:rPr>
        <w:footnoteReference w:id="1"/>
      </w:r>
      <w:r w:rsidRPr="00C037AB">
        <w:rPr>
          <w:rFonts w:ascii="Times New Roman" w:hAnsi="Times New Roman" w:cs="Times New Roman"/>
          <w:bCs/>
          <w:vertAlign w:val="superscript"/>
          <w:lang w:val="pt-BR"/>
        </w:rPr>
        <w:t>/</w:t>
      </w:r>
    </w:p>
    <w:p w14:paraId="65B0D95D" w14:textId="39D0C4E9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14:paraId="1CFBABFB" w14:textId="77777777" w:rsidR="00C037AB" w:rsidRDefault="00D81264" w:rsidP="00C037AB">
      <w:pPr>
        <w:spacing w:after="0" w:line="240" w:lineRule="auto"/>
        <w:jc w:val="center"/>
        <w:rPr>
          <w:rFonts w:ascii="Times New Roman" w:hAnsi="Times New Roman" w:cs="Times New Roman"/>
          <w:bCs/>
          <w:lang w:val="pt-BR"/>
        </w:rPr>
      </w:pPr>
      <w:proofErr w:type="gramStart"/>
      <w:r w:rsidRPr="00C037AB">
        <w:rPr>
          <w:rFonts w:ascii="Times New Roman" w:hAnsi="Times New Roman" w:cs="Times New Roman"/>
          <w:bCs/>
          <w:lang w:val="pt-BR"/>
        </w:rPr>
        <w:t xml:space="preserve">(Aprovada pelo Conselho Permanente na sessão extraordinária virtual </w:t>
      </w:r>
    </w:p>
    <w:p w14:paraId="36383AF9" w14:textId="7E0185E9" w:rsidR="00D81264" w:rsidRPr="00C037AB" w:rsidRDefault="00D81264" w:rsidP="00C037AB">
      <w:pPr>
        <w:spacing w:after="0" w:line="240" w:lineRule="auto"/>
        <w:jc w:val="center"/>
        <w:rPr>
          <w:rFonts w:ascii="Times New Roman" w:hAnsi="Times New Roman" w:cs="Times New Roman"/>
          <w:bCs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realizada</w:t>
      </w:r>
      <w:proofErr w:type="gramEnd"/>
      <w:r w:rsidRPr="00C037AB">
        <w:rPr>
          <w:rFonts w:ascii="Times New Roman" w:hAnsi="Times New Roman" w:cs="Times New Roman"/>
          <w:bCs/>
          <w:lang w:val="pt-BR"/>
        </w:rPr>
        <w:t xml:space="preserve"> em 16 de abril de 2020)</w:t>
      </w:r>
    </w:p>
    <w:p w14:paraId="3D634AAF" w14:textId="77777777" w:rsidR="00D81264" w:rsidRDefault="00D81264" w:rsidP="00C037A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14:paraId="627E5FE0" w14:textId="77777777" w:rsidR="00C037AB" w:rsidRPr="00C037AB" w:rsidRDefault="00C037AB" w:rsidP="00C037A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14:paraId="2534F87D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lang w:val="pt-BR"/>
        </w:rPr>
        <w:tab/>
        <w:t>O CONSELHO PERMANENTE DA ORGANIZAÇÃO DOS ESTADOS AMERICANOS,</w:t>
      </w:r>
    </w:p>
    <w:p w14:paraId="7C2D8FE0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7AF5749D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EXPRESSANDO</w:t>
      </w:r>
      <w:r w:rsidRPr="00C037AB">
        <w:rPr>
          <w:rFonts w:ascii="Times New Roman" w:hAnsi="Times New Roman" w:cs="Times New Roman"/>
          <w:lang w:val="pt-BR"/>
        </w:rPr>
        <w:t xml:space="preserve"> sua solidariedade e suas condolências a todas as pessoas das Américas que sofrem os danos da pandemia de COVID-19, especialmente aquelas que contraíram a doença e cujos meios de vida se viram afetados pela crise, e as famílias dos que faleceram em consequência dessa doença;</w:t>
      </w:r>
    </w:p>
    <w:p w14:paraId="3587AEFC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3150CE71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MANIFESTANDO</w:t>
      </w:r>
      <w:r w:rsidRPr="00C037AB">
        <w:rPr>
          <w:rFonts w:ascii="Times New Roman" w:hAnsi="Times New Roman" w:cs="Times New Roman"/>
          <w:lang w:val="pt-BR"/>
        </w:rPr>
        <w:t xml:space="preserve"> sua profunda preocupação com o impacto sem precedentes da pandemia nas sociedades e nas economias das Américas, que atingem especialmente os sistemas de saúde, os setores produtivo, financeiro e de serviços, o transporte, a logística, o comércio e a segurança multidimensional;</w:t>
      </w:r>
    </w:p>
    <w:p w14:paraId="040C972D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72104FD1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EXPRESSANDO</w:t>
      </w:r>
      <w:r w:rsidRPr="00C037AB">
        <w:rPr>
          <w:rFonts w:ascii="Times New Roman" w:hAnsi="Times New Roman" w:cs="Times New Roman"/>
          <w:lang w:val="pt-BR"/>
        </w:rPr>
        <w:t xml:space="preserve"> sua profunda gratidão e admiração pelo papel-chave que desempenham, na primeira linha de combate, os trabalhadores da saúde, os profissionais médicos, enfermeiras e enfermeiros, os cientistas e os pesquisadores, as autoridades de proteção civil, as pessoas que desempenham tarefas de cuidado, além de todo o pessoal essencial que trabalha em circunstâncias difíceis, e destacando a necessidade de proteção e apoio adequados para que esses grupos exerçam suas funções na resposta à pandemia de COVID-19 e na recuperação de seus efeitos;</w:t>
      </w:r>
    </w:p>
    <w:p w14:paraId="76D30726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18C6312C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DESTACANDO</w:t>
      </w:r>
      <w:r w:rsidRPr="00C037AB">
        <w:rPr>
          <w:rFonts w:ascii="Times New Roman" w:hAnsi="Times New Roman" w:cs="Times New Roman"/>
          <w:lang w:val="pt-BR"/>
        </w:rPr>
        <w:t xml:space="preserve"> que a solidariedade hemisférica e </w:t>
      </w:r>
      <w:proofErr w:type="gramStart"/>
      <w:r w:rsidRPr="00C037AB">
        <w:rPr>
          <w:rFonts w:ascii="Times New Roman" w:hAnsi="Times New Roman" w:cs="Times New Roman"/>
          <w:lang w:val="pt-BR"/>
        </w:rPr>
        <w:t>a cooperação conjuntas e coordenadas</w:t>
      </w:r>
      <w:proofErr w:type="gramEnd"/>
      <w:r w:rsidRPr="00C037AB">
        <w:rPr>
          <w:rFonts w:ascii="Times New Roman" w:hAnsi="Times New Roman" w:cs="Times New Roman"/>
          <w:lang w:val="pt-BR"/>
        </w:rPr>
        <w:t xml:space="preserve"> podem ajudar a amenizar e prevenir a propagação da COVID-19 e contribuir para uma resposta regional e para os esforços de recuperação; </w:t>
      </w:r>
    </w:p>
    <w:p w14:paraId="06591BE9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23907298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 xml:space="preserve">RECONHECENDO </w:t>
      </w:r>
      <w:r w:rsidRPr="00C037AB">
        <w:rPr>
          <w:rFonts w:ascii="Times New Roman" w:hAnsi="Times New Roman" w:cs="Times New Roman"/>
          <w:lang w:val="pt-BR"/>
        </w:rPr>
        <w:t>que as pessoas em situação de maior vulnerabilidade e, em especial, de pobreza e pobreza extrema estão entre os mais afetados pela pandemia, bem como a importância de que se considere a adoção de enfoques diferenciados para todas as populações em situação de vulnerabilidade e risco, além da necessidade de abordar o aumento da violência de gênero e outras formas de violência doméstica;</w:t>
      </w:r>
    </w:p>
    <w:p w14:paraId="7788E67D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9FF4F3B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DESTACANDO</w:t>
      </w:r>
      <w:r w:rsidRPr="00C037AB">
        <w:rPr>
          <w:rFonts w:ascii="Times New Roman" w:hAnsi="Times New Roman" w:cs="Times New Roman"/>
          <w:lang w:val="pt-BR"/>
        </w:rPr>
        <w:t xml:space="preserve"> que uma resposta integral à pandemia depende do acesso aos conhecimentos necessários, do acesso livre ou suficientemente liberado para todas as sociedades </w:t>
      </w:r>
      <w:r w:rsidRPr="00C037AB">
        <w:rPr>
          <w:rFonts w:ascii="Times New Roman" w:hAnsi="Times New Roman" w:cs="Times New Roman"/>
          <w:lang w:val="pt-BR"/>
        </w:rPr>
        <w:lastRenderedPageBreak/>
        <w:t>afetadas, e da disponibilidade e acessibilidade, da aceitabilidade e exequibilidade dos produtos sanitários de qualidade garantida, importantes para fazer frente à pandemia;</w:t>
      </w:r>
    </w:p>
    <w:p w14:paraId="328F7402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446247F1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 xml:space="preserve">RECONHECENDO </w:t>
      </w:r>
      <w:r w:rsidRPr="00C037AB">
        <w:rPr>
          <w:rFonts w:ascii="Times New Roman" w:hAnsi="Times New Roman" w:cs="Times New Roman"/>
          <w:lang w:val="pt-BR"/>
        </w:rPr>
        <w:t>os esforços por facilitar as condições creditícias favoráveis, atenuar os problemas fiscais e promover a capacidade financeira necessária dos Estados membros para enfrentar a pandemia e garantir os recursos para a reativação econômica, levando em conta a realidade dos países de renda média e dos pequenos Estados insulares em desenvolvimento;</w:t>
      </w:r>
    </w:p>
    <w:p w14:paraId="096ED2E1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7B9CAB8C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 xml:space="preserve">RECONHECENDO </w:t>
      </w:r>
      <w:r w:rsidRPr="00C037AB">
        <w:rPr>
          <w:rFonts w:ascii="Times New Roman" w:hAnsi="Times New Roman" w:cs="Times New Roman"/>
          <w:lang w:val="pt-BR"/>
        </w:rPr>
        <w:t xml:space="preserve">o trabalho e as iniciativas dos Estados membros e das organizações regionais e sub-regionais para confrontar os desafios coletivos e multidimensionais dessa pandemia, inclusive suas consequências econômicas e financeiras e para a segurança alimentar; a necessidade de melhor coordenação dos esforços técnicos e de cooperação para robustecer o intercâmbio de informações relevantes, bem como o acesso a medicamentos, tratamentos, vacinas e equipamento, e aos conhecimentos científicos e técnicos necessários; e para encontrar mecanismos que permitam a disponibilidade de recursos para abordar os desafios que se avizinham; </w:t>
      </w:r>
    </w:p>
    <w:p w14:paraId="446E0156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4B36143D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REITERANDO</w:t>
      </w:r>
      <w:r w:rsidRPr="00C037AB">
        <w:rPr>
          <w:rFonts w:ascii="Times New Roman" w:hAnsi="Times New Roman" w:cs="Times New Roman"/>
          <w:lang w:val="pt-BR"/>
        </w:rPr>
        <w:t xml:space="preserve"> o compromisso hemisférico com a transparência e os princípios democráticos, bem como com o pleno respeito aos direitos humanos consagrados na Carta da Organização dos Estados Americanos e em todos os instrumentos interamericanos pertinentes; </w:t>
      </w:r>
    </w:p>
    <w:p w14:paraId="74B33363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19C744E5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AFIRMANDO</w:t>
      </w:r>
      <w:r w:rsidRPr="00C037AB">
        <w:rPr>
          <w:rFonts w:ascii="Times New Roman" w:hAnsi="Times New Roman" w:cs="Times New Roman"/>
          <w:lang w:val="pt-BR"/>
        </w:rPr>
        <w:t xml:space="preserve"> o papel da Organização dos Estados Americanos e de outros órgãos e agências do Sistema Interamericano na assistência aos Estados membros em seus esforços por responder à pandemia de COVID-19 e dela se </w:t>
      </w:r>
      <w:proofErr w:type="gramStart"/>
      <w:r w:rsidRPr="00C037AB">
        <w:rPr>
          <w:rFonts w:ascii="Times New Roman" w:hAnsi="Times New Roman" w:cs="Times New Roman"/>
          <w:lang w:val="pt-BR"/>
        </w:rPr>
        <w:t>recuperar</w:t>
      </w:r>
      <w:proofErr w:type="gramEnd"/>
      <w:r w:rsidRPr="00C037AB">
        <w:rPr>
          <w:rFonts w:ascii="Times New Roman" w:hAnsi="Times New Roman" w:cs="Times New Roman"/>
          <w:lang w:val="pt-BR"/>
        </w:rPr>
        <w:t>, e salientando a necessidade de reforçar a resiliência após a crise, bem como reconhecendo o papel da Organização Pan-Americana da Saúde;</w:t>
      </w:r>
    </w:p>
    <w:p w14:paraId="0CAAB646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C1F4DEF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 xml:space="preserve">TOMANDO NOTA do trabalho da Comissão </w:t>
      </w:r>
      <w:r w:rsidRPr="00C037AB">
        <w:rPr>
          <w:rFonts w:ascii="Times New Roman" w:hAnsi="Times New Roman" w:cs="Times New Roman"/>
          <w:lang w:val="pt-BR"/>
        </w:rPr>
        <w:t xml:space="preserve">Interamericana de Direitos Humanos para promover e proteger os direitos humanos e as liberdades fundamentais no contexto da pandemia, inclusive sua resolução 1/2020 sobre a Pandemia e os Direitos Humanos nas Américas; </w:t>
      </w:r>
    </w:p>
    <w:p w14:paraId="27FD8DA3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452F6874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TOMANDO NOTA TAMBÉM do Guia Prático de Respostas Inclusivas e com Enfoques de Direitos frente à Pandemia de COVID-19;</w:t>
      </w:r>
    </w:p>
    <w:p w14:paraId="46C6F37F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5978224E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RECORDANDO</w:t>
      </w:r>
      <w:r w:rsidRPr="00C037AB">
        <w:rPr>
          <w:rFonts w:ascii="Times New Roman" w:hAnsi="Times New Roman" w:cs="Times New Roman"/>
          <w:lang w:val="pt-BR"/>
        </w:rPr>
        <w:t xml:space="preserve"> que o espírito de cooperação pronta e efetiva, com a finalidade de melhorar as condições sanitárias nas Américas, esteve presente desde o início do Sistema Interamericano, e que historicamente se reconheceu a importância de proporcionar todos os meios e a assistência para o estudo e a pesquisa de doenças epidêmicas no Hemisfério; </w:t>
      </w:r>
      <w:proofErr w:type="gramStart"/>
      <w:r w:rsidRPr="00C037AB">
        <w:rPr>
          <w:rFonts w:ascii="Times New Roman" w:hAnsi="Times New Roman" w:cs="Times New Roman"/>
          <w:lang w:val="pt-BR"/>
        </w:rPr>
        <w:t>e</w:t>
      </w:r>
      <w:proofErr w:type="gramEnd"/>
    </w:p>
    <w:p w14:paraId="70C8FC00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69787AE4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ab/>
        <w:t>DESTACANDO</w:t>
      </w:r>
      <w:r w:rsidRPr="00C037AB">
        <w:rPr>
          <w:rFonts w:ascii="Times New Roman" w:hAnsi="Times New Roman" w:cs="Times New Roman"/>
          <w:lang w:val="pt-BR"/>
        </w:rPr>
        <w:t xml:space="preserve"> que as circunstâncias extremas da pandemia exigem que todas as Américas fortaleçam sua cooperação, no espírito de solidariedade e apoio mútuo,</w:t>
      </w:r>
    </w:p>
    <w:p w14:paraId="4E0F7670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423F78F5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RESOLVE:</w:t>
      </w:r>
    </w:p>
    <w:p w14:paraId="181039C8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1855AEA" w14:textId="49A25988" w:rsidR="00D81264" w:rsidRPr="00C037AB" w:rsidRDefault="00D81264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Unir-Se</w:t>
      </w:r>
      <w:r w:rsidRPr="00C037AB">
        <w:rPr>
          <w:rFonts w:ascii="Times New Roman" w:hAnsi="Times New Roman" w:cs="Times New Roman"/>
          <w:lang w:val="pt-BR"/>
        </w:rPr>
        <w:t xml:space="preserve"> em uma resposta hemisférica à crise sem precedentes da COVID-19, impulsionada pela liderança democrática, pela cooperação e pela solidariedade entre os Estados membros e as entidades interamericanas para atenuar os efeitos adversos e acelerar a recuperação.</w:t>
      </w:r>
    </w:p>
    <w:p w14:paraId="33FD91C2" w14:textId="77777777" w:rsidR="00D81264" w:rsidRPr="00C037AB" w:rsidRDefault="00D81264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1CD95A5" w14:textId="52016605" w:rsidR="00D81264" w:rsidRPr="00C037AB" w:rsidRDefault="00D81264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Fortalecer</w:t>
      </w:r>
      <w:r w:rsidRPr="00C037AB">
        <w:rPr>
          <w:rFonts w:ascii="Times New Roman" w:hAnsi="Times New Roman" w:cs="Times New Roman"/>
          <w:lang w:val="pt-BR"/>
        </w:rPr>
        <w:t xml:space="preserve"> a cooperação e a solidariedade hemisféricas para conter, atenuar e derrotar a pandemia e suas consequências, inclusive o intercâmbio de informações, conhecimentos científicos, </w:t>
      </w:r>
      <w:r w:rsidRPr="00C037AB">
        <w:rPr>
          <w:rFonts w:ascii="Times New Roman" w:hAnsi="Times New Roman" w:cs="Times New Roman"/>
          <w:lang w:val="pt-BR"/>
        </w:rPr>
        <w:lastRenderedPageBreak/>
        <w:t xml:space="preserve">lições aprendidas e melhores práticas, dispensando atenção aos impactos diferenciados em todos os grupos em situação de vulnerabilidade e em risco, melhorando o cuidado e os serviços sanitários. </w:t>
      </w:r>
    </w:p>
    <w:p w14:paraId="66F2B06F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076775D5" w14:textId="66D9077C" w:rsidR="00D81264" w:rsidRPr="00C037AB" w:rsidRDefault="00E2340D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lang w:val="pt-BR"/>
        </w:rPr>
        <w:t xml:space="preserve">Salientar </w:t>
      </w:r>
      <w:r w:rsidR="00D81264" w:rsidRPr="00C037AB">
        <w:rPr>
          <w:rFonts w:ascii="Times New Roman" w:hAnsi="Times New Roman" w:cs="Times New Roman"/>
          <w:lang w:val="pt-BR"/>
        </w:rPr>
        <w:t xml:space="preserve">a necessidade de priorizar a prevenção e a resposta à violência de gênero em todas as ações relacionadas à COVID-19. </w:t>
      </w:r>
    </w:p>
    <w:p w14:paraId="27202840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7B4D7C0" w14:textId="27D13131" w:rsidR="00D81264" w:rsidRPr="00C037AB" w:rsidRDefault="00E2340D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Reiterar</w:t>
      </w:r>
      <w:r w:rsidRPr="00C037AB">
        <w:rPr>
          <w:rFonts w:ascii="Times New Roman" w:hAnsi="Times New Roman" w:cs="Times New Roman"/>
          <w:lang w:val="pt-BR"/>
        </w:rPr>
        <w:t xml:space="preserve"> </w:t>
      </w:r>
      <w:r w:rsidR="00D81264" w:rsidRPr="00C037AB">
        <w:rPr>
          <w:rFonts w:ascii="Times New Roman" w:hAnsi="Times New Roman" w:cs="Times New Roman"/>
          <w:lang w:val="pt-BR"/>
        </w:rPr>
        <w:t xml:space="preserve">o imperativo de que os Estados membros defendam os princípios democráticos, garantam o pleno respeito dos direitos humanos e a transparência e </w:t>
      </w:r>
      <w:proofErr w:type="gramStart"/>
      <w:r w:rsidR="00D81264" w:rsidRPr="00C037AB">
        <w:rPr>
          <w:rFonts w:ascii="Times New Roman" w:hAnsi="Times New Roman" w:cs="Times New Roman"/>
          <w:lang w:val="pt-BR"/>
        </w:rPr>
        <w:t>evitem</w:t>
      </w:r>
      <w:proofErr w:type="gramEnd"/>
      <w:r w:rsidR="00D81264" w:rsidRPr="00C037AB">
        <w:rPr>
          <w:rFonts w:ascii="Times New Roman" w:hAnsi="Times New Roman" w:cs="Times New Roman"/>
          <w:lang w:val="pt-BR"/>
        </w:rPr>
        <w:t xml:space="preserve"> toda forma de discriminação, entre elas, o racismo e a xenofobia, em sua resposta à crise.</w:t>
      </w:r>
    </w:p>
    <w:p w14:paraId="0FC59295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9950997" w14:textId="25BF47C1" w:rsidR="00D81264" w:rsidRPr="00C037AB" w:rsidRDefault="00E2340D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 xml:space="preserve">Acolher </w:t>
      </w:r>
      <w:r w:rsidR="00D81264" w:rsidRPr="00C037AB">
        <w:rPr>
          <w:rFonts w:ascii="Times New Roman" w:hAnsi="Times New Roman" w:cs="Times New Roman"/>
          <w:lang w:val="pt-BR"/>
        </w:rPr>
        <w:t>os esforços da Secretaria-Geral da OEA e de outros órgãos internacionais e regionais pertinentes por mobilizar os recursos disponíveis e analisar as medidas adicionais necessárias para responder à crise, facilitar a ação regional e reforçar a resiliência econômica em meio à pandemia de COVID-19 e após seu término.</w:t>
      </w:r>
    </w:p>
    <w:p w14:paraId="559DA6D1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C158C46" w14:textId="0D8CFE28" w:rsidR="00D81264" w:rsidRPr="00C037AB" w:rsidRDefault="00E2340D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 xml:space="preserve">Solicitar </w:t>
      </w:r>
      <w:r w:rsidR="00D81264" w:rsidRPr="00C037AB">
        <w:rPr>
          <w:rFonts w:ascii="Times New Roman" w:hAnsi="Times New Roman" w:cs="Times New Roman"/>
          <w:bCs/>
          <w:lang w:val="pt-BR"/>
        </w:rPr>
        <w:t xml:space="preserve">à </w:t>
      </w:r>
      <w:r w:rsidR="00D81264" w:rsidRPr="00C037AB">
        <w:rPr>
          <w:rFonts w:ascii="Times New Roman" w:hAnsi="Times New Roman" w:cs="Times New Roman"/>
          <w:lang w:val="pt-BR"/>
        </w:rPr>
        <w:t>Secretaria-Geral da OEA que continue trabalhando com todos os atores relevantes para acionar uma resposta hemisférica adequada à pandemia, em coordenação com outras organizações pertinentes do Sistema Interamericano e em âmbito sub-regional, a fim de melhorar a cooperação entre os Estados membros, evitando ao mesmo tempo a duplicação de esforços e assegurando a plena participação das mulheres em todos os níveis.</w:t>
      </w:r>
    </w:p>
    <w:p w14:paraId="01B325F0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50C306C2" w14:textId="5BE62C49" w:rsidR="00D81264" w:rsidRPr="00C037AB" w:rsidRDefault="00E2340D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Solicitar</w:t>
      </w:r>
      <w:r w:rsidRPr="00C037AB">
        <w:rPr>
          <w:rFonts w:ascii="Times New Roman" w:hAnsi="Times New Roman" w:cs="Times New Roman"/>
          <w:lang w:val="pt-BR"/>
        </w:rPr>
        <w:t xml:space="preserve"> </w:t>
      </w:r>
      <w:r w:rsidR="00D81264" w:rsidRPr="00C037AB">
        <w:rPr>
          <w:rFonts w:ascii="Times New Roman" w:hAnsi="Times New Roman" w:cs="Times New Roman"/>
          <w:lang w:val="pt-BR"/>
        </w:rPr>
        <w:t>igualmente à Secretaria-Geral da OEA que continue envolvendo as instituições multilaterais pertinentes no Grupo de Trabalho Conjunto de Cúpulas, para promover respostas interinstitucionais coordenadas e apoiar os esforços nacionais dos Estados membros para abordar os efeitos econômicos, sanitários e de segurança da pandemia de COVID-19.</w:t>
      </w:r>
    </w:p>
    <w:p w14:paraId="64E71E83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18A76DD" w14:textId="70E3CFA2" w:rsidR="00D81264" w:rsidRPr="00C037AB" w:rsidRDefault="00E2340D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 xml:space="preserve">Instruir </w:t>
      </w:r>
      <w:r w:rsidR="00D81264" w:rsidRPr="00C037AB">
        <w:rPr>
          <w:rFonts w:ascii="Times New Roman" w:hAnsi="Times New Roman" w:cs="Times New Roman"/>
          <w:lang w:val="pt-BR"/>
        </w:rPr>
        <w:t xml:space="preserve">a Secretaria-Geral da OEA a que </w:t>
      </w:r>
      <w:proofErr w:type="gramStart"/>
      <w:r w:rsidR="00D81264" w:rsidRPr="00C037AB">
        <w:rPr>
          <w:rFonts w:ascii="Times New Roman" w:hAnsi="Times New Roman" w:cs="Times New Roman"/>
          <w:lang w:val="pt-BR"/>
        </w:rPr>
        <w:t>otimize</w:t>
      </w:r>
      <w:proofErr w:type="gramEnd"/>
      <w:r w:rsidR="00D81264" w:rsidRPr="00C037AB">
        <w:rPr>
          <w:rFonts w:ascii="Times New Roman" w:hAnsi="Times New Roman" w:cs="Times New Roman"/>
          <w:lang w:val="pt-BR"/>
        </w:rPr>
        <w:t xml:space="preserve"> o uso dos fóruns, mecanismos e recursos existentes, como plataforma de coordenação para enfrentar a pandemia e suas consequências. </w:t>
      </w:r>
    </w:p>
    <w:p w14:paraId="07FEA5A6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4F258EF8" w14:textId="49123DC6" w:rsidR="00D81264" w:rsidRPr="00C037AB" w:rsidRDefault="00E2340D" w:rsidP="00C037AB">
      <w:pPr>
        <w:pStyle w:val="paragraph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810"/>
        <w:jc w:val="both"/>
        <w:textAlignment w:val="baseline"/>
        <w:rPr>
          <w:rStyle w:val="eop"/>
          <w:sz w:val="22"/>
          <w:szCs w:val="22"/>
          <w:lang w:val="pt-BR"/>
        </w:rPr>
      </w:pPr>
      <w:r w:rsidRPr="00C037AB">
        <w:rPr>
          <w:rStyle w:val="eop"/>
          <w:bCs/>
          <w:sz w:val="22"/>
          <w:szCs w:val="22"/>
          <w:lang w:val="pt-BR"/>
        </w:rPr>
        <w:t>Continuar</w:t>
      </w:r>
      <w:r w:rsidRPr="00C037AB">
        <w:rPr>
          <w:rStyle w:val="eop"/>
          <w:sz w:val="22"/>
          <w:szCs w:val="22"/>
          <w:lang w:val="pt-BR"/>
        </w:rPr>
        <w:t xml:space="preserve"> </w:t>
      </w:r>
      <w:r w:rsidR="00D81264" w:rsidRPr="00C037AB">
        <w:rPr>
          <w:rStyle w:val="eop"/>
          <w:sz w:val="22"/>
          <w:szCs w:val="22"/>
          <w:lang w:val="pt-BR"/>
        </w:rPr>
        <w:t xml:space="preserve">abordando, em caráter prioritário, os efeitos da pandemia de COVID-19 em seus trabalhos e com vistas ao Quinquagésimo Período Ordinário de Sessões da Assembleia Geral. </w:t>
      </w:r>
    </w:p>
    <w:p w14:paraId="6EEAACBD" w14:textId="77777777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3BF1B709" w14:textId="4FBCDE91" w:rsidR="00D81264" w:rsidRPr="00C037AB" w:rsidRDefault="00E2340D" w:rsidP="00C037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bCs/>
          <w:lang w:val="pt-BR"/>
        </w:rPr>
        <w:t>Solicitar</w:t>
      </w:r>
      <w:r w:rsidRPr="00C037AB">
        <w:rPr>
          <w:rFonts w:ascii="Times New Roman" w:hAnsi="Times New Roman" w:cs="Times New Roman"/>
          <w:lang w:val="pt-BR"/>
        </w:rPr>
        <w:t xml:space="preserve"> </w:t>
      </w:r>
      <w:r w:rsidR="00D81264" w:rsidRPr="00C037AB">
        <w:rPr>
          <w:rFonts w:ascii="Times New Roman" w:hAnsi="Times New Roman" w:cs="Times New Roman"/>
          <w:lang w:val="pt-BR"/>
        </w:rPr>
        <w:t>ao Secretário-Geral que informe sobre a aplicação da presente resolução.</w:t>
      </w:r>
    </w:p>
    <w:p w14:paraId="758590B3" w14:textId="77777777" w:rsidR="00E2340D" w:rsidRPr="00C037AB" w:rsidRDefault="00E2340D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lang w:val="pt-BR"/>
        </w:rPr>
        <w:br w:type="page"/>
      </w:r>
    </w:p>
    <w:p w14:paraId="2CC83524" w14:textId="1A6179F6" w:rsidR="00E2340D" w:rsidRPr="00C037AB" w:rsidRDefault="00E2340D" w:rsidP="00C037A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C037AB">
        <w:rPr>
          <w:rFonts w:ascii="Times New Roman" w:hAnsi="Times New Roman" w:cs="Times New Roman"/>
          <w:noProof/>
          <w:lang w:val="pt-BR"/>
        </w:rPr>
        <w:lastRenderedPageBreak/>
        <w:t>NOTA DE RODAPÉ</w:t>
      </w:r>
    </w:p>
    <w:p w14:paraId="17AB8324" w14:textId="77777777" w:rsidR="00E2340D" w:rsidRPr="00C037AB" w:rsidRDefault="00E2340D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9D2C67C" w14:textId="77777777" w:rsidR="00E2340D" w:rsidRPr="00C037AB" w:rsidRDefault="00E2340D" w:rsidP="00C037A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61544B0" w14:textId="4E5E2A92" w:rsidR="00E2340D" w:rsidRPr="00C037AB" w:rsidRDefault="00E2340D" w:rsidP="00C0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037AB">
        <w:rPr>
          <w:rFonts w:ascii="Times New Roman" w:hAnsi="Times New Roman" w:cs="Times New Roman"/>
          <w:lang w:val="pt-BR"/>
        </w:rPr>
        <w:t>1.</w:t>
      </w:r>
      <w:r w:rsidRPr="00C037AB">
        <w:rPr>
          <w:rFonts w:ascii="Times New Roman" w:hAnsi="Times New Roman" w:cs="Times New Roman"/>
          <w:lang w:val="pt-BR"/>
        </w:rPr>
        <w:tab/>
        <w:t xml:space="preserve">… </w:t>
      </w:r>
      <w:r w:rsidRPr="00C037AB">
        <w:rPr>
          <w:rFonts w:ascii="Times New Roman" w:hAnsi="Times New Roman" w:cs="Times New Roman"/>
          <w:sz w:val="20"/>
          <w:szCs w:val="20"/>
          <w:lang w:val="pt-BR"/>
        </w:rPr>
        <w:t>Grenada, Guatemala, Gu</w:t>
      </w:r>
      <w:r w:rsidR="00523271" w:rsidRPr="00C037AB">
        <w:rPr>
          <w:rFonts w:ascii="Times New Roman" w:hAnsi="Times New Roman" w:cs="Times New Roman"/>
          <w:sz w:val="20"/>
          <w:szCs w:val="20"/>
          <w:lang w:val="pt-BR"/>
        </w:rPr>
        <w:t>i</w:t>
      </w:r>
      <w:r w:rsidRPr="00C037AB">
        <w:rPr>
          <w:rFonts w:ascii="Times New Roman" w:hAnsi="Times New Roman" w:cs="Times New Roman"/>
          <w:sz w:val="20"/>
          <w:szCs w:val="20"/>
          <w:lang w:val="pt-BR"/>
        </w:rPr>
        <w:t>ana, Haiti, Honduras, Jamaica, Santa Lúcia, São Vicente e Granadinas, Suriname, e</w:t>
      </w:r>
      <w:r w:rsidR="003D08EB" w:rsidRPr="00C037A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037AB">
        <w:rPr>
          <w:rFonts w:ascii="Times New Roman" w:hAnsi="Times New Roman" w:cs="Times New Roman"/>
          <w:sz w:val="20"/>
          <w:szCs w:val="20"/>
          <w:lang w:val="pt-BR"/>
        </w:rPr>
        <w:t>Trinidad e</w:t>
      </w:r>
      <w:r w:rsidR="003D08EB" w:rsidRPr="00C037A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037AB">
        <w:rPr>
          <w:rFonts w:ascii="Times New Roman" w:hAnsi="Times New Roman" w:cs="Times New Roman"/>
          <w:sz w:val="20"/>
          <w:szCs w:val="20"/>
          <w:lang w:val="pt-BR"/>
        </w:rPr>
        <w:t>Tobago, o seguinte: “</w:t>
      </w:r>
      <w:r w:rsidR="003D08EB" w:rsidRPr="00C037AB">
        <w:rPr>
          <w:rFonts w:ascii="Times New Roman" w:hAnsi="Times New Roman" w:cs="Times New Roman"/>
          <w:sz w:val="20"/>
          <w:szCs w:val="20"/>
          <w:lang w:val="pt-BR"/>
        </w:rPr>
        <w:t xml:space="preserve">A resolução reconhece a necessidade de condições de crédito mais favoráveis para países de renda média e para os pequenos Estados insulares em desenvolvimento, mas não reconhece o impedimento maior de obter acesso a financiamento favorável. </w:t>
      </w:r>
      <w:r w:rsidR="007429B9" w:rsidRPr="00C037AB">
        <w:rPr>
          <w:rFonts w:ascii="Times New Roman" w:hAnsi="Times New Roman" w:cs="Times New Roman"/>
          <w:sz w:val="20"/>
          <w:szCs w:val="20"/>
          <w:lang w:val="pt-BR"/>
        </w:rPr>
        <w:t xml:space="preserve">Instamos a OEA a atuar no melhor interesse de seus Estados membros mais vulneráveis no sentido de apoiar o apelo a todas as instituições financeiras multilaterais pertinentes a que adaptem as políticas e as condições de pagamento convencionais </w:t>
      </w:r>
      <w:r w:rsidR="00523271" w:rsidRPr="00C037AB">
        <w:rPr>
          <w:rFonts w:ascii="Times New Roman" w:hAnsi="Times New Roman" w:cs="Times New Roman"/>
          <w:sz w:val="20"/>
          <w:szCs w:val="20"/>
          <w:lang w:val="pt-BR"/>
        </w:rPr>
        <w:t xml:space="preserve">às circunstâncias extraordinárias que se estão </w:t>
      </w:r>
      <w:bookmarkStart w:id="1" w:name="_GoBack"/>
      <w:bookmarkEnd w:id="1"/>
      <w:r w:rsidR="00523271" w:rsidRPr="00C037AB">
        <w:rPr>
          <w:rFonts w:ascii="Times New Roman" w:hAnsi="Times New Roman" w:cs="Times New Roman"/>
          <w:sz w:val="20"/>
          <w:szCs w:val="20"/>
          <w:lang w:val="pt-BR"/>
        </w:rPr>
        <w:t xml:space="preserve">desenrolando e, ao fazê-lo, aliviar as necessidades prementes dos países de renda média e dos pequenos Estados em desenvolvimento, levando em conta não só seu PIB per capita, como também sua vulnerabilidade diante desta pandemia e as vulnerabilidades decorrentes de desastres naturais, da mudança do clima e de choques econômicos externos </w:t>
      </w:r>
      <w:r w:rsidRPr="00C037AB">
        <w:rPr>
          <w:rFonts w:ascii="Times New Roman" w:hAnsi="Times New Roman" w:cs="Times New Roman"/>
          <w:sz w:val="20"/>
          <w:szCs w:val="20"/>
          <w:lang w:val="pt-BR"/>
        </w:rPr>
        <w:t>/ex</w:t>
      </w:r>
      <w:r w:rsidR="00523271" w:rsidRPr="00C037AB">
        <w:rPr>
          <w:rFonts w:ascii="Times New Roman" w:hAnsi="Times New Roman" w:cs="Times New Roman"/>
          <w:sz w:val="20"/>
          <w:szCs w:val="20"/>
          <w:lang w:val="pt-BR"/>
        </w:rPr>
        <w:t>ógenos.</w:t>
      </w:r>
      <w:proofErr w:type="gramStart"/>
      <w:r w:rsidRPr="00C037AB">
        <w:rPr>
          <w:rFonts w:ascii="Times New Roman" w:hAnsi="Times New Roman" w:cs="Times New Roman"/>
          <w:sz w:val="20"/>
          <w:szCs w:val="20"/>
          <w:lang w:val="pt-BR"/>
        </w:rPr>
        <w:t>”</w:t>
      </w:r>
      <w:proofErr w:type="gramEnd"/>
    </w:p>
    <w:p w14:paraId="4307AF28" w14:textId="005A975E" w:rsidR="00D81264" w:rsidRPr="00C037AB" w:rsidRDefault="00D81264" w:rsidP="00C03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73BA2922" w14:textId="033EDF8F" w:rsidR="0089524F" w:rsidRPr="00C037AB" w:rsidRDefault="00C037AB" w:rsidP="00C037AB">
      <w:pPr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131E0F" wp14:editId="06FC18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28DC1" w14:textId="620C17C7" w:rsidR="00C037AB" w:rsidRPr="00C037AB" w:rsidRDefault="00C037A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CP42233P04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" filled="f" stroked="f">
                <v:stroke joinstyle="round"/>
                <v:path arrowok="t"/>
                <v:textbox>
                  <w:txbxContent>
                    <w:p w14:paraId="45B28DC1" w14:textId="620C17C7" w:rsidR="00C037AB" w:rsidRPr="00C037AB" w:rsidRDefault="00C037A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CP42233P04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524F" w:rsidRPr="00C037AB" w:rsidSect="003418C2">
      <w:headerReference w:type="default" r:id="rId11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B746B" w14:textId="77777777" w:rsidR="00FF782F" w:rsidRDefault="00FF782F" w:rsidP="003A284E">
      <w:pPr>
        <w:spacing w:after="0" w:line="240" w:lineRule="auto"/>
      </w:pPr>
      <w:r>
        <w:separator/>
      </w:r>
    </w:p>
  </w:endnote>
  <w:endnote w:type="continuationSeparator" w:id="0">
    <w:p w14:paraId="69B2E588" w14:textId="77777777" w:rsidR="00FF782F" w:rsidRDefault="00FF782F" w:rsidP="003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1C1B4" w14:textId="77777777" w:rsidR="00FF782F" w:rsidRDefault="00FF782F" w:rsidP="003A284E">
      <w:pPr>
        <w:spacing w:after="0" w:line="240" w:lineRule="auto"/>
      </w:pPr>
      <w:r>
        <w:separator/>
      </w:r>
    </w:p>
  </w:footnote>
  <w:footnote w:type="continuationSeparator" w:id="0">
    <w:p w14:paraId="3A1460C1" w14:textId="77777777" w:rsidR="00FF782F" w:rsidRDefault="00FF782F" w:rsidP="003A284E">
      <w:pPr>
        <w:spacing w:after="0" w:line="240" w:lineRule="auto"/>
      </w:pPr>
      <w:r>
        <w:continuationSeparator/>
      </w:r>
    </w:p>
  </w:footnote>
  <w:footnote w:id="1">
    <w:p w14:paraId="78858B26" w14:textId="64995E56" w:rsidR="00D81264" w:rsidRPr="00D81264" w:rsidRDefault="00D81264" w:rsidP="00C037AB">
      <w:pPr>
        <w:pStyle w:val="FootnoteText"/>
        <w:tabs>
          <w:tab w:val="left" w:pos="360"/>
          <w:tab w:val="left" w:pos="720"/>
        </w:tabs>
        <w:ind w:left="720" w:hanging="360"/>
        <w:rPr>
          <w:rFonts w:ascii="Times New Roman" w:hAnsi="Times New Roman" w:cs="Times New Roman"/>
          <w:lang w:val="pt-BR"/>
        </w:rPr>
      </w:pPr>
      <w:r w:rsidRPr="003A284E">
        <w:rPr>
          <w:rStyle w:val="FootnoteReference"/>
          <w:rFonts w:ascii="Times New Roman" w:hAnsi="Times New Roman" w:cs="Times New Roman"/>
          <w:vertAlign w:val="baseline"/>
        </w:rPr>
        <w:footnoteRef/>
      </w:r>
      <w:r w:rsidR="00C037AB">
        <w:rPr>
          <w:rFonts w:ascii="Times New Roman" w:hAnsi="Times New Roman" w:cs="Times New Roman"/>
          <w:lang w:val="pt-BR"/>
        </w:rPr>
        <w:t xml:space="preserve">. </w:t>
      </w:r>
      <w:r w:rsidR="00C037AB">
        <w:rPr>
          <w:rFonts w:ascii="Times New Roman" w:hAnsi="Times New Roman" w:cs="Times New Roman"/>
          <w:lang w:val="pt-BR"/>
        </w:rPr>
        <w:tab/>
      </w:r>
      <w:r w:rsidRPr="00D81264">
        <w:rPr>
          <w:rFonts w:ascii="Times New Roman" w:hAnsi="Times New Roman" w:cs="Times New Roman"/>
          <w:lang w:val="pt-BR"/>
        </w:rPr>
        <w:t xml:space="preserve">A Missão Permanente de Belize apresenta, em seu próprio nome e em nome das Missões Permanentes de Barbados, Bahamas, Dominica, </w:t>
      </w:r>
      <w:r w:rsidR="0089291B">
        <w:rPr>
          <w:rFonts w:ascii="Times New Roman" w:hAnsi="Times New Roman" w:cs="Times New Roman"/>
          <w:lang w:val="pt-BR"/>
        </w:rPr>
        <w:t>El Salvador</w:t>
      </w:r>
      <w:proofErr w:type="gramStart"/>
      <w:r w:rsidR="0089291B">
        <w:rPr>
          <w:rFonts w:ascii="Times New Roman" w:hAnsi="Times New Roman" w:cs="Times New Roman"/>
          <w:lang w:val="pt-BR"/>
        </w:rPr>
        <w:t>, …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D365" w14:textId="17813C4E" w:rsidR="00983233" w:rsidRPr="00983233" w:rsidRDefault="00983233">
    <w:pPr>
      <w:pStyle w:val="Header"/>
      <w:jc w:val="center"/>
      <w:rPr>
        <w:rFonts w:ascii="Times New Roman" w:hAnsi="Times New Roman" w:cs="Times New Roman"/>
      </w:rPr>
    </w:pPr>
    <w:r w:rsidRPr="00983233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3540810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83233">
          <w:rPr>
            <w:rFonts w:ascii="Times New Roman" w:hAnsi="Times New Roman" w:cs="Times New Roman"/>
          </w:rPr>
          <w:fldChar w:fldCharType="begin"/>
        </w:r>
        <w:r w:rsidRPr="00983233">
          <w:rPr>
            <w:rFonts w:ascii="Times New Roman" w:hAnsi="Times New Roman" w:cs="Times New Roman"/>
          </w:rPr>
          <w:instrText xml:space="preserve"> PAGE   \* MERGEFORMAT </w:instrText>
        </w:r>
        <w:r w:rsidRPr="00983233">
          <w:rPr>
            <w:rFonts w:ascii="Times New Roman" w:hAnsi="Times New Roman" w:cs="Times New Roman"/>
          </w:rPr>
          <w:fldChar w:fldCharType="separate"/>
        </w:r>
        <w:r w:rsidR="00C037AB">
          <w:rPr>
            <w:rFonts w:ascii="Times New Roman" w:hAnsi="Times New Roman" w:cs="Times New Roman"/>
            <w:noProof/>
          </w:rPr>
          <w:t>4</w:t>
        </w:r>
        <w:r w:rsidRPr="00983233">
          <w:rPr>
            <w:rFonts w:ascii="Times New Roman" w:hAnsi="Times New Roman" w:cs="Times New Roman"/>
            <w:noProof/>
          </w:rPr>
          <w:fldChar w:fldCharType="end"/>
        </w:r>
        <w:r w:rsidRPr="00983233">
          <w:rPr>
            <w:rFonts w:ascii="Times New Roman" w:hAnsi="Times New Roman" w:cs="Times New Roman"/>
            <w:noProof/>
          </w:rPr>
          <w:t xml:space="preserve"> -</w:t>
        </w:r>
      </w:sdtContent>
    </w:sdt>
  </w:p>
  <w:p w14:paraId="402AE395" w14:textId="77777777" w:rsidR="00983233" w:rsidRPr="00983233" w:rsidRDefault="0098323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AD7"/>
    <w:multiLevelType w:val="hybridMultilevel"/>
    <w:tmpl w:val="D5884060"/>
    <w:lvl w:ilvl="0" w:tplc="2CFC2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94F"/>
    <w:multiLevelType w:val="hybridMultilevel"/>
    <w:tmpl w:val="9CA6FD12"/>
    <w:lvl w:ilvl="0" w:tplc="36EEBEA6">
      <w:start w:val="1"/>
      <w:numFmt w:val="decimal"/>
      <w:lvlText w:val="%1."/>
      <w:lvlJc w:val="left"/>
      <w:pPr>
        <w:ind w:left="821" w:hanging="361"/>
      </w:pPr>
      <w:rPr>
        <w:rFonts w:ascii="Times New Roman" w:eastAsia="Century Gothic" w:hAnsi="Times New Roman" w:cs="Times New Roman" w:hint="default"/>
        <w:b w:val="0"/>
        <w:bCs/>
        <w:spacing w:val="-5"/>
        <w:sz w:val="22"/>
        <w:szCs w:val="22"/>
        <w:lang w:val="es-ES" w:eastAsia="es-ES" w:bidi="es-ES"/>
      </w:rPr>
    </w:lvl>
    <w:lvl w:ilvl="1" w:tplc="1F183442">
      <w:numFmt w:val="bullet"/>
      <w:lvlText w:val="•"/>
      <w:lvlJc w:val="left"/>
      <w:pPr>
        <w:ind w:left="1180" w:hanging="361"/>
      </w:pPr>
      <w:rPr>
        <w:lang w:val="es-ES" w:eastAsia="es-ES" w:bidi="es-ES"/>
      </w:rPr>
    </w:lvl>
    <w:lvl w:ilvl="2" w:tplc="26A88868">
      <w:numFmt w:val="bullet"/>
      <w:lvlText w:val="•"/>
      <w:lvlJc w:val="left"/>
      <w:pPr>
        <w:ind w:left="2113" w:hanging="361"/>
      </w:pPr>
      <w:rPr>
        <w:lang w:val="es-ES" w:eastAsia="es-ES" w:bidi="es-ES"/>
      </w:rPr>
    </w:lvl>
    <w:lvl w:ilvl="3" w:tplc="605E70CA">
      <w:numFmt w:val="bullet"/>
      <w:lvlText w:val="•"/>
      <w:lvlJc w:val="left"/>
      <w:pPr>
        <w:ind w:left="3046" w:hanging="361"/>
      </w:pPr>
      <w:rPr>
        <w:lang w:val="es-ES" w:eastAsia="es-ES" w:bidi="es-ES"/>
      </w:rPr>
    </w:lvl>
    <w:lvl w:ilvl="4" w:tplc="654CACEE">
      <w:numFmt w:val="bullet"/>
      <w:lvlText w:val="•"/>
      <w:lvlJc w:val="left"/>
      <w:pPr>
        <w:ind w:left="3980" w:hanging="361"/>
      </w:pPr>
      <w:rPr>
        <w:lang w:val="es-ES" w:eastAsia="es-ES" w:bidi="es-ES"/>
      </w:rPr>
    </w:lvl>
    <w:lvl w:ilvl="5" w:tplc="BF5EFFF4">
      <w:numFmt w:val="bullet"/>
      <w:lvlText w:val="•"/>
      <w:lvlJc w:val="left"/>
      <w:pPr>
        <w:ind w:left="4913" w:hanging="361"/>
      </w:pPr>
      <w:rPr>
        <w:lang w:val="es-ES" w:eastAsia="es-ES" w:bidi="es-ES"/>
      </w:rPr>
    </w:lvl>
    <w:lvl w:ilvl="6" w:tplc="C0C62828">
      <w:numFmt w:val="bullet"/>
      <w:lvlText w:val="•"/>
      <w:lvlJc w:val="left"/>
      <w:pPr>
        <w:ind w:left="5846" w:hanging="361"/>
      </w:pPr>
      <w:rPr>
        <w:lang w:val="es-ES" w:eastAsia="es-ES" w:bidi="es-ES"/>
      </w:rPr>
    </w:lvl>
    <w:lvl w:ilvl="7" w:tplc="F6C80CA6">
      <w:numFmt w:val="bullet"/>
      <w:lvlText w:val="•"/>
      <w:lvlJc w:val="left"/>
      <w:pPr>
        <w:ind w:left="6780" w:hanging="361"/>
      </w:pPr>
      <w:rPr>
        <w:lang w:val="es-ES" w:eastAsia="es-ES" w:bidi="es-ES"/>
      </w:rPr>
    </w:lvl>
    <w:lvl w:ilvl="8" w:tplc="C13E0112">
      <w:numFmt w:val="bullet"/>
      <w:lvlText w:val="•"/>
      <w:lvlJc w:val="left"/>
      <w:pPr>
        <w:ind w:left="7713" w:hanging="361"/>
      </w:pPr>
      <w:rPr>
        <w:lang w:val="es-ES" w:eastAsia="es-ES" w:bidi="es-ES"/>
      </w:rPr>
    </w:lvl>
  </w:abstractNum>
  <w:abstractNum w:abstractNumId="2">
    <w:nsid w:val="4BC91C78"/>
    <w:multiLevelType w:val="hybridMultilevel"/>
    <w:tmpl w:val="9062737E"/>
    <w:lvl w:ilvl="0" w:tplc="643CB4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46546"/>
    <w:multiLevelType w:val="hybridMultilevel"/>
    <w:tmpl w:val="E7E27DBC"/>
    <w:lvl w:ilvl="0" w:tplc="8CF4E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91"/>
    <w:rsid w:val="0005111F"/>
    <w:rsid w:val="00093515"/>
    <w:rsid w:val="00111960"/>
    <w:rsid w:val="00124E03"/>
    <w:rsid w:val="001257E2"/>
    <w:rsid w:val="00164E3E"/>
    <w:rsid w:val="00193074"/>
    <w:rsid w:val="001D3E0F"/>
    <w:rsid w:val="0022539D"/>
    <w:rsid w:val="00281EDA"/>
    <w:rsid w:val="002A129A"/>
    <w:rsid w:val="002C0333"/>
    <w:rsid w:val="0033289A"/>
    <w:rsid w:val="00333AC6"/>
    <w:rsid w:val="003418C2"/>
    <w:rsid w:val="00350384"/>
    <w:rsid w:val="00375297"/>
    <w:rsid w:val="00383EBB"/>
    <w:rsid w:val="0039503A"/>
    <w:rsid w:val="003A284E"/>
    <w:rsid w:val="003D08EB"/>
    <w:rsid w:val="003E5E12"/>
    <w:rsid w:val="003E6B6A"/>
    <w:rsid w:val="004029EF"/>
    <w:rsid w:val="00416022"/>
    <w:rsid w:val="00425642"/>
    <w:rsid w:val="00455F6A"/>
    <w:rsid w:val="00466BFC"/>
    <w:rsid w:val="004E13C4"/>
    <w:rsid w:val="00523271"/>
    <w:rsid w:val="005356B7"/>
    <w:rsid w:val="00552086"/>
    <w:rsid w:val="00553AB2"/>
    <w:rsid w:val="005B4354"/>
    <w:rsid w:val="005C14F5"/>
    <w:rsid w:val="005D05B8"/>
    <w:rsid w:val="005D7524"/>
    <w:rsid w:val="005E0FA6"/>
    <w:rsid w:val="00682120"/>
    <w:rsid w:val="00697D46"/>
    <w:rsid w:val="006A59A4"/>
    <w:rsid w:val="006B4F4E"/>
    <w:rsid w:val="006F6A48"/>
    <w:rsid w:val="007066BD"/>
    <w:rsid w:val="00723994"/>
    <w:rsid w:val="007429B9"/>
    <w:rsid w:val="00780CA0"/>
    <w:rsid w:val="00791F13"/>
    <w:rsid w:val="007F2A23"/>
    <w:rsid w:val="00876C64"/>
    <w:rsid w:val="0089291B"/>
    <w:rsid w:val="0089524F"/>
    <w:rsid w:val="008D3148"/>
    <w:rsid w:val="00954796"/>
    <w:rsid w:val="00963DF7"/>
    <w:rsid w:val="00983233"/>
    <w:rsid w:val="009A3491"/>
    <w:rsid w:val="009B7A96"/>
    <w:rsid w:val="009C2B35"/>
    <w:rsid w:val="009C528F"/>
    <w:rsid w:val="009F6782"/>
    <w:rsid w:val="00A33433"/>
    <w:rsid w:val="00A471DA"/>
    <w:rsid w:val="00A65DD7"/>
    <w:rsid w:val="00A820F0"/>
    <w:rsid w:val="00AB4159"/>
    <w:rsid w:val="00B36ACA"/>
    <w:rsid w:val="00B76D7E"/>
    <w:rsid w:val="00B776DB"/>
    <w:rsid w:val="00BE5C3A"/>
    <w:rsid w:val="00C037AB"/>
    <w:rsid w:val="00C10E07"/>
    <w:rsid w:val="00C83A84"/>
    <w:rsid w:val="00CC46C0"/>
    <w:rsid w:val="00CE7EA7"/>
    <w:rsid w:val="00D15630"/>
    <w:rsid w:val="00D20B2B"/>
    <w:rsid w:val="00D27275"/>
    <w:rsid w:val="00D35B75"/>
    <w:rsid w:val="00D474E9"/>
    <w:rsid w:val="00D5661A"/>
    <w:rsid w:val="00D7748B"/>
    <w:rsid w:val="00D81264"/>
    <w:rsid w:val="00D97E1D"/>
    <w:rsid w:val="00DC645E"/>
    <w:rsid w:val="00E2340D"/>
    <w:rsid w:val="00E350B9"/>
    <w:rsid w:val="00E5234C"/>
    <w:rsid w:val="00E5441C"/>
    <w:rsid w:val="00E63CCB"/>
    <w:rsid w:val="00E76EB1"/>
    <w:rsid w:val="00E83E12"/>
    <w:rsid w:val="00E85B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27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24F"/>
    <w:pPr>
      <w:ind w:left="720"/>
      <w:contextualSpacing/>
    </w:pPr>
  </w:style>
  <w:style w:type="paragraph" w:customStyle="1" w:styleId="paragraph">
    <w:name w:val="paragraph"/>
    <w:basedOn w:val="Normal"/>
    <w:rsid w:val="00E5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E5234C"/>
  </w:style>
  <w:style w:type="paragraph" w:customStyle="1" w:styleId="CPClassification">
    <w:name w:val="CP Classification"/>
    <w:basedOn w:val="Normal"/>
    <w:rsid w:val="00A471DA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customStyle="1" w:styleId="normaltextrun">
    <w:name w:val="normaltextrun"/>
    <w:basedOn w:val="DefaultParagraphFont"/>
    <w:rsid w:val="00A471DA"/>
  </w:style>
  <w:style w:type="paragraph" w:styleId="FootnoteText">
    <w:name w:val="footnote text"/>
    <w:basedOn w:val="Normal"/>
    <w:link w:val="FootnoteTextChar"/>
    <w:uiPriority w:val="99"/>
    <w:semiHidden/>
    <w:unhideWhenUsed/>
    <w:rsid w:val="003A2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8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33"/>
  </w:style>
  <w:style w:type="paragraph" w:styleId="Footer">
    <w:name w:val="footer"/>
    <w:basedOn w:val="Normal"/>
    <w:link w:val="Foot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33"/>
  </w:style>
  <w:style w:type="paragraph" w:customStyle="1" w:styleId="CPTitle">
    <w:name w:val="CP Title"/>
    <w:basedOn w:val="Normal"/>
    <w:rsid w:val="00B776DB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pt-BR"/>
    </w:rPr>
  </w:style>
  <w:style w:type="paragraph" w:customStyle="1" w:styleId="Default">
    <w:name w:val="Default"/>
    <w:rsid w:val="00B7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Style1">
    <w:name w:val="Style 1"/>
    <w:basedOn w:val="Normal"/>
    <w:uiPriority w:val="99"/>
    <w:rsid w:val="00B7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pt-BR" w:eastAsia="pt-BR"/>
    </w:rPr>
  </w:style>
  <w:style w:type="character" w:customStyle="1" w:styleId="CharacterStyle2">
    <w:name w:val="Character Style 2"/>
    <w:uiPriority w:val="99"/>
    <w:rsid w:val="00B776DB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B776D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pt-BR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B776DB"/>
    <w:rPr>
      <w:rFonts w:ascii="Century Gothic" w:eastAsia="Century Gothic" w:hAnsi="Century Gothic" w:cs="Century Gothic"/>
      <w:lang w:val="pt-BR" w:eastAsia="es-ES" w:bidi="es-ES"/>
    </w:rPr>
  </w:style>
  <w:style w:type="character" w:styleId="PageNumber">
    <w:name w:val="page number"/>
    <w:basedOn w:val="DefaultParagraphFont"/>
    <w:semiHidden/>
    <w:rsid w:val="00D81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24F"/>
    <w:pPr>
      <w:ind w:left="720"/>
      <w:contextualSpacing/>
    </w:pPr>
  </w:style>
  <w:style w:type="paragraph" w:customStyle="1" w:styleId="paragraph">
    <w:name w:val="paragraph"/>
    <w:basedOn w:val="Normal"/>
    <w:rsid w:val="00E5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E5234C"/>
  </w:style>
  <w:style w:type="paragraph" w:customStyle="1" w:styleId="CPClassification">
    <w:name w:val="CP Classification"/>
    <w:basedOn w:val="Normal"/>
    <w:rsid w:val="00A471DA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customStyle="1" w:styleId="normaltextrun">
    <w:name w:val="normaltextrun"/>
    <w:basedOn w:val="DefaultParagraphFont"/>
    <w:rsid w:val="00A471DA"/>
  </w:style>
  <w:style w:type="paragraph" w:styleId="FootnoteText">
    <w:name w:val="footnote text"/>
    <w:basedOn w:val="Normal"/>
    <w:link w:val="FootnoteTextChar"/>
    <w:uiPriority w:val="99"/>
    <w:semiHidden/>
    <w:unhideWhenUsed/>
    <w:rsid w:val="003A2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8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33"/>
  </w:style>
  <w:style w:type="paragraph" w:styleId="Footer">
    <w:name w:val="footer"/>
    <w:basedOn w:val="Normal"/>
    <w:link w:val="Foot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33"/>
  </w:style>
  <w:style w:type="paragraph" w:customStyle="1" w:styleId="CPTitle">
    <w:name w:val="CP Title"/>
    <w:basedOn w:val="Normal"/>
    <w:rsid w:val="00B776DB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pt-BR"/>
    </w:rPr>
  </w:style>
  <w:style w:type="paragraph" w:customStyle="1" w:styleId="Default">
    <w:name w:val="Default"/>
    <w:rsid w:val="00B7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Style1">
    <w:name w:val="Style 1"/>
    <w:basedOn w:val="Normal"/>
    <w:uiPriority w:val="99"/>
    <w:rsid w:val="00B7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pt-BR" w:eastAsia="pt-BR"/>
    </w:rPr>
  </w:style>
  <w:style w:type="character" w:customStyle="1" w:styleId="CharacterStyle2">
    <w:name w:val="Character Style 2"/>
    <w:uiPriority w:val="99"/>
    <w:rsid w:val="00B776DB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B776D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pt-BR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B776DB"/>
    <w:rPr>
      <w:rFonts w:ascii="Century Gothic" w:eastAsia="Century Gothic" w:hAnsi="Century Gothic" w:cs="Century Gothic"/>
      <w:lang w:val="pt-BR" w:eastAsia="es-ES" w:bidi="es-ES"/>
    </w:rPr>
  </w:style>
  <w:style w:type="character" w:styleId="PageNumber">
    <w:name w:val="page number"/>
    <w:basedOn w:val="DefaultParagraphFont"/>
    <w:semiHidden/>
    <w:rsid w:val="00D8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C805-2633-425B-8A8A-2882F5B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1233</Words>
  <Characters>7301</Characters>
  <Application>Microsoft Office Word</Application>
  <DocSecurity>0</DocSecurity>
  <Lines>121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 kwiatek</dc:creator>
  <cp:lastModifiedBy>Santos, Ada</cp:lastModifiedBy>
  <cp:revision>5</cp:revision>
  <dcterms:created xsi:type="dcterms:W3CDTF">2020-04-17T14:30:00Z</dcterms:created>
  <dcterms:modified xsi:type="dcterms:W3CDTF">2020-04-17T15:45:00Z</dcterms:modified>
</cp:coreProperties>
</file>