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710C" w14:textId="77777777" w:rsidR="00A2137E" w:rsidRPr="00536063" w:rsidRDefault="00E36799" w:rsidP="005E75F3">
      <w:pPr>
        <w:pStyle w:val="CPClassification"/>
        <w:ind w:left="2160" w:firstLine="5040"/>
        <w:rPr>
          <w:szCs w:val="22"/>
          <w:lang w:val="en-US"/>
        </w:rPr>
      </w:pPr>
      <w:bookmarkStart w:id="0" w:name="tittle"/>
      <w:r>
        <w:rPr>
          <w:szCs w:val="22"/>
          <w:lang w:val="es-MX"/>
        </w:rPr>
        <w:object w:dxaOrig="1440" w:dyaOrig="1440" w14:anchorId="378734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2.05pt;margin-top:-42.2pt;width:320.1pt;height:28.1pt;z-index:251658240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1026" DrawAspect="Content" ObjectID="_1683619256" r:id="rId9"/>
        </w:object>
      </w:r>
      <w:r w:rsidR="00A2137E" w:rsidRPr="00536063">
        <w:rPr>
          <w:szCs w:val="22"/>
          <w:lang w:val="en-US"/>
        </w:rPr>
        <w:t>OEA/</w:t>
      </w:r>
      <w:proofErr w:type="spellStart"/>
      <w:r w:rsidR="00A2137E" w:rsidRPr="00536063">
        <w:rPr>
          <w:szCs w:val="22"/>
          <w:lang w:val="en-US"/>
        </w:rPr>
        <w:t>Ser.G</w:t>
      </w:r>
      <w:proofErr w:type="spellEnd"/>
    </w:p>
    <w:p w14:paraId="23FF8DE3" w14:textId="031B0999" w:rsidR="00A2137E" w:rsidRPr="00536063" w:rsidRDefault="00A2137E" w:rsidP="005E75F3">
      <w:pPr>
        <w:ind w:left="7200" w:right="-1289"/>
        <w:rPr>
          <w:rFonts w:ascii="Times New Roman" w:hAnsi="Times New Roman"/>
          <w:szCs w:val="22"/>
          <w:lang w:val="en-US"/>
        </w:rPr>
      </w:pPr>
      <w:r w:rsidRPr="00536063">
        <w:rPr>
          <w:rFonts w:ascii="Times New Roman" w:hAnsi="Times New Roman"/>
          <w:szCs w:val="22"/>
          <w:lang w:val="en-US"/>
        </w:rPr>
        <w:t>CP/doc.</w:t>
      </w:r>
      <w:r w:rsidR="00104A5C" w:rsidRPr="00536063">
        <w:rPr>
          <w:rFonts w:ascii="Times New Roman" w:hAnsi="Times New Roman"/>
          <w:szCs w:val="22"/>
          <w:lang w:val="en-US"/>
        </w:rPr>
        <w:t>5705</w:t>
      </w:r>
      <w:r w:rsidRPr="00536063">
        <w:rPr>
          <w:rFonts w:ascii="Times New Roman" w:hAnsi="Times New Roman"/>
          <w:szCs w:val="22"/>
          <w:lang w:val="en-US"/>
        </w:rPr>
        <w:t>/21</w:t>
      </w:r>
      <w:r w:rsidR="001D15DD" w:rsidRPr="00536063">
        <w:rPr>
          <w:rFonts w:ascii="Times New Roman" w:hAnsi="Times New Roman"/>
          <w:szCs w:val="22"/>
          <w:lang w:val="en-US"/>
        </w:rPr>
        <w:t xml:space="preserve"> rev. </w:t>
      </w:r>
      <w:r w:rsidR="00546A7C" w:rsidRPr="00536063">
        <w:rPr>
          <w:rFonts w:ascii="Times New Roman" w:hAnsi="Times New Roman"/>
          <w:szCs w:val="22"/>
          <w:lang w:val="en-US"/>
        </w:rPr>
        <w:t>2</w:t>
      </w:r>
    </w:p>
    <w:p w14:paraId="1DF2FD9B" w14:textId="6F478670" w:rsidR="00A2137E" w:rsidRPr="004D1AD0" w:rsidRDefault="00E00020" w:rsidP="005E75F3">
      <w:pPr>
        <w:ind w:left="7200" w:right="-1289"/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szCs w:val="22"/>
          <w:lang w:val="es-MX"/>
        </w:rPr>
        <w:t>27</w:t>
      </w:r>
      <w:r w:rsidR="00A2137E" w:rsidRPr="004D1AD0">
        <w:rPr>
          <w:rFonts w:ascii="Times New Roman" w:hAnsi="Times New Roman"/>
          <w:szCs w:val="22"/>
          <w:lang w:val="es-MX"/>
        </w:rPr>
        <w:t xml:space="preserve"> </w:t>
      </w:r>
      <w:r w:rsidR="001D0EC0" w:rsidRPr="004D1AD0">
        <w:rPr>
          <w:rFonts w:ascii="Times New Roman" w:hAnsi="Times New Roman"/>
          <w:szCs w:val="22"/>
          <w:lang w:val="es-MX"/>
        </w:rPr>
        <w:t>mayo</w:t>
      </w:r>
      <w:r w:rsidR="00A2137E" w:rsidRPr="004D1AD0">
        <w:rPr>
          <w:rFonts w:ascii="Times New Roman" w:hAnsi="Times New Roman"/>
          <w:szCs w:val="22"/>
          <w:lang w:val="es-MX"/>
        </w:rPr>
        <w:t xml:space="preserve"> 2021</w:t>
      </w:r>
    </w:p>
    <w:p w14:paraId="0DF7E95F" w14:textId="5749334E" w:rsidR="00A2137E" w:rsidRPr="004D1AD0" w:rsidRDefault="00A2137E" w:rsidP="005E75F3">
      <w:pPr>
        <w:ind w:left="7200"/>
        <w:rPr>
          <w:rFonts w:ascii="Times New Roman" w:hAnsi="Times New Roman"/>
          <w:szCs w:val="22"/>
          <w:lang w:val="es-MX"/>
        </w:rPr>
      </w:pPr>
      <w:r w:rsidRPr="004D1AD0">
        <w:rPr>
          <w:rFonts w:ascii="Times New Roman" w:hAnsi="Times New Roman"/>
          <w:szCs w:val="22"/>
          <w:lang w:val="es-MX"/>
        </w:rPr>
        <w:t xml:space="preserve">Original: </w:t>
      </w:r>
      <w:r w:rsidR="001D0EC0" w:rsidRPr="004D1AD0">
        <w:rPr>
          <w:rFonts w:ascii="Times New Roman" w:hAnsi="Times New Roman"/>
          <w:szCs w:val="22"/>
          <w:lang w:val="es-MX"/>
        </w:rPr>
        <w:t>inglés</w:t>
      </w:r>
    </w:p>
    <w:p w14:paraId="7AC08E9E" w14:textId="77777777" w:rsidR="00A2137E" w:rsidRPr="004D1AD0" w:rsidRDefault="00A2137E" w:rsidP="005E75F3">
      <w:pPr>
        <w:rPr>
          <w:rFonts w:ascii="Times New Roman" w:hAnsi="Times New Roman"/>
          <w:szCs w:val="22"/>
          <w:lang w:val="es-MX"/>
        </w:rPr>
      </w:pPr>
    </w:p>
    <w:p w14:paraId="482C2A93" w14:textId="77777777" w:rsidR="00A2137E" w:rsidRPr="004D1AD0" w:rsidRDefault="00A2137E" w:rsidP="005E75F3">
      <w:pPr>
        <w:rPr>
          <w:rFonts w:ascii="Times New Roman" w:hAnsi="Times New Roman"/>
          <w:szCs w:val="22"/>
          <w:lang w:val="es-MX"/>
        </w:rPr>
      </w:pPr>
    </w:p>
    <w:p w14:paraId="616A27E3" w14:textId="77777777" w:rsidR="00A2137E" w:rsidRPr="004D1AD0" w:rsidRDefault="00A2137E" w:rsidP="005E75F3">
      <w:pPr>
        <w:rPr>
          <w:rFonts w:ascii="Times New Roman" w:hAnsi="Times New Roman"/>
          <w:szCs w:val="22"/>
          <w:lang w:val="es-MX"/>
        </w:rPr>
      </w:pPr>
    </w:p>
    <w:p w14:paraId="40890B2D" w14:textId="288C8D36" w:rsidR="00A2137E" w:rsidRPr="004D1AD0" w:rsidRDefault="00A2137E" w:rsidP="005E75F3">
      <w:pPr>
        <w:rPr>
          <w:rFonts w:ascii="Times New Roman" w:hAnsi="Times New Roman"/>
          <w:szCs w:val="22"/>
          <w:lang w:val="es-MX"/>
        </w:rPr>
      </w:pPr>
    </w:p>
    <w:p w14:paraId="3312176D" w14:textId="58197D06" w:rsidR="00A2137E" w:rsidRPr="004D1AD0" w:rsidRDefault="00A2137E" w:rsidP="005E75F3">
      <w:pPr>
        <w:rPr>
          <w:rFonts w:ascii="Times New Roman" w:hAnsi="Times New Roman"/>
          <w:szCs w:val="22"/>
          <w:lang w:val="es-MX"/>
        </w:rPr>
      </w:pPr>
    </w:p>
    <w:p w14:paraId="64DE3382" w14:textId="3B6AE462" w:rsidR="00A2137E" w:rsidRPr="004D1AD0" w:rsidRDefault="00A2137E" w:rsidP="005E75F3">
      <w:pPr>
        <w:rPr>
          <w:rFonts w:ascii="Times New Roman" w:hAnsi="Times New Roman"/>
          <w:szCs w:val="22"/>
          <w:lang w:val="es-MX"/>
        </w:rPr>
      </w:pPr>
    </w:p>
    <w:p w14:paraId="0EC85B7F" w14:textId="376ACD16" w:rsidR="00A2137E" w:rsidRPr="004D1AD0" w:rsidRDefault="00A2137E" w:rsidP="005E75F3">
      <w:pPr>
        <w:rPr>
          <w:rFonts w:ascii="Times New Roman" w:hAnsi="Times New Roman"/>
          <w:szCs w:val="22"/>
          <w:lang w:val="es-MX"/>
        </w:rPr>
      </w:pPr>
    </w:p>
    <w:p w14:paraId="174A9671" w14:textId="237A318A" w:rsidR="00A2137E" w:rsidRPr="004D1AD0" w:rsidRDefault="00A2137E" w:rsidP="005E75F3">
      <w:pPr>
        <w:rPr>
          <w:rFonts w:ascii="Times New Roman" w:hAnsi="Times New Roman"/>
          <w:szCs w:val="22"/>
          <w:lang w:val="es-MX"/>
        </w:rPr>
      </w:pPr>
    </w:p>
    <w:p w14:paraId="21CB2F5C" w14:textId="0AE4A70E" w:rsidR="00A2137E" w:rsidRPr="004D1AD0" w:rsidRDefault="00A2137E" w:rsidP="005E75F3">
      <w:pPr>
        <w:rPr>
          <w:rFonts w:ascii="Times New Roman" w:hAnsi="Times New Roman"/>
          <w:szCs w:val="22"/>
          <w:lang w:val="es-MX"/>
        </w:rPr>
      </w:pPr>
    </w:p>
    <w:p w14:paraId="00E97445" w14:textId="2E1848D2" w:rsidR="00A2137E" w:rsidRPr="004D1AD0" w:rsidRDefault="00A2137E" w:rsidP="005E75F3">
      <w:pPr>
        <w:rPr>
          <w:rFonts w:ascii="Times New Roman" w:hAnsi="Times New Roman"/>
          <w:szCs w:val="22"/>
          <w:lang w:val="es-MX"/>
        </w:rPr>
      </w:pPr>
    </w:p>
    <w:p w14:paraId="74AE6E70" w14:textId="62CFA9D5" w:rsidR="00791C57" w:rsidRPr="004D1AD0" w:rsidRDefault="00791C57" w:rsidP="005E75F3">
      <w:pPr>
        <w:rPr>
          <w:rFonts w:ascii="Times New Roman" w:hAnsi="Times New Roman"/>
          <w:szCs w:val="22"/>
          <w:lang w:val="es-MX"/>
        </w:rPr>
      </w:pPr>
    </w:p>
    <w:p w14:paraId="53B346FD" w14:textId="1FB7465B" w:rsidR="00791C57" w:rsidRPr="004D1AD0" w:rsidRDefault="00791C57" w:rsidP="005E75F3">
      <w:pPr>
        <w:rPr>
          <w:rFonts w:ascii="Times New Roman" w:hAnsi="Times New Roman"/>
          <w:szCs w:val="22"/>
          <w:lang w:val="es-MX"/>
        </w:rPr>
      </w:pPr>
    </w:p>
    <w:p w14:paraId="5512E0DB" w14:textId="77777777" w:rsidR="00791C57" w:rsidRPr="004D1AD0" w:rsidRDefault="00791C57" w:rsidP="005E75F3">
      <w:pPr>
        <w:rPr>
          <w:rFonts w:ascii="Times New Roman" w:hAnsi="Times New Roman"/>
          <w:szCs w:val="22"/>
          <w:lang w:val="es-MX"/>
        </w:rPr>
      </w:pPr>
    </w:p>
    <w:p w14:paraId="7ABE89BF" w14:textId="7B9DF19B" w:rsidR="00A2137E" w:rsidRPr="004D1AD0" w:rsidRDefault="00051069" w:rsidP="005E75F3">
      <w:pPr>
        <w:jc w:val="center"/>
        <w:rPr>
          <w:rFonts w:ascii="Times New Roman" w:hAnsi="Times New Roman"/>
          <w:szCs w:val="22"/>
          <w:vertAlign w:val="superscript"/>
          <w:lang w:val="es-MX"/>
        </w:rPr>
      </w:pPr>
      <w:r w:rsidRPr="004D1AD0">
        <w:rPr>
          <w:rFonts w:ascii="Times New Roman" w:hAnsi="Times New Roman"/>
          <w:szCs w:val="22"/>
          <w:lang w:val="es-MX"/>
        </w:rPr>
        <w:t xml:space="preserve">TÉRMINOS DE REFERENCIA: </w:t>
      </w:r>
      <w:r w:rsidR="00546A7C" w:rsidRPr="004D1AD0">
        <w:rPr>
          <w:rFonts w:ascii="Times New Roman" w:hAnsi="Times New Roman"/>
          <w:szCs w:val="22"/>
          <w:lang w:val="es-MX"/>
        </w:rPr>
        <w:br/>
      </w:r>
      <w:r w:rsidR="00E56A5A" w:rsidRPr="004D1AD0">
        <w:rPr>
          <w:rFonts w:ascii="Times New Roman" w:hAnsi="Times New Roman"/>
          <w:szCs w:val="22"/>
          <w:lang w:val="es-MX"/>
        </w:rPr>
        <w:t>MISIÓN DE BUENOS OFICIOS DEL CONSEJO PERMANENTE DE LA OEA</w:t>
      </w:r>
      <w:r w:rsidR="00B30A11">
        <w:rPr>
          <w:rFonts w:ascii="Times New Roman" w:hAnsi="Times New Roman"/>
          <w:szCs w:val="22"/>
          <w:lang w:val="es-MX"/>
        </w:rPr>
        <w:t xml:space="preserve"> </w:t>
      </w:r>
      <w:r w:rsidR="002F050C" w:rsidRPr="004D1AD0">
        <w:rPr>
          <w:rFonts w:ascii="Times New Roman" w:hAnsi="Times New Roman"/>
          <w:szCs w:val="22"/>
          <w:lang w:val="es-MX"/>
        </w:rPr>
        <w:t>A</w:t>
      </w:r>
      <w:r w:rsidR="00D9222D" w:rsidRPr="004D1AD0">
        <w:rPr>
          <w:rFonts w:ascii="Times New Roman" w:hAnsi="Times New Roman"/>
          <w:szCs w:val="22"/>
          <w:lang w:val="es-MX"/>
        </w:rPr>
        <w:t xml:space="preserve"> </w:t>
      </w:r>
      <w:r w:rsidR="0082363B" w:rsidRPr="004D1AD0">
        <w:rPr>
          <w:rFonts w:ascii="Times New Roman" w:hAnsi="Times New Roman"/>
          <w:szCs w:val="22"/>
          <w:lang w:val="es-MX"/>
        </w:rPr>
        <w:t xml:space="preserve">LA REPÚBLICA DE </w:t>
      </w:r>
      <w:r w:rsidR="00DF3820" w:rsidRPr="004D1AD0">
        <w:rPr>
          <w:rFonts w:ascii="Times New Roman" w:hAnsi="Times New Roman"/>
          <w:szCs w:val="22"/>
          <w:lang w:val="es-MX"/>
        </w:rPr>
        <w:t>HAITÍ</w:t>
      </w:r>
      <w:r w:rsidR="00D9222D" w:rsidRPr="004D1AD0">
        <w:rPr>
          <w:rFonts w:ascii="Times New Roman" w:hAnsi="Times New Roman"/>
          <w:szCs w:val="22"/>
          <w:lang w:val="es-MX"/>
        </w:rPr>
        <w:t xml:space="preserve"> </w:t>
      </w:r>
      <w:r w:rsidR="00B30A11">
        <w:rPr>
          <w:rFonts w:ascii="Times New Roman" w:hAnsi="Times New Roman"/>
          <w:szCs w:val="22"/>
          <w:lang w:val="es-MX"/>
        </w:rPr>
        <w:t>DE CONFORMIDAD CON LA RESOLUCIÓN CP/RES. 1168 (2315/21)</w:t>
      </w:r>
      <w:r w:rsidR="00D9222D" w:rsidRPr="004D1AD0">
        <w:rPr>
          <w:rStyle w:val="FootnoteReference"/>
          <w:rFonts w:ascii="Times New Roman" w:hAnsi="Times New Roman"/>
          <w:szCs w:val="22"/>
          <w:u w:val="single"/>
          <w:vertAlign w:val="superscript"/>
          <w:lang w:val="es-MX"/>
        </w:rPr>
        <w:footnoteReference w:id="1"/>
      </w:r>
      <w:r w:rsidR="00D9222D" w:rsidRPr="004D1AD0">
        <w:rPr>
          <w:rFonts w:ascii="Times New Roman" w:hAnsi="Times New Roman"/>
          <w:szCs w:val="22"/>
          <w:vertAlign w:val="superscript"/>
          <w:lang w:val="es-MX"/>
        </w:rPr>
        <w:t>/</w:t>
      </w:r>
    </w:p>
    <w:p w14:paraId="77727043" w14:textId="7C49A0FD" w:rsidR="00950D13" w:rsidRPr="004D1AD0" w:rsidRDefault="00950D13" w:rsidP="005E75F3">
      <w:pPr>
        <w:jc w:val="center"/>
        <w:rPr>
          <w:rFonts w:ascii="Times New Roman" w:hAnsi="Times New Roman"/>
          <w:szCs w:val="22"/>
          <w:vertAlign w:val="superscript"/>
          <w:lang w:val="es-MX"/>
        </w:rPr>
      </w:pPr>
    </w:p>
    <w:p w14:paraId="1301B09B" w14:textId="1659F80C" w:rsidR="00132F94" w:rsidRPr="00536063" w:rsidRDefault="00132F94" w:rsidP="00132F94">
      <w:pPr>
        <w:pStyle w:val="CPClassification"/>
        <w:tabs>
          <w:tab w:val="left" w:pos="720"/>
        </w:tabs>
        <w:ind w:left="0"/>
        <w:jc w:val="center"/>
        <w:rPr>
          <w:szCs w:val="22"/>
          <w:lang w:val="es-ES"/>
        </w:rPr>
      </w:pPr>
      <w:r w:rsidRPr="00536063">
        <w:rPr>
          <w:szCs w:val="22"/>
          <w:lang w:val="es-ES"/>
        </w:rPr>
        <w:t>(</w:t>
      </w:r>
      <w:r w:rsidRPr="00536063">
        <w:rPr>
          <w:lang w:val="es-CR"/>
        </w:rPr>
        <w:t>Aprobados por el Consejo Permanente en la sesión ordinaria virtual</w:t>
      </w:r>
      <w:r w:rsidRPr="00536063">
        <w:rPr>
          <w:lang w:val="es-CR"/>
        </w:rPr>
        <w:br/>
        <w:t>celebrada el 26 de mayo de 2021</w:t>
      </w:r>
      <w:r w:rsidRPr="00536063">
        <w:rPr>
          <w:szCs w:val="22"/>
          <w:lang w:val="es-ES"/>
        </w:rPr>
        <w:t>)</w:t>
      </w:r>
    </w:p>
    <w:p w14:paraId="661E1335" w14:textId="77777777" w:rsidR="00A2137E" w:rsidRPr="00536063" w:rsidRDefault="00A2137E" w:rsidP="005E75F3">
      <w:pPr>
        <w:rPr>
          <w:rFonts w:ascii="Times New Roman" w:hAnsi="Times New Roman"/>
          <w:szCs w:val="22"/>
        </w:rPr>
      </w:pPr>
    </w:p>
    <w:bookmarkEnd w:id="0"/>
    <w:p w14:paraId="5FEDD82F" w14:textId="77777777" w:rsidR="00BE1E53" w:rsidRPr="00536063" w:rsidRDefault="00BE1E53" w:rsidP="005E75F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7B0785AE" w14:textId="77777777" w:rsidR="00BE1E53" w:rsidRPr="00536063" w:rsidRDefault="00BE1E53" w:rsidP="005E75F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25DA2C99" w14:textId="77777777" w:rsidR="00BE1E53" w:rsidRPr="00536063" w:rsidRDefault="00BE1E53" w:rsidP="005E75F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64D67EC2" w14:textId="77777777" w:rsidR="00BE1E53" w:rsidRPr="00536063" w:rsidRDefault="00BE1E53" w:rsidP="005E75F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3FB5D1F7" w14:textId="77777777" w:rsidR="00BE1E53" w:rsidRPr="00536063" w:rsidRDefault="00BE1E53" w:rsidP="005E75F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103955F3" w14:textId="77777777" w:rsidR="00BE1E53" w:rsidRPr="00536063" w:rsidRDefault="00BE1E53" w:rsidP="005E75F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4580BC57" w14:textId="77777777" w:rsidR="00BE1E53" w:rsidRPr="00536063" w:rsidRDefault="00BE1E53" w:rsidP="005E75F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2D61A238" w14:textId="77777777" w:rsidR="00BE1E53" w:rsidRPr="00536063" w:rsidRDefault="00BE1E53" w:rsidP="005E75F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76AD6C34" w14:textId="200E0933" w:rsidR="0019703B" w:rsidRPr="00536063" w:rsidRDefault="0019703B" w:rsidP="005E75F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05C77013" w14:textId="4B8BEF7A" w:rsidR="00BE1E53" w:rsidRPr="00536063" w:rsidRDefault="00BE1E53" w:rsidP="005E75F3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179269CD" w14:textId="77777777" w:rsidR="00BA27F7" w:rsidRPr="00536063" w:rsidRDefault="00BA27F7" w:rsidP="005E75F3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  <w:lang w:val="es-MX"/>
        </w:rPr>
      </w:pPr>
    </w:p>
    <w:p w14:paraId="5DAB7C6E" w14:textId="77777777" w:rsidR="00BA27F7" w:rsidRPr="00536063" w:rsidRDefault="00BA27F7" w:rsidP="005E75F3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  <w:lang w:val="es-MX"/>
        </w:rPr>
      </w:pPr>
    </w:p>
    <w:p w14:paraId="6C7DB867" w14:textId="77777777" w:rsidR="00791C57" w:rsidRPr="00536063" w:rsidRDefault="00791C57" w:rsidP="005E75F3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  <w:lang w:val="es-MX"/>
        </w:rPr>
        <w:sectPr w:rsidR="00791C57" w:rsidRPr="00536063" w:rsidSect="00D9222D">
          <w:headerReference w:type="default" r:id="rId10"/>
          <w:headerReference w:type="first" r:id="rId11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720" w:gutter="0"/>
          <w:pgNumType w:start="1"/>
          <w:cols w:space="720"/>
          <w:noEndnote/>
          <w:titlePg/>
          <w:docGrid w:linePitch="299"/>
        </w:sectPr>
      </w:pPr>
    </w:p>
    <w:p w14:paraId="2F9E237A" w14:textId="679632BE" w:rsidR="00BE1E53" w:rsidRPr="00536063" w:rsidRDefault="005E75F3" w:rsidP="005E75F3">
      <w:pPr>
        <w:pStyle w:val="NoSpacing"/>
        <w:jc w:val="center"/>
        <w:rPr>
          <w:rStyle w:val="FootnoteReference"/>
          <w:rFonts w:ascii="Times New Roman" w:hAnsi="Times New Roman"/>
          <w:szCs w:val="22"/>
          <w:lang w:val="es-MX"/>
        </w:rPr>
      </w:pPr>
      <w:r w:rsidRPr="00536063">
        <w:rPr>
          <w:rStyle w:val="FootnoteReference"/>
          <w:rFonts w:ascii="Times New Roman" w:hAnsi="Times New Roman"/>
          <w:szCs w:val="22"/>
          <w:lang w:val="es-MX"/>
        </w:rPr>
        <w:lastRenderedPageBreak/>
        <w:t>TÉRMINOS DE REFERENCIA:</w:t>
      </w:r>
    </w:p>
    <w:p w14:paraId="60C3C3BA" w14:textId="14DBF972" w:rsidR="00BE1E53" w:rsidRPr="00764FB4" w:rsidRDefault="005E75F3" w:rsidP="005E75F3">
      <w:pPr>
        <w:pStyle w:val="NoSpacing"/>
        <w:jc w:val="center"/>
        <w:rPr>
          <w:rStyle w:val="FootnoteReference"/>
          <w:rFonts w:ascii="Times New Roman" w:hAnsi="Times New Roman"/>
          <w:szCs w:val="22"/>
          <w:lang w:val="es-US"/>
        </w:rPr>
      </w:pPr>
      <w:r w:rsidRPr="00764FB4">
        <w:rPr>
          <w:rStyle w:val="FootnoteReference"/>
          <w:rFonts w:ascii="Times New Roman" w:hAnsi="Times New Roman"/>
          <w:szCs w:val="22"/>
          <w:lang w:val="es-US"/>
        </w:rPr>
        <w:t>MISIÓN DE BUENOS OFICIOS DEL CONSEJO PERMANENTE DE LA OEA</w:t>
      </w:r>
      <w:r w:rsidR="00764FB4" w:rsidRPr="00764FB4">
        <w:rPr>
          <w:rStyle w:val="FootnoteReference"/>
          <w:rFonts w:ascii="Times New Roman" w:hAnsi="Times New Roman"/>
          <w:szCs w:val="22"/>
          <w:lang w:val="es-US"/>
        </w:rPr>
        <w:t xml:space="preserve"> </w:t>
      </w:r>
      <w:r w:rsidRPr="00764FB4">
        <w:rPr>
          <w:rFonts w:ascii="Times New Roman" w:hAnsi="Times New Roman"/>
          <w:szCs w:val="22"/>
          <w:lang w:val="es-US"/>
        </w:rPr>
        <w:t>A</w:t>
      </w:r>
      <w:r w:rsidRPr="00764FB4">
        <w:rPr>
          <w:rStyle w:val="FootnoteReference"/>
          <w:rFonts w:ascii="Times New Roman" w:hAnsi="Times New Roman"/>
          <w:szCs w:val="22"/>
          <w:lang w:val="es-US"/>
        </w:rPr>
        <w:t xml:space="preserve"> LA REPÚBLICA DE HAITÍ</w:t>
      </w:r>
      <w:r w:rsidR="00764FB4" w:rsidRPr="00764FB4">
        <w:rPr>
          <w:rFonts w:ascii="Times New Roman" w:hAnsi="Times New Roman"/>
          <w:szCs w:val="22"/>
          <w:lang w:val="es-US"/>
        </w:rPr>
        <w:t xml:space="preserve"> </w:t>
      </w:r>
      <w:r w:rsidR="00764FB4">
        <w:rPr>
          <w:rFonts w:ascii="Times New Roman" w:hAnsi="Times New Roman"/>
          <w:szCs w:val="22"/>
          <w:lang w:val="es-MX"/>
        </w:rPr>
        <w:t>DE CONFORMIDAD CON LA RESOLUCIÓN CP/RES. 1168 (2315/21)</w:t>
      </w:r>
    </w:p>
    <w:p w14:paraId="486953D0" w14:textId="484E0C74" w:rsidR="00644ACC" w:rsidRPr="00764FB4" w:rsidRDefault="00644ACC" w:rsidP="005E75F3">
      <w:pPr>
        <w:pStyle w:val="NoSpacing"/>
        <w:rPr>
          <w:rFonts w:ascii="Times New Roman" w:hAnsi="Times New Roman"/>
          <w:b/>
          <w:bCs/>
          <w:szCs w:val="22"/>
          <w:lang w:val="es-US"/>
        </w:rPr>
      </w:pPr>
    </w:p>
    <w:p w14:paraId="06DA0657" w14:textId="497AF0B6" w:rsidR="00BE1E53" w:rsidRPr="00536063" w:rsidRDefault="00082DBE" w:rsidP="005E75F3">
      <w:pPr>
        <w:pStyle w:val="NoSpacing"/>
        <w:rPr>
          <w:rStyle w:val="FootnoteReference"/>
          <w:rFonts w:ascii="Times New Roman" w:hAnsi="Times New Roman"/>
          <w:b/>
          <w:bCs/>
          <w:szCs w:val="22"/>
          <w:lang w:val="es-MX"/>
        </w:rPr>
      </w:pPr>
      <w:r w:rsidRPr="00536063">
        <w:rPr>
          <w:rStyle w:val="FootnoteReference"/>
          <w:rFonts w:ascii="Times New Roman" w:hAnsi="Times New Roman"/>
          <w:b/>
          <w:bCs/>
          <w:szCs w:val="22"/>
          <w:lang w:val="es-MX"/>
        </w:rPr>
        <w:t>Propósit</w:t>
      </w:r>
      <w:r w:rsidR="00BE1E53" w:rsidRPr="00536063">
        <w:rPr>
          <w:rStyle w:val="FootnoteReference"/>
          <w:rFonts w:ascii="Times New Roman" w:hAnsi="Times New Roman"/>
          <w:b/>
          <w:bCs/>
          <w:szCs w:val="22"/>
          <w:lang w:val="es-MX"/>
        </w:rPr>
        <w:t>o y mandato</w:t>
      </w:r>
    </w:p>
    <w:p w14:paraId="7531E768" w14:textId="0FA8AE81" w:rsidR="00BE1E53" w:rsidRPr="00536063" w:rsidRDefault="00BE1E53" w:rsidP="005E75F3">
      <w:pPr>
        <w:pStyle w:val="NoSpacing"/>
        <w:numPr>
          <w:ilvl w:val="0"/>
          <w:numId w:val="15"/>
        </w:numPr>
        <w:ind w:hanging="720"/>
        <w:rPr>
          <w:rStyle w:val="FootnoteReference"/>
          <w:rFonts w:ascii="Times New Roman" w:hAnsi="Times New Roman"/>
          <w:szCs w:val="22"/>
          <w:lang w:val="es-MX"/>
        </w:rPr>
      </w:pPr>
      <w:r w:rsidRPr="00536063">
        <w:rPr>
          <w:rStyle w:val="FootnoteReference"/>
          <w:rFonts w:ascii="Times New Roman" w:hAnsi="Times New Roman"/>
          <w:szCs w:val="22"/>
          <w:lang w:val="es-MX"/>
        </w:rPr>
        <w:t>El 17 de marzo de 2021, preocupado por l</w:t>
      </w:r>
      <w:r w:rsidR="00DA0A5E" w:rsidRPr="00536063">
        <w:rPr>
          <w:rFonts w:ascii="Times New Roman" w:hAnsi="Times New Roman"/>
          <w:szCs w:val="22"/>
          <w:lang w:val="es-MX"/>
        </w:rPr>
        <w:t xml:space="preserve">as dificultades 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que enfrenta actualmente la República de Haití, el Consejo Permanente aprobó por consenso la </w:t>
      </w:r>
      <w:r w:rsidR="00DA0A5E" w:rsidRPr="00536063">
        <w:rPr>
          <w:rFonts w:ascii="Times New Roman" w:hAnsi="Times New Roman"/>
          <w:szCs w:val="22"/>
          <w:lang w:val="es-MX"/>
        </w:rPr>
        <w:t xml:space="preserve">resolución 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>CP/RES.</w:t>
      </w:r>
      <w:r w:rsidR="002F050C" w:rsidRPr="00536063">
        <w:rPr>
          <w:rFonts w:ascii="Times New Roman" w:hAnsi="Times New Roman"/>
          <w:szCs w:val="22"/>
          <w:lang w:val="es-MX"/>
        </w:rPr>
        <w:t> 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>1168 (2315/21)</w:t>
      </w:r>
      <w:r w:rsidR="002F050C" w:rsidRPr="00536063">
        <w:rPr>
          <w:rStyle w:val="FootnoteReference"/>
          <w:rFonts w:ascii="Times New Roman" w:hAnsi="Times New Roman"/>
          <w:szCs w:val="22"/>
          <w:lang w:val="es-MX"/>
        </w:rPr>
        <w:t>,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 en la que ofreció sus </w:t>
      </w:r>
      <w:r w:rsidR="00DA0A5E" w:rsidRPr="00536063">
        <w:rPr>
          <w:rFonts w:ascii="Times New Roman" w:hAnsi="Times New Roman"/>
          <w:szCs w:val="22"/>
          <w:lang w:val="es-MX"/>
        </w:rPr>
        <w:t>b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uenos </w:t>
      </w:r>
      <w:r w:rsidR="00DA0A5E" w:rsidRPr="00536063">
        <w:rPr>
          <w:rFonts w:ascii="Times New Roman" w:hAnsi="Times New Roman"/>
          <w:szCs w:val="22"/>
          <w:lang w:val="es-MX"/>
        </w:rPr>
        <w:t>o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ficios para </w:t>
      </w:r>
      <w:r w:rsidR="00B3640A" w:rsidRPr="00536063">
        <w:rPr>
          <w:rStyle w:val="FootnoteReference"/>
          <w:rFonts w:ascii="Times New Roman" w:hAnsi="Times New Roman"/>
          <w:szCs w:val="22"/>
          <w:lang w:val="es-MX"/>
        </w:rPr>
        <w:t>“</w:t>
      </w:r>
      <w:r w:rsidRPr="00536063">
        <w:rPr>
          <w:rStyle w:val="FootnoteReference"/>
          <w:rFonts w:ascii="Times New Roman" w:hAnsi="Times New Roman"/>
          <w:i/>
          <w:iCs/>
          <w:szCs w:val="22"/>
          <w:lang w:val="es-MX"/>
        </w:rPr>
        <w:t xml:space="preserve">facilitar un diálogo que conduzca a elecciones libres </w:t>
      </w:r>
      <w:r w:rsidR="00DA0A5E" w:rsidRPr="00536063">
        <w:rPr>
          <w:rFonts w:ascii="Times New Roman" w:hAnsi="Times New Roman"/>
          <w:i/>
          <w:iCs/>
          <w:szCs w:val="22"/>
          <w:lang w:val="es-MX"/>
        </w:rPr>
        <w:t>e imparciales</w:t>
      </w:r>
      <w:r w:rsidR="00B3640A" w:rsidRPr="00536063">
        <w:rPr>
          <w:rStyle w:val="FootnoteReference"/>
          <w:rFonts w:ascii="Times New Roman" w:hAnsi="Times New Roman"/>
          <w:i/>
          <w:iCs/>
          <w:szCs w:val="22"/>
          <w:lang w:val="es-MX"/>
        </w:rPr>
        <w:t>”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 (</w:t>
      </w:r>
      <w:r w:rsidR="006E1697" w:rsidRPr="00536063">
        <w:rPr>
          <w:rFonts w:ascii="Times New Roman" w:hAnsi="Times New Roman"/>
          <w:szCs w:val="22"/>
          <w:lang w:val="es-MX"/>
        </w:rPr>
        <w:t>párrafo resolutivo 4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>).</w:t>
      </w:r>
    </w:p>
    <w:p w14:paraId="16877CA4" w14:textId="494393D1" w:rsidR="00BE1E53" w:rsidRPr="00536063" w:rsidRDefault="00BE1E53" w:rsidP="005E75F3">
      <w:pPr>
        <w:pStyle w:val="NormalWeb"/>
        <w:numPr>
          <w:ilvl w:val="0"/>
          <w:numId w:val="15"/>
        </w:numPr>
        <w:spacing w:before="0" w:beforeAutospacing="0" w:after="0" w:afterAutospacing="0"/>
        <w:ind w:hanging="720"/>
        <w:jc w:val="both"/>
        <w:rPr>
          <w:rStyle w:val="FootnoteReference"/>
          <w:sz w:val="22"/>
          <w:szCs w:val="22"/>
          <w:lang w:val="es-MX"/>
        </w:rPr>
      </w:pPr>
      <w:r w:rsidRPr="00536063">
        <w:rPr>
          <w:rStyle w:val="FootnoteReference"/>
          <w:sz w:val="22"/>
          <w:szCs w:val="22"/>
          <w:lang w:val="es-MX"/>
        </w:rPr>
        <w:t xml:space="preserve">Para cumplir con este mandato, se desplegará en Haití una </w:t>
      </w:r>
      <w:r w:rsidR="00775932" w:rsidRPr="00536063">
        <w:rPr>
          <w:sz w:val="22"/>
          <w:szCs w:val="22"/>
          <w:lang w:val="es-MX"/>
        </w:rPr>
        <w:t>m</w:t>
      </w:r>
      <w:r w:rsidRPr="00536063">
        <w:rPr>
          <w:rStyle w:val="FootnoteReference"/>
          <w:sz w:val="22"/>
          <w:szCs w:val="22"/>
          <w:lang w:val="es-MX"/>
        </w:rPr>
        <w:t xml:space="preserve">isión de </w:t>
      </w:r>
      <w:r w:rsidR="00775932" w:rsidRPr="00536063">
        <w:rPr>
          <w:rStyle w:val="FootnoteReference"/>
          <w:sz w:val="22"/>
          <w:szCs w:val="22"/>
          <w:lang w:val="es-MX"/>
        </w:rPr>
        <w:t>b</w:t>
      </w:r>
      <w:r w:rsidRPr="00536063">
        <w:rPr>
          <w:rStyle w:val="FootnoteReference"/>
          <w:sz w:val="22"/>
          <w:szCs w:val="22"/>
          <w:lang w:val="es-MX"/>
        </w:rPr>
        <w:t xml:space="preserve">uenos </w:t>
      </w:r>
      <w:r w:rsidR="00775932" w:rsidRPr="00536063">
        <w:rPr>
          <w:rStyle w:val="FootnoteReference"/>
          <w:sz w:val="22"/>
          <w:szCs w:val="22"/>
          <w:lang w:val="es-MX"/>
        </w:rPr>
        <w:t>o</w:t>
      </w:r>
      <w:r w:rsidRPr="00536063">
        <w:rPr>
          <w:rStyle w:val="FootnoteReference"/>
          <w:sz w:val="22"/>
          <w:szCs w:val="22"/>
          <w:lang w:val="es-MX"/>
        </w:rPr>
        <w:t xml:space="preserve">ficios del </w:t>
      </w:r>
      <w:r w:rsidR="00775932" w:rsidRPr="00536063">
        <w:rPr>
          <w:sz w:val="22"/>
          <w:szCs w:val="22"/>
          <w:lang w:val="es-MX"/>
        </w:rPr>
        <w:t>Consejo Permanente</w:t>
      </w:r>
      <w:r w:rsidRPr="00536063">
        <w:rPr>
          <w:rStyle w:val="FootnoteReference"/>
          <w:sz w:val="22"/>
          <w:szCs w:val="22"/>
          <w:lang w:val="es-MX"/>
        </w:rPr>
        <w:t xml:space="preserve"> (en adelante, </w:t>
      </w:r>
      <w:r w:rsidR="00B3640A" w:rsidRPr="00536063">
        <w:rPr>
          <w:rStyle w:val="FootnoteReference"/>
          <w:sz w:val="22"/>
          <w:szCs w:val="22"/>
          <w:lang w:val="es-MX"/>
        </w:rPr>
        <w:t>“</w:t>
      </w:r>
      <w:r w:rsidRPr="00536063">
        <w:rPr>
          <w:rStyle w:val="FootnoteReference"/>
          <w:sz w:val="22"/>
          <w:szCs w:val="22"/>
          <w:lang w:val="es-MX"/>
        </w:rPr>
        <w:t>la Misión</w:t>
      </w:r>
      <w:r w:rsidR="00B3640A" w:rsidRPr="00536063">
        <w:rPr>
          <w:rStyle w:val="FootnoteReference"/>
          <w:sz w:val="22"/>
          <w:szCs w:val="22"/>
          <w:lang w:val="es-MX"/>
        </w:rPr>
        <w:t>”</w:t>
      </w:r>
      <w:r w:rsidRPr="00536063">
        <w:rPr>
          <w:rStyle w:val="FootnoteReference"/>
          <w:sz w:val="22"/>
          <w:szCs w:val="22"/>
          <w:lang w:val="es-MX"/>
        </w:rPr>
        <w:t xml:space="preserve">). El 28 de abril se recibió una invitación del </w:t>
      </w:r>
      <w:r w:rsidR="00775932" w:rsidRPr="00536063">
        <w:rPr>
          <w:sz w:val="22"/>
          <w:szCs w:val="22"/>
          <w:lang w:val="es-MX"/>
        </w:rPr>
        <w:t>P</w:t>
      </w:r>
      <w:r w:rsidRPr="00536063">
        <w:rPr>
          <w:rStyle w:val="FootnoteReference"/>
          <w:sz w:val="22"/>
          <w:szCs w:val="22"/>
          <w:lang w:val="es-MX"/>
        </w:rPr>
        <w:t xml:space="preserve">residente de Haití </w:t>
      </w:r>
      <w:r w:rsidR="003821B2" w:rsidRPr="00536063">
        <w:rPr>
          <w:sz w:val="22"/>
          <w:szCs w:val="22"/>
          <w:lang w:val="es-MX"/>
        </w:rPr>
        <w:t xml:space="preserve">para </w:t>
      </w:r>
      <w:r w:rsidR="009C2ACD" w:rsidRPr="00536063">
        <w:rPr>
          <w:sz w:val="22"/>
          <w:szCs w:val="22"/>
          <w:lang w:val="es-MX"/>
        </w:rPr>
        <w:t xml:space="preserve">realizar </w:t>
      </w:r>
      <w:r w:rsidR="003821B2" w:rsidRPr="00536063">
        <w:rPr>
          <w:sz w:val="22"/>
          <w:szCs w:val="22"/>
          <w:lang w:val="es-MX"/>
        </w:rPr>
        <w:t>dicha misión.</w:t>
      </w:r>
    </w:p>
    <w:p w14:paraId="776A3FC0" w14:textId="77777777" w:rsidR="00B97A12" w:rsidRPr="00536063" w:rsidRDefault="00B97A12" w:rsidP="005E75F3">
      <w:pPr>
        <w:pStyle w:val="NoSpacing"/>
        <w:rPr>
          <w:rFonts w:ascii="Times New Roman" w:hAnsi="Times New Roman"/>
          <w:b/>
          <w:bCs/>
          <w:szCs w:val="22"/>
          <w:lang w:val="es-MX"/>
        </w:rPr>
      </w:pPr>
    </w:p>
    <w:p w14:paraId="3C85C0F2" w14:textId="4BA4414F" w:rsidR="00BE1E53" w:rsidRPr="00536063" w:rsidRDefault="00BE1E53" w:rsidP="005E75F3">
      <w:pPr>
        <w:pStyle w:val="NoSpacing"/>
        <w:rPr>
          <w:rStyle w:val="FootnoteReference"/>
          <w:rFonts w:ascii="Times New Roman" w:hAnsi="Times New Roman"/>
          <w:b/>
          <w:bCs/>
          <w:szCs w:val="22"/>
          <w:lang w:val="es-MX"/>
        </w:rPr>
      </w:pPr>
      <w:r w:rsidRPr="00536063">
        <w:rPr>
          <w:rStyle w:val="FootnoteReference"/>
          <w:rFonts w:ascii="Times New Roman" w:hAnsi="Times New Roman"/>
          <w:b/>
          <w:bCs/>
          <w:szCs w:val="22"/>
          <w:lang w:val="es-MX"/>
        </w:rPr>
        <w:t>Composición</w:t>
      </w:r>
    </w:p>
    <w:p w14:paraId="7247DEA6" w14:textId="78B0DFFD" w:rsidR="00BE1E53" w:rsidRPr="00536063" w:rsidRDefault="00BE1E53" w:rsidP="005E75F3">
      <w:pPr>
        <w:pStyle w:val="NoSpacing"/>
        <w:numPr>
          <w:ilvl w:val="0"/>
          <w:numId w:val="17"/>
        </w:numPr>
        <w:ind w:hanging="720"/>
        <w:rPr>
          <w:rFonts w:ascii="Times New Roman" w:hAnsi="Times New Roman"/>
          <w:szCs w:val="22"/>
          <w:lang w:val="es-MX"/>
        </w:rPr>
      </w:pP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La </w:t>
      </w:r>
      <w:r w:rsidR="002F050C" w:rsidRPr="00536063">
        <w:rPr>
          <w:rStyle w:val="FootnoteReference"/>
          <w:rFonts w:ascii="Times New Roman" w:hAnsi="Times New Roman"/>
          <w:szCs w:val="22"/>
          <w:lang w:val="es-MX"/>
        </w:rPr>
        <w:t xml:space="preserve">Misión 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>estará compuesta por</w:t>
      </w:r>
      <w:r w:rsidR="000A1DE3" w:rsidRPr="00536063">
        <w:rPr>
          <w:rFonts w:ascii="Times New Roman" w:hAnsi="Times New Roman"/>
          <w:szCs w:val="22"/>
          <w:lang w:val="es-MX"/>
        </w:rPr>
        <w:t>:</w:t>
      </w:r>
    </w:p>
    <w:p w14:paraId="08273109" w14:textId="68997CC0" w:rsidR="00114F5E" w:rsidRPr="00536063" w:rsidRDefault="004E0271" w:rsidP="005E75F3">
      <w:pPr>
        <w:pStyle w:val="NoSpacing"/>
        <w:numPr>
          <w:ilvl w:val="0"/>
          <w:numId w:val="24"/>
        </w:numPr>
        <w:tabs>
          <w:tab w:val="clear" w:pos="720"/>
        </w:tabs>
        <w:rPr>
          <w:rStyle w:val="FootnoteReference"/>
          <w:rFonts w:ascii="Times New Roman" w:hAnsi="Times New Roman"/>
          <w:szCs w:val="22"/>
          <w:lang w:val="es-MX"/>
        </w:rPr>
      </w:pPr>
      <w:r w:rsidRPr="00536063">
        <w:rPr>
          <w:rFonts w:ascii="Times New Roman" w:hAnsi="Times New Roman"/>
          <w:szCs w:val="22"/>
          <w:lang w:val="es-MX"/>
        </w:rPr>
        <w:t xml:space="preserve">Embajador Hugh </w:t>
      </w:r>
      <w:proofErr w:type="spellStart"/>
      <w:r w:rsidRPr="00536063">
        <w:rPr>
          <w:rStyle w:val="FootnoteReference"/>
          <w:rFonts w:ascii="Times New Roman" w:hAnsi="Times New Roman"/>
          <w:szCs w:val="22"/>
          <w:lang w:val="es-MX"/>
        </w:rPr>
        <w:t>Adsett</w:t>
      </w:r>
      <w:proofErr w:type="spellEnd"/>
      <w:r w:rsidRPr="00536063">
        <w:rPr>
          <w:rStyle w:val="FootnoteReference"/>
          <w:rFonts w:ascii="Times New Roman" w:hAnsi="Times New Roman"/>
          <w:szCs w:val="22"/>
          <w:lang w:val="es-MX"/>
        </w:rPr>
        <w:t>, Representante Permanente de Canadá ante la OEA</w:t>
      </w:r>
      <w:r w:rsidR="009B6802" w:rsidRPr="00536063">
        <w:rPr>
          <w:rFonts w:ascii="Times New Roman" w:hAnsi="Times New Roman"/>
          <w:szCs w:val="22"/>
          <w:lang w:val="es-MX"/>
        </w:rPr>
        <w:t>.</w:t>
      </w:r>
    </w:p>
    <w:p w14:paraId="70EA39E9" w14:textId="15EC7B11" w:rsidR="004E0271" w:rsidRPr="00536063" w:rsidRDefault="004E0271" w:rsidP="005E75F3">
      <w:pPr>
        <w:pStyle w:val="NoSpacing"/>
        <w:numPr>
          <w:ilvl w:val="0"/>
          <w:numId w:val="24"/>
        </w:numPr>
        <w:tabs>
          <w:tab w:val="clear" w:pos="720"/>
        </w:tabs>
        <w:rPr>
          <w:rFonts w:ascii="Times New Roman" w:hAnsi="Times New Roman"/>
          <w:szCs w:val="22"/>
          <w:lang w:val="es-MX"/>
        </w:rPr>
      </w:pPr>
      <w:r w:rsidRPr="00536063">
        <w:rPr>
          <w:rFonts w:ascii="Times New Roman" w:hAnsi="Times New Roman"/>
          <w:szCs w:val="22"/>
          <w:lang w:val="es-MX"/>
        </w:rPr>
        <w:t xml:space="preserve">Embajadora 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>Alejandra Solano</w:t>
      </w:r>
      <w:r w:rsidR="001773B7" w:rsidRPr="00536063">
        <w:rPr>
          <w:rFonts w:ascii="Times New Roman" w:hAnsi="Times New Roman"/>
          <w:szCs w:val="22"/>
          <w:lang w:val="es-MX"/>
        </w:rPr>
        <w:t xml:space="preserve"> </w:t>
      </w:r>
      <w:proofErr w:type="spellStart"/>
      <w:r w:rsidR="001773B7" w:rsidRPr="00536063">
        <w:rPr>
          <w:rFonts w:ascii="Times New Roman" w:hAnsi="Times New Roman"/>
          <w:szCs w:val="22"/>
          <w:lang w:val="es-MX"/>
        </w:rPr>
        <w:t>Calbaceta</w:t>
      </w:r>
      <w:proofErr w:type="spellEnd"/>
      <w:r w:rsidRPr="00536063">
        <w:rPr>
          <w:rStyle w:val="FootnoteReference"/>
          <w:rFonts w:ascii="Times New Roman" w:hAnsi="Times New Roman"/>
          <w:szCs w:val="22"/>
          <w:lang w:val="es-MX"/>
        </w:rPr>
        <w:t>, Representa</w:t>
      </w:r>
      <w:r w:rsidR="00114F5E" w:rsidRPr="00536063">
        <w:rPr>
          <w:rStyle w:val="FootnoteReference"/>
          <w:rFonts w:ascii="Times New Roman" w:hAnsi="Times New Roman"/>
          <w:szCs w:val="22"/>
          <w:lang w:val="es-MX"/>
        </w:rPr>
        <w:t xml:space="preserve">nte Permanente de 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>Costa Rica</w:t>
      </w:r>
      <w:r w:rsidR="00114F5E" w:rsidRPr="00536063">
        <w:rPr>
          <w:rStyle w:val="FootnoteReference"/>
          <w:rFonts w:ascii="Times New Roman" w:hAnsi="Times New Roman"/>
          <w:szCs w:val="22"/>
          <w:lang w:val="es-MX"/>
        </w:rPr>
        <w:t xml:space="preserve"> ante </w:t>
      </w:r>
      <w:r w:rsidR="009B16B0" w:rsidRPr="00536063">
        <w:rPr>
          <w:rStyle w:val="FootnoteReference"/>
          <w:rFonts w:ascii="Times New Roman" w:hAnsi="Times New Roman"/>
          <w:szCs w:val="22"/>
          <w:lang w:val="es-MX"/>
        </w:rPr>
        <w:t>la OEA.</w:t>
      </w:r>
    </w:p>
    <w:p w14:paraId="363A0382" w14:textId="1861E705" w:rsidR="00C624E2" w:rsidRPr="00536063" w:rsidRDefault="00C624E2" w:rsidP="005E75F3">
      <w:pPr>
        <w:pStyle w:val="NoSpacing"/>
        <w:numPr>
          <w:ilvl w:val="0"/>
          <w:numId w:val="24"/>
        </w:numPr>
        <w:tabs>
          <w:tab w:val="clear" w:pos="720"/>
        </w:tabs>
        <w:rPr>
          <w:rStyle w:val="FootnoteReference"/>
          <w:rFonts w:ascii="Times New Roman" w:hAnsi="Times New Roman"/>
          <w:szCs w:val="22"/>
          <w:lang w:val="es-MX"/>
        </w:rPr>
      </w:pPr>
      <w:r w:rsidRPr="00536063">
        <w:rPr>
          <w:rFonts w:ascii="Times New Roman" w:hAnsi="Times New Roman"/>
          <w:szCs w:val="22"/>
          <w:lang w:val="es-MX"/>
        </w:rPr>
        <w:t xml:space="preserve">Embajador Carlos </w:t>
      </w:r>
      <w:r w:rsidR="001C7344" w:rsidRPr="00536063">
        <w:rPr>
          <w:rFonts w:ascii="Times New Roman" w:hAnsi="Times New Roman"/>
          <w:szCs w:val="22"/>
          <w:lang w:val="es-MX"/>
        </w:rPr>
        <w:t xml:space="preserve">A. </w:t>
      </w:r>
      <w:r w:rsidRPr="00536063">
        <w:rPr>
          <w:rFonts w:ascii="Times New Roman" w:hAnsi="Times New Roman"/>
          <w:szCs w:val="22"/>
          <w:lang w:val="es-MX"/>
        </w:rPr>
        <w:t>Játiva</w:t>
      </w:r>
      <w:r w:rsidR="001C7344" w:rsidRPr="00536063">
        <w:rPr>
          <w:rFonts w:ascii="Times New Roman" w:hAnsi="Times New Roman"/>
          <w:szCs w:val="22"/>
          <w:lang w:val="es-MX"/>
        </w:rPr>
        <w:t xml:space="preserve"> Naranjo</w:t>
      </w:r>
      <w:r w:rsidRPr="00536063">
        <w:rPr>
          <w:rFonts w:ascii="Times New Roman" w:hAnsi="Times New Roman"/>
          <w:szCs w:val="22"/>
          <w:lang w:val="es-MX"/>
        </w:rPr>
        <w:t>, Representante Permanente del Ecuador ante la OEA</w:t>
      </w:r>
      <w:r w:rsidR="009B6802" w:rsidRPr="00536063">
        <w:rPr>
          <w:rFonts w:ascii="Times New Roman" w:hAnsi="Times New Roman"/>
          <w:szCs w:val="22"/>
          <w:lang w:val="es-MX"/>
        </w:rPr>
        <w:t>.</w:t>
      </w:r>
    </w:p>
    <w:p w14:paraId="674DD21A" w14:textId="1F96873D" w:rsidR="009B6802" w:rsidRPr="00536063" w:rsidRDefault="00C624E2" w:rsidP="005E75F3">
      <w:pPr>
        <w:pStyle w:val="NoSpacing"/>
        <w:numPr>
          <w:ilvl w:val="0"/>
          <w:numId w:val="24"/>
        </w:numPr>
        <w:tabs>
          <w:tab w:val="clear" w:pos="720"/>
        </w:tabs>
        <w:rPr>
          <w:rFonts w:ascii="Times New Roman" w:hAnsi="Times New Roman"/>
          <w:szCs w:val="22"/>
          <w:lang w:val="es-MX"/>
        </w:rPr>
      </w:pPr>
      <w:r w:rsidRPr="00536063">
        <w:rPr>
          <w:rFonts w:ascii="Times New Roman" w:hAnsi="Times New Roman"/>
          <w:szCs w:val="22"/>
          <w:lang w:val="es-MX"/>
        </w:rPr>
        <w:t xml:space="preserve">Embajadora </w:t>
      </w:r>
      <w:r w:rsidR="004E0271" w:rsidRPr="00536063">
        <w:rPr>
          <w:rStyle w:val="FootnoteReference"/>
          <w:rFonts w:ascii="Times New Roman" w:hAnsi="Times New Roman"/>
          <w:szCs w:val="22"/>
          <w:lang w:val="es-MX"/>
        </w:rPr>
        <w:t xml:space="preserve">Lou-Anne </w:t>
      </w:r>
      <w:proofErr w:type="spellStart"/>
      <w:r w:rsidR="004E0271" w:rsidRPr="00536063">
        <w:rPr>
          <w:rStyle w:val="FootnoteReference"/>
          <w:rFonts w:ascii="Times New Roman" w:hAnsi="Times New Roman"/>
          <w:szCs w:val="22"/>
          <w:lang w:val="es-MX"/>
        </w:rPr>
        <w:t>Gaylene</w:t>
      </w:r>
      <w:proofErr w:type="spellEnd"/>
      <w:r w:rsidR="004E0271" w:rsidRPr="00536063">
        <w:rPr>
          <w:rStyle w:val="FootnoteReference"/>
          <w:rFonts w:ascii="Times New Roman" w:hAnsi="Times New Roman"/>
          <w:szCs w:val="22"/>
          <w:lang w:val="es-MX"/>
        </w:rPr>
        <w:t xml:space="preserve"> Gilchrist, </w:t>
      </w:r>
      <w:r w:rsidRPr="00536063">
        <w:rPr>
          <w:rFonts w:ascii="Times New Roman" w:hAnsi="Times New Roman"/>
          <w:szCs w:val="22"/>
          <w:lang w:val="es-MX"/>
        </w:rPr>
        <w:t xml:space="preserve">Representante Permanente 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>d</w:t>
      </w:r>
      <w:r w:rsidRPr="00536063">
        <w:rPr>
          <w:rFonts w:ascii="Times New Roman" w:hAnsi="Times New Roman"/>
          <w:szCs w:val="22"/>
          <w:lang w:val="es-MX"/>
        </w:rPr>
        <w:t>e San Vice</w:t>
      </w:r>
      <w:r w:rsidR="009B6802" w:rsidRPr="00536063">
        <w:rPr>
          <w:rFonts w:ascii="Times New Roman" w:hAnsi="Times New Roman"/>
          <w:szCs w:val="22"/>
          <w:lang w:val="es-MX"/>
        </w:rPr>
        <w:t xml:space="preserve">nte y las </w:t>
      </w:r>
      <w:proofErr w:type="gramStart"/>
      <w:r w:rsidR="009B6802" w:rsidRPr="00536063">
        <w:rPr>
          <w:rFonts w:ascii="Times New Roman" w:hAnsi="Times New Roman"/>
          <w:szCs w:val="22"/>
          <w:lang w:val="es-MX"/>
        </w:rPr>
        <w:t>Granadinas</w:t>
      </w:r>
      <w:proofErr w:type="gramEnd"/>
      <w:r w:rsidR="009B6802" w:rsidRPr="00536063">
        <w:rPr>
          <w:rFonts w:ascii="Times New Roman" w:hAnsi="Times New Roman"/>
          <w:szCs w:val="22"/>
          <w:lang w:val="es-MX"/>
        </w:rPr>
        <w:t xml:space="preserve"> ante la OEA.</w:t>
      </w:r>
    </w:p>
    <w:p w14:paraId="344BE16C" w14:textId="3D726500" w:rsidR="004E0271" w:rsidRPr="00536063" w:rsidRDefault="009B6802" w:rsidP="005E75F3">
      <w:pPr>
        <w:pStyle w:val="NoSpacing"/>
        <w:numPr>
          <w:ilvl w:val="0"/>
          <w:numId w:val="24"/>
        </w:numPr>
        <w:tabs>
          <w:tab w:val="clear" w:pos="720"/>
        </w:tabs>
        <w:rPr>
          <w:rStyle w:val="FootnoteReference"/>
          <w:rFonts w:ascii="Times New Roman" w:hAnsi="Times New Roman"/>
          <w:szCs w:val="22"/>
          <w:lang w:val="es-MX"/>
        </w:rPr>
      </w:pPr>
      <w:r w:rsidRPr="00536063">
        <w:rPr>
          <w:rFonts w:ascii="Times New Roman" w:hAnsi="Times New Roman"/>
          <w:szCs w:val="22"/>
          <w:lang w:val="es-MX"/>
        </w:rPr>
        <w:t xml:space="preserve">Señor </w:t>
      </w:r>
      <w:r w:rsidR="004E0271" w:rsidRPr="00536063">
        <w:rPr>
          <w:rStyle w:val="FootnoteReference"/>
          <w:rFonts w:ascii="Times New Roman" w:hAnsi="Times New Roman"/>
          <w:szCs w:val="22"/>
          <w:lang w:val="es-MX"/>
        </w:rPr>
        <w:t xml:space="preserve">Bradley A. </w:t>
      </w:r>
      <w:proofErr w:type="spellStart"/>
      <w:r w:rsidR="004E0271" w:rsidRPr="00536063">
        <w:rPr>
          <w:rStyle w:val="FootnoteReference"/>
          <w:rFonts w:ascii="Times New Roman" w:hAnsi="Times New Roman"/>
          <w:szCs w:val="22"/>
          <w:lang w:val="es-MX"/>
        </w:rPr>
        <w:t>Freden</w:t>
      </w:r>
      <w:proofErr w:type="spellEnd"/>
      <w:r w:rsidR="004E0271" w:rsidRPr="00536063">
        <w:rPr>
          <w:rStyle w:val="FootnoteReference"/>
          <w:rFonts w:ascii="Times New Roman" w:hAnsi="Times New Roman"/>
          <w:szCs w:val="22"/>
          <w:lang w:val="es-MX"/>
        </w:rPr>
        <w:t xml:space="preserve">, 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>R</w:t>
      </w:r>
      <w:r w:rsidRPr="00536063">
        <w:rPr>
          <w:rFonts w:ascii="Times New Roman" w:hAnsi="Times New Roman"/>
          <w:szCs w:val="22"/>
          <w:lang w:val="es-MX"/>
        </w:rPr>
        <w:t>epresentante Permanente Interino de Estados Unidos ante la OEA.</w:t>
      </w:r>
    </w:p>
    <w:p w14:paraId="4A35853C" w14:textId="2F5AABFD" w:rsidR="00BE1E53" w:rsidRPr="00536063" w:rsidRDefault="00BE1E53" w:rsidP="005E75F3">
      <w:pPr>
        <w:pStyle w:val="NoSpacing"/>
        <w:numPr>
          <w:ilvl w:val="0"/>
          <w:numId w:val="17"/>
        </w:numPr>
        <w:ind w:hanging="720"/>
        <w:rPr>
          <w:rStyle w:val="FootnoteReference"/>
          <w:rFonts w:ascii="Times New Roman" w:hAnsi="Times New Roman"/>
          <w:szCs w:val="22"/>
          <w:lang w:val="es-MX"/>
        </w:rPr>
      </w:pP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Un representante de la Secretaría General acompañará a la Misión para </w:t>
      </w:r>
      <w:r w:rsidR="00041F9A" w:rsidRPr="00536063">
        <w:rPr>
          <w:rFonts w:ascii="Times New Roman" w:hAnsi="Times New Roman"/>
          <w:szCs w:val="22"/>
          <w:lang w:val="es-MX"/>
        </w:rPr>
        <w:t>prestar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 apoyo durante y después de la visita, junto con el Representante Especial del S</w:t>
      </w:r>
      <w:r w:rsidR="00041F9A" w:rsidRPr="00536063">
        <w:rPr>
          <w:rFonts w:ascii="Times New Roman" w:hAnsi="Times New Roman"/>
          <w:szCs w:val="22"/>
          <w:lang w:val="es-MX"/>
        </w:rPr>
        <w:t>ecretario General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 en Haití.</w:t>
      </w:r>
    </w:p>
    <w:p w14:paraId="02451D40" w14:textId="31C97A99" w:rsidR="00BE1E53" w:rsidRPr="00536063" w:rsidRDefault="00BE1E53" w:rsidP="005E75F3">
      <w:pPr>
        <w:pStyle w:val="NoSpacing"/>
        <w:numPr>
          <w:ilvl w:val="0"/>
          <w:numId w:val="17"/>
        </w:numPr>
        <w:ind w:hanging="720"/>
        <w:rPr>
          <w:rStyle w:val="FootnoteReference"/>
          <w:rFonts w:ascii="Times New Roman" w:hAnsi="Times New Roman"/>
          <w:szCs w:val="22"/>
          <w:lang w:val="es-MX"/>
        </w:rPr>
      </w:pP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Los </w:t>
      </w:r>
      <w:r w:rsidR="00D40F38" w:rsidRPr="00536063">
        <w:rPr>
          <w:rFonts w:ascii="Times New Roman" w:hAnsi="Times New Roman"/>
          <w:szCs w:val="22"/>
          <w:lang w:val="es-MX"/>
        </w:rPr>
        <w:t>integrantes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 de la Misión participarán por igual en todas las reuniones, pero también podrán optar por designar a un </w:t>
      </w:r>
      <w:r w:rsidR="00D40F38" w:rsidRPr="00536063">
        <w:rPr>
          <w:rFonts w:ascii="Times New Roman" w:hAnsi="Times New Roman"/>
          <w:szCs w:val="22"/>
          <w:lang w:val="es-MX"/>
        </w:rPr>
        <w:t>portavoz</w:t>
      </w:r>
      <w:r w:rsidRPr="00536063">
        <w:rPr>
          <w:rStyle w:val="FootnoteReference"/>
          <w:rFonts w:ascii="Times New Roman" w:hAnsi="Times New Roman"/>
          <w:szCs w:val="22"/>
          <w:lang w:val="es-MX"/>
        </w:rPr>
        <w:t xml:space="preserve"> de entre los cinco Embajadores participantes.</w:t>
      </w:r>
    </w:p>
    <w:p w14:paraId="1A0C8262" w14:textId="77777777" w:rsidR="00644ACC" w:rsidRPr="004D1AD0" w:rsidRDefault="00644ACC" w:rsidP="005E75F3">
      <w:pPr>
        <w:pStyle w:val="NoSpacing"/>
        <w:rPr>
          <w:rFonts w:ascii="Times New Roman" w:hAnsi="Times New Roman"/>
          <w:szCs w:val="22"/>
          <w:lang w:val="es-MX"/>
        </w:rPr>
      </w:pPr>
    </w:p>
    <w:p w14:paraId="33EFEC7A" w14:textId="26C621D4" w:rsidR="00BE1E53" w:rsidRPr="004D1AD0" w:rsidRDefault="00A44088" w:rsidP="005E75F3">
      <w:pPr>
        <w:pStyle w:val="NoSpacing"/>
        <w:rPr>
          <w:rStyle w:val="FootnoteReference"/>
          <w:rFonts w:ascii="Times New Roman" w:hAnsi="Times New Roman"/>
          <w:b/>
          <w:bCs/>
          <w:szCs w:val="22"/>
          <w:lang w:val="es-MX"/>
        </w:rPr>
      </w:pPr>
      <w:r w:rsidRPr="004D1AD0">
        <w:rPr>
          <w:rFonts w:ascii="Times New Roman" w:hAnsi="Times New Roman"/>
          <w:b/>
          <w:bCs/>
          <w:szCs w:val="22"/>
          <w:lang w:val="es-MX"/>
        </w:rPr>
        <w:t>Secuencia cronológica</w:t>
      </w:r>
    </w:p>
    <w:p w14:paraId="164FD6F8" w14:textId="65859712" w:rsidR="00BE1E53" w:rsidRPr="004D1AD0" w:rsidRDefault="00BE1E53" w:rsidP="005E75F3">
      <w:pPr>
        <w:pStyle w:val="NoSpacing"/>
        <w:numPr>
          <w:ilvl w:val="0"/>
          <w:numId w:val="19"/>
        </w:numPr>
        <w:ind w:left="1440" w:hanging="720"/>
        <w:rPr>
          <w:rStyle w:val="FootnoteReference"/>
          <w:rFonts w:ascii="Times New Roman" w:hAnsi="Times New Roman"/>
          <w:szCs w:val="22"/>
          <w:lang w:val="es-MX"/>
        </w:rPr>
      </w:pP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La Misión se desplegará lo antes posible una vez que haya sido autorizada para hacerlo por el </w:t>
      </w:r>
      <w:r w:rsidR="0040460A" w:rsidRPr="004D1AD0">
        <w:rPr>
          <w:rStyle w:val="FootnoteReference"/>
          <w:rFonts w:ascii="Times New Roman" w:hAnsi="Times New Roman"/>
          <w:szCs w:val="22"/>
          <w:lang w:val="es-MX"/>
        </w:rPr>
        <w:t>Consejo Permanente.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</w:t>
      </w:r>
      <w:r w:rsidR="0040460A" w:rsidRPr="004D1AD0">
        <w:rPr>
          <w:rFonts w:ascii="Times New Roman" w:hAnsi="Times New Roman"/>
          <w:szCs w:val="22"/>
          <w:lang w:val="es-MX"/>
        </w:rPr>
        <w:t xml:space="preserve">Lo ideal sería que 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la Misión </w:t>
      </w:r>
      <w:r w:rsidR="003F63C1" w:rsidRPr="004D1AD0">
        <w:rPr>
          <w:rStyle w:val="FootnoteReference"/>
          <w:rFonts w:ascii="Times New Roman" w:hAnsi="Times New Roman"/>
          <w:szCs w:val="22"/>
          <w:lang w:val="es-MX"/>
        </w:rPr>
        <w:t>tuviera lugar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a más tardar a mediados de junio.</w:t>
      </w:r>
    </w:p>
    <w:p w14:paraId="504FE49F" w14:textId="77777777" w:rsidR="00644ACC" w:rsidRPr="004D1AD0" w:rsidRDefault="00644ACC" w:rsidP="005E75F3">
      <w:pPr>
        <w:pStyle w:val="NoSpacing"/>
        <w:rPr>
          <w:rFonts w:ascii="Times New Roman" w:hAnsi="Times New Roman"/>
          <w:b/>
          <w:bCs/>
          <w:szCs w:val="22"/>
          <w:lang w:val="es-MX"/>
        </w:rPr>
      </w:pPr>
    </w:p>
    <w:p w14:paraId="04BD8A91" w14:textId="704390A0" w:rsidR="00BE1E53" w:rsidRPr="004D1AD0" w:rsidRDefault="00BE1E53" w:rsidP="005E75F3">
      <w:pPr>
        <w:pStyle w:val="NoSpacing"/>
        <w:rPr>
          <w:rStyle w:val="FootnoteReference"/>
          <w:rFonts w:ascii="Times New Roman" w:hAnsi="Times New Roman"/>
          <w:b/>
          <w:bCs/>
          <w:szCs w:val="22"/>
          <w:lang w:val="es-MX"/>
        </w:rPr>
      </w:pPr>
      <w:r w:rsidRPr="004D1AD0">
        <w:rPr>
          <w:rStyle w:val="FootnoteReference"/>
          <w:rFonts w:ascii="Times New Roman" w:hAnsi="Times New Roman"/>
          <w:b/>
          <w:bCs/>
          <w:szCs w:val="22"/>
          <w:lang w:val="es-MX"/>
        </w:rPr>
        <w:t>Metodología</w:t>
      </w:r>
    </w:p>
    <w:p w14:paraId="767986EF" w14:textId="23A6CD5F" w:rsidR="00BE1E53" w:rsidRPr="004D1AD0" w:rsidRDefault="00BE1E53" w:rsidP="005E75F3">
      <w:pPr>
        <w:pStyle w:val="NoSpacing"/>
        <w:numPr>
          <w:ilvl w:val="0"/>
          <w:numId w:val="21"/>
        </w:numPr>
        <w:tabs>
          <w:tab w:val="clear" w:pos="720"/>
        </w:tabs>
        <w:ind w:left="1440" w:hanging="720"/>
        <w:rPr>
          <w:rStyle w:val="FootnoteReference"/>
          <w:rFonts w:ascii="Times New Roman" w:hAnsi="Times New Roman"/>
          <w:szCs w:val="22"/>
          <w:lang w:val="es-MX"/>
        </w:rPr>
      </w:pP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La Misión </w:t>
      </w:r>
      <w:r w:rsidR="005A571F" w:rsidRPr="004D1AD0">
        <w:rPr>
          <w:rStyle w:val="FootnoteReference"/>
          <w:rFonts w:ascii="Times New Roman" w:hAnsi="Times New Roman"/>
          <w:szCs w:val="22"/>
          <w:lang w:val="es-MX"/>
        </w:rPr>
        <w:t>r</w:t>
      </w:r>
      <w:r w:rsidR="005A571F" w:rsidRPr="004D1AD0">
        <w:rPr>
          <w:rFonts w:ascii="Times New Roman" w:hAnsi="Times New Roman"/>
          <w:szCs w:val="22"/>
          <w:lang w:val="es-MX"/>
        </w:rPr>
        <w:t>ealizar</w:t>
      </w:r>
      <w:r w:rsidR="002F050C" w:rsidRPr="004D1AD0">
        <w:rPr>
          <w:rFonts w:ascii="Times New Roman" w:hAnsi="Times New Roman"/>
          <w:szCs w:val="22"/>
          <w:lang w:val="es-MX"/>
        </w:rPr>
        <w:t>á</w:t>
      </w:r>
      <w:r w:rsidR="005A571F" w:rsidRPr="004D1AD0">
        <w:rPr>
          <w:rFonts w:ascii="Times New Roman" w:hAnsi="Times New Roman"/>
          <w:szCs w:val="22"/>
          <w:lang w:val="es-MX"/>
        </w:rPr>
        <w:t xml:space="preserve"> sus labores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</w:t>
      </w:r>
      <w:r w:rsidR="005A571F" w:rsidRPr="004D1AD0">
        <w:rPr>
          <w:rFonts w:ascii="Times New Roman" w:hAnsi="Times New Roman"/>
          <w:szCs w:val="22"/>
          <w:lang w:val="es-MX"/>
        </w:rPr>
        <w:t>a lo largo de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</w:t>
      </w:r>
      <w:r w:rsidR="00083C4D" w:rsidRPr="004D1AD0">
        <w:rPr>
          <w:rFonts w:ascii="Times New Roman" w:hAnsi="Times New Roman"/>
          <w:szCs w:val="22"/>
          <w:lang w:val="es-MX"/>
        </w:rPr>
        <w:t>tres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días. Las reuniones estarán dirigidas a un </w:t>
      </w:r>
      <w:r w:rsidR="00E06509" w:rsidRPr="004D1AD0">
        <w:rPr>
          <w:rFonts w:ascii="Times New Roman" w:hAnsi="Times New Roman"/>
          <w:szCs w:val="22"/>
          <w:lang w:val="es-MX"/>
        </w:rPr>
        <w:t>grupo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inclusivo de actores y partes interesadas que son ampliamente representativos del </w:t>
      </w:r>
      <w:r w:rsidR="003227DC" w:rsidRPr="004D1AD0">
        <w:rPr>
          <w:rFonts w:ascii="Times New Roman" w:hAnsi="Times New Roman"/>
          <w:szCs w:val="22"/>
          <w:lang w:val="es-MX"/>
        </w:rPr>
        <w:t>escenario político y la sociedad civil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</w:t>
      </w:r>
      <w:r w:rsidR="00E06509" w:rsidRPr="004D1AD0">
        <w:rPr>
          <w:rFonts w:ascii="Times New Roman" w:hAnsi="Times New Roman"/>
          <w:szCs w:val="22"/>
          <w:lang w:val="es-MX"/>
        </w:rPr>
        <w:t xml:space="preserve">actual 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>de Haití,</w:t>
      </w:r>
      <w:r w:rsidR="00650A7B" w:rsidRPr="004D1AD0">
        <w:rPr>
          <w:rFonts w:ascii="Times New Roman" w:hAnsi="Times New Roman"/>
          <w:szCs w:val="22"/>
          <w:lang w:val="es-MX"/>
        </w:rPr>
        <w:t xml:space="preserve"> con inclusión de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>:</w:t>
      </w:r>
      <w:r w:rsidR="00E06509" w:rsidRPr="004D1AD0">
        <w:rPr>
          <w:rFonts w:ascii="Times New Roman" w:hAnsi="Times New Roman"/>
          <w:szCs w:val="22"/>
          <w:lang w:val="es-MX"/>
        </w:rPr>
        <w:t xml:space="preserve"> </w:t>
      </w:r>
    </w:p>
    <w:p w14:paraId="2F3A69C0" w14:textId="51218B74" w:rsidR="00BE1E53" w:rsidRPr="004D1AD0" w:rsidRDefault="00BE1E53" w:rsidP="005E75F3">
      <w:pPr>
        <w:pStyle w:val="NoSpacing"/>
        <w:numPr>
          <w:ilvl w:val="0"/>
          <w:numId w:val="22"/>
        </w:numPr>
        <w:tabs>
          <w:tab w:val="clear" w:pos="720"/>
        </w:tabs>
        <w:ind w:hanging="720"/>
        <w:rPr>
          <w:rStyle w:val="FootnoteReference"/>
          <w:rFonts w:ascii="Times New Roman" w:hAnsi="Times New Roman"/>
          <w:szCs w:val="22"/>
          <w:lang w:val="es-MX"/>
        </w:rPr>
      </w:pPr>
      <w:r w:rsidRPr="004D1AD0">
        <w:rPr>
          <w:rStyle w:val="FootnoteReference"/>
          <w:rFonts w:ascii="Times New Roman" w:hAnsi="Times New Roman"/>
          <w:szCs w:val="22"/>
          <w:lang w:val="es-MX"/>
        </w:rPr>
        <w:t>Alt</w:t>
      </w:r>
      <w:r w:rsidR="00D5002A" w:rsidRPr="004D1AD0">
        <w:rPr>
          <w:rFonts w:ascii="Times New Roman" w:hAnsi="Times New Roman"/>
          <w:szCs w:val="22"/>
          <w:lang w:val="es-MX"/>
        </w:rPr>
        <w:t>o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>s</w:t>
      </w:r>
      <w:r w:rsidR="00D5002A" w:rsidRPr="004D1AD0">
        <w:rPr>
          <w:rStyle w:val="FootnoteReference"/>
          <w:rFonts w:ascii="Times New Roman" w:hAnsi="Times New Roman"/>
          <w:szCs w:val="22"/>
          <w:lang w:val="es-MX"/>
        </w:rPr>
        <w:t xml:space="preserve"> funcionarios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del </w:t>
      </w:r>
      <w:r w:rsidR="0092757F" w:rsidRPr="004D1AD0">
        <w:rPr>
          <w:rStyle w:val="FootnoteReference"/>
          <w:rFonts w:ascii="Times New Roman" w:hAnsi="Times New Roman"/>
          <w:szCs w:val="22"/>
          <w:lang w:val="es-MX"/>
        </w:rPr>
        <w:t>p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oder </w:t>
      </w:r>
      <w:r w:rsidR="0092757F" w:rsidRPr="004D1AD0">
        <w:rPr>
          <w:rFonts w:ascii="Times New Roman" w:hAnsi="Times New Roman"/>
          <w:szCs w:val="22"/>
          <w:lang w:val="es-MX"/>
        </w:rPr>
        <w:t>e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jecutivo y </w:t>
      </w:r>
      <w:r w:rsidR="0092757F" w:rsidRPr="004D1AD0">
        <w:rPr>
          <w:rFonts w:ascii="Times New Roman" w:hAnsi="Times New Roman"/>
          <w:szCs w:val="22"/>
          <w:lang w:val="es-MX"/>
        </w:rPr>
        <w:t xml:space="preserve">de los 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partidos políticos de </w:t>
      </w:r>
      <w:r w:rsidR="009A6D66" w:rsidRPr="004D1AD0">
        <w:rPr>
          <w:rFonts w:ascii="Times New Roman" w:hAnsi="Times New Roman"/>
          <w:szCs w:val="22"/>
          <w:lang w:val="es-MX"/>
        </w:rPr>
        <w:t xml:space="preserve">la 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>oposición</w:t>
      </w:r>
    </w:p>
    <w:p w14:paraId="6EF7A604" w14:textId="0EEFC818" w:rsidR="00BE1E53" w:rsidRPr="004D1AD0" w:rsidRDefault="00BE1E53" w:rsidP="005E75F3">
      <w:pPr>
        <w:pStyle w:val="NoSpacing"/>
        <w:numPr>
          <w:ilvl w:val="0"/>
          <w:numId w:val="22"/>
        </w:numPr>
        <w:tabs>
          <w:tab w:val="clear" w:pos="720"/>
        </w:tabs>
        <w:ind w:hanging="720"/>
        <w:rPr>
          <w:rFonts w:ascii="Times New Roman" w:hAnsi="Times New Roman"/>
          <w:szCs w:val="22"/>
          <w:lang w:val="es-MX"/>
        </w:rPr>
      </w:pPr>
      <w:r w:rsidRPr="004D1AD0">
        <w:rPr>
          <w:rStyle w:val="FootnoteReference"/>
          <w:rFonts w:ascii="Times New Roman" w:hAnsi="Times New Roman"/>
          <w:szCs w:val="22"/>
          <w:lang w:val="es-MX"/>
        </w:rPr>
        <w:t>Otros actores políticos haitianos, la sociedad civil, incluidos los grupos que representan a</w:t>
      </w:r>
      <w:r w:rsidR="004B1D9B" w:rsidRPr="004D1AD0">
        <w:rPr>
          <w:rFonts w:ascii="Times New Roman" w:hAnsi="Times New Roman"/>
          <w:szCs w:val="22"/>
          <w:lang w:val="es-MX"/>
        </w:rPr>
        <w:t xml:space="preserve"> la mujer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, </w:t>
      </w:r>
      <w:r w:rsidR="00E06509" w:rsidRPr="004D1AD0">
        <w:rPr>
          <w:rStyle w:val="FootnoteReference"/>
          <w:rFonts w:ascii="Times New Roman" w:hAnsi="Times New Roman"/>
          <w:szCs w:val="22"/>
          <w:lang w:val="es-MX"/>
        </w:rPr>
        <w:t xml:space="preserve">los 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>líderes religiosos y representantes del sector privado</w:t>
      </w:r>
    </w:p>
    <w:p w14:paraId="34843368" w14:textId="421C909A" w:rsidR="002F050C" w:rsidRPr="004D1AD0" w:rsidRDefault="002F050C" w:rsidP="005E75F3">
      <w:pPr>
        <w:pStyle w:val="NoSpacing"/>
        <w:tabs>
          <w:tab w:val="clear" w:pos="720"/>
        </w:tabs>
        <w:ind w:left="1440"/>
        <w:rPr>
          <w:rFonts w:ascii="Times New Roman" w:hAnsi="Times New Roman"/>
          <w:szCs w:val="22"/>
          <w:lang w:val="es-MX"/>
        </w:rPr>
      </w:pPr>
    </w:p>
    <w:p w14:paraId="5CE4347E" w14:textId="77777777" w:rsidR="00B97A12" w:rsidRPr="004D1AD0" w:rsidRDefault="00B97A12" w:rsidP="005E75F3">
      <w:pPr>
        <w:pStyle w:val="NoSpacing"/>
        <w:tabs>
          <w:tab w:val="clear" w:pos="720"/>
        </w:tabs>
        <w:ind w:left="1440"/>
        <w:rPr>
          <w:rStyle w:val="FootnoteReference"/>
          <w:rFonts w:ascii="Times New Roman" w:hAnsi="Times New Roman"/>
          <w:szCs w:val="22"/>
          <w:lang w:val="es-MX"/>
        </w:rPr>
      </w:pPr>
    </w:p>
    <w:p w14:paraId="07E43D90" w14:textId="77777777" w:rsidR="00983E19" w:rsidRPr="004D1AD0" w:rsidRDefault="00BE1E53" w:rsidP="005E75F3">
      <w:pPr>
        <w:pStyle w:val="NoSpacing"/>
        <w:numPr>
          <w:ilvl w:val="0"/>
          <w:numId w:val="11"/>
        </w:numPr>
        <w:tabs>
          <w:tab w:val="clear" w:pos="720"/>
          <w:tab w:val="clear" w:pos="1440"/>
          <w:tab w:val="left" w:pos="1530"/>
        </w:tabs>
        <w:ind w:hanging="720"/>
        <w:rPr>
          <w:rFonts w:ascii="Times New Roman" w:hAnsi="Times New Roman"/>
          <w:szCs w:val="22"/>
          <w:lang w:val="es-MX"/>
        </w:rPr>
      </w:pPr>
      <w:r w:rsidRPr="004D1AD0">
        <w:rPr>
          <w:rStyle w:val="FootnoteReference"/>
          <w:rFonts w:ascii="Times New Roman" w:hAnsi="Times New Roman"/>
          <w:szCs w:val="22"/>
          <w:lang w:val="es-MX"/>
        </w:rPr>
        <w:lastRenderedPageBreak/>
        <w:t xml:space="preserve">La Misión podrá reunirse con otros grupos de interés, según lo considere oportuno. </w:t>
      </w:r>
      <w:r w:rsidR="00A152E6" w:rsidRPr="004D1AD0">
        <w:rPr>
          <w:rFonts w:ascii="Times New Roman" w:hAnsi="Times New Roman"/>
          <w:szCs w:val="22"/>
          <w:lang w:val="es-MX"/>
        </w:rPr>
        <w:t>Esto incluye,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entre otros, </w:t>
      </w:r>
      <w:r w:rsidR="00EB1082" w:rsidRPr="004D1AD0">
        <w:rPr>
          <w:rFonts w:ascii="Times New Roman" w:hAnsi="Times New Roman"/>
          <w:szCs w:val="22"/>
          <w:lang w:val="es-MX"/>
        </w:rPr>
        <w:t xml:space="preserve">a 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representantes de los </w:t>
      </w:r>
      <w:r w:rsidR="005060FA" w:rsidRPr="004D1AD0">
        <w:rPr>
          <w:rFonts w:ascii="Times New Roman" w:hAnsi="Times New Roman"/>
          <w:szCs w:val="22"/>
          <w:lang w:val="es-MX"/>
        </w:rPr>
        <w:t>E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stados </w:t>
      </w:r>
      <w:r w:rsidR="005060FA" w:rsidRPr="004D1AD0">
        <w:rPr>
          <w:rFonts w:ascii="Times New Roman" w:hAnsi="Times New Roman"/>
          <w:szCs w:val="22"/>
          <w:lang w:val="es-MX"/>
        </w:rPr>
        <w:t>M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iembros de la OEA en Haití </w:t>
      </w:r>
      <w:r w:rsidR="005060FA" w:rsidRPr="004D1AD0">
        <w:rPr>
          <w:rFonts w:ascii="Times New Roman" w:hAnsi="Times New Roman"/>
          <w:szCs w:val="22"/>
          <w:lang w:val="es-MX"/>
        </w:rPr>
        <w:t>(Argentina, Bahamas, Brasil, Canadá, Chile, Estados Unidos, México, Panamá y República Dominicana).</w:t>
      </w:r>
    </w:p>
    <w:p w14:paraId="41F19F31" w14:textId="1FDC0A3A" w:rsidR="00BE1E53" w:rsidRPr="004D1AD0" w:rsidRDefault="00BE1E53" w:rsidP="005E75F3">
      <w:pPr>
        <w:pStyle w:val="NoSpacing"/>
        <w:numPr>
          <w:ilvl w:val="0"/>
          <w:numId w:val="11"/>
        </w:numPr>
        <w:tabs>
          <w:tab w:val="clear" w:pos="720"/>
          <w:tab w:val="clear" w:pos="1440"/>
          <w:tab w:val="left" w:pos="1530"/>
        </w:tabs>
        <w:ind w:hanging="720"/>
        <w:rPr>
          <w:rStyle w:val="FootnoteReference"/>
          <w:rFonts w:ascii="Times New Roman" w:hAnsi="Times New Roman"/>
          <w:szCs w:val="22"/>
          <w:lang w:val="es-MX"/>
        </w:rPr>
      </w:pP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Dentro de las </w:t>
      </w:r>
      <w:r w:rsidR="00EB1082" w:rsidRPr="004D1AD0">
        <w:rPr>
          <w:rFonts w:ascii="Times New Roman" w:hAnsi="Times New Roman"/>
          <w:szCs w:val="22"/>
          <w:lang w:val="es-MX"/>
        </w:rPr>
        <w:t>dos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semanas </w:t>
      </w:r>
      <w:r w:rsidR="00EB1082" w:rsidRPr="004D1AD0">
        <w:rPr>
          <w:rStyle w:val="FootnoteReference"/>
          <w:rFonts w:ascii="Times New Roman" w:hAnsi="Times New Roman"/>
          <w:szCs w:val="22"/>
          <w:lang w:val="es-MX"/>
        </w:rPr>
        <w:t>siguientes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a su regreso</w:t>
      </w:r>
      <w:r w:rsidR="00723823" w:rsidRPr="004D1AD0">
        <w:rPr>
          <w:rStyle w:val="FootnoteReference"/>
          <w:rFonts w:ascii="Times New Roman" w:hAnsi="Times New Roman"/>
          <w:szCs w:val="22"/>
          <w:lang w:val="es-MX"/>
        </w:rPr>
        <w:t xml:space="preserve">, 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la Misión presentará </w:t>
      </w:r>
      <w:r w:rsidR="000D7EE9" w:rsidRPr="004D1AD0">
        <w:rPr>
          <w:rFonts w:ascii="Times New Roman" w:hAnsi="Times New Roman"/>
          <w:szCs w:val="22"/>
          <w:lang w:val="es-MX"/>
        </w:rPr>
        <w:t>a la Presidencia</w:t>
      </w:r>
      <w:r w:rsidR="000D7EE9" w:rsidRPr="004D1AD0">
        <w:rPr>
          <w:rStyle w:val="FootnoteReference"/>
          <w:rFonts w:ascii="Times New Roman" w:hAnsi="Times New Roman"/>
          <w:szCs w:val="22"/>
          <w:lang w:val="es-MX"/>
        </w:rPr>
        <w:t xml:space="preserve"> del Consejo Permanente 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un informe que </w:t>
      </w:r>
      <w:r w:rsidR="00581A9D" w:rsidRPr="004D1AD0">
        <w:rPr>
          <w:rFonts w:ascii="Times New Roman" w:hAnsi="Times New Roman"/>
          <w:szCs w:val="22"/>
          <w:lang w:val="es-MX"/>
        </w:rPr>
        <w:t>incluya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</w:t>
      </w:r>
      <w:r w:rsidR="002F050C" w:rsidRPr="004D1AD0">
        <w:rPr>
          <w:rFonts w:ascii="Times New Roman" w:hAnsi="Times New Roman"/>
          <w:szCs w:val="22"/>
          <w:lang w:val="es-MX"/>
        </w:rPr>
        <w:t xml:space="preserve">resultados, 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>conclusiones y recomendaciones</w:t>
      </w:r>
      <w:r w:rsidR="00723823" w:rsidRPr="004D1AD0">
        <w:rPr>
          <w:rFonts w:ascii="Times New Roman" w:hAnsi="Times New Roman"/>
          <w:szCs w:val="22"/>
          <w:lang w:val="es-MX"/>
        </w:rPr>
        <w:t>,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con una solicitud de que</w:t>
      </w:r>
      <w:r w:rsidR="00A05C22" w:rsidRPr="004D1AD0">
        <w:rPr>
          <w:rFonts w:ascii="Times New Roman" w:hAnsi="Times New Roman"/>
          <w:szCs w:val="22"/>
          <w:lang w:val="es-MX"/>
        </w:rPr>
        <w:t xml:space="preserve"> </w:t>
      </w:r>
      <w:r w:rsidR="009C3DF5" w:rsidRPr="004D1AD0">
        <w:rPr>
          <w:rFonts w:ascii="Times New Roman" w:hAnsi="Times New Roman"/>
          <w:szCs w:val="22"/>
          <w:lang w:val="es-MX"/>
        </w:rPr>
        <w:t>dicho informe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se</w:t>
      </w:r>
      <w:r w:rsidR="002F050C" w:rsidRPr="004D1AD0">
        <w:rPr>
          <w:rStyle w:val="FootnoteReference"/>
          <w:rFonts w:ascii="Times New Roman" w:hAnsi="Times New Roman"/>
          <w:szCs w:val="22"/>
          <w:lang w:val="es-MX"/>
        </w:rPr>
        <w:t>a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present</w:t>
      </w:r>
      <w:r w:rsidR="002F050C" w:rsidRPr="004D1AD0">
        <w:rPr>
          <w:rStyle w:val="FootnoteReference"/>
          <w:rFonts w:ascii="Times New Roman" w:hAnsi="Times New Roman"/>
          <w:szCs w:val="22"/>
          <w:lang w:val="es-MX"/>
        </w:rPr>
        <w:t>ado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al Presidente de Haití, a los interesados ​​locales con los que la Misión </w:t>
      </w:r>
      <w:r w:rsidR="00581A9D" w:rsidRPr="004D1AD0">
        <w:rPr>
          <w:rFonts w:ascii="Times New Roman" w:hAnsi="Times New Roman"/>
          <w:szCs w:val="22"/>
          <w:lang w:val="es-MX"/>
        </w:rPr>
        <w:t>haya entablado conversaciones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, así como a las delegaciones de los Estados </w:t>
      </w:r>
      <w:r w:rsidR="00DA0A5E" w:rsidRPr="004D1AD0">
        <w:rPr>
          <w:rFonts w:ascii="Times New Roman" w:hAnsi="Times New Roman"/>
          <w:szCs w:val="22"/>
          <w:lang w:val="es-MX"/>
        </w:rPr>
        <w:t>M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>iembros.</w:t>
      </w:r>
    </w:p>
    <w:p w14:paraId="60416A17" w14:textId="77777777" w:rsidR="00D9222D" w:rsidRPr="004D1AD0" w:rsidRDefault="00D9222D" w:rsidP="005E75F3">
      <w:pPr>
        <w:pStyle w:val="NoSpacing"/>
        <w:rPr>
          <w:rFonts w:ascii="Times New Roman" w:hAnsi="Times New Roman"/>
          <w:b/>
          <w:bCs/>
          <w:szCs w:val="22"/>
          <w:lang w:val="es-MX"/>
        </w:rPr>
      </w:pPr>
    </w:p>
    <w:p w14:paraId="3B4A2435" w14:textId="53A0F0C4" w:rsidR="00BE1E53" w:rsidRPr="004D1AD0" w:rsidRDefault="00BE1E53" w:rsidP="005E75F3">
      <w:pPr>
        <w:pStyle w:val="NoSpacing"/>
        <w:rPr>
          <w:rStyle w:val="FootnoteReference"/>
          <w:rFonts w:ascii="Times New Roman" w:hAnsi="Times New Roman"/>
          <w:b/>
          <w:bCs/>
          <w:szCs w:val="22"/>
          <w:lang w:val="es-MX"/>
        </w:rPr>
      </w:pPr>
      <w:r w:rsidRPr="004D1AD0">
        <w:rPr>
          <w:rStyle w:val="FootnoteReference"/>
          <w:rFonts w:ascii="Times New Roman" w:hAnsi="Times New Roman"/>
          <w:b/>
          <w:bCs/>
          <w:szCs w:val="22"/>
          <w:lang w:val="es-MX"/>
        </w:rPr>
        <w:t>Presupuesto</w:t>
      </w:r>
    </w:p>
    <w:p w14:paraId="265BD774" w14:textId="0E1E2002" w:rsidR="00BE1E53" w:rsidRPr="004D1AD0" w:rsidRDefault="00BE1E53" w:rsidP="005E75F3">
      <w:pPr>
        <w:pStyle w:val="NoSpacing"/>
        <w:numPr>
          <w:ilvl w:val="0"/>
          <w:numId w:val="19"/>
        </w:numPr>
        <w:ind w:left="1440" w:hanging="720"/>
        <w:rPr>
          <w:rStyle w:val="FootnoteReference"/>
          <w:rFonts w:ascii="Times New Roman" w:hAnsi="Times New Roman"/>
          <w:szCs w:val="22"/>
          <w:lang w:val="es-MX"/>
        </w:rPr>
      </w:pPr>
      <w:r w:rsidRPr="004D1AD0">
        <w:rPr>
          <w:rStyle w:val="FootnoteReference"/>
          <w:rFonts w:ascii="Times New Roman" w:hAnsi="Times New Roman"/>
          <w:szCs w:val="22"/>
          <w:lang w:val="es-MX"/>
        </w:rPr>
        <w:t>Según estimaciones de la Secretaría, se necesita un presupuesto aproximad</w:t>
      </w:r>
      <w:r w:rsidR="002F050C" w:rsidRPr="004D1AD0">
        <w:rPr>
          <w:rStyle w:val="FootnoteReference"/>
          <w:rFonts w:ascii="Times New Roman" w:hAnsi="Times New Roman"/>
          <w:szCs w:val="22"/>
          <w:lang w:val="es-MX"/>
        </w:rPr>
        <w:t>o</w:t>
      </w:r>
      <w:r w:rsidR="002F050C" w:rsidRPr="004D1AD0">
        <w:rPr>
          <w:rFonts w:ascii="Times New Roman" w:hAnsi="Times New Roman"/>
          <w:szCs w:val="22"/>
          <w:lang w:val="es-MX"/>
        </w:rPr>
        <w:t xml:space="preserve"> de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US$24</w:t>
      </w:r>
      <w:r w:rsidR="006117B0" w:rsidRPr="004D1AD0">
        <w:rPr>
          <w:rStyle w:val="FootnoteReference"/>
          <w:rFonts w:ascii="Times New Roman" w:hAnsi="Times New Roman"/>
          <w:szCs w:val="22"/>
          <w:lang w:val="es-MX"/>
        </w:rPr>
        <w:t>.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000 para apoyar esta </w:t>
      </w:r>
      <w:r w:rsidR="002F050C" w:rsidRPr="004D1AD0">
        <w:rPr>
          <w:rStyle w:val="FootnoteReference"/>
          <w:rFonts w:ascii="Times New Roman" w:hAnsi="Times New Roman"/>
          <w:szCs w:val="22"/>
          <w:lang w:val="es-MX"/>
        </w:rPr>
        <w:t>M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>isión. Esto se financiará con contribuciones voluntarias.</w:t>
      </w:r>
    </w:p>
    <w:p w14:paraId="2C653A95" w14:textId="37C5D7D7" w:rsidR="00BE1E53" w:rsidRPr="004D1AD0" w:rsidRDefault="00BE1E53" w:rsidP="005E75F3">
      <w:pPr>
        <w:pStyle w:val="NormalWeb"/>
        <w:numPr>
          <w:ilvl w:val="0"/>
          <w:numId w:val="19"/>
        </w:numPr>
        <w:tabs>
          <w:tab w:val="left" w:pos="1620"/>
        </w:tabs>
        <w:spacing w:before="0" w:beforeAutospacing="0" w:after="0" w:afterAutospacing="0"/>
        <w:ind w:left="1440" w:hanging="720"/>
        <w:jc w:val="both"/>
        <w:rPr>
          <w:rStyle w:val="FootnoteReference"/>
          <w:sz w:val="22"/>
          <w:szCs w:val="22"/>
          <w:lang w:val="es-MX"/>
        </w:rPr>
      </w:pPr>
      <w:r w:rsidRPr="004D1AD0">
        <w:rPr>
          <w:rStyle w:val="FootnoteReference"/>
          <w:sz w:val="22"/>
          <w:szCs w:val="22"/>
          <w:lang w:val="es-MX"/>
        </w:rPr>
        <w:t xml:space="preserve">También </w:t>
      </w:r>
      <w:r w:rsidR="0053244C" w:rsidRPr="004D1AD0">
        <w:rPr>
          <w:sz w:val="22"/>
          <w:szCs w:val="22"/>
          <w:lang w:val="es-MX"/>
        </w:rPr>
        <w:t>s</w:t>
      </w:r>
      <w:r w:rsidR="009C3DF5" w:rsidRPr="004D1AD0">
        <w:rPr>
          <w:sz w:val="22"/>
          <w:szCs w:val="22"/>
          <w:lang w:val="es-MX"/>
        </w:rPr>
        <w:t>erán</w:t>
      </w:r>
      <w:r w:rsidR="0053244C" w:rsidRPr="004D1AD0">
        <w:rPr>
          <w:sz w:val="22"/>
          <w:szCs w:val="22"/>
          <w:lang w:val="es-MX"/>
        </w:rPr>
        <w:t xml:space="preserve"> bien recibidas</w:t>
      </w:r>
      <w:r w:rsidRPr="004D1AD0">
        <w:rPr>
          <w:rStyle w:val="FootnoteReference"/>
          <w:sz w:val="22"/>
          <w:szCs w:val="22"/>
          <w:lang w:val="es-MX"/>
        </w:rPr>
        <w:t xml:space="preserve"> las contribuciones en especie del Gobierno de Haití y de la Oficina Nacional de la OEA en Haití.</w:t>
      </w:r>
    </w:p>
    <w:p w14:paraId="01ABA0CC" w14:textId="77777777" w:rsidR="00B97A12" w:rsidRPr="004D1AD0" w:rsidRDefault="00B97A12" w:rsidP="005E75F3">
      <w:pPr>
        <w:pStyle w:val="NoSpacing"/>
        <w:rPr>
          <w:rFonts w:ascii="Times New Roman" w:hAnsi="Times New Roman"/>
          <w:b/>
          <w:bCs/>
          <w:szCs w:val="22"/>
          <w:lang w:val="es-MX"/>
        </w:rPr>
      </w:pPr>
    </w:p>
    <w:p w14:paraId="0CA36264" w14:textId="5D7236C2" w:rsidR="00BE1E53" w:rsidRPr="004D1AD0" w:rsidRDefault="00BE1E53" w:rsidP="005E75F3">
      <w:pPr>
        <w:pStyle w:val="NoSpacing"/>
        <w:rPr>
          <w:rStyle w:val="FootnoteReference"/>
          <w:rFonts w:ascii="Times New Roman" w:hAnsi="Times New Roman"/>
          <w:b/>
          <w:bCs/>
          <w:szCs w:val="22"/>
          <w:lang w:val="es-MX"/>
        </w:rPr>
      </w:pPr>
      <w:r w:rsidRPr="004D1AD0">
        <w:rPr>
          <w:rStyle w:val="FootnoteReference"/>
          <w:rFonts w:ascii="Times New Roman" w:hAnsi="Times New Roman"/>
          <w:b/>
          <w:bCs/>
          <w:szCs w:val="22"/>
          <w:lang w:val="es-MX"/>
        </w:rPr>
        <w:t>Protocolos sanitarios y de viajes internacionales</w:t>
      </w:r>
    </w:p>
    <w:p w14:paraId="730249A7" w14:textId="34BE95CA" w:rsidR="00BE1E53" w:rsidRPr="004D1AD0" w:rsidRDefault="00BE1E53" w:rsidP="005E75F3">
      <w:pPr>
        <w:pStyle w:val="NoSpacing"/>
        <w:numPr>
          <w:ilvl w:val="0"/>
          <w:numId w:val="20"/>
        </w:numPr>
        <w:ind w:left="1440" w:hanging="720"/>
        <w:rPr>
          <w:rFonts w:ascii="Times New Roman" w:hAnsi="Times New Roman"/>
          <w:szCs w:val="22"/>
          <w:lang w:val="es-MX"/>
        </w:rPr>
      </w:pPr>
      <w:r w:rsidRPr="004D1AD0">
        <w:rPr>
          <w:rStyle w:val="FootnoteReference"/>
          <w:rFonts w:ascii="Times New Roman" w:hAnsi="Times New Roman"/>
          <w:szCs w:val="22"/>
          <w:lang w:val="es-MX"/>
        </w:rPr>
        <w:t>Todas las precauciones sanitarias</w:t>
      </w:r>
      <w:r w:rsidR="000D7EE9" w:rsidRPr="004D1AD0">
        <w:rPr>
          <w:rFonts w:ascii="Times New Roman" w:hAnsi="Times New Roman"/>
          <w:szCs w:val="22"/>
          <w:lang w:val="es-MX"/>
        </w:rPr>
        <w:t xml:space="preserve">, </w:t>
      </w:r>
      <w:r w:rsidR="006117B0" w:rsidRPr="004D1AD0">
        <w:rPr>
          <w:rFonts w:ascii="Times New Roman" w:hAnsi="Times New Roman"/>
          <w:szCs w:val="22"/>
          <w:lang w:val="es-MX"/>
        </w:rPr>
        <w:t xml:space="preserve">tales 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como el distanciamiento social y el uso de </w:t>
      </w:r>
      <w:r w:rsidR="00E84CE1" w:rsidRPr="004D1AD0">
        <w:rPr>
          <w:rFonts w:ascii="Times New Roman" w:hAnsi="Times New Roman"/>
          <w:szCs w:val="22"/>
          <w:lang w:val="es-MX"/>
        </w:rPr>
        <w:t>mascarillas</w:t>
      </w:r>
      <w:r w:rsidR="000D7EE9" w:rsidRPr="004D1AD0">
        <w:rPr>
          <w:rFonts w:ascii="Times New Roman" w:hAnsi="Times New Roman"/>
          <w:szCs w:val="22"/>
          <w:lang w:val="es-MX"/>
        </w:rPr>
        <w:t>,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</w:t>
      </w:r>
      <w:r w:rsidR="00E84CE1" w:rsidRPr="004D1AD0">
        <w:rPr>
          <w:rFonts w:ascii="Times New Roman" w:hAnsi="Times New Roman"/>
          <w:szCs w:val="22"/>
          <w:lang w:val="es-MX"/>
        </w:rPr>
        <w:t>así como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los protocolos de viaje internacionales relacionados con las pruebas se</w:t>
      </w:r>
      <w:r w:rsidR="002D0E92" w:rsidRPr="004D1AD0">
        <w:rPr>
          <w:rStyle w:val="FootnoteReference"/>
          <w:rFonts w:ascii="Times New Roman" w:hAnsi="Times New Roman"/>
          <w:szCs w:val="22"/>
          <w:lang w:val="es-MX"/>
        </w:rPr>
        <w:t>r</w:t>
      </w:r>
      <w:r w:rsidR="002D0E92" w:rsidRPr="004D1AD0">
        <w:rPr>
          <w:rFonts w:ascii="Times New Roman" w:hAnsi="Times New Roman"/>
          <w:szCs w:val="22"/>
          <w:lang w:val="es-MX"/>
        </w:rPr>
        <w:t>án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observa</w:t>
      </w:r>
      <w:r w:rsidR="002D0E92" w:rsidRPr="004D1AD0">
        <w:rPr>
          <w:rStyle w:val="FootnoteReference"/>
          <w:rFonts w:ascii="Times New Roman" w:hAnsi="Times New Roman"/>
          <w:szCs w:val="22"/>
          <w:lang w:val="es-MX"/>
        </w:rPr>
        <w:t>d</w:t>
      </w:r>
      <w:r w:rsidR="002D0E92" w:rsidRPr="004D1AD0">
        <w:rPr>
          <w:rFonts w:ascii="Times New Roman" w:hAnsi="Times New Roman"/>
          <w:szCs w:val="22"/>
          <w:lang w:val="es-MX"/>
        </w:rPr>
        <w:t>os</w:t>
      </w:r>
      <w:r w:rsidRPr="004D1AD0">
        <w:rPr>
          <w:rStyle w:val="FootnoteReference"/>
          <w:rFonts w:ascii="Times New Roman" w:hAnsi="Times New Roman"/>
          <w:szCs w:val="22"/>
          <w:lang w:val="es-MX"/>
        </w:rPr>
        <w:t xml:space="preserve"> estrictamente durante toda la visita.</w:t>
      </w:r>
    </w:p>
    <w:p w14:paraId="55CB263D" w14:textId="0449EE0C" w:rsidR="00414179" w:rsidRDefault="006117B0" w:rsidP="005E75F3">
      <w:pPr>
        <w:pStyle w:val="NoSpacing"/>
        <w:numPr>
          <w:ilvl w:val="0"/>
          <w:numId w:val="20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/>
          <w:szCs w:val="22"/>
          <w:lang w:val="es-MX"/>
        </w:rPr>
      </w:pPr>
      <w:r w:rsidRPr="004D1AD0">
        <w:rPr>
          <w:rFonts w:ascii="Times New Roman" w:hAnsi="Times New Roman"/>
          <w:szCs w:val="22"/>
          <w:lang w:val="es-MX"/>
        </w:rPr>
        <w:t>Sería preferible que los</w:t>
      </w:r>
      <w:r w:rsidR="00BE1E53" w:rsidRPr="004D1AD0">
        <w:rPr>
          <w:rStyle w:val="FootnoteReference"/>
          <w:rFonts w:ascii="Times New Roman" w:hAnsi="Times New Roman"/>
          <w:szCs w:val="22"/>
          <w:lang w:val="es-MX"/>
        </w:rPr>
        <w:t xml:space="preserve"> </w:t>
      </w:r>
      <w:r w:rsidR="000D7EE9" w:rsidRPr="004D1AD0">
        <w:rPr>
          <w:rFonts w:ascii="Times New Roman" w:hAnsi="Times New Roman"/>
          <w:szCs w:val="22"/>
          <w:lang w:val="es-MX"/>
        </w:rPr>
        <w:t xml:space="preserve">integrantes </w:t>
      </w:r>
      <w:r w:rsidR="00BE1E53" w:rsidRPr="004D1AD0">
        <w:rPr>
          <w:rStyle w:val="FootnoteReference"/>
          <w:rFonts w:ascii="Times New Roman" w:hAnsi="Times New Roman"/>
          <w:szCs w:val="22"/>
          <w:lang w:val="es-MX"/>
        </w:rPr>
        <w:t xml:space="preserve">de la </w:t>
      </w:r>
      <w:r w:rsidR="002D0E92" w:rsidRPr="004D1AD0">
        <w:rPr>
          <w:rStyle w:val="FootnoteReference"/>
          <w:rFonts w:ascii="Times New Roman" w:hAnsi="Times New Roman"/>
          <w:szCs w:val="22"/>
          <w:lang w:val="es-MX"/>
        </w:rPr>
        <w:t>M</w:t>
      </w:r>
      <w:r w:rsidR="00BE1E53" w:rsidRPr="004D1AD0">
        <w:rPr>
          <w:rStyle w:val="FootnoteReference"/>
          <w:rFonts w:ascii="Times New Roman" w:hAnsi="Times New Roman"/>
          <w:szCs w:val="22"/>
          <w:lang w:val="es-MX"/>
        </w:rPr>
        <w:t xml:space="preserve">isión </w:t>
      </w:r>
      <w:r w:rsidRPr="004D1AD0">
        <w:rPr>
          <w:rFonts w:ascii="Times New Roman" w:hAnsi="Times New Roman"/>
          <w:szCs w:val="22"/>
          <w:lang w:val="es-MX"/>
        </w:rPr>
        <w:t>hayan</w:t>
      </w:r>
      <w:r w:rsidR="00BE1E53" w:rsidRPr="004D1AD0">
        <w:rPr>
          <w:rStyle w:val="FootnoteReference"/>
          <w:rFonts w:ascii="Times New Roman" w:hAnsi="Times New Roman"/>
          <w:szCs w:val="22"/>
          <w:lang w:val="es-MX"/>
        </w:rPr>
        <w:t xml:space="preserve"> </w:t>
      </w:r>
      <w:r w:rsidR="002D0E92" w:rsidRPr="004D1AD0">
        <w:rPr>
          <w:rStyle w:val="FootnoteReference"/>
          <w:rFonts w:ascii="Times New Roman" w:hAnsi="Times New Roman"/>
          <w:szCs w:val="22"/>
          <w:lang w:val="es-MX"/>
        </w:rPr>
        <w:t>r</w:t>
      </w:r>
      <w:r w:rsidR="002D0E92" w:rsidRPr="004D1AD0">
        <w:rPr>
          <w:rFonts w:ascii="Times New Roman" w:hAnsi="Times New Roman"/>
          <w:szCs w:val="22"/>
          <w:lang w:val="es-MX"/>
        </w:rPr>
        <w:t xml:space="preserve">ecibido todas las dosis </w:t>
      </w:r>
      <w:r w:rsidR="00B3640A" w:rsidRPr="004D1AD0">
        <w:rPr>
          <w:rFonts w:ascii="Times New Roman" w:hAnsi="Times New Roman"/>
          <w:szCs w:val="22"/>
          <w:lang w:val="es-MX"/>
        </w:rPr>
        <w:t>de la</w:t>
      </w:r>
      <w:r w:rsidR="002D0E92" w:rsidRPr="004D1AD0">
        <w:rPr>
          <w:rFonts w:ascii="Times New Roman" w:hAnsi="Times New Roman"/>
          <w:szCs w:val="22"/>
          <w:lang w:val="es-MX"/>
        </w:rPr>
        <w:t xml:space="preserve"> vacuna contra la</w:t>
      </w:r>
      <w:r w:rsidR="00BE1E53" w:rsidRPr="004D1AD0">
        <w:rPr>
          <w:rStyle w:val="FootnoteReference"/>
          <w:rFonts w:ascii="Times New Roman" w:hAnsi="Times New Roman"/>
          <w:szCs w:val="22"/>
          <w:lang w:val="es-MX"/>
        </w:rPr>
        <w:t xml:space="preserve"> COVID-19 antes de partir.</w:t>
      </w:r>
    </w:p>
    <w:p w14:paraId="233DE760" w14:textId="18E21D60" w:rsidR="00536063" w:rsidRDefault="0053606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szCs w:val="22"/>
          <w:lang w:val="es-MX"/>
        </w:rPr>
        <w:br w:type="page"/>
      </w:r>
    </w:p>
    <w:p w14:paraId="358DBB00" w14:textId="0E526891" w:rsidR="00536063" w:rsidRDefault="00536063" w:rsidP="00536063">
      <w:pPr>
        <w:pStyle w:val="NoSpacing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szCs w:val="22"/>
          <w:lang w:val="es-MX"/>
        </w:rPr>
        <w:lastRenderedPageBreak/>
        <w:t>NOTA A PIE DE PÁGINA</w:t>
      </w:r>
    </w:p>
    <w:p w14:paraId="0A822DD7" w14:textId="334B5F4E" w:rsidR="00536063" w:rsidRDefault="00536063" w:rsidP="00536063">
      <w:pPr>
        <w:pStyle w:val="NoSpacing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6D93FA97" w14:textId="77777777" w:rsidR="00536063" w:rsidRDefault="00536063" w:rsidP="00536063">
      <w:pPr>
        <w:pStyle w:val="NoSpacing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150F6AEE" w14:textId="7709ECF9" w:rsidR="00536063" w:rsidRPr="00536063" w:rsidRDefault="00536063" w:rsidP="00536063">
      <w:pPr>
        <w:pStyle w:val="NoSpacing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0"/>
          <w:lang w:val="es-MX"/>
        </w:rPr>
      </w:pPr>
      <w:r w:rsidRPr="00536063">
        <w:rPr>
          <w:rFonts w:ascii="Times New Roman" w:hAnsi="Times New Roman"/>
          <w:sz w:val="20"/>
          <w:lang w:val="es-MX"/>
        </w:rPr>
        <w:tab/>
        <w:t>1.</w:t>
      </w:r>
      <w:r w:rsidRPr="00536063">
        <w:rPr>
          <w:rFonts w:ascii="Times New Roman" w:hAnsi="Times New Roman"/>
          <w:sz w:val="20"/>
          <w:lang w:val="es-MX"/>
        </w:rPr>
        <w:tab/>
        <w:t xml:space="preserve">… </w:t>
      </w:r>
      <w:r w:rsidRPr="00536063">
        <w:rPr>
          <w:rFonts w:ascii="Times New Roman" w:hAnsi="Times New Roman"/>
          <w:sz w:val="20"/>
        </w:rPr>
        <w:t xml:space="preserve">los asuntos internos de Haití, </w:t>
      </w:r>
      <w:r>
        <w:rPr>
          <w:rFonts w:ascii="Times New Roman" w:hAnsi="Times New Roman"/>
          <w:sz w:val="20"/>
        </w:rPr>
        <w:t>con</w:t>
      </w:r>
      <w:r w:rsidRPr="00536063">
        <w:rPr>
          <w:rFonts w:ascii="Times New Roman" w:hAnsi="Times New Roman"/>
          <w:sz w:val="20"/>
        </w:rPr>
        <w:t xml:space="preserve"> base a lo dispuesto en las recientes resoluciones, adoptadas sobre este país, en particular lo relativo a la conformación de una Misión de la OEA, a la República de Haití.</w:t>
      </w:r>
      <w:r w:rsidR="00E36799">
        <w:rPr>
          <w:rFonts w:ascii="Times New Roman" w:hAnsi="Times New Roman"/>
          <w:noProof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D50D7C" wp14:editId="220B0CD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59C8EA" w14:textId="4DE11977" w:rsidR="00E36799" w:rsidRPr="00E36799" w:rsidRDefault="00E3679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CP44097S01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50D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259C8EA" w14:textId="4DE11977" w:rsidR="00E36799" w:rsidRPr="00E36799" w:rsidRDefault="00E3679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CP44097S01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6063" w:rsidRPr="00536063" w:rsidSect="00B97A12">
      <w:headerReference w:type="first" r:id="rId12"/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D9AF" w14:textId="77777777" w:rsidR="0020493E" w:rsidRDefault="0020493E">
      <w:pPr>
        <w:spacing w:line="20" w:lineRule="exact"/>
      </w:pPr>
    </w:p>
  </w:endnote>
  <w:endnote w:type="continuationSeparator" w:id="0">
    <w:p w14:paraId="78BE1917" w14:textId="77777777" w:rsidR="0020493E" w:rsidRDefault="0020493E">
      <w:r>
        <w:t xml:space="preserve"> </w:t>
      </w:r>
    </w:p>
  </w:endnote>
  <w:endnote w:type="continuationNotice" w:id="1">
    <w:p w14:paraId="2B5A0652" w14:textId="77777777" w:rsidR="0020493E" w:rsidRDefault="002049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7BE2" w14:textId="77777777" w:rsidR="0020493E" w:rsidRDefault="0020493E">
      <w:r>
        <w:separator/>
      </w:r>
    </w:p>
  </w:footnote>
  <w:footnote w:type="continuationSeparator" w:id="0">
    <w:p w14:paraId="4B6A83E4" w14:textId="77777777" w:rsidR="0020493E" w:rsidRDefault="0020493E">
      <w:r>
        <w:continuationSeparator/>
      </w:r>
    </w:p>
  </w:footnote>
  <w:footnote w:id="1">
    <w:p w14:paraId="32AFA18A" w14:textId="615CB213" w:rsidR="00D9222D" w:rsidRPr="00536063" w:rsidRDefault="00D9222D" w:rsidP="00D9222D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sz w:val="20"/>
          <w:lang w:val="es-US"/>
        </w:rPr>
      </w:pPr>
      <w:r w:rsidRPr="00536063">
        <w:rPr>
          <w:rStyle w:val="FootnoteReference"/>
          <w:rFonts w:ascii="Times New Roman" w:hAnsi="Times New Roman"/>
          <w:sz w:val="20"/>
        </w:rPr>
        <w:footnoteRef/>
      </w:r>
      <w:r w:rsidRPr="00536063">
        <w:rPr>
          <w:rFonts w:ascii="Times New Roman" w:hAnsi="Times New Roman"/>
          <w:sz w:val="20"/>
        </w:rPr>
        <w:t>.</w:t>
      </w:r>
      <w:r w:rsidRPr="00536063">
        <w:rPr>
          <w:rFonts w:ascii="Times New Roman" w:hAnsi="Times New Roman"/>
          <w:sz w:val="20"/>
        </w:rPr>
        <w:tab/>
      </w:r>
      <w:r w:rsidR="00536063" w:rsidRPr="00536063">
        <w:rPr>
          <w:rFonts w:ascii="Times New Roman" w:hAnsi="Times New Roman"/>
          <w:sz w:val="20"/>
        </w:rPr>
        <w:t>La Delegación del Gobierno de la República de Nicaragua ante la Organización de los Estados Americanos se abstiene de toda decisión que el Consejo Permanente de esta organización tome sobre</w:t>
      </w:r>
      <w:r w:rsidR="00536063">
        <w:rPr>
          <w:rFonts w:ascii="Times New Roman" w:hAnsi="Times New Roman"/>
          <w:sz w:val="20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716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C40044" w14:textId="7D33A46A" w:rsidR="00791C57" w:rsidRDefault="00791C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2DF14" w14:textId="0B3786A5" w:rsidR="006B1C82" w:rsidRDefault="006B1C82">
    <w:pPr>
      <w:pStyle w:val="Header"/>
    </w:pPr>
  </w:p>
  <w:p w14:paraId="6C351A11" w14:textId="77777777" w:rsidR="00791C57" w:rsidRDefault="00791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6E45" w14:textId="77777777" w:rsidR="006B1C82" w:rsidRDefault="006B1C82">
    <w:pPr>
      <w:pStyle w:val="Header"/>
      <w:jc w:val="center"/>
    </w:pPr>
  </w:p>
  <w:p w14:paraId="56BCFF1E" w14:textId="77777777" w:rsidR="006B1C82" w:rsidRDefault="006B1C82">
    <w:pPr>
      <w:pStyle w:val="Header"/>
      <w:jc w:val="center"/>
    </w:pPr>
  </w:p>
  <w:p w14:paraId="2B9408A0" w14:textId="77777777" w:rsidR="006B1C82" w:rsidRDefault="006B1C8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E50A" w14:textId="4AE0FE38" w:rsidR="00791C57" w:rsidRDefault="00791C57">
    <w:pPr>
      <w:pStyle w:val="Header"/>
      <w:jc w:val="center"/>
    </w:pPr>
  </w:p>
  <w:p w14:paraId="34858A54" w14:textId="77777777" w:rsidR="00791C57" w:rsidRDefault="00791C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7FB"/>
    <w:multiLevelType w:val="hybridMultilevel"/>
    <w:tmpl w:val="37225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9299A"/>
    <w:multiLevelType w:val="hybridMultilevel"/>
    <w:tmpl w:val="4C6C5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D7F47"/>
    <w:multiLevelType w:val="hybridMultilevel"/>
    <w:tmpl w:val="BE58A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C16BE"/>
    <w:multiLevelType w:val="hybridMultilevel"/>
    <w:tmpl w:val="EBA0FC18"/>
    <w:lvl w:ilvl="0" w:tplc="12E4268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B0732"/>
    <w:multiLevelType w:val="hybridMultilevel"/>
    <w:tmpl w:val="04D81738"/>
    <w:lvl w:ilvl="0" w:tplc="12E4268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06E16"/>
    <w:multiLevelType w:val="hybridMultilevel"/>
    <w:tmpl w:val="F51002EA"/>
    <w:lvl w:ilvl="0" w:tplc="12E4268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E1CAB"/>
    <w:multiLevelType w:val="hybridMultilevel"/>
    <w:tmpl w:val="3C54DD50"/>
    <w:lvl w:ilvl="0" w:tplc="12E4268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C67981"/>
    <w:multiLevelType w:val="hybridMultilevel"/>
    <w:tmpl w:val="1FD81A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57984"/>
    <w:multiLevelType w:val="hybridMultilevel"/>
    <w:tmpl w:val="6ADCD730"/>
    <w:lvl w:ilvl="0" w:tplc="0CAEBC48">
      <w:start w:val="1"/>
      <w:numFmt w:val="bullet"/>
      <w:lvlText w:val="_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612B96"/>
    <w:multiLevelType w:val="hybridMultilevel"/>
    <w:tmpl w:val="CF020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36829"/>
    <w:multiLevelType w:val="hybridMultilevel"/>
    <w:tmpl w:val="5462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7C5D70"/>
    <w:multiLevelType w:val="hybridMultilevel"/>
    <w:tmpl w:val="FFA4C13C"/>
    <w:lvl w:ilvl="0" w:tplc="B5D8C02C">
      <w:numFmt w:val="bullet"/>
      <w:lvlText w:val="-"/>
      <w:lvlJc w:val="left"/>
      <w:pPr>
        <w:ind w:left="180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3C0410"/>
    <w:multiLevelType w:val="hybridMultilevel"/>
    <w:tmpl w:val="04661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56BDF"/>
    <w:multiLevelType w:val="hybridMultilevel"/>
    <w:tmpl w:val="533A723C"/>
    <w:lvl w:ilvl="0" w:tplc="598A69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50867"/>
    <w:multiLevelType w:val="hybridMultilevel"/>
    <w:tmpl w:val="4E4AB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74C3D"/>
    <w:multiLevelType w:val="hybridMultilevel"/>
    <w:tmpl w:val="89AE3F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C14CDC"/>
    <w:multiLevelType w:val="hybridMultilevel"/>
    <w:tmpl w:val="AAD09EA8"/>
    <w:lvl w:ilvl="0" w:tplc="12E4268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171602"/>
    <w:multiLevelType w:val="hybridMultilevel"/>
    <w:tmpl w:val="342614CC"/>
    <w:lvl w:ilvl="0" w:tplc="C82494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29A5"/>
    <w:multiLevelType w:val="hybridMultilevel"/>
    <w:tmpl w:val="455A06A8"/>
    <w:lvl w:ilvl="0" w:tplc="12E4268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93497"/>
    <w:multiLevelType w:val="hybridMultilevel"/>
    <w:tmpl w:val="70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B15F5"/>
    <w:multiLevelType w:val="hybridMultilevel"/>
    <w:tmpl w:val="F6E66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132AB"/>
    <w:multiLevelType w:val="hybridMultilevel"/>
    <w:tmpl w:val="14A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D6E4C"/>
    <w:multiLevelType w:val="hybridMultilevel"/>
    <w:tmpl w:val="C3449CE2"/>
    <w:lvl w:ilvl="0" w:tplc="598A69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88234E"/>
    <w:multiLevelType w:val="hybridMultilevel"/>
    <w:tmpl w:val="463CFE76"/>
    <w:lvl w:ilvl="0" w:tplc="10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7"/>
  </w:num>
  <w:num w:numId="5">
    <w:abstractNumId w:val="20"/>
  </w:num>
  <w:num w:numId="6">
    <w:abstractNumId w:val="13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6"/>
  </w:num>
  <w:num w:numId="12">
    <w:abstractNumId w:val="22"/>
  </w:num>
  <w:num w:numId="13">
    <w:abstractNumId w:val="5"/>
  </w:num>
  <w:num w:numId="14">
    <w:abstractNumId w:val="18"/>
  </w:num>
  <w:num w:numId="15">
    <w:abstractNumId w:val="0"/>
  </w:num>
  <w:num w:numId="16">
    <w:abstractNumId w:val="10"/>
  </w:num>
  <w:num w:numId="17">
    <w:abstractNumId w:val="14"/>
  </w:num>
  <w:num w:numId="18">
    <w:abstractNumId w:val="21"/>
  </w:num>
  <w:num w:numId="19">
    <w:abstractNumId w:val="2"/>
  </w:num>
  <w:num w:numId="20">
    <w:abstractNumId w:val="19"/>
  </w:num>
  <w:num w:numId="21">
    <w:abstractNumId w:val="6"/>
  </w:num>
  <w:num w:numId="22">
    <w:abstractNumId w:val="8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13701"/>
    <w:rsid w:val="00025093"/>
    <w:rsid w:val="0003629A"/>
    <w:rsid w:val="00041F9A"/>
    <w:rsid w:val="00051069"/>
    <w:rsid w:val="00082DBE"/>
    <w:rsid w:val="00083C4D"/>
    <w:rsid w:val="000A1DE3"/>
    <w:rsid w:val="000D7EE9"/>
    <w:rsid w:val="000E3BE0"/>
    <w:rsid w:val="00104A5C"/>
    <w:rsid w:val="00114F5E"/>
    <w:rsid w:val="00132F94"/>
    <w:rsid w:val="00154EEB"/>
    <w:rsid w:val="001773B7"/>
    <w:rsid w:val="0019703B"/>
    <w:rsid w:val="001A0843"/>
    <w:rsid w:val="001C7344"/>
    <w:rsid w:val="001D0EC0"/>
    <w:rsid w:val="001D15DD"/>
    <w:rsid w:val="001F6082"/>
    <w:rsid w:val="0020493E"/>
    <w:rsid w:val="002256A3"/>
    <w:rsid w:val="00243461"/>
    <w:rsid w:val="002711B9"/>
    <w:rsid w:val="002B39A2"/>
    <w:rsid w:val="002D0E92"/>
    <w:rsid w:val="002F050C"/>
    <w:rsid w:val="003227DC"/>
    <w:rsid w:val="0037252D"/>
    <w:rsid w:val="00374A12"/>
    <w:rsid w:val="003821B2"/>
    <w:rsid w:val="00387B78"/>
    <w:rsid w:val="003C2EB3"/>
    <w:rsid w:val="003F63C1"/>
    <w:rsid w:val="0040460A"/>
    <w:rsid w:val="00404E92"/>
    <w:rsid w:val="00414179"/>
    <w:rsid w:val="00422963"/>
    <w:rsid w:val="00437EA5"/>
    <w:rsid w:val="00477AFF"/>
    <w:rsid w:val="004A5C94"/>
    <w:rsid w:val="004B1D9B"/>
    <w:rsid w:val="004D1AD0"/>
    <w:rsid w:val="004E0271"/>
    <w:rsid w:val="005060FA"/>
    <w:rsid w:val="0053244C"/>
    <w:rsid w:val="00536063"/>
    <w:rsid w:val="00536508"/>
    <w:rsid w:val="00546A7C"/>
    <w:rsid w:val="00581A9D"/>
    <w:rsid w:val="005A571F"/>
    <w:rsid w:val="005B459F"/>
    <w:rsid w:val="005E75F3"/>
    <w:rsid w:val="006117B0"/>
    <w:rsid w:val="00632912"/>
    <w:rsid w:val="00644ACC"/>
    <w:rsid w:val="00650A7B"/>
    <w:rsid w:val="0065151F"/>
    <w:rsid w:val="00652A65"/>
    <w:rsid w:val="00655F7D"/>
    <w:rsid w:val="00697230"/>
    <w:rsid w:val="006B1C82"/>
    <w:rsid w:val="006D3F0D"/>
    <w:rsid w:val="006D6715"/>
    <w:rsid w:val="006E1697"/>
    <w:rsid w:val="00723823"/>
    <w:rsid w:val="00764FB4"/>
    <w:rsid w:val="00775932"/>
    <w:rsid w:val="00780D8D"/>
    <w:rsid w:val="00782155"/>
    <w:rsid w:val="00791C57"/>
    <w:rsid w:val="007959D0"/>
    <w:rsid w:val="007C5F3D"/>
    <w:rsid w:val="007E4CCE"/>
    <w:rsid w:val="0082363B"/>
    <w:rsid w:val="00832158"/>
    <w:rsid w:val="008E65A3"/>
    <w:rsid w:val="00902BBB"/>
    <w:rsid w:val="009050E0"/>
    <w:rsid w:val="0092757F"/>
    <w:rsid w:val="00950D13"/>
    <w:rsid w:val="0096417B"/>
    <w:rsid w:val="00983E19"/>
    <w:rsid w:val="00983FFD"/>
    <w:rsid w:val="009A6D66"/>
    <w:rsid w:val="009B16B0"/>
    <w:rsid w:val="009B6802"/>
    <w:rsid w:val="009C2ACD"/>
    <w:rsid w:val="009C3DF5"/>
    <w:rsid w:val="009D0BC1"/>
    <w:rsid w:val="00A056B8"/>
    <w:rsid w:val="00A05C22"/>
    <w:rsid w:val="00A152E6"/>
    <w:rsid w:val="00A2137E"/>
    <w:rsid w:val="00A41C26"/>
    <w:rsid w:val="00A44088"/>
    <w:rsid w:val="00A53F1C"/>
    <w:rsid w:val="00A62391"/>
    <w:rsid w:val="00AF39A4"/>
    <w:rsid w:val="00B04176"/>
    <w:rsid w:val="00B15B39"/>
    <w:rsid w:val="00B30A11"/>
    <w:rsid w:val="00B3640A"/>
    <w:rsid w:val="00B6480A"/>
    <w:rsid w:val="00B97A12"/>
    <w:rsid w:val="00BA27F7"/>
    <w:rsid w:val="00BC14B0"/>
    <w:rsid w:val="00BC506E"/>
    <w:rsid w:val="00BE1E53"/>
    <w:rsid w:val="00C4472A"/>
    <w:rsid w:val="00C505D1"/>
    <w:rsid w:val="00C624E2"/>
    <w:rsid w:val="00CF613D"/>
    <w:rsid w:val="00D40F38"/>
    <w:rsid w:val="00D5002A"/>
    <w:rsid w:val="00D602CE"/>
    <w:rsid w:val="00D9222D"/>
    <w:rsid w:val="00D96A9A"/>
    <w:rsid w:val="00DA0A5E"/>
    <w:rsid w:val="00DA1A8E"/>
    <w:rsid w:val="00DF3820"/>
    <w:rsid w:val="00E00020"/>
    <w:rsid w:val="00E06509"/>
    <w:rsid w:val="00E10C4F"/>
    <w:rsid w:val="00E24804"/>
    <w:rsid w:val="00E36799"/>
    <w:rsid w:val="00E56A5A"/>
    <w:rsid w:val="00E7156D"/>
    <w:rsid w:val="00E837BD"/>
    <w:rsid w:val="00E84CE1"/>
    <w:rsid w:val="00EB1082"/>
    <w:rsid w:val="00EB530D"/>
    <w:rsid w:val="00F650A0"/>
    <w:rsid w:val="00F97499"/>
    <w:rsid w:val="00FC3E40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9E9277"/>
  <w15:docId w15:val="{ECA5C7F7-AD1D-4840-A14D-A46E16A5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NormalWeb">
    <w:name w:val="Normal (Web)"/>
    <w:basedOn w:val="Normal"/>
    <w:uiPriority w:val="99"/>
    <w:unhideWhenUsed/>
    <w:rsid w:val="0019703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9703B"/>
  </w:style>
  <w:style w:type="character" w:customStyle="1" w:styleId="HeaderChar">
    <w:name w:val="Header Char"/>
    <w:basedOn w:val="DefaultParagraphFont"/>
    <w:link w:val="Header"/>
    <w:uiPriority w:val="99"/>
    <w:rsid w:val="00FC3E40"/>
    <w:rPr>
      <w:rFonts w:ascii="CG Times" w:hAnsi="CG Times"/>
      <w:sz w:val="22"/>
      <w:lang w:val="es-ES"/>
    </w:rPr>
  </w:style>
  <w:style w:type="paragraph" w:styleId="NoSpacing">
    <w:name w:val="No Spacing"/>
    <w:uiPriority w:val="1"/>
    <w:qFormat/>
    <w:rsid w:val="00BE1E5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customStyle="1" w:styleId="ListParagraphChar">
    <w:name w:val="List Paragraph Char"/>
    <w:link w:val="ListParagraph"/>
    <w:uiPriority w:val="34"/>
    <w:locked/>
    <w:rsid w:val="004E027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E027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E01F-CBB0-4B7A-A67A-C6782DA0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Salas, Soledad</cp:lastModifiedBy>
  <cp:revision>3</cp:revision>
  <cp:lastPrinted>1998-03-30T14:02:00Z</cp:lastPrinted>
  <dcterms:created xsi:type="dcterms:W3CDTF">2021-05-27T15:07:00Z</dcterms:created>
  <dcterms:modified xsi:type="dcterms:W3CDTF">2021-05-27T15:14:00Z</dcterms:modified>
</cp:coreProperties>
</file>