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F5C2" w14:textId="77777777" w:rsidR="00874AD7" w:rsidRPr="00FA17BE" w:rsidRDefault="00874AD7" w:rsidP="00874AD7">
      <w:pPr>
        <w:pStyle w:val="Default"/>
        <w:rPr>
          <w:sz w:val="22"/>
          <w:szCs w:val="22"/>
        </w:rPr>
      </w:pPr>
      <w:r w:rsidRPr="00FA17BE">
        <w:rPr>
          <w:sz w:val="22"/>
          <w:szCs w:val="22"/>
        </w:rPr>
        <w:t>GRUPO DE REVISIÓN DE LA IMPLEMENTACIÓN</w:t>
      </w:r>
      <w:r w:rsidRPr="00FA17BE">
        <w:rPr>
          <w:sz w:val="22"/>
          <w:szCs w:val="22"/>
        </w:rPr>
        <w:tab/>
      </w:r>
      <w:r w:rsidRPr="00FA17BE">
        <w:rPr>
          <w:sz w:val="22"/>
          <w:szCs w:val="22"/>
        </w:rPr>
        <w:tab/>
      </w:r>
      <w:r w:rsidRPr="00FA17BE">
        <w:rPr>
          <w:sz w:val="22"/>
          <w:szCs w:val="22"/>
        </w:rPr>
        <w:tab/>
        <w:t>OEA/</w:t>
      </w:r>
      <w:proofErr w:type="spellStart"/>
      <w:r w:rsidRPr="00FA17BE">
        <w:rPr>
          <w:sz w:val="22"/>
          <w:szCs w:val="22"/>
        </w:rPr>
        <w:t>Ser.E</w:t>
      </w:r>
      <w:proofErr w:type="spellEnd"/>
    </w:p>
    <w:p w14:paraId="629EFD6C" w14:textId="77777777" w:rsidR="00874AD7" w:rsidRPr="00FA17BE" w:rsidRDefault="00874AD7" w:rsidP="00874AD7">
      <w:pPr>
        <w:pStyle w:val="Default"/>
        <w:ind w:right="-1469"/>
        <w:rPr>
          <w:sz w:val="22"/>
          <w:szCs w:val="22"/>
        </w:rPr>
      </w:pPr>
      <w:r w:rsidRPr="00FA17BE">
        <w:rPr>
          <w:sz w:val="22"/>
          <w:szCs w:val="22"/>
        </w:rPr>
        <w:t>DE CUMBRES (GRIC)</w:t>
      </w:r>
      <w:r w:rsidRPr="00FA17BE">
        <w:rPr>
          <w:sz w:val="22"/>
          <w:szCs w:val="22"/>
        </w:rPr>
        <w:tab/>
      </w:r>
      <w:r w:rsidRPr="00FA17BE">
        <w:rPr>
          <w:sz w:val="22"/>
          <w:szCs w:val="22"/>
        </w:rPr>
        <w:tab/>
      </w:r>
      <w:r w:rsidRPr="00FA17BE">
        <w:rPr>
          <w:sz w:val="22"/>
          <w:szCs w:val="22"/>
        </w:rPr>
        <w:tab/>
      </w:r>
      <w:r w:rsidRPr="00FA17BE">
        <w:rPr>
          <w:sz w:val="22"/>
          <w:szCs w:val="22"/>
        </w:rPr>
        <w:tab/>
      </w:r>
      <w:r w:rsidRPr="00FA17BE">
        <w:rPr>
          <w:sz w:val="22"/>
          <w:szCs w:val="22"/>
        </w:rPr>
        <w:tab/>
      </w:r>
      <w:r w:rsidRPr="00FA17BE">
        <w:rPr>
          <w:sz w:val="22"/>
          <w:szCs w:val="22"/>
        </w:rPr>
        <w:tab/>
        <w:t>GRIC/CA-IX/GT-VER/INF.16/23</w:t>
      </w:r>
    </w:p>
    <w:p w14:paraId="086D124C" w14:textId="2091E8F9" w:rsidR="00874AD7" w:rsidRPr="00FA17BE" w:rsidRDefault="00874AD7" w:rsidP="00874AD7">
      <w:pPr>
        <w:pStyle w:val="Default"/>
        <w:ind w:right="-1469"/>
        <w:rPr>
          <w:sz w:val="22"/>
          <w:szCs w:val="22"/>
        </w:rPr>
      </w:pPr>
      <w:r w:rsidRPr="00FA17BE">
        <w:rPr>
          <w:sz w:val="22"/>
          <w:szCs w:val="22"/>
        </w:rPr>
        <w:t xml:space="preserve">Grupo Técnico Ad Hoc </w:t>
      </w:r>
      <w:r>
        <w:rPr>
          <w:sz w:val="22"/>
          <w:szCs w:val="22"/>
        </w:rPr>
        <w:t>sobre</w:t>
      </w:r>
      <w:r w:rsidRPr="00FA17BE">
        <w:rPr>
          <w:sz w:val="22"/>
          <w:szCs w:val="22"/>
        </w:rPr>
        <w:t xml:space="preserve"> Nuestro Futuro </w:t>
      </w:r>
      <w:r>
        <w:rPr>
          <w:sz w:val="22"/>
          <w:szCs w:val="22"/>
        </w:rPr>
        <w:t>Sostenible y Verde</w:t>
      </w:r>
      <w:r w:rsidRPr="00FA17BE">
        <w:rPr>
          <w:sz w:val="22"/>
          <w:szCs w:val="22"/>
        </w:rPr>
        <w:tab/>
      </w:r>
      <w:r w:rsidR="003714B8">
        <w:rPr>
          <w:sz w:val="22"/>
          <w:szCs w:val="22"/>
        </w:rPr>
        <w:t>22</w:t>
      </w:r>
      <w:r w:rsidRPr="00FA17BE">
        <w:rPr>
          <w:sz w:val="22"/>
          <w:szCs w:val="22"/>
        </w:rPr>
        <w:t xml:space="preserve"> marzo 2023</w:t>
      </w:r>
    </w:p>
    <w:p w14:paraId="5B639CF6" w14:textId="77777777" w:rsidR="00874AD7" w:rsidRPr="00FA17BE" w:rsidRDefault="00874AD7" w:rsidP="00874AD7">
      <w:pPr>
        <w:pStyle w:val="Default"/>
        <w:ind w:right="-1469"/>
        <w:rPr>
          <w:sz w:val="22"/>
          <w:szCs w:val="22"/>
        </w:rPr>
      </w:pPr>
      <w:r w:rsidRPr="00FA17BE">
        <w:rPr>
          <w:sz w:val="22"/>
          <w:szCs w:val="22"/>
        </w:rPr>
        <w:t>Segunda Reunión</w:t>
      </w:r>
      <w:r w:rsidRPr="00FA17BE">
        <w:rPr>
          <w:sz w:val="22"/>
          <w:szCs w:val="22"/>
        </w:rPr>
        <w:tab/>
      </w:r>
      <w:r w:rsidRPr="00FA17BE">
        <w:rPr>
          <w:sz w:val="22"/>
          <w:szCs w:val="22"/>
        </w:rPr>
        <w:tab/>
      </w:r>
      <w:r w:rsidRPr="00FA17BE">
        <w:rPr>
          <w:sz w:val="22"/>
          <w:szCs w:val="22"/>
        </w:rPr>
        <w:tab/>
      </w:r>
      <w:r w:rsidRPr="00FA17BE">
        <w:rPr>
          <w:sz w:val="22"/>
          <w:szCs w:val="22"/>
        </w:rPr>
        <w:tab/>
      </w:r>
      <w:r w:rsidRPr="00FA17B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17BE">
        <w:rPr>
          <w:sz w:val="22"/>
          <w:szCs w:val="22"/>
        </w:rPr>
        <w:t xml:space="preserve">Original: </w:t>
      </w:r>
      <w:r>
        <w:rPr>
          <w:sz w:val="22"/>
          <w:szCs w:val="22"/>
        </w:rPr>
        <w:t>español</w:t>
      </w:r>
    </w:p>
    <w:p w14:paraId="178981C8" w14:textId="77777777" w:rsidR="00874AD7" w:rsidRDefault="00874AD7" w:rsidP="00874AD7">
      <w:pPr>
        <w:pStyle w:val="Default"/>
        <w:ind w:right="-813"/>
        <w:rPr>
          <w:sz w:val="22"/>
          <w:szCs w:val="22"/>
        </w:rPr>
      </w:pPr>
      <w:r w:rsidRPr="00FA17BE">
        <w:rPr>
          <w:sz w:val="22"/>
          <w:szCs w:val="22"/>
        </w:rPr>
        <w:t>1 de marzo de 2023</w:t>
      </w:r>
    </w:p>
    <w:p w14:paraId="1144852A" w14:textId="77777777" w:rsidR="00874AD7" w:rsidRPr="00FA17BE" w:rsidRDefault="00874AD7" w:rsidP="00874AD7">
      <w:pPr>
        <w:pStyle w:val="Default"/>
        <w:ind w:right="-813"/>
        <w:rPr>
          <w:sz w:val="22"/>
          <w:szCs w:val="22"/>
        </w:rPr>
      </w:pPr>
      <w:r w:rsidRPr="00FA17BE">
        <w:rPr>
          <w:sz w:val="22"/>
          <w:szCs w:val="22"/>
        </w:rPr>
        <w:t>Ciudad de Panamá</w:t>
      </w:r>
      <w:r>
        <w:rPr>
          <w:sz w:val="22"/>
          <w:szCs w:val="22"/>
        </w:rPr>
        <w:t xml:space="preserve">, </w:t>
      </w:r>
      <w:r w:rsidRPr="00FA17BE">
        <w:rPr>
          <w:sz w:val="22"/>
          <w:szCs w:val="22"/>
        </w:rPr>
        <w:t>Panamá</w:t>
      </w:r>
    </w:p>
    <w:p w14:paraId="6635976A" w14:textId="77777777" w:rsidR="00C80611" w:rsidRPr="00FA17BE" w:rsidRDefault="00C80611" w:rsidP="00E40F1B">
      <w:pPr>
        <w:pStyle w:val="Default"/>
        <w:ind w:left="5664" w:right="-813" w:firstLine="708"/>
        <w:rPr>
          <w:sz w:val="22"/>
          <w:szCs w:val="22"/>
        </w:rPr>
      </w:pPr>
    </w:p>
    <w:p w14:paraId="4A61D7C6" w14:textId="77777777" w:rsidR="0089160D" w:rsidRPr="00FA17BE" w:rsidRDefault="0089160D" w:rsidP="00E40F1B">
      <w:pPr>
        <w:pStyle w:val="Default"/>
        <w:ind w:left="5664" w:right="-813" w:firstLine="708"/>
        <w:rPr>
          <w:sz w:val="22"/>
          <w:szCs w:val="22"/>
        </w:rPr>
      </w:pPr>
    </w:p>
    <w:p w14:paraId="35568610" w14:textId="452A978C" w:rsidR="00FA17BE" w:rsidRPr="00FA17BE" w:rsidRDefault="00FA17BE" w:rsidP="00FA17BE">
      <w:pPr>
        <w:snapToGrid w:val="0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  <w:t>PALABRAS DE LA ENVIADA ESPECIAL ADJUNTA PARA EL CAMBIO CLIMÁTICO DEL DEPARTAMENTO DE ESTADO DE ESTADOS UNIDOS</w:t>
      </w:r>
    </w:p>
    <w:p w14:paraId="31E34981" w14:textId="3C5859CD" w:rsidR="00AA1DED" w:rsidRPr="00FA17BE" w:rsidRDefault="00AA1DED" w:rsidP="00620604">
      <w:pPr>
        <w:snapToGrid w:val="0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</w:p>
    <w:p w14:paraId="1B628DB7" w14:textId="64159440" w:rsidR="008A322F" w:rsidRPr="00FA17BE" w:rsidRDefault="00C63C68" w:rsidP="00FA17BE">
      <w:pPr>
        <w:tabs>
          <w:tab w:val="left" w:pos="3467"/>
        </w:tabs>
        <w:snapToGrid w:val="0"/>
        <w:rPr>
          <w:rFonts w:ascii="Times New Roman" w:hAnsi="Times New Roman" w:cs="Times New Roman"/>
          <w:sz w:val="22"/>
          <w:szCs w:val="22"/>
          <w:lang w:val="es-ES"/>
        </w:rPr>
      </w:pPr>
      <w:r w:rsidRPr="00FA17BE">
        <w:rPr>
          <w:rFonts w:ascii="Times New Roman" w:hAnsi="Times New Roman" w:cs="Times New Roman"/>
          <w:sz w:val="22"/>
          <w:szCs w:val="22"/>
          <w:lang w:val="es-ES"/>
        </w:rPr>
        <w:tab/>
      </w:r>
      <w:r w:rsidR="00620604" w:rsidRPr="00FA17BE">
        <w:rPr>
          <w:rFonts w:ascii="Times New Roman" w:hAnsi="Times New Roman" w:cs="Times New Roman"/>
          <w:sz w:val="22"/>
          <w:szCs w:val="22"/>
          <w:lang w:val="es-ES"/>
        </w:rPr>
        <w:t>(</w:t>
      </w:r>
      <w:r w:rsidR="00FA17BE">
        <w:rPr>
          <w:rFonts w:ascii="Times New Roman" w:hAnsi="Times New Roman" w:cs="Times New Roman"/>
          <w:sz w:val="22"/>
          <w:szCs w:val="22"/>
          <w:lang w:val="es-ES"/>
        </w:rPr>
        <w:t>S</w:t>
      </w:r>
      <w:r w:rsidR="003C6D86">
        <w:rPr>
          <w:rFonts w:ascii="Times New Roman" w:hAnsi="Times New Roman" w:cs="Times New Roman"/>
          <w:sz w:val="22"/>
          <w:szCs w:val="22"/>
          <w:lang w:val="es-ES"/>
        </w:rPr>
        <w:t>eñora</w:t>
      </w:r>
      <w:r w:rsidR="00C80611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D906B0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Sue </w:t>
      </w:r>
      <w:proofErr w:type="spellStart"/>
      <w:r w:rsidR="00D906B0" w:rsidRPr="00FA17BE">
        <w:rPr>
          <w:rFonts w:ascii="Times New Roman" w:hAnsi="Times New Roman" w:cs="Times New Roman"/>
          <w:sz w:val="22"/>
          <w:szCs w:val="22"/>
          <w:lang w:val="es-ES"/>
        </w:rPr>
        <w:t>Biniaz</w:t>
      </w:r>
      <w:proofErr w:type="spellEnd"/>
      <w:r w:rsidR="003C0360" w:rsidRPr="00FA17BE">
        <w:rPr>
          <w:rFonts w:ascii="Times New Roman" w:hAnsi="Times New Roman" w:cs="Times New Roman"/>
          <w:sz w:val="22"/>
          <w:szCs w:val="22"/>
          <w:lang w:val="es-ES"/>
        </w:rPr>
        <w:t>)</w:t>
      </w:r>
    </w:p>
    <w:p w14:paraId="0EF0B93B" w14:textId="77777777" w:rsidR="003C0360" w:rsidRPr="00FA17BE" w:rsidRDefault="003C0360" w:rsidP="00C7407C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21FC675" w14:textId="77777777" w:rsidR="006A0A65" w:rsidRPr="00FA17BE" w:rsidRDefault="006A0A65" w:rsidP="00C7407C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79D5E13" w14:textId="38D89BEC" w:rsidR="006A0A65" w:rsidRPr="00FA17BE" w:rsidRDefault="00FA17BE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Gracias,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Jenn. </w:t>
      </w:r>
      <w:r w:rsidR="00BA0338" w:rsidRPr="00FA17BE">
        <w:rPr>
          <w:rFonts w:ascii="Times New Roman" w:hAnsi="Times New Roman" w:cs="Times New Roman"/>
          <w:sz w:val="22"/>
          <w:szCs w:val="22"/>
          <w:lang w:val="es-ES"/>
        </w:rPr>
        <w:t>Buenos días, Coordinadores Nacionales para el Proceso de Cumbres, Coordinadores Adjuntos, distinguidos delegados, expertos técnicos, instituciones miembros del Grupo de Trabajo Conjunto de Cumbres y representantes de la Secretaría de Cumbres.</w:t>
      </w:r>
    </w:p>
    <w:p w14:paraId="5B2EB812" w14:textId="77777777" w:rsidR="006A0A65" w:rsidRPr="00FA17BE" w:rsidRDefault="006A0A65" w:rsidP="006A0A65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A587B15" w14:textId="1BD2992C" w:rsidR="006A0A65" w:rsidRPr="00FA17BE" w:rsidRDefault="00ED0BCB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A17BE">
        <w:rPr>
          <w:rFonts w:ascii="Times New Roman" w:hAnsi="Times New Roman" w:cs="Times New Roman"/>
          <w:sz w:val="22"/>
          <w:szCs w:val="22"/>
          <w:lang w:val="es-ES"/>
        </w:rPr>
        <w:t>Gracias por participar en esta segunda reunión del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BA0338" w:rsidRPr="00FA17BE">
        <w:rPr>
          <w:rFonts w:ascii="Times New Roman" w:hAnsi="Times New Roman" w:cs="Times New Roman"/>
          <w:sz w:val="22"/>
          <w:szCs w:val="22"/>
          <w:lang w:val="es-ES"/>
        </w:rPr>
        <w:t>Grupo Técnico Ad Hoc para Nuestro Futuro Verde Sostenible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1F76A7BA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60D4EE8" w14:textId="6DE63E79" w:rsidR="006A0A65" w:rsidRPr="00FA17BE" w:rsidRDefault="00372170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El año pasado, en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Los </w:t>
      </w:r>
      <w:r>
        <w:rPr>
          <w:rFonts w:ascii="Times New Roman" w:hAnsi="Times New Roman" w:cs="Times New Roman"/>
          <w:sz w:val="22"/>
          <w:szCs w:val="22"/>
          <w:lang w:val="es-ES"/>
        </w:rPr>
        <w:t>Á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ngeles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, los jefes de Estado y de gobierno de las </w:t>
      </w:r>
      <w:r w:rsidR="009933A4" w:rsidRPr="00FA17BE">
        <w:rPr>
          <w:rFonts w:ascii="Times New Roman" w:hAnsi="Times New Roman" w:cs="Times New Roman"/>
          <w:sz w:val="22"/>
          <w:szCs w:val="22"/>
          <w:lang w:val="es-ES"/>
        </w:rPr>
        <w:t>Américas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a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>sumieron un compromiso amplio y de gran alcance con la acción en favor del medio ambiente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6798E6EE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FE031B1" w14:textId="33F4EE2E" w:rsidR="006A0A65" w:rsidRPr="00FA17BE" w:rsidRDefault="00A20409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Hoy, al margen de </w:t>
      </w:r>
      <w:r w:rsidR="009933A4" w:rsidRPr="009933A4">
        <w:rPr>
          <w:rFonts w:ascii="Times New Roman" w:hAnsi="Times New Roman" w:cs="Times New Roman"/>
          <w:sz w:val="22"/>
          <w:szCs w:val="22"/>
          <w:lang w:val="es-ES"/>
        </w:rPr>
        <w:t>la Conferencia Nuestro Océano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tenemos la oportunidad de intercambiar experiencias e ideas a fin de avanzar en el cumplimiento de los compromisos asumidos por nuestros líderes. También escucharemos recomendaciones de expertos de la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 xml:space="preserve">Autoridad del Canal de </w:t>
      </w:r>
      <w:r w:rsidR="009933A4" w:rsidRPr="00FA17BE">
        <w:rPr>
          <w:rFonts w:ascii="Times New Roman" w:hAnsi="Times New Roman" w:cs="Times New Roman"/>
          <w:sz w:val="22"/>
          <w:szCs w:val="22"/>
          <w:lang w:val="es-ES"/>
        </w:rPr>
        <w:t>Panamá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 xml:space="preserve">el Centro </w:t>
      </w:r>
      <w:proofErr w:type="spellStart"/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Mærsk</w:t>
      </w:r>
      <w:proofErr w:type="spellEnd"/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Mc-</w:t>
      </w:r>
      <w:proofErr w:type="spellStart"/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Kinney</w:t>
      </w:r>
      <w:proofErr w:type="spellEnd"/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Møller</w:t>
      </w:r>
      <w:proofErr w:type="spellEnd"/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 xml:space="preserve">para el Transporte Marítimo con Cero Emisiones de Carbono y </w:t>
      </w:r>
      <w:proofErr w:type="spellStart"/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Conservation</w:t>
      </w:r>
      <w:proofErr w:type="spellEnd"/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International.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En la sesión de esta mañana abordaremos la reducción de las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>emisiones de gases de efecto invernadero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procedentes del </w:t>
      </w:r>
      <w:proofErr w:type="gramStart"/>
      <w:r>
        <w:rPr>
          <w:rFonts w:ascii="Times New Roman" w:hAnsi="Times New Roman" w:cs="Times New Roman"/>
          <w:sz w:val="22"/>
          <w:szCs w:val="22"/>
          <w:lang w:val="es-ES"/>
        </w:rPr>
        <w:t>transporte marítimo y los puertos marítimos</w:t>
      </w:r>
      <w:proofErr w:type="gramEnd"/>
      <w:r>
        <w:rPr>
          <w:rFonts w:ascii="Times New Roman" w:hAnsi="Times New Roman" w:cs="Times New Roman"/>
          <w:sz w:val="22"/>
          <w:szCs w:val="22"/>
          <w:lang w:val="es-ES"/>
        </w:rPr>
        <w:t xml:space="preserve">, y por la tarde nos concentraremos en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>la conservación, la protección y la restauración de ecosistemas costeros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06DF4F76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FF81498" w14:textId="66A8362A" w:rsidR="006A0A65" w:rsidRPr="00FA17BE" w:rsidRDefault="00A20409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Permítanme encuadrar nuestras deliberaciones sobre el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>transporte marítimo ecológico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>en el contexto del cumplimiento del compromiso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“</w:t>
      </w:r>
      <w:r w:rsidR="00BA0338" w:rsidRPr="00FA17BE">
        <w:rPr>
          <w:rFonts w:ascii="Times New Roman" w:hAnsi="Times New Roman" w:cs="Times New Roman"/>
          <w:sz w:val="22"/>
          <w:szCs w:val="22"/>
          <w:lang w:val="es-ES"/>
        </w:rPr>
        <w:t>Nuestro Futuro Verde Sostenible”.</w:t>
      </w:r>
    </w:p>
    <w:p w14:paraId="2B3AE3EF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D472410" w14:textId="0BC6F463" w:rsidR="006A0A65" w:rsidRPr="00FA17BE" w:rsidRDefault="00A20409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El sector del transporte marítimo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emite más de una gigatonelada de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>gases de efecto invernadero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al año, más que todas las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 xml:space="preserve">centrales eléctricas de carbón </w:t>
      </w:r>
      <w:r>
        <w:rPr>
          <w:rFonts w:ascii="Times New Roman" w:hAnsi="Times New Roman" w:cs="Times New Roman"/>
          <w:sz w:val="22"/>
          <w:szCs w:val="22"/>
          <w:lang w:val="es-ES"/>
        </w:rPr>
        <w:t>de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 xml:space="preserve"> Estados Unidos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combin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adas, y sus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>emisiones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>siguen aumentando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7D3F444A" w14:textId="0FAC4049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F2BB9D9" w14:textId="5158FAA9" w:rsidR="006A0A65" w:rsidRPr="00FA17BE" w:rsidRDefault="00A20409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Por lo tanto, la d</w:t>
      </w:r>
      <w:r w:rsidRPr="00FA17BE">
        <w:rPr>
          <w:rFonts w:ascii="Times New Roman" w:hAnsi="Times New Roman" w:cs="Times New Roman"/>
          <w:sz w:val="22"/>
          <w:szCs w:val="22"/>
          <w:lang w:val="es-ES"/>
        </w:rPr>
        <w:t>escarbonización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>del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>transporte marítimo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es esencial para mantener a nuestro alcance </w:t>
      </w:r>
      <w:r w:rsidR="0082377D">
        <w:rPr>
          <w:rFonts w:ascii="Times New Roman" w:hAnsi="Times New Roman" w:cs="Times New Roman"/>
          <w:sz w:val="22"/>
          <w:szCs w:val="22"/>
          <w:lang w:val="es-ES"/>
        </w:rPr>
        <w:t xml:space="preserve">el objetivo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de limitar el aumento de la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temperatur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a mundial a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1</w:t>
      </w:r>
      <w:r>
        <w:rPr>
          <w:rFonts w:ascii="Times New Roman" w:hAnsi="Times New Roman" w:cs="Times New Roman"/>
          <w:sz w:val="22"/>
          <w:szCs w:val="22"/>
          <w:lang w:val="es-ES"/>
        </w:rPr>
        <w:t>,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5 </w:t>
      </w:r>
      <w:r>
        <w:rPr>
          <w:rFonts w:ascii="Times New Roman" w:hAnsi="Times New Roman" w:cs="Times New Roman"/>
          <w:sz w:val="22"/>
          <w:szCs w:val="22"/>
          <w:lang w:val="es-ES"/>
        </w:rPr>
        <w:t>grados Celsius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4B85BA7C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44FFC3D" w14:textId="0CEA5036" w:rsidR="006A0A65" w:rsidRPr="00FA17BE" w:rsidRDefault="00A20409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Esta mañana pondré de relieve dos formas en que los gobiernos pueden impulsar la transición al transporte marítimo con cero emisiones: </w:t>
      </w:r>
      <w:r w:rsidR="001F7D2B">
        <w:rPr>
          <w:rFonts w:ascii="Times New Roman" w:hAnsi="Times New Roman" w:cs="Times New Roman"/>
          <w:sz w:val="22"/>
          <w:szCs w:val="22"/>
          <w:lang w:val="es-ES"/>
        </w:rPr>
        <w:t xml:space="preserve">la búsqueda de resultados de gran </w:t>
      </w:r>
      <w:r w:rsidR="006525A7">
        <w:rPr>
          <w:rFonts w:ascii="Times New Roman" w:hAnsi="Times New Roman" w:cs="Times New Roman"/>
          <w:sz w:val="22"/>
          <w:szCs w:val="22"/>
          <w:lang w:val="es-ES"/>
        </w:rPr>
        <w:t>ambición</w:t>
      </w:r>
      <w:r w:rsidR="001F7D2B">
        <w:rPr>
          <w:rFonts w:ascii="Times New Roman" w:hAnsi="Times New Roman" w:cs="Times New Roman"/>
          <w:sz w:val="22"/>
          <w:szCs w:val="22"/>
          <w:lang w:val="es-ES"/>
        </w:rPr>
        <w:t xml:space="preserve"> en la Organización Marítima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Interna</w:t>
      </w:r>
      <w:r w:rsidR="001F7D2B">
        <w:rPr>
          <w:rFonts w:ascii="Times New Roman" w:hAnsi="Times New Roman" w:cs="Times New Roman"/>
          <w:sz w:val="22"/>
          <w:szCs w:val="22"/>
          <w:lang w:val="es-ES"/>
        </w:rPr>
        <w:t>c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ional (</w:t>
      </w:r>
      <w:r w:rsidR="001F7D2B">
        <w:rPr>
          <w:rFonts w:ascii="Times New Roman" w:hAnsi="Times New Roman" w:cs="Times New Roman"/>
          <w:sz w:val="22"/>
          <w:szCs w:val="22"/>
          <w:lang w:val="es-ES"/>
        </w:rPr>
        <w:t>OMI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) </w:t>
      </w:r>
      <w:r w:rsidR="001F7D2B">
        <w:rPr>
          <w:rFonts w:ascii="Times New Roman" w:hAnsi="Times New Roman" w:cs="Times New Roman"/>
          <w:sz w:val="22"/>
          <w:szCs w:val="22"/>
          <w:lang w:val="es-ES"/>
        </w:rPr>
        <w:t>y la promoción de iniciativas para fomentar la adopción de combustibles y tecnologías con cero emisiones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6B8C9E27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C9C30E3" w14:textId="09D90399" w:rsidR="006A0A65" w:rsidRPr="00FA17BE" w:rsidRDefault="0082377D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Me referiré primero a 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>la OMI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En los próximos meses, 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>la OMI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tendrá la oportunidad de establecer metas para el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sector </w:t>
      </w:r>
      <w:r>
        <w:rPr>
          <w:rFonts w:ascii="Times New Roman" w:hAnsi="Times New Roman" w:cs="Times New Roman"/>
          <w:sz w:val="22"/>
          <w:szCs w:val="22"/>
          <w:lang w:val="es-ES"/>
        </w:rPr>
        <w:t>concordantes con los objetivos del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>Acuerdo de París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 </w:t>
      </w:r>
    </w:p>
    <w:p w14:paraId="5F0C2B89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EDFB0DA" w14:textId="0ADB77BA" w:rsidR="006A0A65" w:rsidRPr="00FA17BE" w:rsidRDefault="0082377D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lastRenderedPageBreak/>
        <w:t xml:space="preserve">Los objetivos actuales de la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 xml:space="preserve">estrategia inicial de la OMI </w:t>
      </w:r>
      <w:r w:rsidR="007B4F8C">
        <w:rPr>
          <w:rFonts w:ascii="Times New Roman" w:hAnsi="Times New Roman" w:cs="Times New Roman"/>
          <w:sz w:val="22"/>
          <w:szCs w:val="22"/>
          <w:lang w:val="es-ES"/>
        </w:rPr>
        <w:t xml:space="preserve">con respecto a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>las emisiones de gases de efecto invernadero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son reducirlas en un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50%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respecto de los niveles de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2008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para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2050 </w:t>
      </w:r>
      <w:r>
        <w:rPr>
          <w:rFonts w:ascii="Times New Roman" w:hAnsi="Times New Roman" w:cs="Times New Roman"/>
          <w:sz w:val="22"/>
          <w:szCs w:val="22"/>
          <w:lang w:val="es-ES"/>
        </w:rPr>
        <w:t>y eliminar</w:t>
      </w:r>
      <w:r w:rsidR="007B4F8C">
        <w:rPr>
          <w:rFonts w:ascii="Times New Roman" w:hAnsi="Times New Roman" w:cs="Times New Roman"/>
          <w:sz w:val="22"/>
          <w:szCs w:val="22"/>
          <w:lang w:val="es-ES"/>
        </w:rPr>
        <w:t>las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gradualmente para fines del siglo.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656BC34C" w14:textId="77777777" w:rsidR="0082377D" w:rsidRDefault="0082377D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690551E" w14:textId="5DBF25EC" w:rsidR="006A0A65" w:rsidRPr="00FA17BE" w:rsidRDefault="0082377D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Estos objetivos no son suficientes para que la meta </w:t>
      </w:r>
      <w:r w:rsidRPr="0082377D">
        <w:rPr>
          <w:rFonts w:ascii="Times New Roman" w:hAnsi="Times New Roman" w:cs="Times New Roman"/>
          <w:sz w:val="22"/>
          <w:szCs w:val="22"/>
          <w:lang w:val="es-ES"/>
        </w:rPr>
        <w:t>de limitar el aumento de la temperatura mundial a 1,5 grados Celsius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sea viable.</w:t>
      </w:r>
    </w:p>
    <w:p w14:paraId="6A1E2308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132E085" w14:textId="3A0A1B7D" w:rsidR="006A0A65" w:rsidRPr="00FA17BE" w:rsidRDefault="0082377D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Por consiguiente, uno de los primeros anuncios </w:t>
      </w:r>
      <w:r w:rsidR="002C25D5">
        <w:rPr>
          <w:rFonts w:ascii="Times New Roman" w:hAnsi="Times New Roman" w:cs="Times New Roman"/>
          <w:sz w:val="22"/>
          <w:szCs w:val="22"/>
          <w:lang w:val="es-ES"/>
        </w:rPr>
        <w:t>que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hizo el </w:t>
      </w:r>
      <w:proofErr w:type="gramStart"/>
      <w:r>
        <w:rPr>
          <w:rFonts w:ascii="Times New Roman" w:hAnsi="Times New Roman" w:cs="Times New Roman"/>
          <w:sz w:val="22"/>
          <w:szCs w:val="22"/>
          <w:lang w:val="es-ES"/>
        </w:rPr>
        <w:t>Secretario</w:t>
      </w:r>
      <w:proofErr w:type="gramEnd"/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Kerry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en calidad de Enviado Presidencial Especial para el Clima fue que 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>Estados Unidos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>trabajaría con los países de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>la OMI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a fin de adoptar el objetivo de 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>c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ero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>emisiones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 xml:space="preserve">procedentes del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>transporte marítimo internacional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para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2050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a más tardar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37DC1666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15416DB" w14:textId="71FD41A5" w:rsidR="006A0A65" w:rsidRPr="00FA17BE" w:rsidRDefault="00060DD3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Nos complace que nuestros anfitriones en </w:t>
      </w:r>
      <w:r w:rsidRPr="00FA17BE">
        <w:rPr>
          <w:rFonts w:ascii="Times New Roman" w:hAnsi="Times New Roman" w:cs="Times New Roman"/>
          <w:sz w:val="22"/>
          <w:szCs w:val="22"/>
          <w:lang w:val="es-ES"/>
        </w:rPr>
        <w:t>Panamá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también hayan apoyado este objetivo, ya que ambos fuimos signatarios originales de la </w:t>
      </w:r>
      <w:r w:rsidR="00A20409" w:rsidRPr="00FA17BE">
        <w:rPr>
          <w:rFonts w:ascii="Times New Roman" w:hAnsi="Times New Roman" w:cs="Times New Roman"/>
          <w:sz w:val="22"/>
          <w:szCs w:val="22"/>
          <w:lang w:val="es-ES"/>
        </w:rPr>
        <w:t>Declaración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 xml:space="preserve">sobre el transporte marítimo con cero emisiones para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2050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en la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COP26. </w:t>
      </w:r>
    </w:p>
    <w:p w14:paraId="61FD9431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82B0453" w14:textId="08225E4B" w:rsidR="006A0A65" w:rsidRPr="00FA17BE" w:rsidRDefault="00A20409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En julio, la OMI debe</w:t>
      </w:r>
      <w:r w:rsidR="00060DD3">
        <w:rPr>
          <w:rFonts w:ascii="Times New Roman" w:hAnsi="Times New Roman" w:cs="Times New Roman"/>
          <w:sz w:val="22"/>
          <w:szCs w:val="22"/>
          <w:lang w:val="es-ES"/>
        </w:rPr>
        <w:t>rá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adoptar una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 xml:space="preserve">estrategia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revisada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>para reducir las emisiones de gases de efecto invernadero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60DD3">
        <w:rPr>
          <w:rFonts w:ascii="Times New Roman" w:hAnsi="Times New Roman" w:cs="Times New Roman"/>
          <w:sz w:val="22"/>
          <w:szCs w:val="22"/>
          <w:lang w:val="es-ES"/>
        </w:rPr>
        <w:t xml:space="preserve">que incluya esta meta para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2050</w:t>
      </w:r>
      <w:r w:rsidR="006206FA">
        <w:rPr>
          <w:rFonts w:ascii="Times New Roman" w:hAnsi="Times New Roman" w:cs="Times New Roman"/>
          <w:sz w:val="22"/>
          <w:szCs w:val="22"/>
          <w:lang w:val="es-ES"/>
        </w:rPr>
        <w:t xml:space="preserve">, así como </w:t>
      </w:r>
      <w:r w:rsidR="00060DD3">
        <w:rPr>
          <w:rFonts w:ascii="Times New Roman" w:hAnsi="Times New Roman" w:cs="Times New Roman"/>
          <w:sz w:val="22"/>
          <w:szCs w:val="22"/>
          <w:lang w:val="es-ES"/>
        </w:rPr>
        <w:t>objetivos</w:t>
      </w:r>
      <w:r w:rsidR="006206FA" w:rsidRPr="006206FA">
        <w:rPr>
          <w:rFonts w:ascii="Times New Roman" w:hAnsi="Times New Roman" w:cs="Times New Roman"/>
          <w:sz w:val="22"/>
          <w:szCs w:val="22"/>
          <w:lang w:val="es-ES"/>
        </w:rPr>
        <w:t xml:space="preserve"> para 2030 y 2040</w:t>
      </w:r>
      <w:r w:rsidR="00060DD3">
        <w:rPr>
          <w:rFonts w:ascii="Times New Roman" w:hAnsi="Times New Roman" w:cs="Times New Roman"/>
          <w:sz w:val="22"/>
          <w:szCs w:val="22"/>
          <w:lang w:val="es-ES"/>
        </w:rPr>
        <w:t xml:space="preserve"> concordantes con la </w:t>
      </w:r>
      <w:r w:rsidR="00060DD3" w:rsidRPr="00060DD3">
        <w:rPr>
          <w:rFonts w:ascii="Times New Roman" w:hAnsi="Times New Roman" w:cs="Times New Roman"/>
          <w:sz w:val="22"/>
          <w:szCs w:val="22"/>
          <w:lang w:val="es-ES"/>
        </w:rPr>
        <w:t>meta de limitar el aumento de la temperatura mundial a 1,5 grados Celsius</w:t>
      </w:r>
      <w:r w:rsidR="006206FA">
        <w:rPr>
          <w:rFonts w:ascii="Times New Roman" w:hAnsi="Times New Roman" w:cs="Times New Roman"/>
          <w:sz w:val="22"/>
          <w:szCs w:val="22"/>
          <w:lang w:val="es-ES"/>
        </w:rPr>
        <w:t>,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60DD3">
        <w:rPr>
          <w:rFonts w:ascii="Times New Roman" w:hAnsi="Times New Roman" w:cs="Times New Roman"/>
          <w:sz w:val="22"/>
          <w:szCs w:val="22"/>
          <w:lang w:val="es-ES"/>
        </w:rPr>
        <w:t xml:space="preserve">a fin de trazar un rumbo creíble hacia la plena </w:t>
      </w:r>
      <w:r w:rsidRPr="00FA17BE">
        <w:rPr>
          <w:rFonts w:ascii="Times New Roman" w:hAnsi="Times New Roman" w:cs="Times New Roman"/>
          <w:sz w:val="22"/>
          <w:szCs w:val="22"/>
          <w:lang w:val="es-ES"/>
        </w:rPr>
        <w:t>descarbonización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0551CCE8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2A73253" w14:textId="0232B7F2" w:rsidR="006A0A65" w:rsidRPr="00FA17BE" w:rsidRDefault="003B506E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L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>a OMI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también </w:t>
      </w:r>
      <w:r w:rsidR="006206FA">
        <w:rPr>
          <w:rFonts w:ascii="Times New Roman" w:hAnsi="Times New Roman" w:cs="Times New Roman"/>
          <w:sz w:val="22"/>
          <w:szCs w:val="22"/>
          <w:lang w:val="es-ES"/>
        </w:rPr>
        <w:t xml:space="preserve">tendrá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la oportunidad de adoptar un conjunto de medidas </w:t>
      </w:r>
      <w:r w:rsidR="006206FA">
        <w:rPr>
          <w:rFonts w:ascii="Times New Roman" w:hAnsi="Times New Roman" w:cs="Times New Roman"/>
          <w:sz w:val="22"/>
          <w:szCs w:val="22"/>
          <w:lang w:val="es-ES"/>
        </w:rPr>
        <w:t xml:space="preserve">que faciliten la consecución de </w:t>
      </w:r>
      <w:r>
        <w:rPr>
          <w:rFonts w:ascii="Times New Roman" w:hAnsi="Times New Roman" w:cs="Times New Roman"/>
          <w:sz w:val="22"/>
          <w:szCs w:val="22"/>
          <w:lang w:val="es-ES"/>
        </w:rPr>
        <w:t>estos objetivos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44CDC6F3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DE0B9E9" w14:textId="6B7BC583" w:rsidR="006A0A65" w:rsidRPr="00FA17BE" w:rsidRDefault="009C7FAE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Por ejemplo, 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>Estados Unidos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ha apoyado una norma</w:t>
      </w:r>
      <w:r w:rsidR="006525A7">
        <w:rPr>
          <w:rFonts w:ascii="Times New Roman" w:hAnsi="Times New Roman" w:cs="Times New Roman"/>
          <w:sz w:val="22"/>
          <w:szCs w:val="22"/>
          <w:lang w:val="es-ES"/>
        </w:rPr>
        <w:t xml:space="preserve"> sobre combustibles que limita las emisiones de gases de efecto invernadero </w:t>
      </w:r>
      <w:r w:rsidR="006206FA">
        <w:rPr>
          <w:rFonts w:ascii="Times New Roman" w:hAnsi="Times New Roman" w:cs="Times New Roman"/>
          <w:sz w:val="22"/>
          <w:szCs w:val="22"/>
          <w:lang w:val="es-ES"/>
        </w:rPr>
        <w:t xml:space="preserve">y </w:t>
      </w:r>
      <w:r w:rsidR="006525A7">
        <w:rPr>
          <w:rFonts w:ascii="Times New Roman" w:hAnsi="Times New Roman" w:cs="Times New Roman"/>
          <w:sz w:val="22"/>
          <w:szCs w:val="22"/>
          <w:lang w:val="es-ES"/>
        </w:rPr>
        <w:t xml:space="preserve">que puede </w:t>
      </w:r>
      <w:r w:rsidR="006206FA">
        <w:rPr>
          <w:rFonts w:ascii="Times New Roman" w:hAnsi="Times New Roman" w:cs="Times New Roman"/>
          <w:sz w:val="22"/>
          <w:szCs w:val="22"/>
          <w:lang w:val="es-ES"/>
        </w:rPr>
        <w:t xml:space="preserve">propiciar la creación de </w:t>
      </w:r>
      <w:r w:rsidR="006525A7">
        <w:rPr>
          <w:rFonts w:ascii="Times New Roman" w:hAnsi="Times New Roman" w:cs="Times New Roman"/>
          <w:sz w:val="22"/>
          <w:szCs w:val="22"/>
          <w:lang w:val="es-ES"/>
        </w:rPr>
        <w:t xml:space="preserve">un marco regulatorio para combustibles nuevos, como </w:t>
      </w:r>
      <w:proofErr w:type="gramStart"/>
      <w:r w:rsidR="006525A7">
        <w:rPr>
          <w:rFonts w:ascii="Times New Roman" w:hAnsi="Times New Roman" w:cs="Times New Roman"/>
          <w:sz w:val="22"/>
          <w:szCs w:val="22"/>
          <w:lang w:val="es-ES"/>
        </w:rPr>
        <w:t>amoníaco renovable o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6525A7">
        <w:rPr>
          <w:rFonts w:ascii="Times New Roman" w:hAnsi="Times New Roman" w:cs="Times New Roman"/>
          <w:sz w:val="22"/>
          <w:szCs w:val="22"/>
          <w:lang w:val="es-ES"/>
        </w:rPr>
        <w:t>hidrógeno renovable</w:t>
      </w:r>
      <w:proofErr w:type="gramEnd"/>
      <w:r w:rsidR="006525A7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11490780" w14:textId="77777777" w:rsidR="006A0A65" w:rsidRPr="00FA17BE" w:rsidRDefault="006A0A65" w:rsidP="006A0A65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9B16389" w14:textId="5DD37F15" w:rsidR="006A0A65" w:rsidRPr="00FA17BE" w:rsidRDefault="006525A7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Por consiguiente, instamos a los países participantes en la Cumbre de las Américas a que den seguimiento a los compromisos asumidos por sus líderes ayudando a obtener resultados “de gran ambición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”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en la 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>OMI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654454C9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97590F1" w14:textId="3D2E4690" w:rsidR="006A0A65" w:rsidRPr="00FA17BE" w:rsidRDefault="0013574C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En segundo lugar, me referiré a </w:t>
      </w:r>
      <w:r w:rsidR="006206FA">
        <w:rPr>
          <w:rFonts w:ascii="Times New Roman" w:hAnsi="Times New Roman" w:cs="Times New Roman"/>
          <w:sz w:val="22"/>
          <w:szCs w:val="22"/>
          <w:lang w:val="es-ES"/>
        </w:rPr>
        <w:t xml:space="preserve">otras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iniciativas fuera del marco de las negociaciones de 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>la OMI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7E4632EE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61CDC4E" w14:textId="500B7CBF" w:rsidR="006A0A65" w:rsidRPr="00FA17BE" w:rsidRDefault="0013574C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Será indispensable que los gobiernos y los agentes no estatales impulsen los primeros buques ecológicos, así como la producción y el suministro de combustibles con cero emisiones. Actualmente, casi la totalidad de la flota mercante mundial funciona con fueloil pesado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7C3C824F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8601912" w14:textId="6F00BA00" w:rsidR="006A0A65" w:rsidRPr="00FA17BE" w:rsidRDefault="00A20409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Estados Unidos</w:t>
      </w:r>
      <w:r w:rsidR="0013574C">
        <w:rPr>
          <w:rFonts w:ascii="Times New Roman" w:hAnsi="Times New Roman" w:cs="Times New Roman"/>
          <w:sz w:val="22"/>
          <w:szCs w:val="22"/>
          <w:lang w:val="es-ES"/>
        </w:rPr>
        <w:t>, por su parte, participa en varios proyectos.</w:t>
      </w:r>
    </w:p>
    <w:p w14:paraId="59AE917E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9107354" w14:textId="39A62BB3" w:rsidR="006A0A65" w:rsidRPr="00FA17BE" w:rsidRDefault="0013574C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Por ejemplo, encabezó junto con Noruega y Dinamarca la Misión de Transporte Marítimo con Cero Emisiones, iniciativa de la Misión Innovación organizada en torno a tres objetivos principales para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2030:  </w:t>
      </w:r>
    </w:p>
    <w:p w14:paraId="27252E37" w14:textId="77777777" w:rsidR="006A0A65" w:rsidRPr="00FA17BE" w:rsidRDefault="006A0A65" w:rsidP="006A0A65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86ABF82" w14:textId="7250CCF5" w:rsidR="006A0A65" w:rsidRPr="00FA17BE" w:rsidRDefault="00035526" w:rsidP="006A0A65">
      <w:pPr>
        <w:pStyle w:val="ListParagraph"/>
        <w:numPr>
          <w:ilvl w:val="0"/>
          <w:numId w:val="20"/>
        </w:num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primero, que por lo menos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200 </w:t>
      </w:r>
      <w:r>
        <w:rPr>
          <w:rFonts w:ascii="Times New Roman" w:hAnsi="Times New Roman" w:cs="Times New Roman"/>
          <w:sz w:val="22"/>
          <w:szCs w:val="22"/>
          <w:lang w:val="es-ES"/>
        </w:rPr>
        <w:t>buques usen principalmente combustibles con cero emisiones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;</w:t>
      </w:r>
    </w:p>
    <w:p w14:paraId="1241BBAA" w14:textId="77777777" w:rsidR="006A0A65" w:rsidRPr="00FA17BE" w:rsidRDefault="006A0A65" w:rsidP="006A0A65">
      <w:pPr>
        <w:snapToGrid w:val="0"/>
        <w:ind w:left="-108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EC92FA3" w14:textId="5BBE9C91" w:rsidR="006A0A65" w:rsidRPr="00FA17BE" w:rsidRDefault="00035526" w:rsidP="006A0A65">
      <w:pPr>
        <w:pStyle w:val="ListParagraph"/>
        <w:numPr>
          <w:ilvl w:val="0"/>
          <w:numId w:val="20"/>
        </w:num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segundo, que por lo menos el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5% </w:t>
      </w:r>
      <w:r>
        <w:rPr>
          <w:rFonts w:ascii="Times New Roman" w:hAnsi="Times New Roman" w:cs="Times New Roman"/>
          <w:sz w:val="22"/>
          <w:szCs w:val="22"/>
          <w:lang w:val="es-ES"/>
        </w:rPr>
        <w:t>de la flota de alta mar pueda funcionar con combustibles con cero emisiones, como hidrógeno verde, amoníaco verde, metanol verde y biocombustibles avanzados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; </w:t>
      </w:r>
    </w:p>
    <w:p w14:paraId="073579FA" w14:textId="77777777" w:rsidR="006A0A65" w:rsidRPr="00FA17BE" w:rsidRDefault="006A0A65" w:rsidP="006A0A65">
      <w:pPr>
        <w:snapToGrid w:val="0"/>
        <w:ind w:left="-108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99525BE" w14:textId="4FF4B8BD" w:rsidR="006A0A65" w:rsidRPr="00FA17BE" w:rsidRDefault="00035526" w:rsidP="006A0A65">
      <w:pPr>
        <w:pStyle w:val="ListParagraph"/>
        <w:numPr>
          <w:ilvl w:val="0"/>
          <w:numId w:val="20"/>
        </w:num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lastRenderedPageBreak/>
        <w:t>tercero, que por lo menos diez grandes puertos mercantes de por lo menos tr</w:t>
      </w:r>
      <w:r w:rsidR="00736606">
        <w:rPr>
          <w:rFonts w:ascii="Times New Roman" w:hAnsi="Times New Roman" w:cs="Times New Roman"/>
          <w:sz w:val="22"/>
          <w:szCs w:val="22"/>
          <w:lang w:val="es-ES"/>
        </w:rPr>
        <w:t>e</w:t>
      </w:r>
      <w:r>
        <w:rPr>
          <w:rFonts w:ascii="Times New Roman" w:hAnsi="Times New Roman" w:cs="Times New Roman"/>
          <w:sz w:val="22"/>
          <w:szCs w:val="22"/>
          <w:lang w:val="es-ES"/>
        </w:rPr>
        <w:t>s continentes suministren combustibles con cero emisiones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59D5AD28" w14:textId="48377EB2" w:rsidR="006A0A65" w:rsidRPr="00FA17BE" w:rsidRDefault="006A0A65" w:rsidP="006A0A65">
      <w:pPr>
        <w:snapToGrid w:val="0"/>
        <w:ind w:left="6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560CE24" w14:textId="2237B384" w:rsidR="006A0A65" w:rsidRPr="00FA17BE" w:rsidRDefault="00035526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Además, 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>Estados Unidos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y Noruega colaboraron en la puesta en marcha de una </w:t>
      </w:r>
      <w:r w:rsidR="00A03DD5">
        <w:rPr>
          <w:rFonts w:ascii="Times New Roman" w:hAnsi="Times New Roman" w:cs="Times New Roman"/>
          <w:sz w:val="22"/>
          <w:szCs w:val="22"/>
          <w:lang w:val="es-ES"/>
        </w:rPr>
        <w:t xml:space="preserve">importante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iniciativa para la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COP27: </w:t>
      </w:r>
      <w:r w:rsidR="009C7FAE" w:rsidRPr="009C7FAE">
        <w:rPr>
          <w:rFonts w:ascii="Times New Roman" w:hAnsi="Times New Roman" w:cs="Times New Roman"/>
          <w:sz w:val="22"/>
          <w:szCs w:val="22"/>
          <w:lang w:val="es-ES"/>
        </w:rPr>
        <w:t>el Desafío del Transporte Marítimo Verde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1DD12986" w14:textId="1AE1995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C32C9A0" w14:textId="5D61379F" w:rsidR="006A0A65" w:rsidRPr="00FA17BE" w:rsidRDefault="00035526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El Desafío es similar a la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9C7FAE">
        <w:rPr>
          <w:rFonts w:ascii="Times New Roman" w:hAnsi="Times New Roman" w:cs="Times New Roman"/>
          <w:sz w:val="22"/>
          <w:szCs w:val="22"/>
          <w:lang w:val="es-ES"/>
        </w:rPr>
        <w:t>Conferencia Nuestro Océano</w:t>
      </w:r>
      <w:r w:rsidR="00F15FA6">
        <w:rPr>
          <w:rFonts w:ascii="Times New Roman" w:hAnsi="Times New Roman" w:cs="Times New Roman"/>
          <w:sz w:val="22"/>
          <w:szCs w:val="22"/>
          <w:lang w:val="es-ES"/>
        </w:rPr>
        <w:t xml:space="preserve"> en el sentido de que impulsa el anuncio de nuevas medidas concretas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436DF80F" w14:textId="77777777" w:rsidR="006A0A65" w:rsidRPr="00FA17BE" w:rsidRDefault="006A0A65" w:rsidP="006A0A65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CD237E1" w14:textId="636B26D9" w:rsidR="006A0A65" w:rsidRPr="00FA17BE" w:rsidRDefault="00F15FA6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En este caso, promueve anuncios de países, puertos, empresas y otros componentes de la cadena de valor del transporte marítimo relativos a las medidas que están tomando para colocar al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sector</w:t>
      </w:r>
      <w:r w:rsidR="00380131">
        <w:rPr>
          <w:rFonts w:ascii="Times New Roman" w:hAnsi="Times New Roman" w:cs="Times New Roman"/>
          <w:sz w:val="22"/>
          <w:szCs w:val="22"/>
          <w:lang w:val="es-ES"/>
        </w:rPr>
        <w:t>,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>en esta década</w:t>
      </w:r>
      <w:r w:rsidR="00380131">
        <w:rPr>
          <w:rFonts w:ascii="Times New Roman" w:hAnsi="Times New Roman" w:cs="Times New Roman"/>
          <w:sz w:val="22"/>
          <w:szCs w:val="22"/>
          <w:lang w:val="es-ES"/>
        </w:rPr>
        <w:t>,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en un trayecto que concuerde con </w:t>
      </w:r>
      <w:r w:rsidR="009C7FAE">
        <w:rPr>
          <w:rFonts w:ascii="Times New Roman" w:hAnsi="Times New Roman" w:cs="Times New Roman"/>
          <w:sz w:val="22"/>
          <w:szCs w:val="22"/>
          <w:lang w:val="es-ES"/>
        </w:rPr>
        <w:t>el objetivo de limitar el aumento de la temperatura mundial a 1,5 grados Celsius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57B6AA2C" w14:textId="7A2ECEC8" w:rsidR="006A0A65" w:rsidRPr="00FA17BE" w:rsidRDefault="006A0A65" w:rsidP="006A0A65">
      <w:pPr>
        <w:snapToGrid w:val="0"/>
        <w:ind w:left="6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5AB4882" w14:textId="488544CB" w:rsidR="006A0A65" w:rsidRPr="00FA17BE" w:rsidRDefault="00F15FA6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E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n Sharm El </w:t>
      </w:r>
      <w:proofErr w:type="spellStart"/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Sheikh</w:t>
      </w:r>
      <w:proofErr w:type="spellEnd"/>
      <w:r>
        <w:rPr>
          <w:rFonts w:ascii="Times New Roman" w:hAnsi="Times New Roman" w:cs="Times New Roman"/>
          <w:sz w:val="22"/>
          <w:szCs w:val="22"/>
          <w:lang w:val="es-ES"/>
        </w:rPr>
        <w:t xml:space="preserve"> se efectuaron más de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40 </w:t>
      </w:r>
      <w:r>
        <w:rPr>
          <w:rFonts w:ascii="Times New Roman" w:hAnsi="Times New Roman" w:cs="Times New Roman"/>
          <w:sz w:val="22"/>
          <w:szCs w:val="22"/>
          <w:lang w:val="es-ES"/>
        </w:rPr>
        <w:t>anuncios importantes sobre asuntos que van desde la producción de combustibles con cero emisiones a las inversiones en buques con cero emisiones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670953A1" w14:textId="77777777" w:rsidR="006A0A65" w:rsidRPr="00FA17BE" w:rsidRDefault="006A0A65" w:rsidP="006A0A65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BDA2E5D" w14:textId="28C19930" w:rsidR="006A0A65" w:rsidRPr="00FA17BE" w:rsidRDefault="00256808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Cabe destacar que por lo menos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14 </w:t>
      </w:r>
      <w:r>
        <w:rPr>
          <w:rFonts w:ascii="Times New Roman" w:hAnsi="Times New Roman" w:cs="Times New Roman"/>
          <w:sz w:val="22"/>
          <w:szCs w:val="22"/>
          <w:lang w:val="es-ES"/>
        </w:rPr>
        <w:t>de esos anuncios se refirieron a la creación d</w:t>
      </w:r>
      <w:r w:rsidR="009C7FAE">
        <w:rPr>
          <w:rFonts w:ascii="Times New Roman" w:hAnsi="Times New Roman" w:cs="Times New Roman"/>
          <w:sz w:val="22"/>
          <w:szCs w:val="22"/>
          <w:lang w:val="es-ES"/>
        </w:rPr>
        <w:t xml:space="preserve">e corredores marítimos verdes,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importantes </w:t>
      </w:r>
      <w:r w:rsidR="00124052">
        <w:rPr>
          <w:rFonts w:ascii="Times New Roman" w:hAnsi="Times New Roman" w:cs="Times New Roman"/>
          <w:sz w:val="22"/>
          <w:szCs w:val="22"/>
          <w:lang w:val="es-ES"/>
        </w:rPr>
        <w:t xml:space="preserve">mecanismos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para impulsar la transición del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sector. </w:t>
      </w:r>
    </w:p>
    <w:p w14:paraId="2C318EB0" w14:textId="77777777" w:rsidR="006A0A65" w:rsidRPr="00FA17BE" w:rsidRDefault="006A0A65" w:rsidP="006A0A65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43BB4CE" w14:textId="000FA373" w:rsidR="006A0A65" w:rsidRPr="00FA17BE" w:rsidRDefault="00256808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El año pasado, en la </w:t>
      </w:r>
      <w:r w:rsidRPr="00256808">
        <w:rPr>
          <w:rFonts w:ascii="Times New Roman" w:hAnsi="Times New Roman" w:cs="Times New Roman"/>
          <w:sz w:val="22"/>
          <w:szCs w:val="22"/>
          <w:lang w:val="es-ES"/>
        </w:rPr>
        <w:t>Octava Conferencia Nuestro Océano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dimos a conocer el Marco de Estados Unidos para los </w:t>
      </w:r>
      <w:r w:rsidR="009C7FAE">
        <w:rPr>
          <w:rFonts w:ascii="Times New Roman" w:hAnsi="Times New Roman" w:cs="Times New Roman"/>
          <w:sz w:val="22"/>
          <w:szCs w:val="22"/>
          <w:lang w:val="es-ES"/>
        </w:rPr>
        <w:t>Corredores Marítimos Verdes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y analizamos el significado y la importancia de estos </w:t>
      </w:r>
      <w:r w:rsidR="009C7FAE">
        <w:rPr>
          <w:rFonts w:ascii="Times New Roman" w:hAnsi="Times New Roman" w:cs="Times New Roman"/>
          <w:sz w:val="22"/>
          <w:szCs w:val="22"/>
          <w:lang w:val="es-ES"/>
        </w:rPr>
        <w:t>corredores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01940587" w14:textId="77777777" w:rsidR="006A0A65" w:rsidRPr="00FA17BE" w:rsidRDefault="006A0A65" w:rsidP="006A0A65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6A4B27C" w14:textId="29E4C82D" w:rsidR="006A0A65" w:rsidRPr="00FA17BE" w:rsidRDefault="00256808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En particular, los vemos como rutas que ponen de relieve el uso de combustibles y tecnologías con bajas</w:t>
      </w:r>
      <w:r w:rsidR="005036A6">
        <w:rPr>
          <w:rFonts w:ascii="Times New Roman" w:hAnsi="Times New Roman" w:cs="Times New Roman"/>
          <w:sz w:val="22"/>
          <w:szCs w:val="22"/>
          <w:lang w:val="es-ES"/>
        </w:rPr>
        <w:t xml:space="preserve"> emisiones o con cero emisiones, a fin de alcanzar la meta de cero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>emisiones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5036A6">
        <w:rPr>
          <w:rFonts w:ascii="Times New Roman" w:hAnsi="Times New Roman" w:cs="Times New Roman"/>
          <w:sz w:val="22"/>
          <w:szCs w:val="22"/>
          <w:lang w:val="es-ES"/>
        </w:rPr>
        <w:t>en todos los aspectos de</w:t>
      </w:r>
      <w:r w:rsidR="00F85F5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5036A6">
        <w:rPr>
          <w:rFonts w:ascii="Times New Roman" w:hAnsi="Times New Roman" w:cs="Times New Roman"/>
          <w:sz w:val="22"/>
          <w:szCs w:val="22"/>
          <w:lang w:val="es-ES"/>
        </w:rPr>
        <w:t>l</w:t>
      </w:r>
      <w:r w:rsidR="00F85F5C">
        <w:rPr>
          <w:rFonts w:ascii="Times New Roman" w:hAnsi="Times New Roman" w:cs="Times New Roman"/>
          <w:sz w:val="22"/>
          <w:szCs w:val="22"/>
          <w:lang w:val="es-ES"/>
        </w:rPr>
        <w:t>os</w:t>
      </w:r>
      <w:r w:rsidR="005036A6">
        <w:rPr>
          <w:rFonts w:ascii="Times New Roman" w:hAnsi="Times New Roman" w:cs="Times New Roman"/>
          <w:sz w:val="22"/>
          <w:szCs w:val="22"/>
          <w:lang w:val="es-ES"/>
        </w:rPr>
        <w:t xml:space="preserve"> corredor</w:t>
      </w:r>
      <w:r w:rsidR="00F85F5C">
        <w:rPr>
          <w:rFonts w:ascii="Times New Roman" w:hAnsi="Times New Roman" w:cs="Times New Roman"/>
          <w:sz w:val="22"/>
          <w:szCs w:val="22"/>
          <w:lang w:val="es-ES"/>
        </w:rPr>
        <w:t xml:space="preserve">es y propiciar </w:t>
      </w:r>
      <w:r w:rsidR="005036A6">
        <w:rPr>
          <w:rFonts w:ascii="Times New Roman" w:hAnsi="Times New Roman" w:cs="Times New Roman"/>
          <w:sz w:val="22"/>
          <w:szCs w:val="22"/>
          <w:lang w:val="es-ES"/>
        </w:rPr>
        <w:t xml:space="preserve">la </w:t>
      </w:r>
      <w:r w:rsidRPr="00FA17BE">
        <w:rPr>
          <w:rFonts w:ascii="Times New Roman" w:hAnsi="Times New Roman" w:cs="Times New Roman"/>
          <w:sz w:val="22"/>
          <w:szCs w:val="22"/>
          <w:lang w:val="es-ES"/>
        </w:rPr>
        <w:t>descarbonización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5036A6">
        <w:rPr>
          <w:rFonts w:ascii="Times New Roman" w:hAnsi="Times New Roman" w:cs="Times New Roman"/>
          <w:sz w:val="22"/>
          <w:szCs w:val="22"/>
          <w:lang w:val="es-ES"/>
        </w:rPr>
        <w:t xml:space="preserve">de todo el sector a más tardar en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2050.</w:t>
      </w:r>
    </w:p>
    <w:p w14:paraId="175FF97F" w14:textId="597B63F1" w:rsidR="006A0A65" w:rsidRPr="00FA17BE" w:rsidRDefault="006A0A65" w:rsidP="006A0A65">
      <w:pPr>
        <w:snapToGrid w:val="0"/>
        <w:ind w:left="6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7F32FD3" w14:textId="48E030C0" w:rsidR="006A0A65" w:rsidRPr="00FA17BE" w:rsidRDefault="005036A6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5036A6">
        <w:rPr>
          <w:rFonts w:ascii="Times New Roman" w:hAnsi="Times New Roman" w:cs="Times New Roman"/>
          <w:sz w:val="22"/>
          <w:szCs w:val="22"/>
          <w:lang w:val="es-ES"/>
        </w:rPr>
        <w:t xml:space="preserve">Estados Unidos, por su parte, </w:t>
      </w:r>
      <w:r>
        <w:rPr>
          <w:rFonts w:ascii="Times New Roman" w:hAnsi="Times New Roman" w:cs="Times New Roman"/>
          <w:sz w:val="22"/>
          <w:szCs w:val="22"/>
          <w:lang w:val="es-ES"/>
        </w:rPr>
        <w:t>hizo varios anuncios y destacó varios programas que se llevan a cabo bajo la égida del Desafío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277E9A11" w14:textId="77777777" w:rsidR="006A0A65" w:rsidRPr="00FA17BE" w:rsidRDefault="006A0A65" w:rsidP="006A0A65">
      <w:p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EE94941" w14:textId="47ACC3A8" w:rsidR="006A0A65" w:rsidRPr="00FA17BE" w:rsidRDefault="005036A6" w:rsidP="006A0A65">
      <w:pPr>
        <w:pStyle w:val="ListParagraph"/>
        <w:numPr>
          <w:ilvl w:val="0"/>
          <w:numId w:val="21"/>
        </w:num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Por ejemplo, anunciamos la formulación de la primera estrategia de Estados Unidos para la d</w:t>
      </w:r>
      <w:r w:rsidRPr="00FA17BE">
        <w:rPr>
          <w:rFonts w:ascii="Times New Roman" w:hAnsi="Times New Roman" w:cs="Times New Roman"/>
          <w:sz w:val="22"/>
          <w:szCs w:val="22"/>
          <w:lang w:val="es-ES"/>
        </w:rPr>
        <w:t>escarbonización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>marítima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16AC1C9B" w14:textId="77777777" w:rsidR="006A0A65" w:rsidRPr="00FA17BE" w:rsidRDefault="006A0A65" w:rsidP="006A0A65">
      <w:pPr>
        <w:snapToGrid w:val="0"/>
        <w:ind w:left="-72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3D21F8D" w14:textId="34698326" w:rsidR="006A0A65" w:rsidRPr="00FA17BE" w:rsidRDefault="005036A6" w:rsidP="006A0A65">
      <w:pPr>
        <w:pStyle w:val="ListParagraph"/>
        <w:numPr>
          <w:ilvl w:val="0"/>
          <w:numId w:val="21"/>
        </w:num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Anunciamos el </w:t>
      </w:r>
      <w:r w:rsidR="00FE2BC9">
        <w:rPr>
          <w:rFonts w:ascii="Times New Roman" w:hAnsi="Times New Roman" w:cs="Times New Roman"/>
          <w:sz w:val="22"/>
          <w:szCs w:val="22"/>
          <w:lang w:val="es-ES"/>
        </w:rPr>
        <w:t xml:space="preserve">inicio del proyecto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de los </w:t>
      </w:r>
      <w:r w:rsidR="00FE2BC9">
        <w:rPr>
          <w:rFonts w:ascii="Times New Roman" w:hAnsi="Times New Roman" w:cs="Times New Roman"/>
          <w:sz w:val="22"/>
          <w:szCs w:val="22"/>
          <w:lang w:val="es-ES"/>
        </w:rPr>
        <w:t>corredores marítimos ve</w:t>
      </w:r>
      <w:r w:rsidR="009C7FAE">
        <w:rPr>
          <w:rFonts w:ascii="Times New Roman" w:hAnsi="Times New Roman" w:cs="Times New Roman"/>
          <w:sz w:val="22"/>
          <w:szCs w:val="22"/>
          <w:lang w:val="es-ES"/>
        </w:rPr>
        <w:t>rdes</w:t>
      </w:r>
      <w:r>
        <w:rPr>
          <w:rFonts w:ascii="Times New Roman" w:hAnsi="Times New Roman" w:cs="Times New Roman"/>
          <w:sz w:val="22"/>
          <w:szCs w:val="22"/>
          <w:lang w:val="es-ES"/>
        </w:rPr>
        <w:t>, con fondos para propiciar el establecimiento de nuevos corredores con la participación de países en desarrollo.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0F115BBD" w14:textId="08138A9B" w:rsidR="006A0A65" w:rsidRPr="00FA17BE" w:rsidRDefault="006A0A65" w:rsidP="006A0A65">
      <w:pPr>
        <w:snapToGrid w:val="0"/>
        <w:ind w:left="-66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7F90A46" w14:textId="05961109" w:rsidR="006A0A65" w:rsidRPr="00FA17BE" w:rsidRDefault="005036A6" w:rsidP="006A0A65">
      <w:pPr>
        <w:pStyle w:val="ListParagraph"/>
        <w:numPr>
          <w:ilvl w:val="0"/>
          <w:numId w:val="21"/>
        </w:num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En el marco de la Misión Innovación, pusimos en marcha conjuntamente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e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l rastreador de rutas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>marítim</w:t>
      </w:r>
      <w:r>
        <w:rPr>
          <w:rFonts w:ascii="Times New Roman" w:hAnsi="Times New Roman" w:cs="Times New Roman"/>
          <w:sz w:val="22"/>
          <w:szCs w:val="22"/>
          <w:lang w:val="es-ES"/>
        </w:rPr>
        <w:t>as verdes, a fin de ayudar a los gobiernos y las empresas a buscar socios y aprender de ejemplos actuales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180BE424" w14:textId="77777777" w:rsidR="006A0A65" w:rsidRPr="00FA17BE" w:rsidRDefault="006A0A65" w:rsidP="006A0A65">
      <w:pPr>
        <w:snapToGrid w:val="0"/>
        <w:ind w:left="-72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B3C0236" w14:textId="2C8505AA" w:rsidR="006A0A65" w:rsidRPr="00FA17BE" w:rsidRDefault="005036A6" w:rsidP="006A0A65">
      <w:pPr>
        <w:pStyle w:val="ListParagraph"/>
        <w:numPr>
          <w:ilvl w:val="0"/>
          <w:numId w:val="21"/>
        </w:num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Iniciamos tres ejes de trabajo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bilateral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con </w:t>
      </w:r>
      <w:r w:rsidRPr="00FA17BE">
        <w:rPr>
          <w:rFonts w:ascii="Times New Roman" w:hAnsi="Times New Roman" w:cs="Times New Roman"/>
          <w:sz w:val="22"/>
          <w:szCs w:val="22"/>
          <w:lang w:val="es-ES"/>
        </w:rPr>
        <w:t>Canadá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la </w:t>
      </w:r>
      <w:r w:rsidRPr="00FA17BE">
        <w:rPr>
          <w:rFonts w:ascii="Times New Roman" w:hAnsi="Times New Roman" w:cs="Times New Roman"/>
          <w:sz w:val="22"/>
          <w:szCs w:val="22"/>
          <w:lang w:val="es-ES"/>
        </w:rPr>
        <w:t>República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>de C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orea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y el Reino Unido para facilitar el establecimiento de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9C7FAE">
        <w:rPr>
          <w:rFonts w:ascii="Times New Roman" w:hAnsi="Times New Roman" w:cs="Times New Roman"/>
          <w:sz w:val="22"/>
          <w:szCs w:val="22"/>
          <w:lang w:val="es-ES"/>
        </w:rPr>
        <w:t xml:space="preserve">corredores marítimos verdes </w:t>
      </w:r>
      <w:r>
        <w:rPr>
          <w:rFonts w:ascii="Times New Roman" w:hAnsi="Times New Roman" w:cs="Times New Roman"/>
          <w:sz w:val="22"/>
          <w:szCs w:val="22"/>
          <w:lang w:val="es-ES"/>
        </w:rPr>
        <w:t>entre nuestras naciones.</w:t>
      </w:r>
    </w:p>
    <w:p w14:paraId="682D8FE1" w14:textId="5BD0272D" w:rsidR="006A0A65" w:rsidRPr="00FA17BE" w:rsidRDefault="006A0A65" w:rsidP="006A0A65">
      <w:pPr>
        <w:snapToGrid w:val="0"/>
        <w:ind w:left="-66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6F5A8C5" w14:textId="1CCC1F34" w:rsidR="006A0A65" w:rsidRPr="00FA17BE" w:rsidRDefault="005036A6" w:rsidP="005036A6">
      <w:pPr>
        <w:pStyle w:val="ListParagraph"/>
        <w:numPr>
          <w:ilvl w:val="0"/>
          <w:numId w:val="21"/>
        </w:numPr>
        <w:snapToGri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Pusimos de relieve nuestra labor para impulsar los buques y puertos ecológicos en nuestro país, con un programa de reintegros y subvenciones de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$3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.000 millones que se ofrece por medio de la </w:t>
      </w:r>
      <w:r w:rsidRPr="005036A6">
        <w:rPr>
          <w:rFonts w:ascii="Times New Roman" w:hAnsi="Times New Roman" w:cs="Times New Roman"/>
          <w:sz w:val="22"/>
          <w:szCs w:val="22"/>
          <w:lang w:val="es-ES"/>
        </w:rPr>
        <w:t>Agencia para la Protección del Medio Ambiente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como parte de la Ley de Reducción de la Inflación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095854FA" w14:textId="4DB38443" w:rsidR="006A0A65" w:rsidRPr="00FA17BE" w:rsidRDefault="006A0A65" w:rsidP="006A0A65">
      <w:pPr>
        <w:snapToGrid w:val="0"/>
        <w:ind w:left="6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CC0B245" w14:textId="052583BF" w:rsidR="006A0A65" w:rsidRPr="00FA17BE" w:rsidRDefault="000F2FFF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lastRenderedPageBreak/>
        <w:t>En cuanto a los planes para el futuro, pondremos en marcha una segunda ronda del Desafío del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 xml:space="preserve">Transporte </w:t>
      </w:r>
      <w:r>
        <w:rPr>
          <w:rFonts w:ascii="Times New Roman" w:hAnsi="Times New Roman" w:cs="Times New Roman"/>
          <w:sz w:val="22"/>
          <w:szCs w:val="22"/>
          <w:lang w:val="es-ES"/>
        </w:rPr>
        <w:t>M</w:t>
      </w:r>
      <w:r w:rsidR="009933A4">
        <w:rPr>
          <w:rFonts w:ascii="Times New Roman" w:hAnsi="Times New Roman" w:cs="Times New Roman"/>
          <w:sz w:val="22"/>
          <w:szCs w:val="22"/>
          <w:lang w:val="es-ES"/>
        </w:rPr>
        <w:t xml:space="preserve">arítimo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Verde en la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COP28</w:t>
      </w:r>
      <w:r>
        <w:rPr>
          <w:rFonts w:ascii="Times New Roman" w:hAnsi="Times New Roman" w:cs="Times New Roman"/>
          <w:sz w:val="22"/>
          <w:szCs w:val="22"/>
          <w:lang w:val="es-ES"/>
        </w:rPr>
        <w:t>, que se celebrará en los Emiratos Árabes Unidos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2783C46E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5136EC1" w14:textId="3984727D" w:rsidR="006A0A65" w:rsidRPr="00FA17BE" w:rsidRDefault="000F2FFF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Además de trabajar juntos en 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>la OMI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s-ES"/>
        </w:rPr>
        <w:t>espero que los países que participan en la Cumbre de las Américas den seguimiento al compromiso asumido por sus líderes colaborando en iniciativas tales como e</w:t>
      </w:r>
      <w:r w:rsidR="009C7FAE">
        <w:rPr>
          <w:rFonts w:ascii="Times New Roman" w:hAnsi="Times New Roman" w:cs="Times New Roman"/>
          <w:sz w:val="22"/>
          <w:szCs w:val="22"/>
          <w:lang w:val="es-ES"/>
        </w:rPr>
        <w:t>l Desafío del Transporte Marítimo Verde</w:t>
      </w:r>
      <w:r>
        <w:rPr>
          <w:rFonts w:ascii="Times New Roman" w:hAnsi="Times New Roman" w:cs="Times New Roman"/>
          <w:sz w:val="22"/>
          <w:szCs w:val="22"/>
          <w:lang w:val="es-ES"/>
        </w:rPr>
        <w:t>, que promueven medidas a corto plazo para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FA17BE">
        <w:rPr>
          <w:rFonts w:ascii="Times New Roman" w:hAnsi="Times New Roman" w:cs="Times New Roman"/>
          <w:sz w:val="22"/>
          <w:szCs w:val="22"/>
          <w:lang w:val="es-ES"/>
        </w:rPr>
        <w:t>descarbonizar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>el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sector.</w:t>
      </w:r>
    </w:p>
    <w:p w14:paraId="558C9DD5" w14:textId="2F29C681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E8FC54E" w14:textId="3EB6FCDF" w:rsidR="006A0A65" w:rsidRPr="00FA17BE" w:rsidRDefault="00FE2BC9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Aguardo </w:t>
      </w:r>
      <w:r w:rsidR="000F2FFF">
        <w:rPr>
          <w:rFonts w:ascii="Times New Roman" w:hAnsi="Times New Roman" w:cs="Times New Roman"/>
          <w:sz w:val="22"/>
          <w:szCs w:val="22"/>
          <w:lang w:val="es-ES"/>
        </w:rPr>
        <w:t xml:space="preserve">con interés </w:t>
      </w:r>
      <w:r>
        <w:rPr>
          <w:rFonts w:ascii="Times New Roman" w:hAnsi="Times New Roman" w:cs="Times New Roman"/>
          <w:sz w:val="22"/>
          <w:szCs w:val="22"/>
          <w:lang w:val="es-ES"/>
        </w:rPr>
        <w:t>la</w:t>
      </w:r>
      <w:r w:rsidR="000F2FFF">
        <w:rPr>
          <w:rFonts w:ascii="Times New Roman" w:hAnsi="Times New Roman" w:cs="Times New Roman"/>
          <w:sz w:val="22"/>
          <w:szCs w:val="22"/>
          <w:lang w:val="es-ES"/>
        </w:rPr>
        <w:t xml:space="preserve">s deliberaciones de hoy. En adelante, </w:t>
      </w:r>
      <w:r w:rsidR="00A20409">
        <w:rPr>
          <w:rFonts w:ascii="Times New Roman" w:hAnsi="Times New Roman" w:cs="Times New Roman"/>
          <w:sz w:val="22"/>
          <w:szCs w:val="22"/>
          <w:lang w:val="es-ES"/>
        </w:rPr>
        <w:t>Estados Unidos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F2FFF">
        <w:rPr>
          <w:rFonts w:ascii="Times New Roman" w:hAnsi="Times New Roman" w:cs="Times New Roman"/>
          <w:sz w:val="22"/>
          <w:szCs w:val="22"/>
          <w:lang w:val="es-ES"/>
        </w:rPr>
        <w:t xml:space="preserve">será uno de sus socios en la creación de un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sector </w:t>
      </w:r>
      <w:r w:rsidR="00256808">
        <w:rPr>
          <w:rFonts w:ascii="Times New Roman" w:hAnsi="Times New Roman" w:cs="Times New Roman"/>
          <w:sz w:val="22"/>
          <w:szCs w:val="22"/>
          <w:lang w:val="es-ES"/>
        </w:rPr>
        <w:t>alineado con la meta de limitar el aumento de la temperatura mundial a 1,5 grados Celsius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p w14:paraId="3C90FB68" w14:textId="77777777" w:rsidR="006A0A65" w:rsidRPr="00FA17BE" w:rsidRDefault="006A0A65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65B0697" w14:textId="415F08F5" w:rsidR="00B9612E" w:rsidRPr="00FA17BE" w:rsidRDefault="00256808" w:rsidP="006A0A65">
      <w:pPr>
        <w:snapToGrid w:val="0"/>
        <w:ind w:firstLine="708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Ahora me complace presentarles a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Diana Laguna Caicedo, </w:t>
      </w:r>
      <w:proofErr w:type="gramStart"/>
      <w:r>
        <w:rPr>
          <w:rFonts w:ascii="Times New Roman" w:hAnsi="Times New Roman" w:cs="Times New Roman"/>
          <w:sz w:val="22"/>
          <w:szCs w:val="22"/>
          <w:lang w:val="es-ES"/>
        </w:rPr>
        <w:t>Viceministra</w:t>
      </w:r>
      <w:proofErr w:type="gramEnd"/>
      <w:r>
        <w:rPr>
          <w:rFonts w:ascii="Times New Roman" w:hAnsi="Times New Roman" w:cs="Times New Roman"/>
          <w:sz w:val="22"/>
          <w:szCs w:val="22"/>
          <w:lang w:val="es-ES"/>
        </w:rPr>
        <w:t xml:space="preserve"> de Ambiente de </w:t>
      </w:r>
      <w:r w:rsidRPr="00FA17BE">
        <w:rPr>
          <w:rFonts w:ascii="Times New Roman" w:hAnsi="Times New Roman" w:cs="Times New Roman"/>
          <w:sz w:val="22"/>
          <w:szCs w:val="22"/>
          <w:lang w:val="es-ES"/>
        </w:rPr>
        <w:t>Panamá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. 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Viceministra 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 xml:space="preserve">Laguna, </w:t>
      </w:r>
      <w:r>
        <w:rPr>
          <w:rFonts w:ascii="Times New Roman" w:hAnsi="Times New Roman" w:cs="Times New Roman"/>
          <w:sz w:val="22"/>
          <w:szCs w:val="22"/>
          <w:lang w:val="es-ES"/>
        </w:rPr>
        <w:t>tiene usted la palabra</w:t>
      </w:r>
      <w:r w:rsidR="006A0A65" w:rsidRPr="00FA17BE">
        <w:rPr>
          <w:rFonts w:ascii="Times New Roman" w:hAnsi="Times New Roman" w:cs="Times New Roman"/>
          <w:sz w:val="22"/>
          <w:szCs w:val="22"/>
          <w:lang w:val="es-ES"/>
        </w:rPr>
        <w:t>.</w:t>
      </w:r>
      <w:r w:rsidR="005F1750">
        <w:rPr>
          <w:rFonts w:ascii="Times New Roman" w:hAnsi="Times New Roman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E765A9" wp14:editId="0E565140">
                <wp:simplePos x="0" y="0"/>
                <wp:positionH relativeFrom="column">
                  <wp:posOffset>-110490</wp:posOffset>
                </wp:positionH>
                <wp:positionV relativeFrom="page">
                  <wp:posOffset>9629775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A2545D" w14:textId="49FF8A8E" w:rsidR="005F1750" w:rsidRPr="005F1750" w:rsidRDefault="005F175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CMBRS02497S04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65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7pt;margin-top:758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hllJjt8AAAANAQAADwAAAAAAAAAA&#10;AAAAAADHBAAAZHJzL2Rvd25yZXYueG1sUEsFBgAAAAAEAAQA8wAAANMFAAAAAA==&#10;" filled="f" stroked="f">
                <v:stroke joinstyle="round"/>
                <v:textbox>
                  <w:txbxContent>
                    <w:p w14:paraId="06A2545D" w14:textId="49FF8A8E" w:rsidR="005F1750" w:rsidRPr="005F1750" w:rsidRDefault="005F175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CMBRS02497S04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9612E" w:rsidRPr="00FA17BE" w:rsidSect="00417F2B">
      <w:headerReference w:type="default" r:id="rId10"/>
      <w:headerReference w:type="first" r:id="rId11"/>
      <w:pgSz w:w="11906" w:h="16838"/>
      <w:pgMar w:top="2160" w:right="1570" w:bottom="1296" w:left="1699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5299" w14:textId="77777777" w:rsidR="00870EBB" w:rsidRDefault="00870EBB" w:rsidP="009D0E28">
      <w:r>
        <w:separator/>
      </w:r>
    </w:p>
  </w:endnote>
  <w:endnote w:type="continuationSeparator" w:id="0">
    <w:p w14:paraId="7C65CADF" w14:textId="77777777" w:rsidR="00870EBB" w:rsidRDefault="00870EBB" w:rsidP="009D0E28">
      <w:r>
        <w:continuationSeparator/>
      </w:r>
    </w:p>
  </w:endnote>
  <w:endnote w:type="continuationNotice" w:id="1">
    <w:p w14:paraId="672C455D" w14:textId="77777777" w:rsidR="00870EBB" w:rsidRDefault="00870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799B" w14:textId="77777777" w:rsidR="00870EBB" w:rsidRDefault="00870EBB" w:rsidP="009D0E28">
      <w:r>
        <w:separator/>
      </w:r>
    </w:p>
  </w:footnote>
  <w:footnote w:type="continuationSeparator" w:id="0">
    <w:p w14:paraId="3BA7C457" w14:textId="77777777" w:rsidR="00870EBB" w:rsidRDefault="00870EBB" w:rsidP="009D0E28">
      <w:r>
        <w:continuationSeparator/>
      </w:r>
    </w:p>
  </w:footnote>
  <w:footnote w:type="continuationNotice" w:id="1">
    <w:p w14:paraId="3714DF93" w14:textId="77777777" w:rsidR="00870EBB" w:rsidRDefault="00870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2"/>
        <w:szCs w:val="22"/>
      </w:rPr>
      <w:id w:val="11614384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A7A448" w14:textId="77777777" w:rsidR="00256808" w:rsidRPr="00D3184D" w:rsidRDefault="00256808" w:rsidP="00D3184D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D3184D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D3184D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D3184D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="00FE2BC9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- 4 -</w:t>
        </w:r>
        <w:r w:rsidRPr="00D3184D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319E7D2" w14:textId="77777777" w:rsidR="00256808" w:rsidRDefault="00256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DEBA" w14:textId="45178CB7" w:rsidR="00256808" w:rsidRDefault="00256808">
    <w:pPr>
      <w:pStyle w:val="Header"/>
    </w:pPr>
    <w:r>
      <w:rPr>
        <w:noProof/>
        <w:lang w:val="es-ES" w:eastAsia="es-ES"/>
      </w:rPr>
      <w:drawing>
        <wp:inline distT="0" distB="0" distL="0" distR="0" wp14:anchorId="337E2132" wp14:editId="32171A17">
          <wp:extent cx="5747308" cy="1075220"/>
          <wp:effectExtent l="0" t="0" r="6350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308" cy="107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FC8"/>
    <w:multiLevelType w:val="hybridMultilevel"/>
    <w:tmpl w:val="55D8944E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EAB"/>
    <w:multiLevelType w:val="hybridMultilevel"/>
    <w:tmpl w:val="6A248112"/>
    <w:lvl w:ilvl="0" w:tplc="9D34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33CD"/>
    <w:multiLevelType w:val="hybridMultilevel"/>
    <w:tmpl w:val="F170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2C42"/>
    <w:multiLevelType w:val="hybridMultilevel"/>
    <w:tmpl w:val="9EFCB7C4"/>
    <w:lvl w:ilvl="0" w:tplc="516C0AD2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BA6569"/>
    <w:multiLevelType w:val="hybridMultilevel"/>
    <w:tmpl w:val="3348DB76"/>
    <w:lvl w:ilvl="0" w:tplc="516C0AD2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2237E1"/>
    <w:multiLevelType w:val="hybridMultilevel"/>
    <w:tmpl w:val="E174A410"/>
    <w:lvl w:ilvl="0" w:tplc="9D34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022B"/>
    <w:multiLevelType w:val="hybridMultilevel"/>
    <w:tmpl w:val="BCE66D60"/>
    <w:lvl w:ilvl="0" w:tplc="9D34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B6032"/>
    <w:multiLevelType w:val="hybridMultilevel"/>
    <w:tmpl w:val="4562465C"/>
    <w:lvl w:ilvl="0" w:tplc="9D34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D7F6B"/>
    <w:multiLevelType w:val="hybridMultilevel"/>
    <w:tmpl w:val="FD6CDE32"/>
    <w:lvl w:ilvl="0" w:tplc="37CE6732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B22A2A"/>
    <w:multiLevelType w:val="hybridMultilevel"/>
    <w:tmpl w:val="9852057E"/>
    <w:lvl w:ilvl="0" w:tplc="9D34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E0AFE"/>
    <w:multiLevelType w:val="hybridMultilevel"/>
    <w:tmpl w:val="CFE87A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7488"/>
    <w:multiLevelType w:val="hybridMultilevel"/>
    <w:tmpl w:val="FD16F08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9095E"/>
    <w:multiLevelType w:val="hybridMultilevel"/>
    <w:tmpl w:val="F7482148"/>
    <w:lvl w:ilvl="0" w:tplc="516C0AD2">
      <w:numFmt w:val="bullet"/>
      <w:lvlText w:val="•"/>
      <w:lvlJc w:val="left"/>
      <w:pPr>
        <w:ind w:left="2124" w:hanging="708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8B6BD5"/>
    <w:multiLevelType w:val="hybridMultilevel"/>
    <w:tmpl w:val="389896CC"/>
    <w:lvl w:ilvl="0" w:tplc="9D34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13491"/>
    <w:multiLevelType w:val="hybridMultilevel"/>
    <w:tmpl w:val="BDECBF04"/>
    <w:lvl w:ilvl="0" w:tplc="37CE6732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DB6D56"/>
    <w:multiLevelType w:val="hybridMultilevel"/>
    <w:tmpl w:val="B176A4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6721"/>
    <w:multiLevelType w:val="hybridMultilevel"/>
    <w:tmpl w:val="37E4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79B2"/>
    <w:multiLevelType w:val="hybridMultilevel"/>
    <w:tmpl w:val="F536C0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47F02"/>
    <w:multiLevelType w:val="hybridMultilevel"/>
    <w:tmpl w:val="A32EAD4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EA5E78"/>
    <w:multiLevelType w:val="hybridMultilevel"/>
    <w:tmpl w:val="360483F6"/>
    <w:lvl w:ilvl="0" w:tplc="32A668CA">
      <w:numFmt w:val="bullet"/>
      <w:lvlText w:val="·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FDC03812">
      <w:numFmt w:val="bullet"/>
      <w:lvlText w:val=""/>
      <w:lvlJc w:val="left"/>
      <w:pPr>
        <w:ind w:left="2136" w:hanging="708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BCC2D18"/>
    <w:multiLevelType w:val="hybridMultilevel"/>
    <w:tmpl w:val="542204D8"/>
    <w:lvl w:ilvl="0" w:tplc="37CE67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492867">
    <w:abstractNumId w:val="20"/>
  </w:num>
  <w:num w:numId="2" w16cid:durableId="669599357">
    <w:abstractNumId w:val="10"/>
  </w:num>
  <w:num w:numId="3" w16cid:durableId="2040818115">
    <w:abstractNumId w:val="11"/>
  </w:num>
  <w:num w:numId="4" w16cid:durableId="1551304003">
    <w:abstractNumId w:val="0"/>
  </w:num>
  <w:num w:numId="5" w16cid:durableId="1407340710">
    <w:abstractNumId w:val="17"/>
  </w:num>
  <w:num w:numId="6" w16cid:durableId="1576548863">
    <w:abstractNumId w:val="15"/>
  </w:num>
  <w:num w:numId="7" w16cid:durableId="1230115854">
    <w:abstractNumId w:val="14"/>
  </w:num>
  <w:num w:numId="8" w16cid:durableId="757485718">
    <w:abstractNumId w:val="8"/>
  </w:num>
  <w:num w:numId="9" w16cid:durableId="533469754">
    <w:abstractNumId w:val="18"/>
  </w:num>
  <w:num w:numId="10" w16cid:durableId="1978099408">
    <w:abstractNumId w:val="3"/>
  </w:num>
  <w:num w:numId="11" w16cid:durableId="143012363">
    <w:abstractNumId w:val="12"/>
  </w:num>
  <w:num w:numId="12" w16cid:durableId="1682901168">
    <w:abstractNumId w:val="16"/>
  </w:num>
  <w:num w:numId="13" w16cid:durableId="1981879061">
    <w:abstractNumId w:val="4"/>
  </w:num>
  <w:num w:numId="14" w16cid:durableId="1328705988">
    <w:abstractNumId w:val="2"/>
  </w:num>
  <w:num w:numId="15" w16cid:durableId="825126563">
    <w:abstractNumId w:val="19"/>
  </w:num>
  <w:num w:numId="16" w16cid:durableId="25565217">
    <w:abstractNumId w:val="9"/>
  </w:num>
  <w:num w:numId="17" w16cid:durableId="589698346">
    <w:abstractNumId w:val="6"/>
  </w:num>
  <w:num w:numId="18" w16cid:durableId="1293631352">
    <w:abstractNumId w:val="5"/>
  </w:num>
  <w:num w:numId="19" w16cid:durableId="370495445">
    <w:abstractNumId w:val="1"/>
  </w:num>
  <w:num w:numId="20" w16cid:durableId="1024746977">
    <w:abstractNumId w:val="7"/>
  </w:num>
  <w:num w:numId="21" w16cid:durableId="16175627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6F"/>
    <w:rsid w:val="0000231E"/>
    <w:rsid w:val="00004AE5"/>
    <w:rsid w:val="00035526"/>
    <w:rsid w:val="000452BA"/>
    <w:rsid w:val="00060DD3"/>
    <w:rsid w:val="000733F4"/>
    <w:rsid w:val="000852B6"/>
    <w:rsid w:val="000F2FFF"/>
    <w:rsid w:val="001157F0"/>
    <w:rsid w:val="00124052"/>
    <w:rsid w:val="0013574C"/>
    <w:rsid w:val="00155F7C"/>
    <w:rsid w:val="001868A1"/>
    <w:rsid w:val="001A0264"/>
    <w:rsid w:val="001A25D7"/>
    <w:rsid w:val="001B6B98"/>
    <w:rsid w:val="001F7D2B"/>
    <w:rsid w:val="00200868"/>
    <w:rsid w:val="002346D3"/>
    <w:rsid w:val="00234A48"/>
    <w:rsid w:val="0025052D"/>
    <w:rsid w:val="00256808"/>
    <w:rsid w:val="0026657C"/>
    <w:rsid w:val="0029240B"/>
    <w:rsid w:val="002B5746"/>
    <w:rsid w:val="002C25D5"/>
    <w:rsid w:val="002C2E46"/>
    <w:rsid w:val="00301893"/>
    <w:rsid w:val="0031389E"/>
    <w:rsid w:val="003414F8"/>
    <w:rsid w:val="003714B8"/>
    <w:rsid w:val="00372170"/>
    <w:rsid w:val="00380131"/>
    <w:rsid w:val="00380869"/>
    <w:rsid w:val="0038759C"/>
    <w:rsid w:val="00390C04"/>
    <w:rsid w:val="00396E3C"/>
    <w:rsid w:val="003A729A"/>
    <w:rsid w:val="003B506E"/>
    <w:rsid w:val="003C0360"/>
    <w:rsid w:val="003C6D86"/>
    <w:rsid w:val="003E0D03"/>
    <w:rsid w:val="0040748E"/>
    <w:rsid w:val="00417F2B"/>
    <w:rsid w:val="004242D2"/>
    <w:rsid w:val="00487D55"/>
    <w:rsid w:val="004D45D6"/>
    <w:rsid w:val="005036A6"/>
    <w:rsid w:val="005308F7"/>
    <w:rsid w:val="005412CC"/>
    <w:rsid w:val="005557C1"/>
    <w:rsid w:val="00596B7E"/>
    <w:rsid w:val="005B2C9B"/>
    <w:rsid w:val="005C3841"/>
    <w:rsid w:val="005C724B"/>
    <w:rsid w:val="005E1D27"/>
    <w:rsid w:val="005F1750"/>
    <w:rsid w:val="006109FB"/>
    <w:rsid w:val="00616EC5"/>
    <w:rsid w:val="00620604"/>
    <w:rsid w:val="006206FA"/>
    <w:rsid w:val="0063163A"/>
    <w:rsid w:val="006458E4"/>
    <w:rsid w:val="006518FA"/>
    <w:rsid w:val="006525A7"/>
    <w:rsid w:val="006548BF"/>
    <w:rsid w:val="006A0A65"/>
    <w:rsid w:val="006A3188"/>
    <w:rsid w:val="006A4D2C"/>
    <w:rsid w:val="006B2EE9"/>
    <w:rsid w:val="006C1D6F"/>
    <w:rsid w:val="006C5AE5"/>
    <w:rsid w:val="006E77E4"/>
    <w:rsid w:val="00735777"/>
    <w:rsid w:val="00736606"/>
    <w:rsid w:val="007708FA"/>
    <w:rsid w:val="00772A28"/>
    <w:rsid w:val="00773A82"/>
    <w:rsid w:val="00784D8F"/>
    <w:rsid w:val="007B4F8C"/>
    <w:rsid w:val="007D6226"/>
    <w:rsid w:val="007F7F28"/>
    <w:rsid w:val="0080158D"/>
    <w:rsid w:val="008062BF"/>
    <w:rsid w:val="008143A4"/>
    <w:rsid w:val="0082377D"/>
    <w:rsid w:val="00842F62"/>
    <w:rsid w:val="00870EBB"/>
    <w:rsid w:val="00874AD7"/>
    <w:rsid w:val="0089160D"/>
    <w:rsid w:val="00897502"/>
    <w:rsid w:val="008A322F"/>
    <w:rsid w:val="008A6FE3"/>
    <w:rsid w:val="008F4303"/>
    <w:rsid w:val="00933C0E"/>
    <w:rsid w:val="009430AA"/>
    <w:rsid w:val="00990F2B"/>
    <w:rsid w:val="009933A4"/>
    <w:rsid w:val="009C389E"/>
    <w:rsid w:val="009C7FAE"/>
    <w:rsid w:val="009D0E28"/>
    <w:rsid w:val="00A03DD5"/>
    <w:rsid w:val="00A114F0"/>
    <w:rsid w:val="00A20409"/>
    <w:rsid w:val="00A26C8D"/>
    <w:rsid w:val="00A466E9"/>
    <w:rsid w:val="00A542FA"/>
    <w:rsid w:val="00A62E58"/>
    <w:rsid w:val="00A76E37"/>
    <w:rsid w:val="00A80E81"/>
    <w:rsid w:val="00AA1DED"/>
    <w:rsid w:val="00AC37B3"/>
    <w:rsid w:val="00AE0669"/>
    <w:rsid w:val="00B42FC0"/>
    <w:rsid w:val="00B955D5"/>
    <w:rsid w:val="00B9612E"/>
    <w:rsid w:val="00BA0338"/>
    <w:rsid w:val="00BF41F6"/>
    <w:rsid w:val="00C238E1"/>
    <w:rsid w:val="00C373E7"/>
    <w:rsid w:val="00C42671"/>
    <w:rsid w:val="00C47EF1"/>
    <w:rsid w:val="00C57BF6"/>
    <w:rsid w:val="00C632AC"/>
    <w:rsid w:val="00C63C68"/>
    <w:rsid w:val="00C7407C"/>
    <w:rsid w:val="00C80611"/>
    <w:rsid w:val="00CD2E7D"/>
    <w:rsid w:val="00CD7998"/>
    <w:rsid w:val="00D3184D"/>
    <w:rsid w:val="00D906B0"/>
    <w:rsid w:val="00D97238"/>
    <w:rsid w:val="00DC6C14"/>
    <w:rsid w:val="00DF4F59"/>
    <w:rsid w:val="00DF5DF1"/>
    <w:rsid w:val="00DF6104"/>
    <w:rsid w:val="00E157A6"/>
    <w:rsid w:val="00E21ED2"/>
    <w:rsid w:val="00E40F1B"/>
    <w:rsid w:val="00E570E3"/>
    <w:rsid w:val="00E940DA"/>
    <w:rsid w:val="00EB7D52"/>
    <w:rsid w:val="00EC678B"/>
    <w:rsid w:val="00ED0BCB"/>
    <w:rsid w:val="00EF020D"/>
    <w:rsid w:val="00F15FA6"/>
    <w:rsid w:val="00F3335C"/>
    <w:rsid w:val="00F62A8B"/>
    <w:rsid w:val="00F714B9"/>
    <w:rsid w:val="00F85F5C"/>
    <w:rsid w:val="00F96830"/>
    <w:rsid w:val="00FA17BE"/>
    <w:rsid w:val="00FA7320"/>
    <w:rsid w:val="00FD4127"/>
    <w:rsid w:val="00FD508F"/>
    <w:rsid w:val="00FD780D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48D60"/>
  <w15:docId w15:val="{697AFD2C-4E75-47EE-993A-6FE3B7B1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E2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E28"/>
  </w:style>
  <w:style w:type="paragraph" w:styleId="Footer">
    <w:name w:val="footer"/>
    <w:basedOn w:val="Normal"/>
    <w:link w:val="FooterChar"/>
    <w:uiPriority w:val="99"/>
    <w:unhideWhenUsed/>
    <w:rsid w:val="009D0E2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E28"/>
  </w:style>
  <w:style w:type="character" w:styleId="PageNumber">
    <w:name w:val="page number"/>
    <w:basedOn w:val="DefaultParagraphFont"/>
    <w:uiPriority w:val="99"/>
    <w:semiHidden/>
    <w:unhideWhenUsed/>
    <w:rsid w:val="00D3184D"/>
  </w:style>
  <w:style w:type="paragraph" w:customStyle="1" w:styleId="Default">
    <w:name w:val="Default"/>
    <w:rsid w:val="00FD41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b281ef7a7a880b5d666261f9dc677dbe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eaf39462bd91e5bd15fbff1f8d83b7a3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c1d491-9118-46a9-9274-471f7cb46a5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8227B0-DE25-47F1-88E4-216ECCF14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DBEAC-F369-499F-A849-0BC8E9A9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98015-D8EA-4D86-9119-13FAF74AC6AB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Echeberría</dc:creator>
  <cp:lastModifiedBy>Minetto, Juan</cp:lastModifiedBy>
  <cp:revision>2</cp:revision>
  <dcterms:created xsi:type="dcterms:W3CDTF">2023-03-22T18:20:00Z</dcterms:created>
  <dcterms:modified xsi:type="dcterms:W3CDTF">2023-03-22T18:20:00Z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MediaServiceImageTags">
    <vt:lpwstr/>
  </property>
</Properties>
</file>