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8D7FB" w14:textId="25E6D464" w:rsidR="00CF17F2" w:rsidRPr="002F3282" w:rsidRDefault="00B301E8" w:rsidP="002F3282">
      <w:pPr>
        <w:pStyle w:val="Header"/>
        <w:tabs>
          <w:tab w:val="left" w:pos="7200"/>
        </w:tabs>
        <w:ind w:right="-29"/>
        <w:rPr>
          <w:rFonts w:ascii="Times New Roman" w:hAnsi="Times New Roman" w:cs="Times New Roman"/>
        </w:rPr>
      </w:pPr>
      <w:r>
        <w:rPr>
          <w:rFonts w:ascii="Times New Roman" w:hAnsi="Times New Roman" w:cs="Times New Roman"/>
        </w:rPr>
        <w:object w:dxaOrig="1440" w:dyaOrig="1440" w14:anchorId="3F460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21.5pt;margin-top:-47.25pt;width:320.1pt;height:28.1pt;z-index:251658241;mso-wrap-edited:f" wrapcoords="3572 1580 2041 2634 170 7376 170 11590 2381 19493 5272 20020 11055 20020 17008 20020 21260 12117 21600 4215 18709 2107 9524 1580 3572 1580" fillcolor="window">
            <v:imagedata r:id="rId11" o:title=""/>
          </v:shape>
          <o:OLEObject Type="Embed" ProgID="Word.Picture.8" ShapeID="_x0000_s2052" DrawAspect="Content" ObjectID="_1781018305" r:id="rId12"/>
        </w:object>
      </w:r>
      <w:bookmarkStart w:id="0" w:name="_Hlk169601651"/>
      <w:r w:rsidR="00CF17F2" w:rsidRPr="002F3282">
        <w:rPr>
          <w:rFonts w:ascii="Times New Roman" w:hAnsi="Times New Roman" w:cs="Times New Roman"/>
        </w:rPr>
        <w:t xml:space="preserve">QUINCUAGÉSIMO CUARTO PERÍODO ORDINARIO DE SESIONES </w:t>
      </w:r>
      <w:r w:rsidR="00CF17F2" w:rsidRPr="002F3282">
        <w:rPr>
          <w:rFonts w:ascii="Times New Roman" w:hAnsi="Times New Roman" w:cs="Times New Roman"/>
        </w:rPr>
        <w:tab/>
        <w:t>OEA/Ser.P</w:t>
      </w:r>
    </w:p>
    <w:p w14:paraId="5C7278D8" w14:textId="6C9E0BF9" w:rsidR="00CF17F2" w:rsidRPr="002F3282" w:rsidRDefault="00CF17F2" w:rsidP="002F3282">
      <w:pPr>
        <w:pStyle w:val="Header"/>
        <w:tabs>
          <w:tab w:val="left" w:pos="7200"/>
        </w:tabs>
        <w:ind w:right="-929"/>
        <w:rPr>
          <w:rFonts w:ascii="Times New Roman" w:hAnsi="Times New Roman" w:cs="Times New Roman"/>
          <w:i/>
          <w:iCs/>
          <w:lang w:val="es-US"/>
        </w:rPr>
      </w:pPr>
      <w:r w:rsidRPr="002F3282">
        <w:rPr>
          <w:rFonts w:ascii="Times New Roman" w:hAnsi="Times New Roman" w:cs="Times New Roman"/>
        </w:rPr>
        <w:t>Del 26 al 28 de junio de 2024</w:t>
      </w:r>
      <w:r w:rsidRPr="002F3282">
        <w:rPr>
          <w:rFonts w:ascii="Times New Roman" w:hAnsi="Times New Roman" w:cs="Times New Roman"/>
        </w:rPr>
        <w:tab/>
      </w:r>
      <w:r w:rsidRPr="002F3282">
        <w:rPr>
          <w:rFonts w:ascii="Times New Roman" w:hAnsi="Times New Roman" w:cs="Times New Roman"/>
        </w:rPr>
        <w:tab/>
        <w:t>AG/doc.</w:t>
      </w:r>
      <w:r w:rsidRPr="002F3282">
        <w:rPr>
          <w:rFonts w:ascii="Times New Roman" w:hAnsi="Times New Roman" w:cs="Times New Roman"/>
          <w:lang w:val="es-US"/>
        </w:rPr>
        <w:t>5856/</w:t>
      </w:r>
      <w:r w:rsidRPr="002F3282">
        <w:rPr>
          <w:rFonts w:ascii="Times New Roman" w:hAnsi="Times New Roman" w:cs="Times New Roman"/>
        </w:rPr>
        <w:t>24</w:t>
      </w:r>
      <w:r w:rsidR="00737EE2" w:rsidRPr="002F3282">
        <w:rPr>
          <w:rFonts w:ascii="Times New Roman" w:hAnsi="Times New Roman" w:cs="Times New Roman"/>
        </w:rPr>
        <w:t xml:space="preserve"> </w:t>
      </w:r>
      <w:proofErr w:type="spellStart"/>
      <w:r w:rsidR="00737EE2" w:rsidRPr="002F3282">
        <w:rPr>
          <w:rFonts w:ascii="Times New Roman" w:hAnsi="Times New Roman" w:cs="Times New Roman"/>
        </w:rPr>
        <w:t>rev.</w:t>
      </w:r>
      <w:proofErr w:type="spellEnd"/>
      <w:r w:rsidR="00737EE2" w:rsidRPr="002F3282">
        <w:rPr>
          <w:rFonts w:ascii="Times New Roman" w:hAnsi="Times New Roman" w:cs="Times New Roman"/>
        </w:rPr>
        <w:t xml:space="preserve"> 1</w:t>
      </w:r>
    </w:p>
    <w:p w14:paraId="2E92ED4E" w14:textId="1FB975C3" w:rsidR="00CF17F2" w:rsidRPr="002F3282" w:rsidRDefault="00CF17F2" w:rsidP="002F3282">
      <w:pPr>
        <w:pStyle w:val="Header"/>
        <w:tabs>
          <w:tab w:val="left" w:pos="720"/>
          <w:tab w:val="left" w:pos="7200"/>
        </w:tabs>
        <w:ind w:right="-929"/>
        <w:rPr>
          <w:rFonts w:ascii="Times New Roman" w:hAnsi="Times New Roman" w:cs="Times New Roman"/>
          <w:lang w:val="es-AR"/>
        </w:rPr>
      </w:pPr>
      <w:r w:rsidRPr="002F3282">
        <w:rPr>
          <w:rFonts w:ascii="Times New Roman" w:hAnsi="Times New Roman" w:cs="Times New Roman"/>
        </w:rPr>
        <w:t>Asunción, Paraguay</w:t>
      </w:r>
      <w:r w:rsidRPr="002F3282">
        <w:rPr>
          <w:rFonts w:ascii="Times New Roman" w:hAnsi="Times New Roman" w:cs="Times New Roman"/>
        </w:rPr>
        <w:tab/>
      </w:r>
      <w:r w:rsidRPr="002F3282">
        <w:rPr>
          <w:rFonts w:ascii="Times New Roman" w:hAnsi="Times New Roman" w:cs="Times New Roman"/>
        </w:rPr>
        <w:tab/>
        <w:t>2</w:t>
      </w:r>
      <w:r w:rsidR="00737EE2" w:rsidRPr="002F3282">
        <w:rPr>
          <w:rFonts w:ascii="Times New Roman" w:hAnsi="Times New Roman" w:cs="Times New Roman"/>
        </w:rPr>
        <w:t>7</w:t>
      </w:r>
      <w:r w:rsidRPr="002F3282">
        <w:rPr>
          <w:rFonts w:ascii="Times New Roman" w:hAnsi="Times New Roman" w:cs="Times New Roman"/>
        </w:rPr>
        <w:t xml:space="preserve"> junio 2024</w:t>
      </w:r>
    </w:p>
    <w:p w14:paraId="55A6A652" w14:textId="01361D07" w:rsidR="00CF17F2" w:rsidRPr="002F3282" w:rsidRDefault="00CF17F2" w:rsidP="002F3282">
      <w:pPr>
        <w:pStyle w:val="Header"/>
        <w:tabs>
          <w:tab w:val="left" w:pos="7200"/>
        </w:tabs>
        <w:ind w:right="-929"/>
        <w:rPr>
          <w:rFonts w:ascii="Times New Roman" w:hAnsi="Times New Roman" w:cs="Times New Roman"/>
        </w:rPr>
      </w:pPr>
      <w:r w:rsidRPr="002F3282">
        <w:rPr>
          <w:rFonts w:ascii="Times New Roman" w:hAnsi="Times New Roman" w:cs="Times New Roman"/>
        </w:rPr>
        <w:tab/>
      </w:r>
      <w:r w:rsidRPr="002F3282">
        <w:rPr>
          <w:rFonts w:ascii="Times New Roman" w:hAnsi="Times New Roman" w:cs="Times New Roman"/>
        </w:rPr>
        <w:tab/>
        <w:t>Original: español</w:t>
      </w:r>
    </w:p>
    <w:bookmarkEnd w:id="0"/>
    <w:p w14:paraId="75478196" w14:textId="77777777" w:rsidR="00CF17F2" w:rsidRPr="002F3282" w:rsidRDefault="00CF17F2" w:rsidP="002F3282">
      <w:pPr>
        <w:pStyle w:val="Header"/>
        <w:tabs>
          <w:tab w:val="left" w:pos="7200"/>
        </w:tabs>
        <w:ind w:right="-929"/>
        <w:rPr>
          <w:rFonts w:ascii="Times New Roman" w:hAnsi="Times New Roman" w:cs="Times New Roman"/>
        </w:rPr>
      </w:pPr>
    </w:p>
    <w:p w14:paraId="5343439D" w14:textId="14044C9E" w:rsidR="00CF17F2" w:rsidRPr="002F3282" w:rsidRDefault="00CF17F2" w:rsidP="002F3282">
      <w:pPr>
        <w:pStyle w:val="Header"/>
        <w:tabs>
          <w:tab w:val="left" w:pos="7200"/>
        </w:tabs>
        <w:ind w:right="-929"/>
        <w:rPr>
          <w:rFonts w:ascii="Times New Roman" w:hAnsi="Times New Roman" w:cs="Times New Roman"/>
          <w:u w:val="single"/>
        </w:rPr>
      </w:pPr>
      <w:r w:rsidRPr="002F3282">
        <w:rPr>
          <w:rFonts w:ascii="Times New Roman" w:hAnsi="Times New Roman" w:cs="Times New Roman"/>
        </w:rPr>
        <w:tab/>
      </w:r>
      <w:r w:rsidRPr="002F3282">
        <w:rPr>
          <w:rFonts w:ascii="Times New Roman" w:hAnsi="Times New Roman" w:cs="Times New Roman"/>
        </w:rPr>
        <w:tab/>
      </w:r>
      <w:r w:rsidRPr="002F3282">
        <w:rPr>
          <w:rFonts w:ascii="Times New Roman" w:hAnsi="Times New Roman" w:cs="Times New Roman"/>
          <w:u w:val="single"/>
        </w:rPr>
        <w:t>Punto 26 del temario</w:t>
      </w:r>
    </w:p>
    <w:p w14:paraId="5FAA1F57" w14:textId="77777777" w:rsidR="00CB410A" w:rsidRPr="002F3282" w:rsidRDefault="00CB410A" w:rsidP="002F3282">
      <w:pPr>
        <w:suppressAutoHyphens/>
        <w:spacing w:after="0" w:line="240" w:lineRule="auto"/>
        <w:ind w:right="-479"/>
        <w:rPr>
          <w:rFonts w:ascii="Times New Roman" w:hAnsi="Times New Roman" w:cs="Times New Roman"/>
          <w:lang w:val="es-MX"/>
        </w:rPr>
      </w:pPr>
    </w:p>
    <w:p w14:paraId="2150B93A" w14:textId="77777777" w:rsidR="00CB410A" w:rsidRPr="002F3282" w:rsidRDefault="00CB410A" w:rsidP="002F3282">
      <w:pPr>
        <w:suppressAutoHyphens/>
        <w:spacing w:after="0" w:line="240" w:lineRule="auto"/>
        <w:ind w:right="-479"/>
        <w:rPr>
          <w:rFonts w:ascii="Times New Roman" w:hAnsi="Times New Roman" w:cs="Times New Roman"/>
          <w:lang w:val="es-MX"/>
        </w:rPr>
      </w:pPr>
    </w:p>
    <w:p w14:paraId="2B1C1CE2" w14:textId="6CA75511" w:rsidR="00934990" w:rsidRPr="002F3282" w:rsidRDefault="00934990" w:rsidP="002F3282">
      <w:pPr>
        <w:suppressAutoHyphens/>
        <w:spacing w:after="0" w:line="240" w:lineRule="auto"/>
        <w:ind w:right="-29"/>
        <w:jc w:val="center"/>
        <w:rPr>
          <w:rFonts w:ascii="Times New Roman" w:eastAsia="Times New Roman" w:hAnsi="Times New Roman" w:cs="Times New Roman"/>
          <w:lang w:val="es-MX"/>
        </w:rPr>
      </w:pPr>
      <w:r w:rsidRPr="002F3282">
        <w:rPr>
          <w:rFonts w:ascii="Times New Roman" w:hAnsi="Times New Roman" w:cs="Times New Roman"/>
          <w:lang w:val="es-MX"/>
        </w:rPr>
        <w:t>RESOLUCIÓN</w:t>
      </w:r>
    </w:p>
    <w:p w14:paraId="708CD51A" w14:textId="77777777" w:rsidR="00934990" w:rsidRPr="002F3282" w:rsidRDefault="00934990" w:rsidP="002F3282">
      <w:pPr>
        <w:spacing w:after="0" w:line="240" w:lineRule="auto"/>
        <w:ind w:right="-20"/>
        <w:contextualSpacing/>
        <w:rPr>
          <w:rFonts w:ascii="Times New Roman" w:eastAsia="Times New Roman" w:hAnsi="Times New Roman" w:cs="Times New Roman"/>
          <w:lang w:val="es-MX"/>
        </w:rPr>
      </w:pPr>
    </w:p>
    <w:p w14:paraId="34158BBF" w14:textId="304F15DE" w:rsidR="00934990" w:rsidRPr="002F3282" w:rsidRDefault="007C31B1" w:rsidP="002F3282">
      <w:pPr>
        <w:spacing w:after="0" w:line="240" w:lineRule="auto"/>
        <w:ind w:left="-20" w:right="-20"/>
        <w:contextualSpacing/>
        <w:jc w:val="center"/>
        <w:rPr>
          <w:rFonts w:ascii="Times New Roman" w:hAnsi="Times New Roman" w:cs="Times New Roman"/>
          <w:b/>
          <w:bCs/>
          <w:lang w:val="es-MX"/>
        </w:rPr>
      </w:pPr>
      <w:r w:rsidRPr="002F3282">
        <w:rPr>
          <w:rFonts w:ascii="Times New Roman" w:hAnsi="Times New Roman" w:cs="Times New Roman"/>
          <w:lang w:val="es-MX"/>
        </w:rPr>
        <w:t xml:space="preserve">CONTINUACIÓN DE LOS ESFUERZOS PARA EL RESTABLECIMIENTO INMEDIATO </w:t>
      </w:r>
      <w:r w:rsidRPr="002F3282">
        <w:rPr>
          <w:rFonts w:ascii="Times New Roman" w:hAnsi="Times New Roman" w:cs="Times New Roman"/>
          <w:lang w:val="es-MX"/>
        </w:rPr>
        <w:br/>
        <w:t xml:space="preserve">DE LA SEGURIDAD, EL FORTALECIMIENTO DE LA ASISTENCIA HUMANITARIA, LA PROMOCIÓN DEL DESARROLLO SOCIOECONÓMICO Y LA PRESTACIÓN DE ASISTENCIA PARA LA PROTECCIÓN DE LOS DERECHOS HUMANOS </w:t>
      </w:r>
      <w:r w:rsidR="00820485" w:rsidRPr="002F3282">
        <w:rPr>
          <w:rFonts w:ascii="Times New Roman" w:hAnsi="Times New Roman" w:cs="Times New Roman"/>
          <w:lang w:val="es-MX"/>
        </w:rPr>
        <w:br/>
      </w:r>
      <w:r w:rsidRPr="002F3282">
        <w:rPr>
          <w:rFonts w:ascii="Times New Roman" w:hAnsi="Times New Roman" w:cs="Times New Roman"/>
          <w:lang w:val="es-MX"/>
        </w:rPr>
        <w:t>Y LA DEMOCRACIA EN HAITÍ</w:t>
      </w:r>
    </w:p>
    <w:p w14:paraId="68F17C32" w14:textId="77777777" w:rsidR="00934990" w:rsidRPr="002F3282" w:rsidRDefault="00934990" w:rsidP="002F3282">
      <w:pPr>
        <w:spacing w:after="0" w:line="240" w:lineRule="auto"/>
        <w:ind w:right="-20"/>
        <w:contextualSpacing/>
        <w:rPr>
          <w:rFonts w:ascii="Times New Roman" w:eastAsia="Times New Roman" w:hAnsi="Times New Roman" w:cs="Times New Roman"/>
          <w:lang w:val="es-MX"/>
        </w:rPr>
      </w:pPr>
    </w:p>
    <w:p w14:paraId="0F7CF0B0" w14:textId="55354CA8" w:rsidR="00DD4C50" w:rsidRPr="002F3282" w:rsidRDefault="00DD4C50" w:rsidP="002F3282">
      <w:pPr>
        <w:spacing w:after="0" w:line="240" w:lineRule="auto"/>
        <w:jc w:val="center"/>
        <w:rPr>
          <w:rFonts w:ascii="Times New Roman" w:hAnsi="Times New Roman" w:cs="Times New Roman"/>
          <w:lang w:val="es-AR"/>
        </w:rPr>
      </w:pPr>
      <w:bookmarkStart w:id="1" w:name="_Hlk169695057"/>
      <w:r w:rsidRPr="002F3282">
        <w:rPr>
          <w:rFonts w:ascii="Times New Roman" w:hAnsi="Times New Roman" w:cs="Times New Roman"/>
          <w:lang w:val="es-US" w:eastAsia="es-ES"/>
        </w:rPr>
        <w:t>(Aprobada durante la primera sesión plenaria celebrada el</w:t>
      </w:r>
      <w:r w:rsidR="005E1B24" w:rsidRPr="002F3282">
        <w:rPr>
          <w:rFonts w:ascii="Times New Roman" w:hAnsi="Times New Roman" w:cs="Times New Roman"/>
          <w:lang w:val="es-US" w:eastAsia="es-ES"/>
        </w:rPr>
        <w:t xml:space="preserve"> 27 de junio de 2024</w:t>
      </w:r>
      <w:r w:rsidRPr="002F3282">
        <w:rPr>
          <w:rFonts w:ascii="Times New Roman" w:hAnsi="Times New Roman" w:cs="Times New Roman"/>
          <w:lang w:val="es-US" w:eastAsia="es-ES"/>
        </w:rPr>
        <w:t>)</w:t>
      </w:r>
      <w:bookmarkEnd w:id="1"/>
    </w:p>
    <w:p w14:paraId="7E83DD0B" w14:textId="77777777" w:rsidR="003767D4" w:rsidRDefault="003767D4" w:rsidP="002F3282">
      <w:pPr>
        <w:spacing w:after="0" w:line="240" w:lineRule="auto"/>
        <w:ind w:left="-20" w:right="-20" w:firstLine="720"/>
        <w:contextualSpacing/>
        <w:jc w:val="both"/>
        <w:rPr>
          <w:rFonts w:ascii="Times New Roman" w:hAnsi="Times New Roman" w:cs="Times New Roman"/>
          <w:lang w:val="es-AR"/>
        </w:rPr>
      </w:pPr>
    </w:p>
    <w:p w14:paraId="33E4830B" w14:textId="77777777" w:rsidR="002579D3" w:rsidRPr="002F3282" w:rsidRDefault="002579D3" w:rsidP="002F3282">
      <w:pPr>
        <w:spacing w:after="0" w:line="240" w:lineRule="auto"/>
        <w:ind w:left="-20" w:right="-20" w:firstLine="720"/>
        <w:contextualSpacing/>
        <w:jc w:val="both"/>
        <w:rPr>
          <w:rFonts w:ascii="Times New Roman" w:hAnsi="Times New Roman" w:cs="Times New Roman"/>
          <w:lang w:val="es-AR"/>
        </w:rPr>
      </w:pPr>
    </w:p>
    <w:p w14:paraId="13368067" w14:textId="0E4169C8" w:rsidR="00934990" w:rsidRPr="002F3282" w:rsidRDefault="00934990" w:rsidP="002F3282">
      <w:pPr>
        <w:spacing w:after="0" w:line="240" w:lineRule="auto"/>
        <w:ind w:left="-20" w:right="-20" w:firstLine="720"/>
        <w:contextualSpacing/>
        <w:jc w:val="both"/>
        <w:rPr>
          <w:rFonts w:ascii="Times New Roman" w:eastAsia="Times New Roman" w:hAnsi="Times New Roman" w:cs="Times New Roman"/>
          <w:lang w:val="es-MX"/>
        </w:rPr>
      </w:pPr>
      <w:r w:rsidRPr="002F3282">
        <w:rPr>
          <w:rFonts w:ascii="Times New Roman" w:hAnsi="Times New Roman" w:cs="Times New Roman"/>
          <w:lang w:val="es-MX"/>
        </w:rPr>
        <w:t>LA ASAMBLEA GENERAL,</w:t>
      </w:r>
    </w:p>
    <w:p w14:paraId="2CE8BB06" w14:textId="77777777" w:rsidR="00934990" w:rsidRPr="002F3282" w:rsidRDefault="00934990" w:rsidP="002F3282">
      <w:pPr>
        <w:spacing w:after="0" w:line="240" w:lineRule="auto"/>
        <w:ind w:left="-20" w:right="-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 </w:t>
      </w:r>
    </w:p>
    <w:p w14:paraId="775B9338" w14:textId="2AD18556" w:rsidR="00934990" w:rsidRPr="002F3282" w:rsidRDefault="00934990" w:rsidP="002F3282">
      <w:pPr>
        <w:spacing w:after="0" w:line="240" w:lineRule="auto"/>
        <w:ind w:left="-20" w:right="-20" w:firstLine="7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CONSIDERANDO el incesante agravamiento de los retos vinculados </w:t>
      </w:r>
      <w:r w:rsidR="00432C59" w:rsidRPr="002F3282">
        <w:rPr>
          <w:rFonts w:ascii="Times New Roman" w:hAnsi="Times New Roman" w:cs="Times New Roman"/>
          <w:lang w:val="es-MX"/>
        </w:rPr>
        <w:t xml:space="preserve">a </w:t>
      </w:r>
      <w:r w:rsidRPr="002F3282">
        <w:rPr>
          <w:rFonts w:ascii="Times New Roman" w:hAnsi="Times New Roman" w:cs="Times New Roman"/>
          <w:lang w:val="es-MX"/>
        </w:rPr>
        <w:t xml:space="preserve">la situación de la seguridad multidimensional y el mayor número de llamamientos a la cooperación hemisférica urgente para apoyar el fortalecimiento de la democracia y el suministro de asistencia humanitaria para hacer frente a la grave inseguridad alimentaria y </w:t>
      </w:r>
      <w:r w:rsidR="00432C59" w:rsidRPr="002F3282">
        <w:rPr>
          <w:rFonts w:ascii="Times New Roman" w:hAnsi="Times New Roman" w:cs="Times New Roman"/>
          <w:lang w:val="es-MX"/>
        </w:rPr>
        <w:t xml:space="preserve">a </w:t>
      </w:r>
      <w:r w:rsidRPr="002F3282">
        <w:rPr>
          <w:rFonts w:ascii="Times New Roman" w:hAnsi="Times New Roman" w:cs="Times New Roman"/>
          <w:lang w:val="es-MX"/>
        </w:rPr>
        <w:t>la alta inflación en el precio de los alimentos que experimenta el pueblo de Haití;</w:t>
      </w:r>
    </w:p>
    <w:p w14:paraId="0F2BB479" w14:textId="77777777" w:rsidR="00934990" w:rsidRPr="002F3282" w:rsidRDefault="00934990" w:rsidP="002F3282">
      <w:pPr>
        <w:spacing w:after="0" w:line="240" w:lineRule="auto"/>
        <w:ind w:left="-20" w:right="-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 </w:t>
      </w:r>
    </w:p>
    <w:p w14:paraId="1AB73371" w14:textId="6A40BEE6" w:rsidR="00934990" w:rsidRPr="002F3282" w:rsidRDefault="00934990" w:rsidP="002F3282">
      <w:pPr>
        <w:spacing w:after="0" w:line="240" w:lineRule="auto"/>
        <w:ind w:left="-20" w:right="-20" w:firstLine="7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REAFIRMANDO sus preocupaciones y consideraciones plasmadas en la resolución AG/RES. 3007 (LIII-O/23), aprobada </w:t>
      </w:r>
      <w:r w:rsidR="00432C59" w:rsidRPr="002F3282">
        <w:rPr>
          <w:rFonts w:ascii="Times New Roman" w:hAnsi="Times New Roman" w:cs="Times New Roman"/>
          <w:lang w:val="es-MX"/>
        </w:rPr>
        <w:t xml:space="preserve">en </w:t>
      </w:r>
      <w:r w:rsidRPr="002F3282">
        <w:rPr>
          <w:rFonts w:ascii="Times New Roman" w:hAnsi="Times New Roman" w:cs="Times New Roman"/>
          <w:lang w:val="es-MX"/>
        </w:rPr>
        <w:t xml:space="preserve">el quincuagésimo tercer período ordinario de sesiones; </w:t>
      </w:r>
    </w:p>
    <w:p w14:paraId="013D3359" w14:textId="77777777" w:rsidR="00934990" w:rsidRPr="002F3282" w:rsidRDefault="00934990" w:rsidP="002F3282">
      <w:pPr>
        <w:spacing w:after="0" w:line="240" w:lineRule="auto"/>
        <w:ind w:left="-20" w:right="-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 </w:t>
      </w:r>
    </w:p>
    <w:p w14:paraId="23E780C6" w14:textId="69CF32E8" w:rsidR="00934990" w:rsidRPr="002F3282" w:rsidRDefault="00934990" w:rsidP="002F3282">
      <w:pPr>
        <w:spacing w:after="0" w:line="240" w:lineRule="auto"/>
        <w:ind w:left="-20" w:right="-20" w:firstLine="720"/>
        <w:contextualSpacing/>
        <w:jc w:val="both"/>
        <w:rPr>
          <w:rFonts w:ascii="Times New Roman" w:eastAsia="Times New Roman" w:hAnsi="Times New Roman" w:cs="Times New Roman"/>
          <w:lang w:val="es-MX"/>
        </w:rPr>
      </w:pPr>
      <w:r w:rsidRPr="002F3282">
        <w:rPr>
          <w:rFonts w:ascii="Times New Roman" w:hAnsi="Times New Roman" w:cs="Times New Roman"/>
          <w:lang w:val="es-MX"/>
        </w:rPr>
        <w:t>REAFIRMANDO TAMBIÉN el compromiso para renovar el apoyo a la seguridad y asistencia alimentaria, unas elecciones libres, justas e inclusivas y la transición democrática en la República de Haití, plasmado en la resolución CP/RES. 1214 (2414/23), de 10 de febrero de 2023, mediante la que se estableció el Grupo de Trabajo para Haití con el mandato de facilitar dicho apoyo por parte de los Estados Miembros de la Organización de los Estados Americanos (OEA), los observadores permanentes y la Secretaría General, y de servir de mecanismo para la celebración de reuniones periódicas de la OEA para abordar la situación en Haití y mantener un diálogo permanente con el Gobierno de ese país;</w:t>
      </w:r>
    </w:p>
    <w:p w14:paraId="0344028D" w14:textId="77777777" w:rsidR="00934990" w:rsidRPr="002F3282" w:rsidRDefault="00934990" w:rsidP="002F3282">
      <w:pPr>
        <w:spacing w:after="0" w:line="240" w:lineRule="auto"/>
        <w:ind w:left="-20" w:right="-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 </w:t>
      </w:r>
    </w:p>
    <w:p w14:paraId="6322994D" w14:textId="5CBE0E0B" w:rsidR="00934990" w:rsidRPr="002F3282" w:rsidRDefault="00934990" w:rsidP="002F3282">
      <w:pPr>
        <w:spacing w:after="0" w:line="240" w:lineRule="auto"/>
        <w:ind w:left="-20" w:right="-20" w:firstLine="720"/>
        <w:contextualSpacing/>
        <w:jc w:val="both"/>
        <w:rPr>
          <w:rFonts w:ascii="Times New Roman" w:eastAsia="Times New Roman" w:hAnsi="Times New Roman" w:cs="Times New Roman"/>
          <w:lang w:val="es-MX"/>
        </w:rPr>
      </w:pPr>
      <w:r w:rsidRPr="002F3282">
        <w:rPr>
          <w:rFonts w:ascii="Times New Roman" w:hAnsi="Times New Roman" w:cs="Times New Roman"/>
          <w:lang w:val="es-MX"/>
        </w:rPr>
        <w:t>REITERANDO que mejorar la situación de la seguridad multidimensional, atender las crisis humanitarias</w:t>
      </w:r>
      <w:r w:rsidR="002F33E1" w:rsidRPr="002F3282">
        <w:rPr>
          <w:rFonts w:ascii="Times New Roman" w:hAnsi="Times New Roman" w:cs="Times New Roman"/>
          <w:lang w:val="es-MX"/>
        </w:rPr>
        <w:t xml:space="preserve">, </w:t>
      </w:r>
      <w:r w:rsidRPr="002F3282">
        <w:rPr>
          <w:rFonts w:ascii="Times New Roman" w:hAnsi="Times New Roman" w:cs="Times New Roman"/>
          <w:lang w:val="es-MX"/>
        </w:rPr>
        <w:t>proteger</w:t>
      </w:r>
      <w:r w:rsidR="00274574" w:rsidRPr="002F3282">
        <w:rPr>
          <w:rFonts w:ascii="Times New Roman" w:hAnsi="Times New Roman" w:cs="Times New Roman"/>
          <w:lang w:val="es-MX"/>
        </w:rPr>
        <w:t xml:space="preserve"> y garantizar</w:t>
      </w:r>
      <w:r w:rsidRPr="002F3282">
        <w:rPr>
          <w:rFonts w:ascii="Times New Roman" w:hAnsi="Times New Roman" w:cs="Times New Roman"/>
          <w:lang w:val="es-MX"/>
        </w:rPr>
        <w:t xml:space="preserve"> los derechos humanos</w:t>
      </w:r>
      <w:r w:rsidR="006503E3" w:rsidRPr="002F3282">
        <w:rPr>
          <w:rFonts w:ascii="Times New Roman" w:hAnsi="Times New Roman" w:cs="Times New Roman"/>
          <w:lang w:val="es-MX"/>
        </w:rPr>
        <w:t xml:space="preserve"> </w:t>
      </w:r>
      <w:r w:rsidR="00CB0598" w:rsidRPr="002F3282">
        <w:rPr>
          <w:rFonts w:ascii="Times New Roman" w:hAnsi="Times New Roman" w:cs="Times New Roman"/>
          <w:lang w:val="es-MX"/>
        </w:rPr>
        <w:t>y la atención a todas las formas violencia, incluida la violencia sexual y de género</w:t>
      </w:r>
      <w:r w:rsidR="006503E3" w:rsidRPr="002F3282">
        <w:rPr>
          <w:rFonts w:ascii="Times New Roman" w:hAnsi="Times New Roman" w:cs="Times New Roman"/>
          <w:lang w:val="es-MX"/>
        </w:rPr>
        <w:t xml:space="preserve"> </w:t>
      </w:r>
      <w:r w:rsidRPr="002F3282">
        <w:rPr>
          <w:rFonts w:ascii="Times New Roman" w:hAnsi="Times New Roman" w:cs="Times New Roman"/>
          <w:lang w:val="es-MX"/>
        </w:rPr>
        <w:t xml:space="preserve">siguen siendo requisitos </w:t>
      </w:r>
      <w:r w:rsidR="0019486F" w:rsidRPr="002F3282">
        <w:rPr>
          <w:rFonts w:ascii="Times New Roman" w:hAnsi="Times New Roman" w:cs="Times New Roman"/>
          <w:lang w:val="es-MX"/>
        </w:rPr>
        <w:t xml:space="preserve">esenciales </w:t>
      </w:r>
      <w:r w:rsidRPr="002F3282">
        <w:rPr>
          <w:rFonts w:ascii="Times New Roman" w:hAnsi="Times New Roman" w:cs="Times New Roman"/>
          <w:lang w:val="es-MX"/>
        </w:rPr>
        <w:t>para preparar unas elecciones libres y justas en Haití;</w:t>
      </w:r>
    </w:p>
    <w:p w14:paraId="415FF867" w14:textId="77777777" w:rsidR="00934990" w:rsidRPr="002F3282" w:rsidRDefault="00934990" w:rsidP="002F3282">
      <w:pPr>
        <w:spacing w:after="0" w:line="240" w:lineRule="auto"/>
        <w:ind w:left="-20" w:right="-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 </w:t>
      </w:r>
    </w:p>
    <w:p w14:paraId="19C95CEA" w14:textId="3B55B249" w:rsidR="00934990" w:rsidRPr="002F3282" w:rsidRDefault="00934990" w:rsidP="002F3282">
      <w:pPr>
        <w:spacing w:after="0" w:line="240" w:lineRule="auto"/>
        <w:ind w:left="-20" w:right="-20" w:firstLine="720"/>
        <w:contextualSpacing/>
        <w:jc w:val="both"/>
        <w:rPr>
          <w:rFonts w:ascii="Times New Roman" w:hAnsi="Times New Roman" w:cs="Times New Roman"/>
          <w:lang w:val="es-MX"/>
        </w:rPr>
      </w:pPr>
      <w:r w:rsidRPr="002F3282">
        <w:rPr>
          <w:rFonts w:ascii="Times New Roman" w:hAnsi="Times New Roman" w:cs="Times New Roman"/>
          <w:lang w:val="es-MX"/>
        </w:rPr>
        <w:t xml:space="preserve">REITERANDO TAMBIÉN que cualquier solución a la actual crisis multidimensional en Haití requiere </w:t>
      </w:r>
      <w:r w:rsidR="0019486F" w:rsidRPr="002F3282">
        <w:rPr>
          <w:rFonts w:ascii="Times New Roman" w:hAnsi="Times New Roman" w:cs="Times New Roman"/>
          <w:lang w:val="es-MX"/>
        </w:rPr>
        <w:t xml:space="preserve">una solución respaldada por los haitianos para el proceso político, que aúne </w:t>
      </w:r>
      <w:r w:rsidRPr="002F3282">
        <w:rPr>
          <w:rFonts w:ascii="Times New Roman" w:hAnsi="Times New Roman" w:cs="Times New Roman"/>
          <w:lang w:val="es-MX"/>
        </w:rPr>
        <w:t>los esfuerzos de todas las partes interesadas de la nación haitiana, incluido el Gobierno, los actores políticos, la sociedad civil</w:t>
      </w:r>
      <w:r w:rsidR="0024370F" w:rsidRPr="002F3282">
        <w:rPr>
          <w:rFonts w:ascii="Times New Roman" w:hAnsi="Times New Roman" w:cs="Times New Roman"/>
          <w:lang w:val="es-MX"/>
        </w:rPr>
        <w:t xml:space="preserve">, </w:t>
      </w:r>
      <w:r w:rsidR="000F2EB7" w:rsidRPr="002F3282">
        <w:rPr>
          <w:rFonts w:ascii="Times New Roman" w:hAnsi="Times New Roman" w:cs="Times New Roman"/>
          <w:lang w:val="es-MX"/>
        </w:rPr>
        <w:t>—incluidas las</w:t>
      </w:r>
      <w:r w:rsidRPr="002F3282">
        <w:rPr>
          <w:rFonts w:ascii="Times New Roman" w:hAnsi="Times New Roman" w:cs="Times New Roman"/>
          <w:lang w:val="es-MX"/>
        </w:rPr>
        <w:t xml:space="preserve"> organizaciones </w:t>
      </w:r>
      <w:r w:rsidR="00916739" w:rsidRPr="002F3282">
        <w:rPr>
          <w:rFonts w:ascii="Times New Roman" w:hAnsi="Times New Roman" w:cs="Times New Roman"/>
          <w:lang w:val="es-MX"/>
        </w:rPr>
        <w:t>de</w:t>
      </w:r>
      <w:r w:rsidRPr="002F3282">
        <w:rPr>
          <w:rFonts w:ascii="Times New Roman" w:hAnsi="Times New Roman" w:cs="Times New Roman"/>
          <w:lang w:val="es-MX"/>
        </w:rPr>
        <w:t xml:space="preserve"> mujeres</w:t>
      </w:r>
      <w:r w:rsidR="000F2EB7" w:rsidRPr="002F3282">
        <w:rPr>
          <w:rFonts w:ascii="Times New Roman" w:hAnsi="Times New Roman" w:cs="Times New Roman"/>
          <w:lang w:val="es-MX"/>
        </w:rPr>
        <w:t>—</w:t>
      </w:r>
      <w:r w:rsidR="0024370F" w:rsidRPr="002F3282">
        <w:rPr>
          <w:rFonts w:ascii="Times New Roman" w:hAnsi="Times New Roman" w:cs="Times New Roman"/>
          <w:lang w:val="es-MX"/>
        </w:rPr>
        <w:t xml:space="preserve"> </w:t>
      </w:r>
      <w:r w:rsidRPr="002F3282">
        <w:rPr>
          <w:rFonts w:ascii="Times New Roman" w:hAnsi="Times New Roman" w:cs="Times New Roman"/>
          <w:lang w:val="es-MX"/>
        </w:rPr>
        <w:t>y los sectores privado y religioso;</w:t>
      </w:r>
      <w:r w:rsidR="00C72E89" w:rsidRPr="002F3282">
        <w:rPr>
          <w:rFonts w:ascii="Times New Roman" w:hAnsi="Times New Roman" w:cs="Times New Roman"/>
          <w:lang w:val="es-MX"/>
        </w:rPr>
        <w:t xml:space="preserve"> </w:t>
      </w:r>
    </w:p>
    <w:p w14:paraId="6FC48E18" w14:textId="11B994C0" w:rsidR="006026E7" w:rsidRPr="002F3282" w:rsidRDefault="006026E7" w:rsidP="002F3282">
      <w:pPr>
        <w:spacing w:after="0" w:line="240" w:lineRule="auto"/>
        <w:ind w:left="-20" w:right="-20" w:firstLine="720"/>
        <w:contextualSpacing/>
        <w:jc w:val="both"/>
        <w:rPr>
          <w:rFonts w:ascii="Times New Roman" w:hAnsi="Times New Roman" w:cs="Times New Roman"/>
          <w:lang w:val="es-MX"/>
        </w:rPr>
      </w:pPr>
      <w:r w:rsidRPr="002F3282">
        <w:rPr>
          <w:rFonts w:ascii="Times New Roman" w:hAnsi="Times New Roman" w:cs="Times New Roman"/>
          <w:lang w:val="es-MX"/>
        </w:rPr>
        <w:lastRenderedPageBreak/>
        <w:t xml:space="preserve">RECONOCIENDO el importante papel desempeñado por la </w:t>
      </w:r>
      <w:r w:rsidR="00CB0598" w:rsidRPr="002F3282">
        <w:rPr>
          <w:rFonts w:ascii="Times New Roman" w:hAnsi="Times New Roman" w:cs="Times New Roman"/>
          <w:lang w:val="es-MX"/>
        </w:rPr>
        <w:t>Comunidad del Caribe (</w:t>
      </w:r>
      <w:r w:rsidRPr="002F3282">
        <w:rPr>
          <w:rFonts w:ascii="Times New Roman" w:hAnsi="Times New Roman" w:cs="Times New Roman"/>
          <w:lang w:val="es-MX"/>
        </w:rPr>
        <w:t>CARICOM</w:t>
      </w:r>
      <w:r w:rsidR="00CB0598" w:rsidRPr="002F3282">
        <w:rPr>
          <w:rFonts w:ascii="Times New Roman" w:hAnsi="Times New Roman" w:cs="Times New Roman"/>
          <w:lang w:val="es-MX"/>
        </w:rPr>
        <w:t>)</w:t>
      </w:r>
      <w:r w:rsidRPr="002F3282">
        <w:rPr>
          <w:rFonts w:ascii="Times New Roman" w:hAnsi="Times New Roman" w:cs="Times New Roman"/>
          <w:lang w:val="es-MX"/>
        </w:rPr>
        <w:t xml:space="preserve"> para impulsar el diálogo entre </w:t>
      </w:r>
      <w:r w:rsidR="009F4946" w:rsidRPr="002F3282">
        <w:rPr>
          <w:rFonts w:ascii="Times New Roman" w:hAnsi="Times New Roman" w:cs="Times New Roman"/>
          <w:lang w:val="es-MX"/>
        </w:rPr>
        <w:t xml:space="preserve">todas las partes interesadas </w:t>
      </w:r>
      <w:r w:rsidRPr="002F3282">
        <w:rPr>
          <w:rFonts w:ascii="Times New Roman" w:hAnsi="Times New Roman" w:cs="Times New Roman"/>
          <w:lang w:val="es-MX"/>
        </w:rPr>
        <w:t xml:space="preserve">y </w:t>
      </w:r>
      <w:r w:rsidR="009F4946" w:rsidRPr="002F3282">
        <w:rPr>
          <w:rFonts w:ascii="Times New Roman" w:hAnsi="Times New Roman" w:cs="Times New Roman"/>
          <w:lang w:val="es-MX"/>
        </w:rPr>
        <w:t xml:space="preserve">los </w:t>
      </w:r>
      <w:r w:rsidRPr="002F3282">
        <w:rPr>
          <w:rFonts w:ascii="Times New Roman" w:hAnsi="Times New Roman" w:cs="Times New Roman"/>
          <w:lang w:val="es-MX"/>
        </w:rPr>
        <w:t xml:space="preserve">actores políticos, que ha permitido el inicio del proceso de transición democrática en Haití y ha dado sus primeros resultados con el establecimiento del Consejo </w:t>
      </w:r>
      <w:r w:rsidR="00083401" w:rsidRPr="002F3282">
        <w:rPr>
          <w:rFonts w:ascii="Times New Roman" w:hAnsi="Times New Roman" w:cs="Times New Roman"/>
          <w:lang w:val="es-MX"/>
        </w:rPr>
        <w:t>Presidencial</w:t>
      </w:r>
      <w:r w:rsidRPr="002F3282">
        <w:rPr>
          <w:rFonts w:ascii="Times New Roman" w:hAnsi="Times New Roman" w:cs="Times New Roman"/>
          <w:lang w:val="es-MX"/>
        </w:rPr>
        <w:t xml:space="preserve"> de Transición y </w:t>
      </w:r>
      <w:r w:rsidR="006D4D8D" w:rsidRPr="002F3282">
        <w:rPr>
          <w:rFonts w:ascii="Times New Roman" w:hAnsi="Times New Roman" w:cs="Times New Roman"/>
          <w:lang w:val="es-MX"/>
        </w:rPr>
        <w:t xml:space="preserve">la instalación de un nuevo gobierno </w:t>
      </w:r>
      <w:r w:rsidR="002218F3" w:rsidRPr="002F3282">
        <w:rPr>
          <w:rFonts w:ascii="Times New Roman" w:hAnsi="Times New Roman" w:cs="Times New Roman"/>
          <w:lang w:val="es-MX"/>
        </w:rPr>
        <w:t>de transición</w:t>
      </w:r>
      <w:r w:rsidR="00CF1D1E" w:rsidRPr="002F3282">
        <w:rPr>
          <w:rFonts w:ascii="Times New Roman" w:hAnsi="Times New Roman" w:cs="Times New Roman"/>
          <w:lang w:val="es-MX"/>
        </w:rPr>
        <w:t>;</w:t>
      </w:r>
    </w:p>
    <w:p w14:paraId="6A15C767" w14:textId="77777777" w:rsidR="00C56A14" w:rsidRPr="002F3282" w:rsidRDefault="00C56A14" w:rsidP="002F3282">
      <w:pPr>
        <w:spacing w:after="0" w:line="240" w:lineRule="auto"/>
        <w:ind w:left="-20" w:right="-20" w:firstLine="720"/>
        <w:contextualSpacing/>
        <w:jc w:val="both"/>
        <w:rPr>
          <w:rFonts w:ascii="Times New Roman" w:hAnsi="Times New Roman" w:cs="Times New Roman"/>
          <w:lang w:val="es-MX"/>
        </w:rPr>
      </w:pPr>
    </w:p>
    <w:p w14:paraId="03116D4B" w14:textId="6E51DBCB" w:rsidR="00C56A14" w:rsidRPr="002F3282" w:rsidRDefault="00F408B4" w:rsidP="002F3282">
      <w:pPr>
        <w:spacing w:after="0" w:line="240" w:lineRule="auto"/>
        <w:ind w:left="-20" w:right="-20" w:firstLine="740"/>
        <w:contextualSpacing/>
        <w:jc w:val="both"/>
        <w:rPr>
          <w:rFonts w:ascii="Times New Roman" w:hAnsi="Times New Roman" w:cs="Times New Roman"/>
          <w:lang w:val="es-MX"/>
        </w:rPr>
      </w:pPr>
      <w:r w:rsidRPr="002F3282">
        <w:rPr>
          <w:rFonts w:ascii="Times New Roman" w:hAnsi="Times New Roman" w:cs="Times New Roman"/>
          <w:lang w:val="es-MX"/>
        </w:rPr>
        <w:t xml:space="preserve">CONSIDERANDO el proceso de transición que se ha iniciado en Haití con la instalación del Consejo Presidencial de Transición el 25 de abril de 2024 y </w:t>
      </w:r>
      <w:r w:rsidR="007D10B3" w:rsidRPr="002F3282">
        <w:rPr>
          <w:rFonts w:ascii="Times New Roman" w:hAnsi="Times New Roman" w:cs="Times New Roman"/>
          <w:lang w:val="es-MX"/>
        </w:rPr>
        <w:t xml:space="preserve">del nuevo gobierno </w:t>
      </w:r>
      <w:r w:rsidR="00600C0A" w:rsidRPr="002F3282">
        <w:rPr>
          <w:rFonts w:ascii="Times New Roman" w:hAnsi="Times New Roman" w:cs="Times New Roman"/>
          <w:lang w:val="es-MX"/>
        </w:rPr>
        <w:t xml:space="preserve">de transición </w:t>
      </w:r>
      <w:r w:rsidR="007D10B3" w:rsidRPr="002F3282">
        <w:rPr>
          <w:rFonts w:ascii="Times New Roman" w:hAnsi="Times New Roman" w:cs="Times New Roman"/>
          <w:lang w:val="es-MX"/>
        </w:rPr>
        <w:t>el 12 de junio de 2024</w:t>
      </w:r>
      <w:r w:rsidR="00600C0A" w:rsidRPr="002F3282">
        <w:rPr>
          <w:rFonts w:ascii="Times New Roman" w:hAnsi="Times New Roman" w:cs="Times New Roman"/>
          <w:lang w:val="es-MX"/>
        </w:rPr>
        <w:t>;</w:t>
      </w:r>
    </w:p>
    <w:p w14:paraId="051ED1C6" w14:textId="3262F193" w:rsidR="0019486F" w:rsidRPr="002F3282" w:rsidRDefault="002F3282" w:rsidP="002F3282">
      <w:pPr>
        <w:tabs>
          <w:tab w:val="left" w:pos="3060"/>
        </w:tabs>
        <w:spacing w:after="0" w:line="240" w:lineRule="auto"/>
        <w:ind w:left="-20" w:right="-20"/>
        <w:contextualSpacing/>
        <w:jc w:val="both"/>
        <w:rPr>
          <w:rFonts w:ascii="Times New Roman" w:hAnsi="Times New Roman" w:cs="Times New Roman"/>
          <w:lang w:val="es-MX"/>
        </w:rPr>
      </w:pPr>
      <w:r w:rsidRPr="002F3282">
        <w:rPr>
          <w:rFonts w:ascii="Times New Roman" w:hAnsi="Times New Roman" w:cs="Times New Roman"/>
          <w:lang w:val="es-MX"/>
        </w:rPr>
        <w:tab/>
      </w:r>
    </w:p>
    <w:p w14:paraId="64A0E0AA" w14:textId="77D85D3A" w:rsidR="007330CE" w:rsidRPr="002F3282" w:rsidRDefault="007330CE" w:rsidP="002F3282">
      <w:pPr>
        <w:spacing w:after="0" w:line="240" w:lineRule="auto"/>
        <w:ind w:left="-20" w:right="-20" w:firstLine="740"/>
        <w:contextualSpacing/>
        <w:jc w:val="both"/>
        <w:rPr>
          <w:rFonts w:ascii="Times New Roman" w:hAnsi="Times New Roman" w:cs="Times New Roman"/>
          <w:lang w:val="es-MX"/>
        </w:rPr>
      </w:pPr>
      <w:r w:rsidRPr="002F3282">
        <w:rPr>
          <w:rFonts w:ascii="Times New Roman" w:hAnsi="Times New Roman" w:cs="Times New Roman"/>
          <w:lang w:val="es-MX"/>
        </w:rPr>
        <w:t>RECONOCIENDO que ningún ejercicio de estabilización dará resultados sostenibles si no se abordan las cuestiones socioeconómicas y de desarrollo en Haití.</w:t>
      </w:r>
    </w:p>
    <w:p w14:paraId="1319E357" w14:textId="77777777" w:rsidR="007330CE" w:rsidRPr="002F3282" w:rsidRDefault="007330CE" w:rsidP="002F3282">
      <w:pPr>
        <w:spacing w:after="0" w:line="240" w:lineRule="auto"/>
        <w:ind w:left="-20" w:right="-20"/>
        <w:contextualSpacing/>
        <w:jc w:val="both"/>
        <w:rPr>
          <w:rFonts w:ascii="Times New Roman" w:hAnsi="Times New Roman" w:cs="Times New Roman"/>
          <w:lang w:val="es-MX"/>
        </w:rPr>
      </w:pPr>
    </w:p>
    <w:p w14:paraId="7568227D" w14:textId="54A854D2" w:rsidR="0019486F" w:rsidRPr="002F3282" w:rsidRDefault="004037CE" w:rsidP="002F3282">
      <w:pPr>
        <w:spacing w:after="0" w:line="240" w:lineRule="auto"/>
        <w:ind w:left="-20" w:right="-20" w:firstLine="720"/>
        <w:contextualSpacing/>
        <w:jc w:val="both"/>
        <w:rPr>
          <w:rFonts w:ascii="Times New Roman" w:hAnsi="Times New Roman" w:cs="Times New Roman"/>
          <w:lang w:val="es-MX"/>
        </w:rPr>
      </w:pPr>
      <w:r w:rsidRPr="002F3282">
        <w:rPr>
          <w:rFonts w:ascii="Times New Roman" w:hAnsi="Times New Roman" w:cs="Times New Roman"/>
          <w:lang w:val="es-MX"/>
        </w:rPr>
        <w:t>RECALCANDO</w:t>
      </w:r>
      <w:r w:rsidR="007330CE" w:rsidRPr="002F3282">
        <w:rPr>
          <w:rFonts w:ascii="Times New Roman" w:hAnsi="Times New Roman" w:cs="Times New Roman"/>
          <w:lang w:val="es-MX"/>
        </w:rPr>
        <w:t xml:space="preserve"> la necesidad de abordar de manera sostenible las causas </w:t>
      </w:r>
      <w:r w:rsidRPr="002F3282">
        <w:rPr>
          <w:rFonts w:ascii="Times New Roman" w:hAnsi="Times New Roman" w:cs="Times New Roman"/>
          <w:lang w:val="es-MX"/>
        </w:rPr>
        <w:t>profundas</w:t>
      </w:r>
      <w:r w:rsidR="007330CE" w:rsidRPr="002F3282">
        <w:rPr>
          <w:rFonts w:ascii="Times New Roman" w:hAnsi="Times New Roman" w:cs="Times New Roman"/>
          <w:lang w:val="es-MX"/>
        </w:rPr>
        <w:t xml:space="preserve"> de la violencia recurrente en Haití, </w:t>
      </w:r>
      <w:r w:rsidRPr="002F3282">
        <w:rPr>
          <w:rFonts w:ascii="Times New Roman" w:hAnsi="Times New Roman" w:cs="Times New Roman"/>
          <w:lang w:val="es-MX"/>
        </w:rPr>
        <w:t>que emanan de la inestabilidad política, institucional y socioeconómica y, en este sentido, reiterando su llamamiento a la comunidad internacional, incluidas las instituciones financieras internacionales, para que refuercen el apoyo al desarrollo económico, social e institucional a largo plazo en Haití, incluso después de que se haya restablecido su estabilidad</w:t>
      </w:r>
      <w:r w:rsidR="00531256" w:rsidRPr="002F3282">
        <w:rPr>
          <w:rFonts w:ascii="Times New Roman" w:hAnsi="Times New Roman" w:cs="Times New Roman"/>
          <w:lang w:val="es-MX"/>
        </w:rPr>
        <w:t>;</w:t>
      </w:r>
    </w:p>
    <w:p w14:paraId="3DBF7576" w14:textId="77777777" w:rsidR="006026E7" w:rsidRPr="002F3282" w:rsidRDefault="006026E7" w:rsidP="002F3282">
      <w:pPr>
        <w:spacing w:after="0" w:line="240" w:lineRule="auto"/>
        <w:ind w:left="-20" w:right="-20" w:firstLine="720"/>
        <w:contextualSpacing/>
        <w:jc w:val="both"/>
        <w:rPr>
          <w:rFonts w:ascii="Times New Roman" w:eastAsia="Times New Roman" w:hAnsi="Times New Roman" w:cs="Times New Roman"/>
          <w:lang w:val="es-MX"/>
        </w:rPr>
      </w:pPr>
    </w:p>
    <w:p w14:paraId="2009A60A" w14:textId="5B6376F0" w:rsidR="00934990" w:rsidRPr="002F3282" w:rsidRDefault="00934990" w:rsidP="002F3282">
      <w:pPr>
        <w:spacing w:after="0" w:line="240" w:lineRule="auto"/>
        <w:ind w:left="-20" w:right="-20" w:firstLine="720"/>
        <w:contextualSpacing/>
        <w:jc w:val="both"/>
        <w:rPr>
          <w:rFonts w:ascii="Times New Roman" w:eastAsia="Times New Roman" w:hAnsi="Times New Roman" w:cs="Times New Roman"/>
          <w:b/>
          <w:bCs/>
          <w:lang w:val="es-MX"/>
        </w:rPr>
      </w:pPr>
      <w:r w:rsidRPr="002F3282">
        <w:rPr>
          <w:rFonts w:ascii="Times New Roman" w:hAnsi="Times New Roman" w:cs="Times New Roman"/>
          <w:lang w:val="es-MX"/>
        </w:rPr>
        <w:t>ALENTANDO una mayor inclusión y participación de las partes interesadas haitianas</w:t>
      </w:r>
      <w:r w:rsidR="001508E6" w:rsidRPr="002F3282">
        <w:rPr>
          <w:rFonts w:ascii="Times New Roman" w:hAnsi="Times New Roman" w:cs="Times New Roman"/>
          <w:lang w:val="es-MX"/>
        </w:rPr>
        <w:t xml:space="preserve">, particularmente </w:t>
      </w:r>
      <w:r w:rsidR="0097067C" w:rsidRPr="002F3282">
        <w:rPr>
          <w:rFonts w:ascii="Times New Roman" w:hAnsi="Times New Roman" w:cs="Times New Roman"/>
          <w:lang w:val="es-MX"/>
        </w:rPr>
        <w:t>mujeres, en</w:t>
      </w:r>
      <w:r w:rsidRPr="002F3282">
        <w:rPr>
          <w:rFonts w:ascii="Times New Roman" w:hAnsi="Times New Roman" w:cs="Times New Roman"/>
          <w:lang w:val="es-MX"/>
        </w:rPr>
        <w:t xml:space="preserve"> la implementación del </w:t>
      </w:r>
      <w:r w:rsidR="00432C59" w:rsidRPr="002F3282">
        <w:rPr>
          <w:rFonts w:ascii="Times New Roman" w:hAnsi="Times New Roman" w:cs="Times New Roman"/>
          <w:lang w:val="es-MX"/>
        </w:rPr>
        <w:t>“</w:t>
      </w:r>
      <w:r w:rsidRPr="002F3282">
        <w:rPr>
          <w:rFonts w:ascii="Times New Roman" w:hAnsi="Times New Roman" w:cs="Times New Roman"/>
          <w:lang w:val="es-MX"/>
        </w:rPr>
        <w:t>Acuerdo político para una transición pacífica y ordenada</w:t>
      </w:r>
      <w:r w:rsidR="00432C59" w:rsidRPr="002F3282">
        <w:rPr>
          <w:rFonts w:ascii="Times New Roman" w:hAnsi="Times New Roman" w:cs="Times New Roman"/>
          <w:lang w:val="es-MX"/>
        </w:rPr>
        <w:t>”</w:t>
      </w:r>
      <w:r w:rsidRPr="002F3282">
        <w:rPr>
          <w:rFonts w:ascii="Times New Roman" w:hAnsi="Times New Roman" w:cs="Times New Roman"/>
          <w:lang w:val="es-MX"/>
        </w:rPr>
        <w:t>, firmado el 3 de abril de 2024, por el Gobierno y representantes</w:t>
      </w:r>
      <w:r w:rsidR="00521A7D" w:rsidRPr="002F3282">
        <w:rPr>
          <w:rFonts w:ascii="Times New Roman" w:hAnsi="Times New Roman" w:cs="Times New Roman"/>
          <w:lang w:val="es-MX"/>
        </w:rPr>
        <w:t xml:space="preserve"> </w:t>
      </w:r>
      <w:r w:rsidRPr="002F3282">
        <w:rPr>
          <w:rFonts w:ascii="Times New Roman" w:hAnsi="Times New Roman" w:cs="Times New Roman"/>
          <w:lang w:val="es-MX"/>
        </w:rPr>
        <w:t>de los sectores empresarial y social</w:t>
      </w:r>
      <w:r w:rsidR="0023733E" w:rsidRPr="002F3282">
        <w:rPr>
          <w:rFonts w:ascii="Times New Roman" w:hAnsi="Times New Roman" w:cs="Times New Roman"/>
          <w:lang w:val="es-MX"/>
        </w:rPr>
        <w:t xml:space="preserve"> </w:t>
      </w:r>
      <w:r w:rsidR="000F2EB7" w:rsidRPr="002F3282">
        <w:rPr>
          <w:rFonts w:ascii="Times New Roman" w:hAnsi="Times New Roman" w:cs="Times New Roman"/>
          <w:lang w:val="es-MX"/>
        </w:rPr>
        <w:t>—</w:t>
      </w:r>
      <w:r w:rsidR="00916739" w:rsidRPr="002F3282">
        <w:rPr>
          <w:rFonts w:ascii="Times New Roman" w:hAnsi="Times New Roman" w:cs="Times New Roman"/>
          <w:lang w:val="es-MX"/>
        </w:rPr>
        <w:t>incluidas las organizaciones de mujeres</w:t>
      </w:r>
      <w:r w:rsidR="000F2EB7" w:rsidRPr="002F3282">
        <w:rPr>
          <w:rFonts w:ascii="Times New Roman" w:hAnsi="Times New Roman" w:cs="Times New Roman"/>
          <w:lang w:val="es-MX"/>
        </w:rPr>
        <w:t>—</w:t>
      </w:r>
      <w:r w:rsidRPr="002F3282">
        <w:rPr>
          <w:rFonts w:ascii="Times New Roman" w:hAnsi="Times New Roman" w:cs="Times New Roman"/>
          <w:lang w:val="es-MX"/>
        </w:rPr>
        <w:t xml:space="preserve"> así como de los partidos políticos de la República de Haití, con la participación del Grupo de Personas Eminentes de la CARICOM, como facilitador;</w:t>
      </w:r>
    </w:p>
    <w:p w14:paraId="2D338621" w14:textId="77777777" w:rsidR="00934990" w:rsidRPr="002F3282" w:rsidRDefault="00934990" w:rsidP="002F3282">
      <w:pPr>
        <w:spacing w:after="0" w:line="240" w:lineRule="auto"/>
        <w:ind w:right="-20"/>
        <w:contextualSpacing/>
        <w:jc w:val="both"/>
        <w:rPr>
          <w:rFonts w:ascii="Times New Roman" w:eastAsia="Times New Roman" w:hAnsi="Times New Roman" w:cs="Times New Roman"/>
          <w:lang w:val="es-MX"/>
        </w:rPr>
      </w:pPr>
    </w:p>
    <w:p w14:paraId="2CAD782E" w14:textId="5FBF0ABF" w:rsidR="00934990" w:rsidRPr="002F3282" w:rsidRDefault="00934990" w:rsidP="002F3282">
      <w:pPr>
        <w:spacing w:after="0" w:line="240" w:lineRule="auto"/>
        <w:ind w:left="-20" w:right="-20" w:firstLine="720"/>
        <w:contextualSpacing/>
        <w:jc w:val="both"/>
        <w:rPr>
          <w:rFonts w:ascii="Times New Roman" w:eastAsia="Times New Roman" w:hAnsi="Times New Roman" w:cs="Times New Roman"/>
          <w:lang w:val="es-MX"/>
        </w:rPr>
      </w:pPr>
      <w:r w:rsidRPr="002F3282">
        <w:rPr>
          <w:rFonts w:ascii="Times New Roman" w:hAnsi="Times New Roman" w:cs="Times New Roman"/>
          <w:lang w:val="es-MX"/>
        </w:rPr>
        <w:t>RECONOCIENDO la resolución 2699 del Consejo de Seguridad de las Naciones Unidas</w:t>
      </w:r>
      <w:r w:rsidR="009F4946" w:rsidRPr="002F3282">
        <w:rPr>
          <w:rFonts w:ascii="Times New Roman" w:hAnsi="Times New Roman" w:cs="Times New Roman"/>
          <w:lang w:val="es-MX"/>
        </w:rPr>
        <w:t xml:space="preserve">, </w:t>
      </w:r>
      <w:r w:rsidRPr="002F3282">
        <w:rPr>
          <w:rFonts w:ascii="Times New Roman" w:hAnsi="Times New Roman" w:cs="Times New Roman"/>
          <w:lang w:val="es-MX"/>
        </w:rPr>
        <w:t>de 2 de octubre de 2023</w:t>
      </w:r>
      <w:r w:rsidR="009F4946" w:rsidRPr="002F3282">
        <w:rPr>
          <w:rFonts w:ascii="Times New Roman" w:hAnsi="Times New Roman" w:cs="Times New Roman"/>
          <w:lang w:val="es-MX"/>
        </w:rPr>
        <w:t xml:space="preserve">, </w:t>
      </w:r>
      <w:r w:rsidRPr="002F3282">
        <w:rPr>
          <w:rFonts w:ascii="Times New Roman" w:hAnsi="Times New Roman" w:cs="Times New Roman"/>
          <w:lang w:val="es-MX"/>
        </w:rPr>
        <w:t>por la que se autoriza una Misión Multinacional de Apoyo a la Seguridad en Haití y se subraya la necesidad de un apoyo internacional sostenido a este esfuerzo</w:t>
      </w:r>
      <w:r w:rsidR="00CE3BE7" w:rsidRPr="002F3282">
        <w:rPr>
          <w:rFonts w:ascii="Times New Roman" w:hAnsi="Times New Roman" w:cs="Times New Roman"/>
          <w:lang w:val="es-MX"/>
        </w:rPr>
        <w:t>;</w:t>
      </w:r>
      <w:r w:rsidR="007C31B1" w:rsidRPr="002F3282">
        <w:rPr>
          <w:rFonts w:ascii="Times New Roman" w:hAnsi="Times New Roman" w:cs="Times New Roman"/>
          <w:b/>
          <w:bCs/>
          <w:lang w:val="es-MX"/>
        </w:rPr>
        <w:t xml:space="preserve"> </w:t>
      </w:r>
    </w:p>
    <w:p w14:paraId="4D5BEBA5" w14:textId="77777777" w:rsidR="000F159C" w:rsidRPr="002F3282" w:rsidRDefault="000F159C" w:rsidP="002F3282">
      <w:pPr>
        <w:spacing w:after="0" w:line="240" w:lineRule="auto"/>
        <w:ind w:left="-20" w:right="-20" w:firstLine="720"/>
        <w:contextualSpacing/>
        <w:jc w:val="both"/>
        <w:rPr>
          <w:rFonts w:ascii="Times New Roman" w:hAnsi="Times New Roman" w:cs="Times New Roman"/>
          <w:color w:val="131619"/>
        </w:rPr>
      </w:pPr>
    </w:p>
    <w:p w14:paraId="79256E31" w14:textId="423E1A56" w:rsidR="00ED74C4" w:rsidRPr="002F3282" w:rsidRDefault="00ED74C4" w:rsidP="002F3282">
      <w:pPr>
        <w:spacing w:after="0" w:line="240" w:lineRule="auto"/>
        <w:ind w:left="-20" w:right="-20" w:firstLine="720"/>
        <w:contextualSpacing/>
        <w:jc w:val="both"/>
        <w:rPr>
          <w:rFonts w:ascii="Times New Roman" w:hAnsi="Times New Roman" w:cs="Times New Roman"/>
          <w:b/>
          <w:bCs/>
          <w:color w:val="131619"/>
        </w:rPr>
      </w:pPr>
      <w:r w:rsidRPr="002F3282">
        <w:rPr>
          <w:rFonts w:ascii="Times New Roman" w:hAnsi="Times New Roman" w:cs="Times New Roman"/>
          <w:color w:val="131619"/>
        </w:rPr>
        <w:t xml:space="preserve">CONSIDERANDO lo dispuesto en las </w:t>
      </w:r>
      <w:r w:rsidR="00334B63" w:rsidRPr="002F3282">
        <w:rPr>
          <w:rFonts w:ascii="Times New Roman" w:hAnsi="Times New Roman" w:cs="Times New Roman"/>
          <w:color w:val="131619"/>
        </w:rPr>
        <w:t>r</w:t>
      </w:r>
      <w:r w:rsidRPr="002F3282">
        <w:rPr>
          <w:rFonts w:ascii="Times New Roman" w:hAnsi="Times New Roman" w:cs="Times New Roman"/>
          <w:color w:val="131619"/>
        </w:rPr>
        <w:t xml:space="preserve">esoluciones del Consejo de Seguridad de las Naciones Unidas relativas a la </w:t>
      </w:r>
      <w:r w:rsidR="003172E5" w:rsidRPr="002F3282">
        <w:rPr>
          <w:rFonts w:ascii="Times New Roman" w:hAnsi="Times New Roman" w:cs="Times New Roman"/>
          <w:color w:val="131619"/>
        </w:rPr>
        <w:t>agenda de mujeres, paz y seguridad</w:t>
      </w:r>
      <w:r w:rsidRPr="002F3282">
        <w:rPr>
          <w:rFonts w:ascii="Times New Roman" w:hAnsi="Times New Roman" w:cs="Times New Roman"/>
          <w:color w:val="131619"/>
        </w:rPr>
        <w:t xml:space="preserve">, en particular las </w:t>
      </w:r>
      <w:r w:rsidR="00F708A6" w:rsidRPr="002F3282">
        <w:rPr>
          <w:rFonts w:ascii="Times New Roman" w:hAnsi="Times New Roman" w:cs="Times New Roman"/>
          <w:color w:val="131619"/>
        </w:rPr>
        <w:t>reso</w:t>
      </w:r>
      <w:r w:rsidRPr="002F3282">
        <w:rPr>
          <w:rFonts w:ascii="Times New Roman" w:hAnsi="Times New Roman" w:cs="Times New Roman"/>
          <w:color w:val="131619"/>
        </w:rPr>
        <w:t xml:space="preserve">luciones 1325 (2000) y 1820 (2008), subrayando </w:t>
      </w:r>
      <w:r w:rsidRPr="002F3282">
        <w:rPr>
          <w:rFonts w:ascii="Times New Roman" w:hAnsi="Times New Roman" w:cs="Times New Roman"/>
          <w:lang w:val="es-MX"/>
        </w:rPr>
        <w:t>la importancia de prevenir la explotación y los abusos sexuales (EAS) contra mujeres y niños por parte del personal de las misiones, y reconoc</w:t>
      </w:r>
      <w:r w:rsidR="00C37680" w:rsidRPr="002F3282">
        <w:rPr>
          <w:rFonts w:ascii="Times New Roman" w:hAnsi="Times New Roman" w:cs="Times New Roman"/>
          <w:lang w:val="es-MX"/>
        </w:rPr>
        <w:t xml:space="preserve">iendo </w:t>
      </w:r>
      <w:r w:rsidRPr="002F3282">
        <w:rPr>
          <w:rFonts w:ascii="Times New Roman" w:hAnsi="Times New Roman" w:cs="Times New Roman"/>
          <w:lang w:val="es-MX"/>
        </w:rPr>
        <w:t>que las mejores prácticas de los mecanismos de cumplimiento de la EAS son un paso importante para evitar esta conducta</w:t>
      </w:r>
      <w:r w:rsidR="00C37680" w:rsidRPr="002F3282">
        <w:rPr>
          <w:rFonts w:ascii="Times New Roman" w:hAnsi="Times New Roman" w:cs="Times New Roman"/>
          <w:lang w:val="es-MX"/>
        </w:rPr>
        <w:t>;</w:t>
      </w:r>
    </w:p>
    <w:p w14:paraId="7D2541AF" w14:textId="77777777" w:rsidR="00ED74C4" w:rsidRPr="002F3282" w:rsidRDefault="00ED74C4" w:rsidP="002F3282">
      <w:pPr>
        <w:spacing w:after="0" w:line="240" w:lineRule="auto"/>
        <w:ind w:left="-20" w:right="-20" w:firstLine="720"/>
        <w:contextualSpacing/>
        <w:jc w:val="both"/>
        <w:rPr>
          <w:rFonts w:ascii="Times New Roman" w:eastAsia="Times New Roman" w:hAnsi="Times New Roman" w:cs="Times New Roman"/>
          <w:lang w:val="es-MX"/>
        </w:rPr>
      </w:pPr>
    </w:p>
    <w:p w14:paraId="0C199EBC" w14:textId="467B3F45" w:rsidR="00934990" w:rsidRPr="002F3282" w:rsidRDefault="00934990" w:rsidP="002F3282">
      <w:pPr>
        <w:spacing w:after="0" w:line="240" w:lineRule="auto"/>
        <w:ind w:left="-20" w:right="-20" w:firstLine="720"/>
        <w:contextualSpacing/>
        <w:jc w:val="both"/>
        <w:rPr>
          <w:rFonts w:ascii="Times New Roman" w:eastAsia="Times New Roman" w:hAnsi="Times New Roman" w:cs="Times New Roman"/>
          <w:lang w:val="es-MX"/>
        </w:rPr>
      </w:pPr>
      <w:r w:rsidRPr="002F3282">
        <w:rPr>
          <w:rFonts w:ascii="Times New Roman" w:hAnsi="Times New Roman" w:cs="Times New Roman"/>
          <w:lang w:val="es-MX"/>
        </w:rPr>
        <w:t>RECONOCIENDO</w:t>
      </w:r>
      <w:r w:rsidR="00432C59" w:rsidRPr="002F3282">
        <w:rPr>
          <w:rFonts w:ascii="Times New Roman" w:hAnsi="Times New Roman" w:cs="Times New Roman"/>
          <w:lang w:val="es-MX"/>
        </w:rPr>
        <w:t xml:space="preserve"> TAMBIÉN</w:t>
      </w:r>
      <w:r w:rsidRPr="002F3282">
        <w:rPr>
          <w:rFonts w:ascii="Times New Roman" w:hAnsi="Times New Roman" w:cs="Times New Roman"/>
          <w:lang w:val="es-MX"/>
        </w:rPr>
        <w:t xml:space="preserve"> la necesidad de una continua colaboración entre todas las partes interesadas en Haití, incluidos el Gobierno, los actores políticos, la sociedad civil </w:t>
      </w:r>
      <w:r w:rsidR="000F2EB7" w:rsidRPr="002F3282">
        <w:rPr>
          <w:rFonts w:ascii="Times New Roman" w:hAnsi="Times New Roman" w:cs="Times New Roman"/>
          <w:lang w:val="es-MX"/>
        </w:rPr>
        <w:t>—incluidas las organizaciones de mujeres</w:t>
      </w:r>
      <w:r w:rsidR="00A67EE3" w:rsidRPr="002F3282">
        <w:rPr>
          <w:rFonts w:ascii="Times New Roman" w:hAnsi="Times New Roman" w:cs="Times New Roman"/>
          <w:lang w:val="es-MX"/>
        </w:rPr>
        <w:t>— y</w:t>
      </w:r>
      <w:r w:rsidRPr="002F3282">
        <w:rPr>
          <w:rFonts w:ascii="Times New Roman" w:hAnsi="Times New Roman" w:cs="Times New Roman"/>
          <w:lang w:val="es-MX"/>
        </w:rPr>
        <w:t xml:space="preserve"> los sectores privado y religioso, a fin de avanzar hacia las elecciones;</w:t>
      </w:r>
    </w:p>
    <w:p w14:paraId="4DEB5848" w14:textId="77777777" w:rsidR="00934990" w:rsidRPr="002F3282" w:rsidRDefault="00934990" w:rsidP="002F3282">
      <w:pPr>
        <w:spacing w:after="0" w:line="240" w:lineRule="auto"/>
        <w:ind w:right="-20"/>
        <w:contextualSpacing/>
        <w:jc w:val="both"/>
        <w:rPr>
          <w:rFonts w:ascii="Times New Roman" w:eastAsia="Times New Roman" w:hAnsi="Times New Roman" w:cs="Times New Roman"/>
          <w:lang w:val="es-MX"/>
        </w:rPr>
      </w:pPr>
    </w:p>
    <w:p w14:paraId="58A68EA8" w14:textId="71066D81" w:rsidR="00934990" w:rsidRPr="002F3282" w:rsidRDefault="00934990" w:rsidP="002F3282">
      <w:pPr>
        <w:spacing w:after="0" w:line="240" w:lineRule="auto"/>
        <w:ind w:left="-20" w:right="-20" w:firstLine="7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RECORDANDO las solicitudes del Gobierno haitiano, contenidas en una carta fechada el 9 de octubre de 2022 dirigida al </w:t>
      </w:r>
      <w:proofErr w:type="gramStart"/>
      <w:r w:rsidRPr="002F3282">
        <w:rPr>
          <w:rFonts w:ascii="Times New Roman" w:hAnsi="Times New Roman" w:cs="Times New Roman"/>
          <w:lang w:val="es-MX"/>
        </w:rPr>
        <w:t>Secretario General</w:t>
      </w:r>
      <w:proofErr w:type="gramEnd"/>
      <w:r w:rsidRPr="002F3282">
        <w:rPr>
          <w:rFonts w:ascii="Times New Roman" w:hAnsi="Times New Roman" w:cs="Times New Roman"/>
          <w:lang w:val="es-MX"/>
        </w:rPr>
        <w:t xml:space="preserve"> de la OEA, para que los socios internacionales de Haití presten un apoyo efectivo para hacer cumplir el Estado de derecho y hacer frente a las crisis humanitaria y de seguridad que se han visto exacerbadas, entre otras cosas, por los actos delictivos de las bandas armadas y sus patrocinadores;</w:t>
      </w:r>
    </w:p>
    <w:p w14:paraId="08BBAE55" w14:textId="77777777" w:rsidR="00934990" w:rsidRPr="002F3282" w:rsidRDefault="00934990" w:rsidP="002F3282">
      <w:pPr>
        <w:spacing w:after="0" w:line="240" w:lineRule="auto"/>
        <w:ind w:left="-20" w:right="-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 </w:t>
      </w:r>
    </w:p>
    <w:p w14:paraId="231BAA8D" w14:textId="222A67FE" w:rsidR="00934990" w:rsidRPr="002F3282" w:rsidRDefault="00934990" w:rsidP="002F3282">
      <w:pPr>
        <w:spacing w:after="0" w:line="240" w:lineRule="auto"/>
        <w:ind w:left="-20" w:right="-20" w:firstLine="7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PREOCUPADA por las conclusiones del más reciente informe de la Comisión Interamericana de Derechos Humanos, </w:t>
      </w:r>
      <w:r w:rsidR="00432C59" w:rsidRPr="002F3282">
        <w:rPr>
          <w:rFonts w:ascii="Times New Roman" w:hAnsi="Times New Roman" w:cs="Times New Roman"/>
          <w:lang w:val="es-MX"/>
        </w:rPr>
        <w:t>“</w:t>
      </w:r>
      <w:r w:rsidRPr="002F3282">
        <w:rPr>
          <w:rFonts w:ascii="Times New Roman" w:hAnsi="Times New Roman" w:cs="Times New Roman"/>
          <w:lang w:val="es-MX"/>
        </w:rPr>
        <w:t>Situación de los derechos humanos en Haití</w:t>
      </w:r>
      <w:r w:rsidR="00432C59" w:rsidRPr="002F3282">
        <w:rPr>
          <w:rFonts w:ascii="Times New Roman" w:hAnsi="Times New Roman" w:cs="Times New Roman"/>
          <w:lang w:val="es-MX"/>
        </w:rPr>
        <w:t>”</w:t>
      </w:r>
      <w:r w:rsidRPr="002F3282">
        <w:rPr>
          <w:rFonts w:ascii="Times New Roman" w:hAnsi="Times New Roman" w:cs="Times New Roman"/>
          <w:lang w:val="es-MX"/>
        </w:rPr>
        <w:t>, publicado en enero de 2023 y sus subsecuentes comunicados de prensa sobre la crisis continua en Haití;</w:t>
      </w:r>
    </w:p>
    <w:p w14:paraId="54A78333" w14:textId="3E72AAA9" w:rsidR="00934990" w:rsidRPr="002F3282" w:rsidRDefault="00934990" w:rsidP="00B301E8">
      <w:pPr>
        <w:spacing w:after="0" w:line="240" w:lineRule="auto"/>
        <w:ind w:left="-20" w:right="-20" w:firstLine="740"/>
        <w:contextualSpacing/>
        <w:jc w:val="both"/>
        <w:rPr>
          <w:rFonts w:ascii="Times New Roman" w:eastAsia="Times New Roman" w:hAnsi="Times New Roman" w:cs="Times New Roman"/>
          <w:lang w:val="es-MX"/>
        </w:rPr>
      </w:pPr>
      <w:r w:rsidRPr="002F3282">
        <w:rPr>
          <w:rFonts w:ascii="Times New Roman" w:hAnsi="Times New Roman" w:cs="Times New Roman"/>
          <w:lang w:val="es-MX"/>
        </w:rPr>
        <w:lastRenderedPageBreak/>
        <w:t xml:space="preserve"> RECONOCIENDO las prioridades que dio a conocer el Gobierno de Haití el 8 de marzo de 2023 al Grupo de Trabajo para Haití en materia de apoyo y asistencia en los ámbitos de seguridad, diálogo político, aspectos técnicos, administrativos, financieros y jurídicos de las elecciones y seguridad alimentaria;</w:t>
      </w:r>
    </w:p>
    <w:p w14:paraId="39611ECF" w14:textId="77777777" w:rsidR="00934990" w:rsidRPr="002F3282" w:rsidRDefault="00934990" w:rsidP="002F3282">
      <w:pPr>
        <w:spacing w:after="0" w:line="240" w:lineRule="auto"/>
        <w:ind w:left="-20" w:right="-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 </w:t>
      </w:r>
    </w:p>
    <w:p w14:paraId="5DE7B886" w14:textId="68C9D6FC" w:rsidR="00934990" w:rsidRPr="002F3282" w:rsidRDefault="00934990" w:rsidP="002F3282">
      <w:pPr>
        <w:spacing w:after="0" w:line="240" w:lineRule="auto"/>
        <w:ind w:left="-20" w:right="-20" w:firstLine="720"/>
        <w:contextualSpacing/>
        <w:jc w:val="both"/>
        <w:rPr>
          <w:rFonts w:ascii="Times New Roman" w:hAnsi="Times New Roman" w:cs="Times New Roman"/>
          <w:lang w:val="es-MX"/>
        </w:rPr>
      </w:pPr>
      <w:r w:rsidRPr="002F3282">
        <w:rPr>
          <w:rFonts w:ascii="Times New Roman" w:hAnsi="Times New Roman" w:cs="Times New Roman"/>
          <w:lang w:val="es-MX"/>
        </w:rPr>
        <w:t>RECORDANDO las resoluciones CP/RES. 1237 (2469/23) y CP/RES. 1251 (2492/24) que aprobó el Consejo Permanente el 17 de noviembre de 2023 y el 3 de abril de 2024, respectivamente;</w:t>
      </w:r>
    </w:p>
    <w:p w14:paraId="2600536A" w14:textId="77777777" w:rsidR="00820485" w:rsidRPr="002F3282" w:rsidRDefault="00820485" w:rsidP="002F3282">
      <w:pPr>
        <w:spacing w:after="0" w:line="240" w:lineRule="auto"/>
        <w:ind w:left="-20" w:right="-20"/>
        <w:contextualSpacing/>
        <w:jc w:val="both"/>
        <w:rPr>
          <w:rFonts w:ascii="Times New Roman" w:hAnsi="Times New Roman" w:cs="Times New Roman"/>
          <w:lang w:val="es-MX"/>
        </w:rPr>
      </w:pPr>
      <w:r w:rsidRPr="002F3282">
        <w:rPr>
          <w:rFonts w:ascii="Times New Roman" w:hAnsi="Times New Roman" w:cs="Times New Roman"/>
          <w:lang w:val="es-MX"/>
        </w:rPr>
        <w:tab/>
      </w:r>
    </w:p>
    <w:p w14:paraId="71CD8FFB" w14:textId="487AA53F" w:rsidR="00934990" w:rsidRPr="002F3282" w:rsidRDefault="00934990" w:rsidP="002F3282">
      <w:pPr>
        <w:spacing w:after="0" w:line="240" w:lineRule="auto"/>
        <w:ind w:left="-20" w:right="-20" w:firstLine="740"/>
        <w:contextualSpacing/>
        <w:jc w:val="both"/>
        <w:rPr>
          <w:rFonts w:ascii="Times New Roman" w:eastAsia="Times New Roman" w:hAnsi="Times New Roman" w:cs="Times New Roman"/>
          <w:lang w:val="es-MX"/>
        </w:rPr>
      </w:pPr>
      <w:r w:rsidRPr="002F3282">
        <w:rPr>
          <w:rFonts w:ascii="Times New Roman" w:hAnsi="Times New Roman" w:cs="Times New Roman"/>
          <w:lang w:val="es-MX"/>
        </w:rPr>
        <w:t>TENIENDO EN CUENTA las consultas con socios internacionales, interamericanos, regionales y subregionales del sector público y de la sociedad civil llevadas a cabo por los Grupos Temáticos de Asistencia en Materia de Seguridad, de Asistencia Humanitaria y de Asistencia en Materia Electoral y Fortalecimiento de la Democracia del Grupo de Trabajo para Haití, de abril de 2023 a abril de 2024, para explorar las oportunidades de asistencia y apoyo inmediatos al pueblo y Gobierno de Haití;</w:t>
      </w:r>
    </w:p>
    <w:p w14:paraId="761992EE" w14:textId="77777777" w:rsidR="00934990" w:rsidRPr="002F3282" w:rsidRDefault="00934990" w:rsidP="002F3282">
      <w:pPr>
        <w:spacing w:after="0" w:line="240" w:lineRule="auto"/>
        <w:ind w:left="-20" w:right="-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 </w:t>
      </w:r>
    </w:p>
    <w:p w14:paraId="4E26B350" w14:textId="1269EE69" w:rsidR="00934990" w:rsidRPr="002F3282" w:rsidRDefault="00934990" w:rsidP="002F3282">
      <w:pPr>
        <w:spacing w:after="0" w:line="240" w:lineRule="auto"/>
        <w:ind w:left="-20" w:right="-20" w:firstLine="7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TENIENDO EN CUENTA TAMBIÉN las invaluables y constantes presentaciones, informes y análisis de situación proporcionados por el Representante Especial del </w:t>
      </w:r>
      <w:proofErr w:type="gramStart"/>
      <w:r w:rsidRPr="002F3282">
        <w:rPr>
          <w:rFonts w:ascii="Times New Roman" w:hAnsi="Times New Roman" w:cs="Times New Roman"/>
          <w:lang w:val="es-MX"/>
        </w:rPr>
        <w:t>Secretario General</w:t>
      </w:r>
      <w:proofErr w:type="gramEnd"/>
      <w:r w:rsidRPr="002F3282">
        <w:rPr>
          <w:rFonts w:ascii="Times New Roman" w:hAnsi="Times New Roman" w:cs="Times New Roman"/>
          <w:lang w:val="es-MX"/>
        </w:rPr>
        <w:t xml:space="preserve"> de la OEA en Haití y por socios internacionales, incluidas las entidades de Naciones Unidas, durante las consultas realizadas por el Grupo de Trabajo para Haití; y</w:t>
      </w:r>
    </w:p>
    <w:p w14:paraId="3DB9F1D5" w14:textId="77777777" w:rsidR="00934990" w:rsidRPr="002F3282" w:rsidRDefault="00934990" w:rsidP="002F3282">
      <w:pPr>
        <w:spacing w:after="0" w:line="240" w:lineRule="auto"/>
        <w:ind w:left="-20" w:right="-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 </w:t>
      </w:r>
    </w:p>
    <w:p w14:paraId="217F5631" w14:textId="16B42F11" w:rsidR="00934990" w:rsidRPr="002F3282" w:rsidRDefault="00934990" w:rsidP="002F3282">
      <w:pPr>
        <w:spacing w:after="0" w:line="240" w:lineRule="auto"/>
        <w:ind w:left="-20" w:right="-20" w:firstLine="720"/>
        <w:contextualSpacing/>
        <w:jc w:val="both"/>
        <w:rPr>
          <w:rFonts w:ascii="Times New Roman" w:eastAsia="Times New Roman" w:hAnsi="Times New Roman" w:cs="Times New Roman"/>
          <w:lang w:val="es-MX"/>
        </w:rPr>
      </w:pPr>
      <w:r w:rsidRPr="002F3282">
        <w:rPr>
          <w:rFonts w:ascii="Times New Roman" w:hAnsi="Times New Roman" w:cs="Times New Roman"/>
          <w:lang w:val="es-MX"/>
        </w:rPr>
        <w:t>CONSIDERANDO las recomendaciones de los Grupos Temáticos de Asistencia en Materia de Seguridad, de Asistencia Humanitaria y de Asistencia en Materia Electoral y Fortalecimiento de la Democracia del Grupo de Trabajo para Haití para facilitar la prestación de asistencia y apoyo inmediatos al pueblo y Gobierno de Haití,</w:t>
      </w:r>
    </w:p>
    <w:p w14:paraId="2D1A592A" w14:textId="77777777" w:rsidR="00934990" w:rsidRPr="002F3282" w:rsidRDefault="00934990" w:rsidP="002F3282">
      <w:pPr>
        <w:spacing w:after="0" w:line="240" w:lineRule="auto"/>
        <w:ind w:left="-20" w:right="-20"/>
        <w:contextualSpacing/>
        <w:jc w:val="both"/>
        <w:rPr>
          <w:rFonts w:ascii="Times New Roman" w:eastAsia="Times New Roman" w:hAnsi="Times New Roman" w:cs="Times New Roman"/>
          <w:lang w:val="es-MX"/>
        </w:rPr>
      </w:pPr>
      <w:r w:rsidRPr="002F3282">
        <w:rPr>
          <w:rFonts w:ascii="Times New Roman" w:hAnsi="Times New Roman" w:cs="Times New Roman"/>
          <w:lang w:val="es-MX"/>
        </w:rPr>
        <w:t xml:space="preserve"> </w:t>
      </w:r>
    </w:p>
    <w:p w14:paraId="66DB5F0C" w14:textId="77777777" w:rsidR="00934990" w:rsidRPr="002F3282" w:rsidRDefault="00934990" w:rsidP="002F3282">
      <w:pPr>
        <w:spacing w:after="0" w:line="240" w:lineRule="auto"/>
        <w:ind w:left="-20" w:right="-20"/>
        <w:contextualSpacing/>
        <w:jc w:val="both"/>
        <w:rPr>
          <w:rFonts w:ascii="Times New Roman" w:eastAsia="Times New Roman" w:hAnsi="Times New Roman" w:cs="Times New Roman"/>
          <w:lang w:val="es-MX"/>
        </w:rPr>
      </w:pPr>
      <w:r w:rsidRPr="002F3282">
        <w:rPr>
          <w:rFonts w:ascii="Times New Roman" w:hAnsi="Times New Roman" w:cs="Times New Roman"/>
          <w:lang w:val="es-MX"/>
        </w:rPr>
        <w:t>RESUELVE:</w:t>
      </w:r>
    </w:p>
    <w:p w14:paraId="08DA3172" w14:textId="77777777" w:rsidR="00934990" w:rsidRPr="002F3282" w:rsidRDefault="00934990" w:rsidP="002F3282">
      <w:pPr>
        <w:spacing w:after="0" w:line="240" w:lineRule="auto"/>
        <w:ind w:left="-20" w:right="-20"/>
        <w:contextualSpacing/>
        <w:jc w:val="both"/>
        <w:rPr>
          <w:rFonts w:ascii="Times New Roman" w:eastAsia="Times New Roman" w:hAnsi="Times New Roman" w:cs="Times New Roman"/>
          <w:lang w:val="es-MX"/>
        </w:rPr>
      </w:pPr>
    </w:p>
    <w:p w14:paraId="664272C9" w14:textId="153C2A96" w:rsidR="00CF164B" w:rsidRPr="002F3282" w:rsidRDefault="00CF164B" w:rsidP="002F3282">
      <w:pPr>
        <w:spacing w:after="0" w:line="240" w:lineRule="auto"/>
        <w:ind w:left="-20" w:right="-20" w:firstLine="740"/>
        <w:contextualSpacing/>
        <w:jc w:val="both"/>
        <w:rPr>
          <w:rFonts w:ascii="Times New Roman" w:hAnsi="Times New Roman" w:cs="Times New Roman"/>
          <w:lang w:val="es-MX"/>
        </w:rPr>
      </w:pPr>
      <w:r w:rsidRPr="002F3282">
        <w:rPr>
          <w:rFonts w:ascii="Times New Roman" w:hAnsi="Times New Roman" w:cs="Times New Roman"/>
          <w:lang w:val="es-MX"/>
        </w:rPr>
        <w:t xml:space="preserve">1. </w:t>
      </w:r>
      <w:r w:rsidR="00662A36" w:rsidRPr="002F3282">
        <w:rPr>
          <w:rFonts w:ascii="Times New Roman" w:hAnsi="Times New Roman" w:cs="Times New Roman"/>
          <w:lang w:val="es-MX"/>
        </w:rPr>
        <w:tab/>
      </w:r>
      <w:r w:rsidRPr="002F3282">
        <w:rPr>
          <w:rFonts w:ascii="Times New Roman" w:hAnsi="Times New Roman" w:cs="Times New Roman"/>
          <w:lang w:val="es-MX"/>
        </w:rPr>
        <w:t>Respaldar al recientemente conformado Consejo Presidencial de Transición y al</w:t>
      </w:r>
      <w:r w:rsidR="005B60FD" w:rsidRPr="002F3282">
        <w:rPr>
          <w:rFonts w:ascii="Times New Roman" w:hAnsi="Times New Roman" w:cs="Times New Roman"/>
          <w:lang w:val="es-MX"/>
        </w:rPr>
        <w:t xml:space="preserve"> nuevo gobierno </w:t>
      </w:r>
      <w:r w:rsidR="00306561" w:rsidRPr="002F3282">
        <w:rPr>
          <w:rFonts w:ascii="Times New Roman" w:hAnsi="Times New Roman" w:cs="Times New Roman"/>
          <w:lang w:val="es-MX"/>
        </w:rPr>
        <w:t xml:space="preserve">de transición del </w:t>
      </w:r>
      <w:proofErr w:type="gramStart"/>
      <w:r w:rsidRPr="002F3282">
        <w:rPr>
          <w:rFonts w:ascii="Times New Roman" w:hAnsi="Times New Roman" w:cs="Times New Roman"/>
          <w:lang w:val="es-MX"/>
        </w:rPr>
        <w:t>Primer Ministro</w:t>
      </w:r>
      <w:proofErr w:type="gramEnd"/>
      <w:r w:rsidRPr="002F3282">
        <w:rPr>
          <w:rFonts w:ascii="Times New Roman" w:hAnsi="Times New Roman" w:cs="Times New Roman"/>
          <w:lang w:val="es-MX"/>
        </w:rPr>
        <w:t xml:space="preserve"> Garry Conille, y resaltar la necesidad de que ambos trabajen de manera conjunta y coordinada para conseguir el restablecimiento de la seguridad y la estabilidad democrática en Haití</w:t>
      </w:r>
      <w:r w:rsidR="00662A36" w:rsidRPr="002F3282">
        <w:rPr>
          <w:rFonts w:ascii="Times New Roman" w:hAnsi="Times New Roman" w:cs="Times New Roman"/>
          <w:lang w:val="es-MX"/>
        </w:rPr>
        <w:t>.</w:t>
      </w:r>
    </w:p>
    <w:p w14:paraId="2E220ECD" w14:textId="77777777" w:rsidR="00CF164B" w:rsidRPr="002F3282" w:rsidRDefault="00CF164B" w:rsidP="002F3282">
      <w:pPr>
        <w:spacing w:after="0" w:line="240" w:lineRule="auto"/>
        <w:ind w:left="-20" w:right="-20" w:firstLine="740"/>
        <w:contextualSpacing/>
        <w:jc w:val="both"/>
        <w:rPr>
          <w:rFonts w:ascii="Times New Roman" w:hAnsi="Times New Roman" w:cs="Times New Roman"/>
          <w:lang w:val="es-MX"/>
        </w:rPr>
      </w:pPr>
    </w:p>
    <w:p w14:paraId="4E1BD402" w14:textId="1B190683" w:rsidR="00D40572" w:rsidRPr="002F3282" w:rsidRDefault="00E34539" w:rsidP="002F3282">
      <w:pPr>
        <w:spacing w:after="0" w:line="240" w:lineRule="auto"/>
        <w:ind w:left="-20" w:right="-20" w:firstLine="740"/>
        <w:contextualSpacing/>
        <w:jc w:val="both"/>
        <w:rPr>
          <w:rFonts w:ascii="Times New Roman" w:hAnsi="Times New Roman" w:cs="Times New Roman"/>
          <w:lang w:val="es-MX"/>
        </w:rPr>
      </w:pPr>
      <w:r w:rsidRPr="002F3282">
        <w:rPr>
          <w:rFonts w:ascii="Times New Roman" w:hAnsi="Times New Roman" w:cs="Times New Roman"/>
          <w:lang w:val="es-MX"/>
        </w:rPr>
        <w:t>2</w:t>
      </w:r>
      <w:r w:rsidR="00934990" w:rsidRPr="002F3282">
        <w:rPr>
          <w:rFonts w:ascii="Times New Roman" w:hAnsi="Times New Roman" w:cs="Times New Roman"/>
          <w:lang w:val="es-MX"/>
        </w:rPr>
        <w:t xml:space="preserve">. </w:t>
      </w:r>
      <w:r w:rsidR="00891477" w:rsidRPr="002F3282">
        <w:rPr>
          <w:rFonts w:ascii="Times New Roman" w:hAnsi="Times New Roman" w:cs="Times New Roman"/>
          <w:lang w:val="es-MX"/>
        </w:rPr>
        <w:tab/>
      </w:r>
      <w:r w:rsidR="00D40572" w:rsidRPr="002F3282">
        <w:rPr>
          <w:rFonts w:ascii="Times New Roman" w:hAnsi="Times New Roman" w:cs="Times New Roman"/>
          <w:lang w:val="es-MX"/>
        </w:rPr>
        <w:t xml:space="preserve">Invitar a los Estados Miembros y a los observadores permanentes, así como a la comunidad internacional, a que sigan apoyando a las autoridades </w:t>
      </w:r>
      <w:r w:rsidR="0060214D" w:rsidRPr="002F3282">
        <w:rPr>
          <w:rFonts w:ascii="Times New Roman" w:hAnsi="Times New Roman" w:cs="Times New Roman"/>
          <w:lang w:val="es-MX"/>
        </w:rPr>
        <w:t xml:space="preserve">transitorias </w:t>
      </w:r>
      <w:r w:rsidR="00D40572" w:rsidRPr="002F3282">
        <w:rPr>
          <w:rFonts w:ascii="Times New Roman" w:hAnsi="Times New Roman" w:cs="Times New Roman"/>
          <w:lang w:val="es-MX"/>
        </w:rPr>
        <w:t>haitianas</w:t>
      </w:r>
      <w:r w:rsidR="0060214D" w:rsidRPr="002F3282">
        <w:rPr>
          <w:rFonts w:ascii="Times New Roman" w:hAnsi="Times New Roman" w:cs="Times New Roman"/>
          <w:lang w:val="es-MX"/>
        </w:rPr>
        <w:t xml:space="preserve"> </w:t>
      </w:r>
      <w:r w:rsidR="00D40572" w:rsidRPr="002F3282">
        <w:rPr>
          <w:rFonts w:ascii="Times New Roman" w:hAnsi="Times New Roman" w:cs="Times New Roman"/>
          <w:lang w:val="es-MX"/>
        </w:rPr>
        <w:t>en sus esfuerzos por restablecer el Estado de derecho y la justicia</w:t>
      </w:r>
      <w:r w:rsidR="003C2FFB" w:rsidRPr="002F3282">
        <w:rPr>
          <w:rFonts w:ascii="Times New Roman" w:hAnsi="Times New Roman" w:cs="Times New Roman"/>
          <w:lang w:val="es-MX"/>
        </w:rPr>
        <w:t xml:space="preserve">, </w:t>
      </w:r>
      <w:r w:rsidR="00D808E5" w:rsidRPr="002F3282">
        <w:rPr>
          <w:rFonts w:ascii="Times New Roman" w:hAnsi="Times New Roman" w:cs="Times New Roman"/>
          <w:lang w:val="es-MX"/>
        </w:rPr>
        <w:t xml:space="preserve">así como </w:t>
      </w:r>
      <w:r w:rsidR="0006673E" w:rsidRPr="002F3282">
        <w:rPr>
          <w:rFonts w:ascii="Times New Roman" w:hAnsi="Times New Roman" w:cs="Times New Roman"/>
          <w:lang w:val="es-MX"/>
        </w:rPr>
        <w:t xml:space="preserve">para </w:t>
      </w:r>
      <w:r w:rsidR="00D40572" w:rsidRPr="002F3282">
        <w:rPr>
          <w:rFonts w:ascii="Times New Roman" w:hAnsi="Times New Roman" w:cs="Times New Roman"/>
          <w:lang w:val="es-MX"/>
        </w:rPr>
        <w:t xml:space="preserve">proteger </w:t>
      </w:r>
      <w:r w:rsidR="00D808E5" w:rsidRPr="002F3282">
        <w:rPr>
          <w:rFonts w:ascii="Times New Roman" w:hAnsi="Times New Roman" w:cs="Times New Roman"/>
          <w:lang w:val="es-MX"/>
        </w:rPr>
        <w:t xml:space="preserve">y garantizar </w:t>
      </w:r>
      <w:r w:rsidR="00D40572" w:rsidRPr="002F3282">
        <w:rPr>
          <w:rFonts w:ascii="Times New Roman" w:hAnsi="Times New Roman" w:cs="Times New Roman"/>
          <w:lang w:val="es-MX"/>
        </w:rPr>
        <w:t>los derechos humanos en Haití</w:t>
      </w:r>
      <w:r w:rsidR="00C03BA8" w:rsidRPr="002F3282">
        <w:rPr>
          <w:rFonts w:ascii="Times New Roman" w:hAnsi="Times New Roman" w:cs="Times New Roman"/>
          <w:lang w:val="es-MX"/>
        </w:rPr>
        <w:t>.</w:t>
      </w:r>
    </w:p>
    <w:p w14:paraId="650D3E26" w14:textId="3392B520" w:rsidR="00D40572" w:rsidRPr="002F3282" w:rsidRDefault="00D40572" w:rsidP="002F3282">
      <w:pPr>
        <w:spacing w:after="0" w:line="240" w:lineRule="auto"/>
        <w:ind w:right="-20"/>
        <w:contextualSpacing/>
        <w:jc w:val="both"/>
        <w:rPr>
          <w:rFonts w:ascii="Times New Roman" w:hAnsi="Times New Roman" w:cs="Times New Roman"/>
          <w:lang w:val="es-MX"/>
        </w:rPr>
      </w:pPr>
    </w:p>
    <w:p w14:paraId="421D5625" w14:textId="52200EBA" w:rsidR="00D40572" w:rsidRPr="002F3282" w:rsidRDefault="00E34539" w:rsidP="002F3282">
      <w:pPr>
        <w:spacing w:after="0" w:line="240" w:lineRule="auto"/>
        <w:ind w:left="-20" w:right="-20" w:firstLine="740"/>
        <w:contextualSpacing/>
        <w:jc w:val="both"/>
        <w:rPr>
          <w:rFonts w:ascii="Times New Roman" w:hAnsi="Times New Roman" w:cs="Times New Roman"/>
          <w:lang w:val="es-MX"/>
        </w:rPr>
      </w:pPr>
      <w:r w:rsidRPr="002F3282">
        <w:rPr>
          <w:rFonts w:ascii="Times New Roman" w:hAnsi="Times New Roman" w:cs="Times New Roman"/>
          <w:lang w:val="es-MX"/>
        </w:rPr>
        <w:t>3</w:t>
      </w:r>
      <w:r w:rsidR="00D40572" w:rsidRPr="002F3282">
        <w:rPr>
          <w:rFonts w:ascii="Times New Roman" w:hAnsi="Times New Roman" w:cs="Times New Roman"/>
          <w:lang w:val="es-MX"/>
        </w:rPr>
        <w:t>.</w:t>
      </w:r>
      <w:r w:rsidR="004C3001" w:rsidRPr="002F3282">
        <w:rPr>
          <w:rFonts w:ascii="Times New Roman" w:hAnsi="Times New Roman" w:cs="Times New Roman"/>
          <w:lang w:val="es-MX"/>
        </w:rPr>
        <w:t xml:space="preserve"> </w:t>
      </w:r>
      <w:r w:rsidR="00FE60C3" w:rsidRPr="002F3282">
        <w:rPr>
          <w:rFonts w:ascii="Times New Roman" w:hAnsi="Times New Roman" w:cs="Times New Roman"/>
          <w:lang w:val="es-MX"/>
        </w:rPr>
        <w:tab/>
      </w:r>
      <w:r w:rsidR="00D40572" w:rsidRPr="002F3282">
        <w:rPr>
          <w:rFonts w:ascii="Times New Roman" w:hAnsi="Times New Roman" w:cs="Times New Roman"/>
          <w:lang w:val="es-MX"/>
        </w:rPr>
        <w:t>Instar a los Estados Miembros</w:t>
      </w:r>
      <w:r w:rsidR="001619D4" w:rsidRPr="002F3282">
        <w:rPr>
          <w:rFonts w:ascii="Times New Roman" w:hAnsi="Times New Roman" w:cs="Times New Roman"/>
          <w:lang w:val="es-MX"/>
        </w:rPr>
        <w:t>,</w:t>
      </w:r>
      <w:r w:rsidR="00FE60C3" w:rsidRPr="002F3282">
        <w:rPr>
          <w:rFonts w:ascii="Times New Roman" w:hAnsi="Times New Roman" w:cs="Times New Roman"/>
          <w:lang w:val="es-MX"/>
        </w:rPr>
        <w:t xml:space="preserve"> </w:t>
      </w:r>
      <w:r w:rsidR="00D40572" w:rsidRPr="002F3282">
        <w:rPr>
          <w:rFonts w:ascii="Times New Roman" w:hAnsi="Times New Roman" w:cs="Times New Roman"/>
          <w:lang w:val="es-MX"/>
        </w:rPr>
        <w:t>a los observadores permanentes</w:t>
      </w:r>
      <w:r w:rsidR="001619D4" w:rsidRPr="002F3282">
        <w:rPr>
          <w:rFonts w:ascii="Times New Roman" w:hAnsi="Times New Roman" w:cs="Times New Roman"/>
          <w:lang w:val="es-MX"/>
        </w:rPr>
        <w:t xml:space="preserve"> y a las organizaciones internacionales, incluidas las instituciones financieras internacionales,</w:t>
      </w:r>
      <w:r w:rsidR="00D40572" w:rsidRPr="002F3282">
        <w:rPr>
          <w:rFonts w:ascii="Times New Roman" w:hAnsi="Times New Roman" w:cs="Times New Roman"/>
          <w:lang w:val="es-MX"/>
        </w:rPr>
        <w:t xml:space="preserve"> a que faciliten y proporcionen ayuda humanitaria inmediata a Haití</w:t>
      </w:r>
      <w:r w:rsidR="001619D4" w:rsidRPr="002F3282">
        <w:rPr>
          <w:rFonts w:ascii="Times New Roman" w:hAnsi="Times New Roman" w:cs="Times New Roman"/>
          <w:lang w:val="es-MX"/>
        </w:rPr>
        <w:t>,</w:t>
      </w:r>
      <w:r w:rsidR="00D40572" w:rsidRPr="002F3282">
        <w:rPr>
          <w:rFonts w:ascii="Times New Roman" w:hAnsi="Times New Roman" w:cs="Times New Roman"/>
          <w:lang w:val="es-MX"/>
        </w:rPr>
        <w:t xml:space="preserve"> y a que promuevan el desarrollo socioeconómico del país a corto y</w:t>
      </w:r>
      <w:r w:rsidR="001619D4" w:rsidRPr="002F3282">
        <w:rPr>
          <w:rFonts w:ascii="Times New Roman" w:hAnsi="Times New Roman" w:cs="Times New Roman"/>
          <w:lang w:val="es-MX"/>
        </w:rPr>
        <w:t xml:space="preserve"> </w:t>
      </w:r>
      <w:r w:rsidR="001619D4" w:rsidRPr="002F3282">
        <w:rPr>
          <w:rFonts w:ascii="Times New Roman" w:hAnsi="Times New Roman" w:cs="Times New Roman"/>
        </w:rPr>
        <w:t>en particular a largo plazo, a fin de lograr y mantener la estabilidad y luchar contra la pobreza.</w:t>
      </w:r>
      <w:r w:rsidR="00207604" w:rsidRPr="002F3282">
        <w:rPr>
          <w:rFonts w:ascii="Times New Roman" w:hAnsi="Times New Roman" w:cs="Times New Roman"/>
        </w:rPr>
        <w:t xml:space="preserve"> </w:t>
      </w:r>
    </w:p>
    <w:p w14:paraId="5D4B745E" w14:textId="77777777" w:rsidR="005B60FD" w:rsidRPr="002F3282" w:rsidRDefault="005B60FD" w:rsidP="002F3282">
      <w:pPr>
        <w:spacing w:after="0" w:line="240" w:lineRule="auto"/>
        <w:ind w:left="-20" w:right="-20" w:firstLine="740"/>
        <w:contextualSpacing/>
        <w:jc w:val="both"/>
        <w:rPr>
          <w:rFonts w:ascii="Times New Roman" w:hAnsi="Times New Roman" w:cs="Times New Roman"/>
          <w:lang w:val="es-MX"/>
        </w:rPr>
      </w:pPr>
    </w:p>
    <w:p w14:paraId="315980DD" w14:textId="1B570550" w:rsidR="007A7D8E" w:rsidRPr="002F3282" w:rsidRDefault="00E34539" w:rsidP="002F3282">
      <w:pPr>
        <w:spacing w:after="0" w:line="240" w:lineRule="auto"/>
        <w:ind w:left="-20" w:right="-20" w:firstLine="740"/>
        <w:contextualSpacing/>
        <w:jc w:val="both"/>
        <w:rPr>
          <w:rFonts w:ascii="Times New Roman" w:hAnsi="Times New Roman" w:cs="Times New Roman"/>
          <w:lang w:val="es-MX"/>
        </w:rPr>
      </w:pPr>
      <w:r w:rsidRPr="002F3282">
        <w:rPr>
          <w:rFonts w:ascii="Times New Roman" w:hAnsi="Times New Roman" w:cs="Times New Roman"/>
          <w:lang w:val="es-MX"/>
        </w:rPr>
        <w:t>4</w:t>
      </w:r>
      <w:r w:rsidR="007A7D8E" w:rsidRPr="002F3282">
        <w:rPr>
          <w:rFonts w:ascii="Times New Roman" w:hAnsi="Times New Roman" w:cs="Times New Roman"/>
          <w:lang w:val="es-MX"/>
        </w:rPr>
        <w:t>.</w:t>
      </w:r>
      <w:r w:rsidR="004C3001" w:rsidRPr="002F3282">
        <w:rPr>
          <w:rFonts w:ascii="Times New Roman" w:hAnsi="Times New Roman" w:cs="Times New Roman"/>
          <w:lang w:val="es-MX"/>
        </w:rPr>
        <w:t xml:space="preserve"> </w:t>
      </w:r>
      <w:r w:rsidR="00FE60C3" w:rsidRPr="002F3282">
        <w:rPr>
          <w:rFonts w:ascii="Times New Roman" w:hAnsi="Times New Roman" w:cs="Times New Roman"/>
          <w:lang w:val="es-MX"/>
        </w:rPr>
        <w:tab/>
      </w:r>
      <w:r w:rsidR="007A7D8E" w:rsidRPr="002F3282">
        <w:rPr>
          <w:rFonts w:ascii="Times New Roman" w:hAnsi="Times New Roman" w:cs="Times New Roman"/>
          <w:lang w:val="es-MX"/>
        </w:rPr>
        <w:t>Instar a los Estados Miembros a que presten apoyo a la Misión Multinacional de Apoyo a la Seguridad (MSS) en Haití</w:t>
      </w:r>
      <w:r w:rsidR="000F2EB7" w:rsidRPr="002F3282">
        <w:rPr>
          <w:rFonts w:ascii="Times New Roman" w:hAnsi="Times New Roman" w:cs="Times New Roman"/>
          <w:lang w:val="es-MX"/>
        </w:rPr>
        <w:t xml:space="preserve"> </w:t>
      </w:r>
      <w:r w:rsidR="005021BF" w:rsidRPr="002F3282">
        <w:rPr>
          <w:rFonts w:ascii="Times New Roman" w:hAnsi="Times New Roman" w:cs="Times New Roman"/>
          <w:lang w:val="es-MX"/>
        </w:rPr>
        <w:t>y a que se comprometan a reforzar la capacidad operativa e institucional de las fuerzas de seguridad haitianas</w:t>
      </w:r>
      <w:r w:rsidR="005021BF" w:rsidRPr="002F3282">
        <w:rPr>
          <w:rFonts w:ascii="Times New Roman" w:hAnsi="Times New Roman" w:cs="Times New Roman"/>
        </w:rPr>
        <w:t xml:space="preserve"> con contribuciones materiales y en especie</w:t>
      </w:r>
      <w:r w:rsidR="009A53B6" w:rsidRPr="002F3282">
        <w:rPr>
          <w:rFonts w:ascii="Times New Roman" w:hAnsi="Times New Roman" w:cs="Times New Roman"/>
        </w:rPr>
        <w:t xml:space="preserve">, </w:t>
      </w:r>
      <w:r w:rsidR="000978A3" w:rsidRPr="002F3282">
        <w:rPr>
          <w:rFonts w:ascii="Times New Roman" w:hAnsi="Times New Roman" w:cs="Times New Roman"/>
        </w:rPr>
        <w:t xml:space="preserve">a través </w:t>
      </w:r>
      <w:r w:rsidR="00067ECB" w:rsidRPr="002F3282">
        <w:rPr>
          <w:rFonts w:ascii="Times New Roman" w:hAnsi="Times New Roman" w:cs="Times New Roman"/>
        </w:rPr>
        <w:t xml:space="preserve">de mecanismos existentes, incluido el Fondo Fiduciario de las Naciones Unidas y </w:t>
      </w:r>
      <w:r w:rsidR="000978A3" w:rsidRPr="002F3282">
        <w:rPr>
          <w:rFonts w:ascii="Times New Roman" w:hAnsi="Times New Roman" w:cs="Times New Roman"/>
        </w:rPr>
        <w:t xml:space="preserve">el </w:t>
      </w:r>
      <w:r w:rsidR="005021BF" w:rsidRPr="002F3282">
        <w:rPr>
          <w:rFonts w:ascii="Times New Roman" w:hAnsi="Times New Roman" w:cs="Times New Roman"/>
        </w:rPr>
        <w:t>Grupo de Coordinación de Seguridad Internacional</w:t>
      </w:r>
      <w:r w:rsidR="000978A3" w:rsidRPr="002F3282">
        <w:rPr>
          <w:rFonts w:ascii="Times New Roman" w:hAnsi="Times New Roman" w:cs="Times New Roman"/>
        </w:rPr>
        <w:t>.</w:t>
      </w:r>
    </w:p>
    <w:p w14:paraId="33590E2A" w14:textId="0087E66D" w:rsidR="007A7D8E" w:rsidRPr="002F3282" w:rsidRDefault="007A7D8E" w:rsidP="002F3282">
      <w:pPr>
        <w:spacing w:after="0" w:line="240" w:lineRule="auto"/>
        <w:ind w:right="-20"/>
        <w:contextualSpacing/>
        <w:jc w:val="both"/>
        <w:rPr>
          <w:rFonts w:ascii="Times New Roman" w:hAnsi="Times New Roman" w:cs="Times New Roman"/>
          <w:lang w:val="es-MX"/>
        </w:rPr>
      </w:pPr>
    </w:p>
    <w:p w14:paraId="3798A206" w14:textId="7ED72AAA" w:rsidR="000F2EB7" w:rsidRPr="002F3282" w:rsidRDefault="00E34539" w:rsidP="002F3282">
      <w:pPr>
        <w:spacing w:after="0" w:line="240" w:lineRule="auto"/>
        <w:ind w:left="-20" w:right="-20" w:firstLine="740"/>
        <w:contextualSpacing/>
        <w:jc w:val="both"/>
        <w:rPr>
          <w:rFonts w:ascii="Times New Roman" w:eastAsia="Times New Roman" w:hAnsi="Times New Roman" w:cs="Times New Roman"/>
          <w:strike/>
          <w:lang w:val="es-MX"/>
        </w:rPr>
      </w:pPr>
      <w:r w:rsidRPr="002F3282">
        <w:rPr>
          <w:rFonts w:ascii="Times New Roman" w:hAnsi="Times New Roman" w:cs="Times New Roman"/>
          <w:lang w:val="es-MX"/>
        </w:rPr>
        <w:lastRenderedPageBreak/>
        <w:t>5</w:t>
      </w:r>
      <w:r w:rsidR="007A7D8E" w:rsidRPr="002F3282">
        <w:rPr>
          <w:rFonts w:ascii="Times New Roman" w:hAnsi="Times New Roman" w:cs="Times New Roman"/>
          <w:lang w:val="es-MX"/>
        </w:rPr>
        <w:t>.</w:t>
      </w:r>
      <w:r w:rsidR="007A7D8E" w:rsidRPr="002F3282">
        <w:rPr>
          <w:rFonts w:ascii="Times New Roman" w:hAnsi="Times New Roman" w:cs="Times New Roman"/>
          <w:lang w:val="es-MX"/>
        </w:rPr>
        <w:tab/>
      </w:r>
      <w:r w:rsidR="00934990" w:rsidRPr="002F3282">
        <w:rPr>
          <w:rFonts w:ascii="Times New Roman" w:hAnsi="Times New Roman" w:cs="Times New Roman"/>
          <w:lang w:val="es-MX"/>
        </w:rPr>
        <w:t>Reconocer la necesidad de que la Organización de los Estados Americanos facilite asistencia técnica inmediata a Haití para</w:t>
      </w:r>
      <w:r w:rsidR="002D7A2E" w:rsidRPr="002F3282">
        <w:rPr>
          <w:rFonts w:ascii="Times New Roman" w:hAnsi="Times New Roman" w:cs="Times New Roman"/>
          <w:lang w:val="es-MX"/>
        </w:rPr>
        <w:t xml:space="preserve"> la estabilización de la situación de seguridad, el fortalecimiento de las instituciones democráticas </w:t>
      </w:r>
      <w:r w:rsidR="007A7D8E" w:rsidRPr="002F3282">
        <w:rPr>
          <w:rFonts w:ascii="Times New Roman" w:hAnsi="Times New Roman" w:cs="Times New Roman"/>
          <w:lang w:val="es-MX"/>
        </w:rPr>
        <w:t>y la realización de elecciones libres y justas, según lo estipulado en el Acuerdo del 3 de abril de 202</w:t>
      </w:r>
      <w:r w:rsidR="00B9143D" w:rsidRPr="002F3282">
        <w:rPr>
          <w:rFonts w:ascii="Times New Roman" w:hAnsi="Times New Roman" w:cs="Times New Roman"/>
          <w:lang w:val="es-MX"/>
        </w:rPr>
        <w:t>4.</w:t>
      </w:r>
      <w:r w:rsidR="00DC79DB" w:rsidRPr="002F3282">
        <w:rPr>
          <w:rFonts w:ascii="Times New Roman" w:eastAsia="Times New Roman" w:hAnsi="Times New Roman" w:cs="Times New Roman"/>
          <w:strike/>
          <w:lang w:val="es-MX"/>
        </w:rPr>
        <w:t xml:space="preserve"> </w:t>
      </w:r>
      <w:r w:rsidR="00234A25">
        <w:rPr>
          <w:rFonts w:ascii="Times New Roman" w:eastAsia="Times New Roman" w:hAnsi="Times New Roman" w:cs="Times New Roman"/>
          <w:strike/>
          <w:noProof/>
          <w:lang w:val="es-MX"/>
        </w:rPr>
        <mc:AlternateContent>
          <mc:Choice Requires="wps">
            <w:drawing>
              <wp:anchor distT="0" distB="0" distL="114300" distR="114300" simplePos="0" relativeHeight="251659265" behindDoc="0" locked="1" layoutInCell="1" allowOverlap="1" wp14:anchorId="1F8CC208" wp14:editId="1C590852">
                <wp:simplePos x="0" y="0"/>
                <wp:positionH relativeFrom="column">
                  <wp:posOffset>-91440</wp:posOffset>
                </wp:positionH>
                <wp:positionV relativeFrom="page">
                  <wp:posOffset>9144000</wp:posOffset>
                </wp:positionV>
                <wp:extent cx="3383280" cy="228600"/>
                <wp:effectExtent l="0" t="0" r="0" b="0"/>
                <wp:wrapNone/>
                <wp:docPr id="5100220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0EA402A" w14:textId="1D87068D" w:rsidR="00234A25" w:rsidRPr="00234A25" w:rsidRDefault="00234A2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AG09097S01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8CC20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5;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70EA402A" w14:textId="1D87068D" w:rsidR="00234A25" w:rsidRPr="00234A25" w:rsidRDefault="00234A2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AG09097S01</w:t>
                      </w:r>
                      <w:r>
                        <w:rPr>
                          <w:rFonts w:ascii="Times New Roman" w:hAnsi="Times New Roman" w:cs="Times New Roman"/>
                          <w:sz w:val="18"/>
                        </w:rPr>
                        <w:fldChar w:fldCharType="end"/>
                      </w:r>
                    </w:p>
                  </w:txbxContent>
                </v:textbox>
                <w10:wrap anchory="page"/>
                <w10:anchorlock/>
              </v:shape>
            </w:pict>
          </mc:Fallback>
        </mc:AlternateContent>
      </w:r>
    </w:p>
    <w:sectPr w:rsidR="000F2EB7" w:rsidRPr="002F3282" w:rsidSect="002A578E">
      <w:headerReference w:type="default" r:id="rId13"/>
      <w:type w:val="oddPage"/>
      <w:pgSz w:w="12240" w:h="15840"/>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8049B" w14:textId="77777777" w:rsidR="000B0600" w:rsidRPr="00934990" w:rsidRDefault="000B0600">
      <w:pPr>
        <w:spacing w:after="0" w:line="240" w:lineRule="auto"/>
        <w:rPr>
          <w:noProof/>
        </w:rPr>
      </w:pPr>
      <w:r w:rsidRPr="00934990">
        <w:rPr>
          <w:noProof/>
        </w:rPr>
        <w:separator/>
      </w:r>
    </w:p>
  </w:endnote>
  <w:endnote w:type="continuationSeparator" w:id="0">
    <w:p w14:paraId="2748AF9A" w14:textId="77777777" w:rsidR="000B0600" w:rsidRPr="00934990" w:rsidRDefault="000B0600">
      <w:pPr>
        <w:spacing w:after="0" w:line="240" w:lineRule="auto"/>
        <w:rPr>
          <w:noProof/>
        </w:rPr>
      </w:pPr>
      <w:r w:rsidRPr="00934990">
        <w:rPr>
          <w:noProof/>
        </w:rPr>
        <w:continuationSeparator/>
      </w:r>
    </w:p>
  </w:endnote>
  <w:endnote w:type="continuationNotice" w:id="1">
    <w:p w14:paraId="594F4E61" w14:textId="77777777" w:rsidR="000B0600" w:rsidRDefault="000B0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CD823" w14:textId="77777777" w:rsidR="000B0600" w:rsidRPr="00934990" w:rsidRDefault="000B0600">
      <w:pPr>
        <w:spacing w:after="0" w:line="240" w:lineRule="auto"/>
        <w:rPr>
          <w:noProof/>
        </w:rPr>
      </w:pPr>
      <w:r w:rsidRPr="00934990">
        <w:rPr>
          <w:noProof/>
        </w:rPr>
        <w:separator/>
      </w:r>
    </w:p>
  </w:footnote>
  <w:footnote w:type="continuationSeparator" w:id="0">
    <w:p w14:paraId="6213DE65" w14:textId="77777777" w:rsidR="000B0600" w:rsidRPr="00934990" w:rsidRDefault="000B0600">
      <w:pPr>
        <w:spacing w:after="0" w:line="240" w:lineRule="auto"/>
        <w:rPr>
          <w:noProof/>
        </w:rPr>
      </w:pPr>
      <w:r w:rsidRPr="00934990">
        <w:rPr>
          <w:noProof/>
        </w:rPr>
        <w:continuationSeparator/>
      </w:r>
    </w:p>
  </w:footnote>
  <w:footnote w:type="continuationNotice" w:id="1">
    <w:p w14:paraId="69FF4F67" w14:textId="77777777" w:rsidR="000B0600" w:rsidRDefault="000B06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463D9" w14:textId="1FF89057" w:rsidR="00A87C97" w:rsidRPr="00934990" w:rsidRDefault="00B301E8">
    <w:pPr>
      <w:pStyle w:val="Header"/>
      <w:jc w:val="center"/>
      <w:rPr>
        <w:noProof/>
      </w:rPr>
    </w:pPr>
    <w:sdt>
      <w:sdtPr>
        <w:rPr>
          <w:noProof/>
        </w:rPr>
        <w:id w:val="-1640500190"/>
        <w:docPartObj>
          <w:docPartGallery w:val="Page Numbers (Top of Page)"/>
          <w:docPartUnique/>
        </w:docPartObj>
      </w:sdtPr>
      <w:sdtEndPr/>
      <w:sdtContent>
        <w:r w:rsidR="00A87C97" w:rsidRPr="00934990">
          <w:rPr>
            <w:rFonts w:ascii="Times New Roman" w:hAnsi="Times New Roman" w:cs="Times New Roman"/>
          </w:rPr>
          <w:fldChar w:fldCharType="begin"/>
        </w:r>
        <w:r w:rsidR="00A87C97" w:rsidRPr="00934990">
          <w:rPr>
            <w:rFonts w:ascii="Times New Roman" w:hAnsi="Times New Roman" w:cs="Times New Roman"/>
          </w:rPr>
          <w:instrText xml:space="preserve"> PAGE   \* MERGEFORMAT </w:instrText>
        </w:r>
        <w:r w:rsidR="00A87C97" w:rsidRPr="00934990">
          <w:rPr>
            <w:rFonts w:ascii="Times New Roman" w:hAnsi="Times New Roman" w:cs="Times New Roman"/>
          </w:rPr>
          <w:fldChar w:fldCharType="separate"/>
        </w:r>
        <w:r w:rsidR="00A87C97" w:rsidRPr="00934990">
          <w:rPr>
            <w:rFonts w:ascii="Times New Roman" w:hAnsi="Times New Roman" w:cs="Times New Roman"/>
          </w:rPr>
          <w:t>2</w:t>
        </w:r>
        <w:r w:rsidR="00A87C97" w:rsidRPr="00934990">
          <w:rPr>
            <w:rFonts w:ascii="Times New Roman" w:hAnsi="Times New Roman" w:cs="Times New Roman"/>
          </w:rPr>
          <w:fldChar w:fldCharType="end"/>
        </w:r>
      </w:sdtContent>
    </w:sdt>
  </w:p>
  <w:p w14:paraId="3ED5A858" w14:textId="5B062D61" w:rsidR="675F1054" w:rsidRPr="00934990" w:rsidRDefault="675F1054" w:rsidP="675F1054">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D444"/>
    <w:multiLevelType w:val="multilevel"/>
    <w:tmpl w:val="8026C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587A0"/>
    <w:multiLevelType w:val="hybridMultilevel"/>
    <w:tmpl w:val="FFFFFFFF"/>
    <w:lvl w:ilvl="0" w:tplc="70AE2FFA">
      <w:start w:val="1"/>
      <w:numFmt w:val="decimal"/>
      <w:lvlText w:val="%1."/>
      <w:lvlJc w:val="left"/>
      <w:pPr>
        <w:ind w:left="720" w:hanging="360"/>
      </w:pPr>
    </w:lvl>
    <w:lvl w:ilvl="1" w:tplc="D0B08F7E">
      <w:start w:val="1"/>
      <w:numFmt w:val="lowerLetter"/>
      <w:lvlText w:val="%2."/>
      <w:lvlJc w:val="left"/>
      <w:pPr>
        <w:ind w:left="1440" w:hanging="360"/>
      </w:pPr>
    </w:lvl>
    <w:lvl w:ilvl="2" w:tplc="7E4CCB9C">
      <w:start w:val="1"/>
      <w:numFmt w:val="lowerRoman"/>
      <w:lvlText w:val="%3."/>
      <w:lvlJc w:val="right"/>
      <w:pPr>
        <w:ind w:left="2160" w:hanging="180"/>
      </w:pPr>
    </w:lvl>
    <w:lvl w:ilvl="3" w:tplc="BBDC7A9E">
      <w:start w:val="1"/>
      <w:numFmt w:val="decimal"/>
      <w:lvlText w:val="%4."/>
      <w:lvlJc w:val="left"/>
      <w:pPr>
        <w:ind w:left="2880" w:hanging="360"/>
      </w:pPr>
    </w:lvl>
    <w:lvl w:ilvl="4" w:tplc="69660F48">
      <w:start w:val="1"/>
      <w:numFmt w:val="lowerLetter"/>
      <w:lvlText w:val="%5."/>
      <w:lvlJc w:val="left"/>
      <w:pPr>
        <w:ind w:left="3600" w:hanging="360"/>
      </w:pPr>
    </w:lvl>
    <w:lvl w:ilvl="5" w:tplc="B98830F2">
      <w:start w:val="1"/>
      <w:numFmt w:val="lowerRoman"/>
      <w:lvlText w:val="%6."/>
      <w:lvlJc w:val="right"/>
      <w:pPr>
        <w:ind w:left="4320" w:hanging="180"/>
      </w:pPr>
    </w:lvl>
    <w:lvl w:ilvl="6" w:tplc="FF2606EC">
      <w:start w:val="1"/>
      <w:numFmt w:val="decimal"/>
      <w:lvlText w:val="%7."/>
      <w:lvlJc w:val="left"/>
      <w:pPr>
        <w:ind w:left="5040" w:hanging="360"/>
      </w:pPr>
    </w:lvl>
    <w:lvl w:ilvl="7" w:tplc="0EFC6066">
      <w:start w:val="1"/>
      <w:numFmt w:val="lowerLetter"/>
      <w:lvlText w:val="%8."/>
      <w:lvlJc w:val="left"/>
      <w:pPr>
        <w:ind w:left="5760" w:hanging="360"/>
      </w:pPr>
    </w:lvl>
    <w:lvl w:ilvl="8" w:tplc="C6261200">
      <w:start w:val="1"/>
      <w:numFmt w:val="lowerRoman"/>
      <w:lvlText w:val="%9."/>
      <w:lvlJc w:val="right"/>
      <w:pPr>
        <w:ind w:left="6480" w:hanging="180"/>
      </w:pPr>
    </w:lvl>
  </w:abstractNum>
  <w:abstractNum w:abstractNumId="2" w15:restartNumberingAfterBreak="0">
    <w:nsid w:val="10892450"/>
    <w:multiLevelType w:val="hybridMultilevel"/>
    <w:tmpl w:val="EE3066E2"/>
    <w:lvl w:ilvl="0" w:tplc="7730D884">
      <w:start w:val="1"/>
      <w:numFmt w:val="bullet"/>
      <w:lvlText w:val=""/>
      <w:lvlJc w:val="left"/>
      <w:pPr>
        <w:ind w:left="720" w:hanging="360"/>
      </w:pPr>
      <w:rPr>
        <w:rFonts w:ascii="Symbol" w:hAnsi="Symbol" w:hint="default"/>
      </w:rPr>
    </w:lvl>
    <w:lvl w:ilvl="1" w:tplc="EAC640E6">
      <w:start w:val="1"/>
      <w:numFmt w:val="bullet"/>
      <w:lvlText w:val="o"/>
      <w:lvlJc w:val="left"/>
      <w:pPr>
        <w:ind w:left="1440" w:hanging="360"/>
      </w:pPr>
      <w:rPr>
        <w:rFonts w:ascii="Courier New" w:hAnsi="Courier New" w:hint="default"/>
      </w:rPr>
    </w:lvl>
    <w:lvl w:ilvl="2" w:tplc="0CA6ACAC">
      <w:start w:val="1"/>
      <w:numFmt w:val="bullet"/>
      <w:lvlText w:val=""/>
      <w:lvlJc w:val="left"/>
      <w:pPr>
        <w:ind w:left="2160" w:hanging="360"/>
      </w:pPr>
      <w:rPr>
        <w:rFonts w:ascii="Wingdings" w:hAnsi="Wingdings" w:hint="default"/>
      </w:rPr>
    </w:lvl>
    <w:lvl w:ilvl="3" w:tplc="EDDA63EA">
      <w:start w:val="1"/>
      <w:numFmt w:val="bullet"/>
      <w:lvlText w:val=""/>
      <w:lvlJc w:val="left"/>
      <w:pPr>
        <w:ind w:left="2880" w:hanging="360"/>
      </w:pPr>
      <w:rPr>
        <w:rFonts w:ascii="Symbol" w:hAnsi="Symbol" w:hint="default"/>
      </w:rPr>
    </w:lvl>
    <w:lvl w:ilvl="4" w:tplc="8E721742">
      <w:start w:val="1"/>
      <w:numFmt w:val="bullet"/>
      <w:lvlText w:val="o"/>
      <w:lvlJc w:val="left"/>
      <w:pPr>
        <w:ind w:left="3600" w:hanging="360"/>
      </w:pPr>
      <w:rPr>
        <w:rFonts w:ascii="Courier New" w:hAnsi="Courier New" w:hint="default"/>
      </w:rPr>
    </w:lvl>
    <w:lvl w:ilvl="5" w:tplc="9AFAD97C">
      <w:start w:val="1"/>
      <w:numFmt w:val="bullet"/>
      <w:lvlText w:val=""/>
      <w:lvlJc w:val="left"/>
      <w:pPr>
        <w:ind w:left="4320" w:hanging="360"/>
      </w:pPr>
      <w:rPr>
        <w:rFonts w:ascii="Wingdings" w:hAnsi="Wingdings" w:hint="default"/>
      </w:rPr>
    </w:lvl>
    <w:lvl w:ilvl="6" w:tplc="25CC5976">
      <w:start w:val="1"/>
      <w:numFmt w:val="bullet"/>
      <w:lvlText w:val=""/>
      <w:lvlJc w:val="left"/>
      <w:pPr>
        <w:ind w:left="5040" w:hanging="360"/>
      </w:pPr>
      <w:rPr>
        <w:rFonts w:ascii="Symbol" w:hAnsi="Symbol" w:hint="default"/>
      </w:rPr>
    </w:lvl>
    <w:lvl w:ilvl="7" w:tplc="9C9A41A4">
      <w:start w:val="1"/>
      <w:numFmt w:val="bullet"/>
      <w:lvlText w:val="o"/>
      <w:lvlJc w:val="left"/>
      <w:pPr>
        <w:ind w:left="5760" w:hanging="360"/>
      </w:pPr>
      <w:rPr>
        <w:rFonts w:ascii="Courier New" w:hAnsi="Courier New" w:hint="default"/>
      </w:rPr>
    </w:lvl>
    <w:lvl w:ilvl="8" w:tplc="81422010">
      <w:start w:val="1"/>
      <w:numFmt w:val="bullet"/>
      <w:lvlText w:val=""/>
      <w:lvlJc w:val="left"/>
      <w:pPr>
        <w:ind w:left="6480" w:hanging="360"/>
      </w:pPr>
      <w:rPr>
        <w:rFonts w:ascii="Wingdings" w:hAnsi="Wingdings" w:hint="default"/>
      </w:rPr>
    </w:lvl>
  </w:abstractNum>
  <w:abstractNum w:abstractNumId="3" w15:restartNumberingAfterBreak="0">
    <w:nsid w:val="177171AA"/>
    <w:multiLevelType w:val="hybridMultilevel"/>
    <w:tmpl w:val="FFFFFFFF"/>
    <w:lvl w:ilvl="0" w:tplc="ECF63960">
      <w:start w:val="1"/>
      <w:numFmt w:val="decimal"/>
      <w:lvlText w:val="%1."/>
      <w:lvlJc w:val="left"/>
      <w:pPr>
        <w:ind w:left="720" w:hanging="360"/>
      </w:pPr>
    </w:lvl>
    <w:lvl w:ilvl="1" w:tplc="740A3CA0">
      <w:start w:val="1"/>
      <w:numFmt w:val="lowerLetter"/>
      <w:lvlText w:val="%2."/>
      <w:lvlJc w:val="left"/>
      <w:pPr>
        <w:ind w:left="1440" w:hanging="360"/>
      </w:pPr>
    </w:lvl>
    <w:lvl w:ilvl="2" w:tplc="296A3CB6">
      <w:start w:val="1"/>
      <w:numFmt w:val="lowerRoman"/>
      <w:lvlText w:val="%3."/>
      <w:lvlJc w:val="right"/>
      <w:pPr>
        <w:ind w:left="2160" w:hanging="180"/>
      </w:pPr>
    </w:lvl>
    <w:lvl w:ilvl="3" w:tplc="97B81D8E">
      <w:start w:val="1"/>
      <w:numFmt w:val="decimal"/>
      <w:lvlText w:val="%4."/>
      <w:lvlJc w:val="left"/>
      <w:pPr>
        <w:ind w:left="2880" w:hanging="360"/>
      </w:pPr>
    </w:lvl>
    <w:lvl w:ilvl="4" w:tplc="4BA43638">
      <w:start w:val="1"/>
      <w:numFmt w:val="lowerLetter"/>
      <w:lvlText w:val="%5."/>
      <w:lvlJc w:val="left"/>
      <w:pPr>
        <w:ind w:left="3600" w:hanging="360"/>
      </w:pPr>
    </w:lvl>
    <w:lvl w:ilvl="5" w:tplc="5B4032E6">
      <w:start w:val="1"/>
      <w:numFmt w:val="lowerRoman"/>
      <w:lvlText w:val="%6."/>
      <w:lvlJc w:val="right"/>
      <w:pPr>
        <w:ind w:left="4320" w:hanging="180"/>
      </w:pPr>
    </w:lvl>
    <w:lvl w:ilvl="6" w:tplc="06347152">
      <w:start w:val="1"/>
      <w:numFmt w:val="decimal"/>
      <w:lvlText w:val="%7."/>
      <w:lvlJc w:val="left"/>
      <w:pPr>
        <w:ind w:left="5040" w:hanging="360"/>
      </w:pPr>
    </w:lvl>
    <w:lvl w:ilvl="7" w:tplc="BE08DCDE">
      <w:start w:val="1"/>
      <w:numFmt w:val="lowerLetter"/>
      <w:lvlText w:val="%8."/>
      <w:lvlJc w:val="left"/>
      <w:pPr>
        <w:ind w:left="5760" w:hanging="360"/>
      </w:pPr>
    </w:lvl>
    <w:lvl w:ilvl="8" w:tplc="D794D570">
      <w:start w:val="1"/>
      <w:numFmt w:val="lowerRoman"/>
      <w:lvlText w:val="%9."/>
      <w:lvlJc w:val="right"/>
      <w:pPr>
        <w:ind w:left="6480" w:hanging="180"/>
      </w:pPr>
    </w:lvl>
  </w:abstractNum>
  <w:abstractNum w:abstractNumId="4" w15:restartNumberingAfterBreak="0">
    <w:nsid w:val="3907CA10"/>
    <w:multiLevelType w:val="hybridMultilevel"/>
    <w:tmpl w:val="FFFFFFFF"/>
    <w:lvl w:ilvl="0" w:tplc="65D63EC2">
      <w:start w:val="1"/>
      <w:numFmt w:val="decimal"/>
      <w:lvlText w:val="%1."/>
      <w:lvlJc w:val="left"/>
      <w:pPr>
        <w:ind w:left="720" w:hanging="360"/>
      </w:pPr>
    </w:lvl>
    <w:lvl w:ilvl="1" w:tplc="05D2B42C">
      <w:start w:val="1"/>
      <w:numFmt w:val="lowerLetter"/>
      <w:lvlText w:val="%2."/>
      <w:lvlJc w:val="left"/>
      <w:pPr>
        <w:ind w:left="1440" w:hanging="360"/>
      </w:pPr>
    </w:lvl>
    <w:lvl w:ilvl="2" w:tplc="6E80C840">
      <w:start w:val="1"/>
      <w:numFmt w:val="lowerRoman"/>
      <w:lvlText w:val="%3."/>
      <w:lvlJc w:val="right"/>
      <w:pPr>
        <w:ind w:left="2160" w:hanging="180"/>
      </w:pPr>
    </w:lvl>
    <w:lvl w:ilvl="3" w:tplc="FAC63202">
      <w:start w:val="1"/>
      <w:numFmt w:val="decimal"/>
      <w:lvlText w:val="%4."/>
      <w:lvlJc w:val="left"/>
      <w:pPr>
        <w:ind w:left="2880" w:hanging="360"/>
      </w:pPr>
    </w:lvl>
    <w:lvl w:ilvl="4" w:tplc="E4E4BF2E">
      <w:start w:val="1"/>
      <w:numFmt w:val="lowerLetter"/>
      <w:lvlText w:val="%5."/>
      <w:lvlJc w:val="left"/>
      <w:pPr>
        <w:ind w:left="3600" w:hanging="360"/>
      </w:pPr>
    </w:lvl>
    <w:lvl w:ilvl="5" w:tplc="CB52B458">
      <w:start w:val="1"/>
      <w:numFmt w:val="lowerRoman"/>
      <w:lvlText w:val="%6."/>
      <w:lvlJc w:val="right"/>
      <w:pPr>
        <w:ind w:left="4320" w:hanging="180"/>
      </w:pPr>
    </w:lvl>
    <w:lvl w:ilvl="6" w:tplc="3342B4DE">
      <w:start w:val="1"/>
      <w:numFmt w:val="decimal"/>
      <w:lvlText w:val="%7."/>
      <w:lvlJc w:val="left"/>
      <w:pPr>
        <w:ind w:left="5040" w:hanging="360"/>
      </w:pPr>
    </w:lvl>
    <w:lvl w:ilvl="7" w:tplc="346A521E">
      <w:start w:val="1"/>
      <w:numFmt w:val="lowerLetter"/>
      <w:lvlText w:val="%8."/>
      <w:lvlJc w:val="left"/>
      <w:pPr>
        <w:ind w:left="5760" w:hanging="360"/>
      </w:pPr>
    </w:lvl>
    <w:lvl w:ilvl="8" w:tplc="B0E864DA">
      <w:start w:val="1"/>
      <w:numFmt w:val="lowerRoman"/>
      <w:lvlText w:val="%9."/>
      <w:lvlJc w:val="right"/>
      <w:pPr>
        <w:ind w:left="6480" w:hanging="180"/>
      </w:pPr>
    </w:lvl>
  </w:abstractNum>
  <w:abstractNum w:abstractNumId="5" w15:restartNumberingAfterBreak="0">
    <w:nsid w:val="3975E801"/>
    <w:multiLevelType w:val="hybridMultilevel"/>
    <w:tmpl w:val="258A8E58"/>
    <w:lvl w:ilvl="0" w:tplc="2B002438">
      <w:start w:val="1"/>
      <w:numFmt w:val="decimal"/>
      <w:lvlText w:val="%1."/>
      <w:lvlJc w:val="left"/>
      <w:pPr>
        <w:ind w:left="720" w:hanging="360"/>
      </w:pPr>
    </w:lvl>
    <w:lvl w:ilvl="1" w:tplc="F3CEB400">
      <w:start w:val="6"/>
      <w:numFmt w:val="lowerLetter"/>
      <w:lvlText w:val="%2."/>
      <w:lvlJc w:val="left"/>
      <w:pPr>
        <w:ind w:left="1440" w:hanging="360"/>
      </w:pPr>
    </w:lvl>
    <w:lvl w:ilvl="2" w:tplc="F00C9328">
      <w:start w:val="1"/>
      <w:numFmt w:val="lowerRoman"/>
      <w:lvlText w:val="%3."/>
      <w:lvlJc w:val="right"/>
      <w:pPr>
        <w:ind w:left="2160" w:hanging="180"/>
      </w:pPr>
    </w:lvl>
    <w:lvl w:ilvl="3" w:tplc="FC8669AC">
      <w:start w:val="1"/>
      <w:numFmt w:val="decimal"/>
      <w:lvlText w:val="%4."/>
      <w:lvlJc w:val="left"/>
      <w:pPr>
        <w:ind w:left="2880" w:hanging="360"/>
      </w:pPr>
    </w:lvl>
    <w:lvl w:ilvl="4" w:tplc="490E2F38">
      <w:start w:val="1"/>
      <w:numFmt w:val="lowerLetter"/>
      <w:lvlText w:val="%5."/>
      <w:lvlJc w:val="left"/>
      <w:pPr>
        <w:ind w:left="3600" w:hanging="360"/>
      </w:pPr>
    </w:lvl>
    <w:lvl w:ilvl="5" w:tplc="C7464074">
      <w:start w:val="1"/>
      <w:numFmt w:val="lowerRoman"/>
      <w:lvlText w:val="%6."/>
      <w:lvlJc w:val="right"/>
      <w:pPr>
        <w:ind w:left="4320" w:hanging="180"/>
      </w:pPr>
    </w:lvl>
    <w:lvl w:ilvl="6" w:tplc="3752999C">
      <w:start w:val="1"/>
      <w:numFmt w:val="decimal"/>
      <w:lvlText w:val="%7."/>
      <w:lvlJc w:val="left"/>
      <w:pPr>
        <w:ind w:left="5040" w:hanging="360"/>
      </w:pPr>
    </w:lvl>
    <w:lvl w:ilvl="7" w:tplc="A35A3178">
      <w:start w:val="1"/>
      <w:numFmt w:val="lowerLetter"/>
      <w:lvlText w:val="%8."/>
      <w:lvlJc w:val="left"/>
      <w:pPr>
        <w:ind w:left="5760" w:hanging="360"/>
      </w:pPr>
    </w:lvl>
    <w:lvl w:ilvl="8" w:tplc="31CE0CAC">
      <w:start w:val="1"/>
      <w:numFmt w:val="lowerRoman"/>
      <w:lvlText w:val="%9."/>
      <w:lvlJc w:val="right"/>
      <w:pPr>
        <w:ind w:left="6480" w:hanging="180"/>
      </w:pPr>
    </w:lvl>
  </w:abstractNum>
  <w:abstractNum w:abstractNumId="6" w15:restartNumberingAfterBreak="0">
    <w:nsid w:val="48EF10EB"/>
    <w:multiLevelType w:val="hybridMultilevel"/>
    <w:tmpl w:val="FFFFFFFF"/>
    <w:lvl w:ilvl="0" w:tplc="68806036">
      <w:start w:val="1"/>
      <w:numFmt w:val="decimal"/>
      <w:lvlText w:val="%1."/>
      <w:lvlJc w:val="left"/>
      <w:pPr>
        <w:ind w:left="720" w:hanging="360"/>
      </w:pPr>
    </w:lvl>
    <w:lvl w:ilvl="1" w:tplc="FFFFFFFF">
      <w:start w:val="1"/>
      <w:numFmt w:val="lowerLetter"/>
      <w:lvlText w:val="%2."/>
      <w:lvlJc w:val="left"/>
      <w:pPr>
        <w:ind w:left="1440" w:hanging="360"/>
      </w:pPr>
    </w:lvl>
    <w:lvl w:ilvl="2" w:tplc="D95C5A5C">
      <w:start w:val="1"/>
      <w:numFmt w:val="lowerRoman"/>
      <w:lvlText w:val="%3."/>
      <w:lvlJc w:val="right"/>
      <w:pPr>
        <w:ind w:left="2160" w:hanging="180"/>
      </w:pPr>
    </w:lvl>
    <w:lvl w:ilvl="3" w:tplc="FAEE03F0">
      <w:start w:val="1"/>
      <w:numFmt w:val="decimal"/>
      <w:lvlText w:val="%4."/>
      <w:lvlJc w:val="left"/>
      <w:pPr>
        <w:ind w:left="2880" w:hanging="360"/>
      </w:pPr>
    </w:lvl>
    <w:lvl w:ilvl="4" w:tplc="70CEECC4">
      <w:start w:val="1"/>
      <w:numFmt w:val="lowerLetter"/>
      <w:lvlText w:val="%5."/>
      <w:lvlJc w:val="left"/>
      <w:pPr>
        <w:ind w:left="3600" w:hanging="360"/>
      </w:pPr>
    </w:lvl>
    <w:lvl w:ilvl="5" w:tplc="9DAC778E">
      <w:start w:val="1"/>
      <w:numFmt w:val="lowerRoman"/>
      <w:lvlText w:val="%6."/>
      <w:lvlJc w:val="right"/>
      <w:pPr>
        <w:ind w:left="4320" w:hanging="180"/>
      </w:pPr>
    </w:lvl>
    <w:lvl w:ilvl="6" w:tplc="F7926240">
      <w:start w:val="1"/>
      <w:numFmt w:val="decimal"/>
      <w:lvlText w:val="%7."/>
      <w:lvlJc w:val="left"/>
      <w:pPr>
        <w:ind w:left="5040" w:hanging="360"/>
      </w:pPr>
    </w:lvl>
    <w:lvl w:ilvl="7" w:tplc="B0F8C310">
      <w:start w:val="1"/>
      <w:numFmt w:val="lowerLetter"/>
      <w:lvlText w:val="%8."/>
      <w:lvlJc w:val="left"/>
      <w:pPr>
        <w:ind w:left="5760" w:hanging="360"/>
      </w:pPr>
    </w:lvl>
    <w:lvl w:ilvl="8" w:tplc="F73C7178">
      <w:start w:val="1"/>
      <w:numFmt w:val="lowerRoman"/>
      <w:lvlText w:val="%9."/>
      <w:lvlJc w:val="right"/>
      <w:pPr>
        <w:ind w:left="6480" w:hanging="180"/>
      </w:pPr>
    </w:lvl>
  </w:abstractNum>
  <w:abstractNum w:abstractNumId="7" w15:restartNumberingAfterBreak="0">
    <w:nsid w:val="49362D3D"/>
    <w:multiLevelType w:val="hybridMultilevel"/>
    <w:tmpl w:val="FFFFFFFF"/>
    <w:lvl w:ilvl="0" w:tplc="29A62790">
      <w:start w:val="1"/>
      <w:numFmt w:val="decimal"/>
      <w:lvlText w:val="%1."/>
      <w:lvlJc w:val="left"/>
      <w:pPr>
        <w:ind w:left="720" w:hanging="360"/>
      </w:pPr>
    </w:lvl>
    <w:lvl w:ilvl="1" w:tplc="3DF43ECC">
      <w:start w:val="1"/>
      <w:numFmt w:val="lowerLetter"/>
      <w:lvlText w:val="%2."/>
      <w:lvlJc w:val="left"/>
      <w:pPr>
        <w:ind w:left="1440" w:hanging="360"/>
      </w:pPr>
    </w:lvl>
    <w:lvl w:ilvl="2" w:tplc="721CFF0A">
      <w:start w:val="1"/>
      <w:numFmt w:val="lowerRoman"/>
      <w:lvlText w:val="%3."/>
      <w:lvlJc w:val="right"/>
      <w:pPr>
        <w:ind w:left="2160" w:hanging="180"/>
      </w:pPr>
    </w:lvl>
    <w:lvl w:ilvl="3" w:tplc="EB0CC0D6">
      <w:start w:val="1"/>
      <w:numFmt w:val="decimal"/>
      <w:lvlText w:val="%4."/>
      <w:lvlJc w:val="left"/>
      <w:pPr>
        <w:ind w:left="2880" w:hanging="360"/>
      </w:pPr>
    </w:lvl>
    <w:lvl w:ilvl="4" w:tplc="56A8BF00">
      <w:start w:val="1"/>
      <w:numFmt w:val="lowerLetter"/>
      <w:lvlText w:val="%5."/>
      <w:lvlJc w:val="left"/>
      <w:pPr>
        <w:ind w:left="3600" w:hanging="360"/>
      </w:pPr>
    </w:lvl>
    <w:lvl w:ilvl="5" w:tplc="ED7EBF82">
      <w:start w:val="1"/>
      <w:numFmt w:val="lowerRoman"/>
      <w:lvlText w:val="%6."/>
      <w:lvlJc w:val="right"/>
      <w:pPr>
        <w:ind w:left="4320" w:hanging="180"/>
      </w:pPr>
    </w:lvl>
    <w:lvl w:ilvl="6" w:tplc="5D6C6F50">
      <w:start w:val="1"/>
      <w:numFmt w:val="decimal"/>
      <w:lvlText w:val="%7."/>
      <w:lvlJc w:val="left"/>
      <w:pPr>
        <w:ind w:left="5040" w:hanging="360"/>
      </w:pPr>
    </w:lvl>
    <w:lvl w:ilvl="7" w:tplc="E534A4D0">
      <w:start w:val="1"/>
      <w:numFmt w:val="lowerLetter"/>
      <w:lvlText w:val="%8."/>
      <w:lvlJc w:val="left"/>
      <w:pPr>
        <w:ind w:left="5760" w:hanging="360"/>
      </w:pPr>
    </w:lvl>
    <w:lvl w:ilvl="8" w:tplc="6C544AFE">
      <w:start w:val="1"/>
      <w:numFmt w:val="lowerRoman"/>
      <w:lvlText w:val="%9."/>
      <w:lvlJc w:val="right"/>
      <w:pPr>
        <w:ind w:left="6480" w:hanging="180"/>
      </w:pPr>
    </w:lvl>
  </w:abstractNum>
  <w:abstractNum w:abstractNumId="8" w15:restartNumberingAfterBreak="0">
    <w:nsid w:val="4CB0A915"/>
    <w:multiLevelType w:val="hybridMultilevel"/>
    <w:tmpl w:val="FFFFFFFF"/>
    <w:lvl w:ilvl="0" w:tplc="BDBEB136">
      <w:start w:val="1"/>
      <w:numFmt w:val="decimal"/>
      <w:lvlText w:val="%1."/>
      <w:lvlJc w:val="left"/>
      <w:pPr>
        <w:ind w:left="720" w:hanging="360"/>
      </w:pPr>
    </w:lvl>
    <w:lvl w:ilvl="1" w:tplc="0CD00C0A">
      <w:start w:val="1"/>
      <w:numFmt w:val="lowerLetter"/>
      <w:lvlText w:val="%2."/>
      <w:lvlJc w:val="left"/>
      <w:pPr>
        <w:ind w:left="1440" w:hanging="360"/>
      </w:pPr>
    </w:lvl>
    <w:lvl w:ilvl="2" w:tplc="3B187728">
      <w:start w:val="1"/>
      <w:numFmt w:val="lowerRoman"/>
      <w:lvlText w:val="%3."/>
      <w:lvlJc w:val="right"/>
      <w:pPr>
        <w:ind w:left="2160" w:hanging="180"/>
      </w:pPr>
    </w:lvl>
    <w:lvl w:ilvl="3" w:tplc="AB601336">
      <w:start w:val="1"/>
      <w:numFmt w:val="decimal"/>
      <w:lvlText w:val="%4."/>
      <w:lvlJc w:val="left"/>
      <w:pPr>
        <w:ind w:left="2880" w:hanging="360"/>
      </w:pPr>
    </w:lvl>
    <w:lvl w:ilvl="4" w:tplc="5B04446E">
      <w:start w:val="1"/>
      <w:numFmt w:val="lowerLetter"/>
      <w:lvlText w:val="%5."/>
      <w:lvlJc w:val="left"/>
      <w:pPr>
        <w:ind w:left="3600" w:hanging="360"/>
      </w:pPr>
    </w:lvl>
    <w:lvl w:ilvl="5" w:tplc="A8929CC6">
      <w:start w:val="1"/>
      <w:numFmt w:val="lowerRoman"/>
      <w:lvlText w:val="%6."/>
      <w:lvlJc w:val="right"/>
      <w:pPr>
        <w:ind w:left="4320" w:hanging="180"/>
      </w:pPr>
    </w:lvl>
    <w:lvl w:ilvl="6" w:tplc="02247D16">
      <w:start w:val="1"/>
      <w:numFmt w:val="decimal"/>
      <w:lvlText w:val="%7."/>
      <w:lvlJc w:val="left"/>
      <w:pPr>
        <w:ind w:left="5040" w:hanging="360"/>
      </w:pPr>
    </w:lvl>
    <w:lvl w:ilvl="7" w:tplc="2C20387A">
      <w:start w:val="1"/>
      <w:numFmt w:val="lowerLetter"/>
      <w:lvlText w:val="%8."/>
      <w:lvlJc w:val="left"/>
      <w:pPr>
        <w:ind w:left="5760" w:hanging="360"/>
      </w:pPr>
    </w:lvl>
    <w:lvl w:ilvl="8" w:tplc="11F4137E">
      <w:start w:val="1"/>
      <w:numFmt w:val="lowerRoman"/>
      <w:lvlText w:val="%9."/>
      <w:lvlJc w:val="right"/>
      <w:pPr>
        <w:ind w:left="6480" w:hanging="180"/>
      </w:pPr>
    </w:lvl>
  </w:abstractNum>
  <w:abstractNum w:abstractNumId="9" w15:restartNumberingAfterBreak="0">
    <w:nsid w:val="501BE14B"/>
    <w:multiLevelType w:val="hybridMultilevel"/>
    <w:tmpl w:val="FFFFFFFF"/>
    <w:lvl w:ilvl="0" w:tplc="AF34E3B0">
      <w:start w:val="1"/>
      <w:numFmt w:val="decimal"/>
      <w:lvlText w:val="%1."/>
      <w:lvlJc w:val="left"/>
      <w:pPr>
        <w:ind w:left="720" w:hanging="360"/>
      </w:pPr>
    </w:lvl>
    <w:lvl w:ilvl="1" w:tplc="7140FF32">
      <w:start w:val="1"/>
      <w:numFmt w:val="lowerLetter"/>
      <w:lvlText w:val="%2."/>
      <w:lvlJc w:val="left"/>
      <w:pPr>
        <w:ind w:left="1440" w:hanging="360"/>
      </w:pPr>
    </w:lvl>
    <w:lvl w:ilvl="2" w:tplc="A9209E88">
      <w:start w:val="1"/>
      <w:numFmt w:val="lowerRoman"/>
      <w:lvlText w:val="%3."/>
      <w:lvlJc w:val="right"/>
      <w:pPr>
        <w:ind w:left="2160" w:hanging="180"/>
      </w:pPr>
    </w:lvl>
    <w:lvl w:ilvl="3" w:tplc="37507D04">
      <w:start w:val="1"/>
      <w:numFmt w:val="decimal"/>
      <w:lvlText w:val="%4."/>
      <w:lvlJc w:val="left"/>
      <w:pPr>
        <w:ind w:left="2880" w:hanging="360"/>
      </w:pPr>
    </w:lvl>
    <w:lvl w:ilvl="4" w:tplc="9E2C88F2">
      <w:start w:val="1"/>
      <w:numFmt w:val="lowerLetter"/>
      <w:lvlText w:val="%5."/>
      <w:lvlJc w:val="left"/>
      <w:pPr>
        <w:ind w:left="3600" w:hanging="360"/>
      </w:pPr>
    </w:lvl>
    <w:lvl w:ilvl="5" w:tplc="0CCEB524">
      <w:start w:val="1"/>
      <w:numFmt w:val="lowerRoman"/>
      <w:lvlText w:val="%6."/>
      <w:lvlJc w:val="right"/>
      <w:pPr>
        <w:ind w:left="4320" w:hanging="180"/>
      </w:pPr>
    </w:lvl>
    <w:lvl w:ilvl="6" w:tplc="C9AAFE90">
      <w:start w:val="1"/>
      <w:numFmt w:val="decimal"/>
      <w:lvlText w:val="%7."/>
      <w:lvlJc w:val="left"/>
      <w:pPr>
        <w:ind w:left="5040" w:hanging="360"/>
      </w:pPr>
    </w:lvl>
    <w:lvl w:ilvl="7" w:tplc="6EE252EC">
      <w:start w:val="1"/>
      <w:numFmt w:val="lowerLetter"/>
      <w:lvlText w:val="%8."/>
      <w:lvlJc w:val="left"/>
      <w:pPr>
        <w:ind w:left="5760" w:hanging="360"/>
      </w:pPr>
    </w:lvl>
    <w:lvl w:ilvl="8" w:tplc="79F63B8A">
      <w:start w:val="1"/>
      <w:numFmt w:val="lowerRoman"/>
      <w:lvlText w:val="%9."/>
      <w:lvlJc w:val="right"/>
      <w:pPr>
        <w:ind w:left="6480" w:hanging="180"/>
      </w:pPr>
    </w:lvl>
  </w:abstractNum>
  <w:abstractNum w:abstractNumId="10" w15:restartNumberingAfterBreak="0">
    <w:nsid w:val="583C23FB"/>
    <w:multiLevelType w:val="hybridMultilevel"/>
    <w:tmpl w:val="FFFFFFFF"/>
    <w:lvl w:ilvl="0" w:tplc="2FC621EA">
      <w:start w:val="1"/>
      <w:numFmt w:val="bullet"/>
      <w:lvlText w:val="·"/>
      <w:lvlJc w:val="left"/>
      <w:pPr>
        <w:ind w:left="720" w:hanging="360"/>
      </w:pPr>
      <w:rPr>
        <w:rFonts w:ascii="Symbol" w:hAnsi="Symbol" w:hint="default"/>
      </w:rPr>
    </w:lvl>
    <w:lvl w:ilvl="1" w:tplc="91141ED8">
      <w:start w:val="1"/>
      <w:numFmt w:val="bullet"/>
      <w:lvlText w:val="o"/>
      <w:lvlJc w:val="left"/>
      <w:pPr>
        <w:ind w:left="1440" w:hanging="360"/>
      </w:pPr>
      <w:rPr>
        <w:rFonts w:ascii="Courier New" w:hAnsi="Courier New" w:hint="default"/>
      </w:rPr>
    </w:lvl>
    <w:lvl w:ilvl="2" w:tplc="83E4429A">
      <w:start w:val="1"/>
      <w:numFmt w:val="bullet"/>
      <w:lvlText w:val=""/>
      <w:lvlJc w:val="left"/>
      <w:pPr>
        <w:ind w:left="2160" w:hanging="360"/>
      </w:pPr>
      <w:rPr>
        <w:rFonts w:ascii="Wingdings" w:hAnsi="Wingdings" w:hint="default"/>
      </w:rPr>
    </w:lvl>
    <w:lvl w:ilvl="3" w:tplc="8C96E62C">
      <w:start w:val="1"/>
      <w:numFmt w:val="bullet"/>
      <w:lvlText w:val=""/>
      <w:lvlJc w:val="left"/>
      <w:pPr>
        <w:ind w:left="2880" w:hanging="360"/>
      </w:pPr>
      <w:rPr>
        <w:rFonts w:ascii="Symbol" w:hAnsi="Symbol" w:hint="default"/>
      </w:rPr>
    </w:lvl>
    <w:lvl w:ilvl="4" w:tplc="D74C2DD4">
      <w:start w:val="1"/>
      <w:numFmt w:val="bullet"/>
      <w:lvlText w:val="o"/>
      <w:lvlJc w:val="left"/>
      <w:pPr>
        <w:ind w:left="3600" w:hanging="360"/>
      </w:pPr>
      <w:rPr>
        <w:rFonts w:ascii="Courier New" w:hAnsi="Courier New" w:hint="default"/>
      </w:rPr>
    </w:lvl>
    <w:lvl w:ilvl="5" w:tplc="94A4CB86">
      <w:start w:val="1"/>
      <w:numFmt w:val="bullet"/>
      <w:lvlText w:val=""/>
      <w:lvlJc w:val="left"/>
      <w:pPr>
        <w:ind w:left="4320" w:hanging="360"/>
      </w:pPr>
      <w:rPr>
        <w:rFonts w:ascii="Wingdings" w:hAnsi="Wingdings" w:hint="default"/>
      </w:rPr>
    </w:lvl>
    <w:lvl w:ilvl="6" w:tplc="7B0861C0">
      <w:start w:val="1"/>
      <w:numFmt w:val="bullet"/>
      <w:lvlText w:val=""/>
      <w:lvlJc w:val="left"/>
      <w:pPr>
        <w:ind w:left="5040" w:hanging="360"/>
      </w:pPr>
      <w:rPr>
        <w:rFonts w:ascii="Symbol" w:hAnsi="Symbol" w:hint="default"/>
      </w:rPr>
    </w:lvl>
    <w:lvl w:ilvl="7" w:tplc="7FE034EA">
      <w:start w:val="1"/>
      <w:numFmt w:val="bullet"/>
      <w:lvlText w:val="o"/>
      <w:lvlJc w:val="left"/>
      <w:pPr>
        <w:ind w:left="5760" w:hanging="360"/>
      </w:pPr>
      <w:rPr>
        <w:rFonts w:ascii="Courier New" w:hAnsi="Courier New" w:hint="default"/>
      </w:rPr>
    </w:lvl>
    <w:lvl w:ilvl="8" w:tplc="5E1E05BC">
      <w:start w:val="1"/>
      <w:numFmt w:val="bullet"/>
      <w:lvlText w:val=""/>
      <w:lvlJc w:val="left"/>
      <w:pPr>
        <w:ind w:left="6480" w:hanging="360"/>
      </w:pPr>
      <w:rPr>
        <w:rFonts w:ascii="Wingdings" w:hAnsi="Wingdings" w:hint="default"/>
      </w:rPr>
    </w:lvl>
  </w:abstractNum>
  <w:abstractNum w:abstractNumId="11" w15:restartNumberingAfterBreak="0">
    <w:nsid w:val="6078B044"/>
    <w:multiLevelType w:val="hybridMultilevel"/>
    <w:tmpl w:val="FFFFFFFF"/>
    <w:lvl w:ilvl="0" w:tplc="3B2C6B1C">
      <w:start w:val="1"/>
      <w:numFmt w:val="decimal"/>
      <w:lvlText w:val="%1."/>
      <w:lvlJc w:val="left"/>
      <w:pPr>
        <w:ind w:left="720" w:hanging="360"/>
      </w:pPr>
    </w:lvl>
    <w:lvl w:ilvl="1" w:tplc="7BEEC666">
      <w:start w:val="1"/>
      <w:numFmt w:val="lowerLetter"/>
      <w:lvlText w:val="%2."/>
      <w:lvlJc w:val="left"/>
      <w:pPr>
        <w:ind w:left="1440" w:hanging="360"/>
      </w:pPr>
    </w:lvl>
    <w:lvl w:ilvl="2" w:tplc="DA267BB4">
      <w:start w:val="1"/>
      <w:numFmt w:val="lowerRoman"/>
      <w:lvlText w:val="%3."/>
      <w:lvlJc w:val="right"/>
      <w:pPr>
        <w:ind w:left="2160" w:hanging="180"/>
      </w:pPr>
    </w:lvl>
    <w:lvl w:ilvl="3" w:tplc="2F368060">
      <w:start w:val="1"/>
      <w:numFmt w:val="decimal"/>
      <w:lvlText w:val="%4."/>
      <w:lvlJc w:val="left"/>
      <w:pPr>
        <w:ind w:left="2880" w:hanging="360"/>
      </w:pPr>
    </w:lvl>
    <w:lvl w:ilvl="4" w:tplc="4C26D892">
      <w:start w:val="1"/>
      <w:numFmt w:val="lowerLetter"/>
      <w:lvlText w:val="%5."/>
      <w:lvlJc w:val="left"/>
      <w:pPr>
        <w:ind w:left="3600" w:hanging="360"/>
      </w:pPr>
    </w:lvl>
    <w:lvl w:ilvl="5" w:tplc="D72A0FEC">
      <w:start w:val="1"/>
      <w:numFmt w:val="lowerRoman"/>
      <w:lvlText w:val="%6."/>
      <w:lvlJc w:val="right"/>
      <w:pPr>
        <w:ind w:left="4320" w:hanging="180"/>
      </w:pPr>
    </w:lvl>
    <w:lvl w:ilvl="6" w:tplc="1ED2D97E">
      <w:start w:val="1"/>
      <w:numFmt w:val="decimal"/>
      <w:lvlText w:val="%7."/>
      <w:lvlJc w:val="left"/>
      <w:pPr>
        <w:ind w:left="5040" w:hanging="360"/>
      </w:pPr>
    </w:lvl>
    <w:lvl w:ilvl="7" w:tplc="60283860">
      <w:start w:val="1"/>
      <w:numFmt w:val="lowerLetter"/>
      <w:lvlText w:val="%8."/>
      <w:lvlJc w:val="left"/>
      <w:pPr>
        <w:ind w:left="5760" w:hanging="360"/>
      </w:pPr>
    </w:lvl>
    <w:lvl w:ilvl="8" w:tplc="3F645C06">
      <w:start w:val="1"/>
      <w:numFmt w:val="lowerRoman"/>
      <w:lvlText w:val="%9."/>
      <w:lvlJc w:val="right"/>
      <w:pPr>
        <w:ind w:left="6480" w:hanging="180"/>
      </w:pPr>
    </w:lvl>
  </w:abstractNum>
  <w:abstractNum w:abstractNumId="12" w15:restartNumberingAfterBreak="0">
    <w:nsid w:val="65FF2384"/>
    <w:multiLevelType w:val="hybridMultilevel"/>
    <w:tmpl w:val="9E18A7E6"/>
    <w:lvl w:ilvl="0" w:tplc="8E444932">
      <w:start w:val="1"/>
      <w:numFmt w:val="decimal"/>
      <w:lvlText w:val="%1."/>
      <w:lvlJc w:val="left"/>
      <w:pPr>
        <w:ind w:left="720" w:hanging="360"/>
      </w:pPr>
    </w:lvl>
    <w:lvl w:ilvl="1" w:tplc="985A3308">
      <w:start w:val="5"/>
      <w:numFmt w:val="lowerLetter"/>
      <w:lvlText w:val="%2."/>
      <w:lvlJc w:val="left"/>
      <w:pPr>
        <w:ind w:left="1440" w:hanging="360"/>
      </w:pPr>
    </w:lvl>
    <w:lvl w:ilvl="2" w:tplc="2B606F90">
      <w:start w:val="1"/>
      <w:numFmt w:val="lowerRoman"/>
      <w:lvlText w:val="%3."/>
      <w:lvlJc w:val="right"/>
      <w:pPr>
        <w:ind w:left="2160" w:hanging="180"/>
      </w:pPr>
    </w:lvl>
    <w:lvl w:ilvl="3" w:tplc="758E4586">
      <w:start w:val="1"/>
      <w:numFmt w:val="decimal"/>
      <w:lvlText w:val="%4."/>
      <w:lvlJc w:val="left"/>
      <w:pPr>
        <w:ind w:left="2880" w:hanging="360"/>
      </w:pPr>
    </w:lvl>
    <w:lvl w:ilvl="4" w:tplc="92A435D0">
      <w:start w:val="1"/>
      <w:numFmt w:val="lowerLetter"/>
      <w:lvlText w:val="%5."/>
      <w:lvlJc w:val="left"/>
      <w:pPr>
        <w:ind w:left="3600" w:hanging="360"/>
      </w:pPr>
    </w:lvl>
    <w:lvl w:ilvl="5" w:tplc="D0028EC4">
      <w:start w:val="1"/>
      <w:numFmt w:val="lowerRoman"/>
      <w:lvlText w:val="%6."/>
      <w:lvlJc w:val="right"/>
      <w:pPr>
        <w:ind w:left="4320" w:hanging="180"/>
      </w:pPr>
    </w:lvl>
    <w:lvl w:ilvl="6" w:tplc="79C85638">
      <w:start w:val="1"/>
      <w:numFmt w:val="decimal"/>
      <w:lvlText w:val="%7."/>
      <w:lvlJc w:val="left"/>
      <w:pPr>
        <w:ind w:left="5040" w:hanging="360"/>
      </w:pPr>
    </w:lvl>
    <w:lvl w:ilvl="7" w:tplc="FD3ECFC0">
      <w:start w:val="1"/>
      <w:numFmt w:val="lowerLetter"/>
      <w:lvlText w:val="%8."/>
      <w:lvlJc w:val="left"/>
      <w:pPr>
        <w:ind w:left="5760" w:hanging="360"/>
      </w:pPr>
    </w:lvl>
    <w:lvl w:ilvl="8" w:tplc="8EF0FC1E">
      <w:start w:val="1"/>
      <w:numFmt w:val="lowerRoman"/>
      <w:lvlText w:val="%9."/>
      <w:lvlJc w:val="right"/>
      <w:pPr>
        <w:ind w:left="6480" w:hanging="180"/>
      </w:pPr>
    </w:lvl>
  </w:abstractNum>
  <w:abstractNum w:abstractNumId="13" w15:restartNumberingAfterBreak="0">
    <w:nsid w:val="7436D128"/>
    <w:multiLevelType w:val="hybridMultilevel"/>
    <w:tmpl w:val="FFFFFFFF"/>
    <w:lvl w:ilvl="0" w:tplc="5058CE66">
      <w:start w:val="1"/>
      <w:numFmt w:val="decimal"/>
      <w:lvlText w:val="%1."/>
      <w:lvlJc w:val="left"/>
      <w:pPr>
        <w:ind w:left="720" w:hanging="360"/>
      </w:pPr>
    </w:lvl>
    <w:lvl w:ilvl="1" w:tplc="9476D5E6">
      <w:start w:val="1"/>
      <w:numFmt w:val="lowerLetter"/>
      <w:lvlText w:val="%2."/>
      <w:lvlJc w:val="left"/>
      <w:pPr>
        <w:ind w:left="1440" w:hanging="360"/>
      </w:pPr>
    </w:lvl>
    <w:lvl w:ilvl="2" w:tplc="5A6094A6">
      <w:start w:val="1"/>
      <w:numFmt w:val="lowerRoman"/>
      <w:lvlText w:val="%3."/>
      <w:lvlJc w:val="right"/>
      <w:pPr>
        <w:ind w:left="2160" w:hanging="180"/>
      </w:pPr>
    </w:lvl>
    <w:lvl w:ilvl="3" w:tplc="4C3E62E8">
      <w:start w:val="1"/>
      <w:numFmt w:val="decimal"/>
      <w:lvlText w:val="%4."/>
      <w:lvlJc w:val="left"/>
      <w:pPr>
        <w:ind w:left="2880" w:hanging="360"/>
      </w:pPr>
    </w:lvl>
    <w:lvl w:ilvl="4" w:tplc="EED4D2E0">
      <w:start w:val="1"/>
      <w:numFmt w:val="lowerLetter"/>
      <w:lvlText w:val="%5."/>
      <w:lvlJc w:val="left"/>
      <w:pPr>
        <w:ind w:left="3600" w:hanging="360"/>
      </w:pPr>
    </w:lvl>
    <w:lvl w:ilvl="5" w:tplc="59A80D4A">
      <w:start w:val="1"/>
      <w:numFmt w:val="lowerRoman"/>
      <w:lvlText w:val="%6."/>
      <w:lvlJc w:val="right"/>
      <w:pPr>
        <w:ind w:left="4320" w:hanging="180"/>
      </w:pPr>
    </w:lvl>
    <w:lvl w:ilvl="6" w:tplc="175C80BA">
      <w:start w:val="1"/>
      <w:numFmt w:val="decimal"/>
      <w:lvlText w:val="%7."/>
      <w:lvlJc w:val="left"/>
      <w:pPr>
        <w:ind w:left="5040" w:hanging="360"/>
      </w:pPr>
    </w:lvl>
    <w:lvl w:ilvl="7" w:tplc="D9EE1BFE">
      <w:start w:val="1"/>
      <w:numFmt w:val="lowerLetter"/>
      <w:lvlText w:val="%8."/>
      <w:lvlJc w:val="left"/>
      <w:pPr>
        <w:ind w:left="5760" w:hanging="360"/>
      </w:pPr>
    </w:lvl>
    <w:lvl w:ilvl="8" w:tplc="51CA2A04">
      <w:start w:val="1"/>
      <w:numFmt w:val="lowerRoman"/>
      <w:lvlText w:val="%9."/>
      <w:lvlJc w:val="right"/>
      <w:pPr>
        <w:ind w:left="6480" w:hanging="180"/>
      </w:pPr>
    </w:lvl>
  </w:abstractNum>
  <w:num w:numId="1" w16cid:durableId="1393624681">
    <w:abstractNumId w:val="0"/>
  </w:num>
  <w:num w:numId="2" w16cid:durableId="884410531">
    <w:abstractNumId w:val="2"/>
  </w:num>
  <w:num w:numId="3" w16cid:durableId="411395534">
    <w:abstractNumId w:val="5"/>
  </w:num>
  <w:num w:numId="4" w16cid:durableId="1662077668">
    <w:abstractNumId w:val="12"/>
  </w:num>
  <w:num w:numId="5" w16cid:durableId="1524442859">
    <w:abstractNumId w:val="11"/>
  </w:num>
  <w:num w:numId="6" w16cid:durableId="1619336982">
    <w:abstractNumId w:val="3"/>
  </w:num>
  <w:num w:numId="7" w16cid:durableId="1902403929">
    <w:abstractNumId w:val="10"/>
  </w:num>
  <w:num w:numId="8" w16cid:durableId="496769741">
    <w:abstractNumId w:val="1"/>
  </w:num>
  <w:num w:numId="9" w16cid:durableId="1679842044">
    <w:abstractNumId w:val="9"/>
  </w:num>
  <w:num w:numId="10" w16cid:durableId="776801576">
    <w:abstractNumId w:val="6"/>
  </w:num>
  <w:num w:numId="11" w16cid:durableId="1721976104">
    <w:abstractNumId w:val="4"/>
  </w:num>
  <w:num w:numId="12" w16cid:durableId="917328833">
    <w:abstractNumId w:val="8"/>
  </w:num>
  <w:num w:numId="13" w16cid:durableId="3018879">
    <w:abstractNumId w:val="7"/>
  </w:num>
  <w:num w:numId="14" w16cid:durableId="66436224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defaultTabStop w:val="720"/>
  <w:hyphenationZone w:val="425"/>
  <w:doNotHyphenateCaps/>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19F0D7"/>
    <w:rsid w:val="00023A53"/>
    <w:rsid w:val="000336D1"/>
    <w:rsid w:val="00036859"/>
    <w:rsid w:val="00037D9D"/>
    <w:rsid w:val="0006673E"/>
    <w:rsid w:val="00067ECB"/>
    <w:rsid w:val="0008066A"/>
    <w:rsid w:val="00083401"/>
    <w:rsid w:val="000978A3"/>
    <w:rsid w:val="000A2DEB"/>
    <w:rsid w:val="000A7510"/>
    <w:rsid w:val="000B03FC"/>
    <w:rsid w:val="000B0600"/>
    <w:rsid w:val="000B421D"/>
    <w:rsid w:val="000C3A82"/>
    <w:rsid w:val="000C5799"/>
    <w:rsid w:val="000F159C"/>
    <w:rsid w:val="000F2EB7"/>
    <w:rsid w:val="00115BD8"/>
    <w:rsid w:val="001208C5"/>
    <w:rsid w:val="00120E85"/>
    <w:rsid w:val="001261BE"/>
    <w:rsid w:val="00130F8F"/>
    <w:rsid w:val="001508E6"/>
    <w:rsid w:val="00154053"/>
    <w:rsid w:val="001619D4"/>
    <w:rsid w:val="0019486F"/>
    <w:rsid w:val="00195A30"/>
    <w:rsid w:val="001B13AB"/>
    <w:rsid w:val="001B31FF"/>
    <w:rsid w:val="001B3A76"/>
    <w:rsid w:val="001B3D3D"/>
    <w:rsid w:val="001D25DE"/>
    <w:rsid w:val="001D4215"/>
    <w:rsid w:val="001E6676"/>
    <w:rsid w:val="001F3338"/>
    <w:rsid w:val="00207604"/>
    <w:rsid w:val="0021770A"/>
    <w:rsid w:val="002218F3"/>
    <w:rsid w:val="00234A25"/>
    <w:rsid w:val="0023733E"/>
    <w:rsid w:val="0024370F"/>
    <w:rsid w:val="0025075E"/>
    <w:rsid w:val="002537EE"/>
    <w:rsid w:val="002579D3"/>
    <w:rsid w:val="00274574"/>
    <w:rsid w:val="00281814"/>
    <w:rsid w:val="00293F91"/>
    <w:rsid w:val="002A578E"/>
    <w:rsid w:val="002B76B1"/>
    <w:rsid w:val="002C369C"/>
    <w:rsid w:val="002D7A2E"/>
    <w:rsid w:val="002E0C8F"/>
    <w:rsid w:val="002E5BC8"/>
    <w:rsid w:val="002F3282"/>
    <w:rsid w:val="002F33E1"/>
    <w:rsid w:val="00306561"/>
    <w:rsid w:val="00306DFE"/>
    <w:rsid w:val="003172E5"/>
    <w:rsid w:val="00331CFC"/>
    <w:rsid w:val="0033238C"/>
    <w:rsid w:val="00334B63"/>
    <w:rsid w:val="003767D4"/>
    <w:rsid w:val="00391243"/>
    <w:rsid w:val="003C2FFB"/>
    <w:rsid w:val="004014C8"/>
    <w:rsid w:val="004037CE"/>
    <w:rsid w:val="004134FA"/>
    <w:rsid w:val="004228C7"/>
    <w:rsid w:val="00432C59"/>
    <w:rsid w:val="00441200"/>
    <w:rsid w:val="00442DAC"/>
    <w:rsid w:val="004631E5"/>
    <w:rsid w:val="00470295"/>
    <w:rsid w:val="00473CC1"/>
    <w:rsid w:val="004A0908"/>
    <w:rsid w:val="004A3915"/>
    <w:rsid w:val="004B399A"/>
    <w:rsid w:val="004B6C4D"/>
    <w:rsid w:val="004C3001"/>
    <w:rsid w:val="004C7F25"/>
    <w:rsid w:val="004D574A"/>
    <w:rsid w:val="004F5A24"/>
    <w:rsid w:val="005021BF"/>
    <w:rsid w:val="00506B5D"/>
    <w:rsid w:val="00513D7E"/>
    <w:rsid w:val="00521A7D"/>
    <w:rsid w:val="00531256"/>
    <w:rsid w:val="0053755E"/>
    <w:rsid w:val="00550EC4"/>
    <w:rsid w:val="005611B6"/>
    <w:rsid w:val="005776D5"/>
    <w:rsid w:val="00590BA4"/>
    <w:rsid w:val="00593A90"/>
    <w:rsid w:val="00597C79"/>
    <w:rsid w:val="005A197A"/>
    <w:rsid w:val="005B0729"/>
    <w:rsid w:val="005B0B25"/>
    <w:rsid w:val="005B60FD"/>
    <w:rsid w:val="005C4D9B"/>
    <w:rsid w:val="005E1B24"/>
    <w:rsid w:val="005F63C6"/>
    <w:rsid w:val="00600C0A"/>
    <w:rsid w:val="0060214D"/>
    <w:rsid w:val="006026E7"/>
    <w:rsid w:val="00623F84"/>
    <w:rsid w:val="00640420"/>
    <w:rsid w:val="006503E3"/>
    <w:rsid w:val="00662A36"/>
    <w:rsid w:val="00677D5D"/>
    <w:rsid w:val="0068453E"/>
    <w:rsid w:val="006A20D8"/>
    <w:rsid w:val="006B2B70"/>
    <w:rsid w:val="006B3D2B"/>
    <w:rsid w:val="006D4D8D"/>
    <w:rsid w:val="006E63D4"/>
    <w:rsid w:val="006F2BED"/>
    <w:rsid w:val="006F4979"/>
    <w:rsid w:val="0070027C"/>
    <w:rsid w:val="00722F9E"/>
    <w:rsid w:val="007330CE"/>
    <w:rsid w:val="00737EE2"/>
    <w:rsid w:val="00742617"/>
    <w:rsid w:val="00754EE6"/>
    <w:rsid w:val="00761371"/>
    <w:rsid w:val="007808FD"/>
    <w:rsid w:val="007813E7"/>
    <w:rsid w:val="00796A37"/>
    <w:rsid w:val="00797C6B"/>
    <w:rsid w:val="007A7D8E"/>
    <w:rsid w:val="007C31B1"/>
    <w:rsid w:val="007C7B50"/>
    <w:rsid w:val="007D10B3"/>
    <w:rsid w:val="007D3AEF"/>
    <w:rsid w:val="00820485"/>
    <w:rsid w:val="008464CE"/>
    <w:rsid w:val="00877C07"/>
    <w:rsid w:val="00880306"/>
    <w:rsid w:val="00891477"/>
    <w:rsid w:val="008B4321"/>
    <w:rsid w:val="008E4BE7"/>
    <w:rsid w:val="008F4FB9"/>
    <w:rsid w:val="00916739"/>
    <w:rsid w:val="009171B9"/>
    <w:rsid w:val="00920B24"/>
    <w:rsid w:val="00925921"/>
    <w:rsid w:val="00934990"/>
    <w:rsid w:val="0094092D"/>
    <w:rsid w:val="009475EF"/>
    <w:rsid w:val="0097067C"/>
    <w:rsid w:val="00970D89"/>
    <w:rsid w:val="00993FBD"/>
    <w:rsid w:val="009A4A44"/>
    <w:rsid w:val="009A53B6"/>
    <w:rsid w:val="009D0488"/>
    <w:rsid w:val="009D3A1C"/>
    <w:rsid w:val="009F4946"/>
    <w:rsid w:val="00A44052"/>
    <w:rsid w:val="00A515D8"/>
    <w:rsid w:val="00A64C05"/>
    <w:rsid w:val="00A67EE3"/>
    <w:rsid w:val="00A87760"/>
    <w:rsid w:val="00A87C97"/>
    <w:rsid w:val="00A9B379"/>
    <w:rsid w:val="00AA3877"/>
    <w:rsid w:val="00AA4701"/>
    <w:rsid w:val="00AA7D2D"/>
    <w:rsid w:val="00AB3C53"/>
    <w:rsid w:val="00AD1DA1"/>
    <w:rsid w:val="00AE6CF7"/>
    <w:rsid w:val="00AE7999"/>
    <w:rsid w:val="00AF0369"/>
    <w:rsid w:val="00B10512"/>
    <w:rsid w:val="00B1062F"/>
    <w:rsid w:val="00B272D2"/>
    <w:rsid w:val="00B301E8"/>
    <w:rsid w:val="00B33374"/>
    <w:rsid w:val="00B34B45"/>
    <w:rsid w:val="00B37F0E"/>
    <w:rsid w:val="00B522E4"/>
    <w:rsid w:val="00B77052"/>
    <w:rsid w:val="00B7727E"/>
    <w:rsid w:val="00B9143D"/>
    <w:rsid w:val="00BA21EB"/>
    <w:rsid w:val="00BB4705"/>
    <w:rsid w:val="00BC481C"/>
    <w:rsid w:val="00BD0B9B"/>
    <w:rsid w:val="00BE63D9"/>
    <w:rsid w:val="00BE7241"/>
    <w:rsid w:val="00BF1A98"/>
    <w:rsid w:val="00C025BF"/>
    <w:rsid w:val="00C03BA8"/>
    <w:rsid w:val="00C0495D"/>
    <w:rsid w:val="00C07A93"/>
    <w:rsid w:val="00C11BE5"/>
    <w:rsid w:val="00C133A3"/>
    <w:rsid w:val="00C15461"/>
    <w:rsid w:val="00C217C8"/>
    <w:rsid w:val="00C37680"/>
    <w:rsid w:val="00C475C4"/>
    <w:rsid w:val="00C54B26"/>
    <w:rsid w:val="00C56A14"/>
    <w:rsid w:val="00C57001"/>
    <w:rsid w:val="00C6388C"/>
    <w:rsid w:val="00C72E89"/>
    <w:rsid w:val="00C73111"/>
    <w:rsid w:val="00C74DF6"/>
    <w:rsid w:val="00C837EC"/>
    <w:rsid w:val="00CA3D0B"/>
    <w:rsid w:val="00CB01EA"/>
    <w:rsid w:val="00CB0598"/>
    <w:rsid w:val="00CB410A"/>
    <w:rsid w:val="00CD679C"/>
    <w:rsid w:val="00CE3BE7"/>
    <w:rsid w:val="00CF164B"/>
    <w:rsid w:val="00CF17F2"/>
    <w:rsid w:val="00CF1D1E"/>
    <w:rsid w:val="00D04871"/>
    <w:rsid w:val="00D3669E"/>
    <w:rsid w:val="00D36B07"/>
    <w:rsid w:val="00D40572"/>
    <w:rsid w:val="00D74193"/>
    <w:rsid w:val="00D808E5"/>
    <w:rsid w:val="00D8347C"/>
    <w:rsid w:val="00D8475A"/>
    <w:rsid w:val="00DC79DB"/>
    <w:rsid w:val="00DD4C50"/>
    <w:rsid w:val="00DF6FB1"/>
    <w:rsid w:val="00E274B7"/>
    <w:rsid w:val="00E34539"/>
    <w:rsid w:val="00E4503B"/>
    <w:rsid w:val="00E47453"/>
    <w:rsid w:val="00E54553"/>
    <w:rsid w:val="00E73E5B"/>
    <w:rsid w:val="00E83F60"/>
    <w:rsid w:val="00E92666"/>
    <w:rsid w:val="00EB1E2A"/>
    <w:rsid w:val="00EC5EF9"/>
    <w:rsid w:val="00ED74C4"/>
    <w:rsid w:val="00EE55E4"/>
    <w:rsid w:val="00EF131F"/>
    <w:rsid w:val="00EF1492"/>
    <w:rsid w:val="00F14304"/>
    <w:rsid w:val="00F408B4"/>
    <w:rsid w:val="00F619B0"/>
    <w:rsid w:val="00F64885"/>
    <w:rsid w:val="00F708A6"/>
    <w:rsid w:val="00F8488E"/>
    <w:rsid w:val="00FB16E4"/>
    <w:rsid w:val="00FB2BFD"/>
    <w:rsid w:val="00FB3805"/>
    <w:rsid w:val="00FC3FD2"/>
    <w:rsid w:val="00FC4EA8"/>
    <w:rsid w:val="00FE09B2"/>
    <w:rsid w:val="00FE0AF0"/>
    <w:rsid w:val="00FE60C3"/>
    <w:rsid w:val="00FF2565"/>
    <w:rsid w:val="0195D333"/>
    <w:rsid w:val="01C89D6D"/>
    <w:rsid w:val="0339E3FC"/>
    <w:rsid w:val="0424C7E2"/>
    <w:rsid w:val="043DDE47"/>
    <w:rsid w:val="05C09843"/>
    <w:rsid w:val="05C9A1C6"/>
    <w:rsid w:val="05FE5E0E"/>
    <w:rsid w:val="060DCD60"/>
    <w:rsid w:val="067184BE"/>
    <w:rsid w:val="06A0A067"/>
    <w:rsid w:val="06FE08A0"/>
    <w:rsid w:val="073A1D25"/>
    <w:rsid w:val="073AD285"/>
    <w:rsid w:val="075C68A4"/>
    <w:rsid w:val="07D1E8EA"/>
    <w:rsid w:val="08011D57"/>
    <w:rsid w:val="0834361B"/>
    <w:rsid w:val="084EE4F1"/>
    <w:rsid w:val="08F83905"/>
    <w:rsid w:val="090C4C93"/>
    <w:rsid w:val="0939FC05"/>
    <w:rsid w:val="096DB94B"/>
    <w:rsid w:val="09A92580"/>
    <w:rsid w:val="09B7A243"/>
    <w:rsid w:val="0A15F30F"/>
    <w:rsid w:val="0A626B59"/>
    <w:rsid w:val="0A8FD67F"/>
    <w:rsid w:val="0A940966"/>
    <w:rsid w:val="0AA9EB04"/>
    <w:rsid w:val="0B01ED96"/>
    <w:rsid w:val="0C192EC8"/>
    <w:rsid w:val="0C36775C"/>
    <w:rsid w:val="0C37B555"/>
    <w:rsid w:val="0CA50AF7"/>
    <w:rsid w:val="0D238AC2"/>
    <w:rsid w:val="0D6E7D5E"/>
    <w:rsid w:val="0DBC2A26"/>
    <w:rsid w:val="0DD385B6"/>
    <w:rsid w:val="0E25B2A8"/>
    <w:rsid w:val="0E2E0411"/>
    <w:rsid w:val="0E412A6E"/>
    <w:rsid w:val="0E5B6274"/>
    <w:rsid w:val="0E9D357F"/>
    <w:rsid w:val="0ECCBA9D"/>
    <w:rsid w:val="0F0A4DBF"/>
    <w:rsid w:val="0F2B7D50"/>
    <w:rsid w:val="0F3B08DE"/>
    <w:rsid w:val="0FFA78E6"/>
    <w:rsid w:val="10176CE7"/>
    <w:rsid w:val="1095F23B"/>
    <w:rsid w:val="10E5B3BC"/>
    <w:rsid w:val="110B3870"/>
    <w:rsid w:val="112B45A6"/>
    <w:rsid w:val="1158C33E"/>
    <w:rsid w:val="11A88CEB"/>
    <w:rsid w:val="125F5CF7"/>
    <w:rsid w:val="12A708D1"/>
    <w:rsid w:val="12AB5DF4"/>
    <w:rsid w:val="1341B915"/>
    <w:rsid w:val="139F7C48"/>
    <w:rsid w:val="1586C6AB"/>
    <w:rsid w:val="16F55841"/>
    <w:rsid w:val="177A79F4"/>
    <w:rsid w:val="1844A08E"/>
    <w:rsid w:val="198074C2"/>
    <w:rsid w:val="1A4B9CE4"/>
    <w:rsid w:val="1B279AFC"/>
    <w:rsid w:val="1B61814F"/>
    <w:rsid w:val="1BDA9EA1"/>
    <w:rsid w:val="1C0D896B"/>
    <w:rsid w:val="1C1937CD"/>
    <w:rsid w:val="1C2A90F6"/>
    <w:rsid w:val="1C3D7EAA"/>
    <w:rsid w:val="1C756B03"/>
    <w:rsid w:val="1CB377B2"/>
    <w:rsid w:val="1D3FBBA8"/>
    <w:rsid w:val="1DBF137B"/>
    <w:rsid w:val="1E3AD0F9"/>
    <w:rsid w:val="1EB01B47"/>
    <w:rsid w:val="1EC188EF"/>
    <w:rsid w:val="1EC34E5C"/>
    <w:rsid w:val="20CFA7D0"/>
    <w:rsid w:val="21092564"/>
    <w:rsid w:val="21661A4F"/>
    <w:rsid w:val="22234199"/>
    <w:rsid w:val="226D3739"/>
    <w:rsid w:val="234DBE1F"/>
    <w:rsid w:val="239754BA"/>
    <w:rsid w:val="24BFC53A"/>
    <w:rsid w:val="24CE7D42"/>
    <w:rsid w:val="2506A602"/>
    <w:rsid w:val="25C5D3F9"/>
    <w:rsid w:val="25FCDFFD"/>
    <w:rsid w:val="260F3B6A"/>
    <w:rsid w:val="261827B2"/>
    <w:rsid w:val="26216FE9"/>
    <w:rsid w:val="26C77A6D"/>
    <w:rsid w:val="26F5DDD2"/>
    <w:rsid w:val="2772513E"/>
    <w:rsid w:val="277F50EF"/>
    <w:rsid w:val="2884BEFB"/>
    <w:rsid w:val="28B41944"/>
    <w:rsid w:val="28C00859"/>
    <w:rsid w:val="28C8F92F"/>
    <w:rsid w:val="28CDF2F3"/>
    <w:rsid w:val="28F33E0C"/>
    <w:rsid w:val="295F67A6"/>
    <w:rsid w:val="298750CA"/>
    <w:rsid w:val="29968B52"/>
    <w:rsid w:val="29A1EE65"/>
    <w:rsid w:val="2A1B83B2"/>
    <w:rsid w:val="2A65E900"/>
    <w:rsid w:val="2A9A0975"/>
    <w:rsid w:val="2B24FC0B"/>
    <w:rsid w:val="2B3A9D5A"/>
    <w:rsid w:val="2B3DBEC6"/>
    <w:rsid w:val="2B5B817E"/>
    <w:rsid w:val="2BB02698"/>
    <w:rsid w:val="2BCFD0C2"/>
    <w:rsid w:val="2BEA266F"/>
    <w:rsid w:val="2BF7A91B"/>
    <w:rsid w:val="2C19B1D4"/>
    <w:rsid w:val="2CC2B9F7"/>
    <w:rsid w:val="2CD98F27"/>
    <w:rsid w:val="2CE542E8"/>
    <w:rsid w:val="2CE6DE02"/>
    <w:rsid w:val="2D859934"/>
    <w:rsid w:val="2E78B399"/>
    <w:rsid w:val="2ECB2547"/>
    <w:rsid w:val="2EDA79D8"/>
    <w:rsid w:val="2F0E848C"/>
    <w:rsid w:val="2F41E1EE"/>
    <w:rsid w:val="2FCD3519"/>
    <w:rsid w:val="3008BAA0"/>
    <w:rsid w:val="308F23B7"/>
    <w:rsid w:val="30BFA066"/>
    <w:rsid w:val="31A48B01"/>
    <w:rsid w:val="31D64BC4"/>
    <w:rsid w:val="31EA3AC5"/>
    <w:rsid w:val="31EC882C"/>
    <w:rsid w:val="321208A2"/>
    <w:rsid w:val="321B241D"/>
    <w:rsid w:val="326A32A6"/>
    <w:rsid w:val="32994777"/>
    <w:rsid w:val="32CB1F11"/>
    <w:rsid w:val="331BC8E3"/>
    <w:rsid w:val="335EC799"/>
    <w:rsid w:val="33D5C24D"/>
    <w:rsid w:val="3466EF72"/>
    <w:rsid w:val="3469B9B0"/>
    <w:rsid w:val="348ABF5A"/>
    <w:rsid w:val="3758F366"/>
    <w:rsid w:val="379E9034"/>
    <w:rsid w:val="37CFCD0D"/>
    <w:rsid w:val="38D100F3"/>
    <w:rsid w:val="38E6B9AF"/>
    <w:rsid w:val="38F6DC64"/>
    <w:rsid w:val="398AF6E1"/>
    <w:rsid w:val="39B0A452"/>
    <w:rsid w:val="3A1D2C7F"/>
    <w:rsid w:val="3A5CC47B"/>
    <w:rsid w:val="3A5FD926"/>
    <w:rsid w:val="3A71DE40"/>
    <w:rsid w:val="3A7D3211"/>
    <w:rsid w:val="3A92ACC5"/>
    <w:rsid w:val="3AF4F9F6"/>
    <w:rsid w:val="3AFABA78"/>
    <w:rsid w:val="3B1C3AB5"/>
    <w:rsid w:val="3B479FE7"/>
    <w:rsid w:val="3B7E3E64"/>
    <w:rsid w:val="3C0F0EB6"/>
    <w:rsid w:val="3C15BA6B"/>
    <w:rsid w:val="3C58D8FA"/>
    <w:rsid w:val="3C6A13D1"/>
    <w:rsid w:val="3CA3EBE8"/>
    <w:rsid w:val="3CDCD2F7"/>
    <w:rsid w:val="3D168140"/>
    <w:rsid w:val="3D1D0EB5"/>
    <w:rsid w:val="3D4B640D"/>
    <w:rsid w:val="3D54CD41"/>
    <w:rsid w:val="3DAD4624"/>
    <w:rsid w:val="3E08201E"/>
    <w:rsid w:val="3E52E959"/>
    <w:rsid w:val="3E7A6057"/>
    <w:rsid w:val="3E8CE418"/>
    <w:rsid w:val="3ED340F9"/>
    <w:rsid w:val="3F4D5B2D"/>
    <w:rsid w:val="3FBD46B4"/>
    <w:rsid w:val="3FE29C32"/>
    <w:rsid w:val="405ED628"/>
    <w:rsid w:val="40EC7395"/>
    <w:rsid w:val="4185460A"/>
    <w:rsid w:val="41897696"/>
    <w:rsid w:val="418D7E78"/>
    <w:rsid w:val="41F6C4FB"/>
    <w:rsid w:val="4216F195"/>
    <w:rsid w:val="423D796C"/>
    <w:rsid w:val="4284FBEF"/>
    <w:rsid w:val="42A00ADC"/>
    <w:rsid w:val="42B69FA1"/>
    <w:rsid w:val="42C61B42"/>
    <w:rsid w:val="438E7DA9"/>
    <w:rsid w:val="43B2C1F6"/>
    <w:rsid w:val="44B7BFC0"/>
    <w:rsid w:val="45C61658"/>
    <w:rsid w:val="463803BD"/>
    <w:rsid w:val="470A81E6"/>
    <w:rsid w:val="4756D576"/>
    <w:rsid w:val="47B4CAC6"/>
    <w:rsid w:val="47D63825"/>
    <w:rsid w:val="48624E9E"/>
    <w:rsid w:val="48863319"/>
    <w:rsid w:val="48AF7F7A"/>
    <w:rsid w:val="495AAD7A"/>
    <w:rsid w:val="49C5A041"/>
    <w:rsid w:val="49CA328A"/>
    <w:rsid w:val="4B14D0B3"/>
    <w:rsid w:val="4B43BACE"/>
    <w:rsid w:val="4C606131"/>
    <w:rsid w:val="4C882521"/>
    <w:rsid w:val="4CC340B0"/>
    <w:rsid w:val="4D01D34C"/>
    <w:rsid w:val="4E393E60"/>
    <w:rsid w:val="4E7299C0"/>
    <w:rsid w:val="4F226000"/>
    <w:rsid w:val="4FEEA984"/>
    <w:rsid w:val="500282F8"/>
    <w:rsid w:val="5019F0D7"/>
    <w:rsid w:val="5073A177"/>
    <w:rsid w:val="5113CAAF"/>
    <w:rsid w:val="515D3932"/>
    <w:rsid w:val="517D1A6B"/>
    <w:rsid w:val="5182D203"/>
    <w:rsid w:val="51F10D09"/>
    <w:rsid w:val="51F79E5C"/>
    <w:rsid w:val="5211FF25"/>
    <w:rsid w:val="528D04FC"/>
    <w:rsid w:val="52AA547F"/>
    <w:rsid w:val="52DE3E48"/>
    <w:rsid w:val="5314CE58"/>
    <w:rsid w:val="5391C511"/>
    <w:rsid w:val="53E026FE"/>
    <w:rsid w:val="555A5991"/>
    <w:rsid w:val="556DD19C"/>
    <w:rsid w:val="5598E184"/>
    <w:rsid w:val="55ECE3FC"/>
    <w:rsid w:val="561DCC90"/>
    <w:rsid w:val="56452F24"/>
    <w:rsid w:val="56789842"/>
    <w:rsid w:val="56B0A318"/>
    <w:rsid w:val="56DE1179"/>
    <w:rsid w:val="5709A1FD"/>
    <w:rsid w:val="5765B5F1"/>
    <w:rsid w:val="57D91E19"/>
    <w:rsid w:val="59174BE4"/>
    <w:rsid w:val="5A28B93A"/>
    <w:rsid w:val="5A91D80A"/>
    <w:rsid w:val="5AE263DB"/>
    <w:rsid w:val="5AE9502D"/>
    <w:rsid w:val="5B14996C"/>
    <w:rsid w:val="5CC448C3"/>
    <w:rsid w:val="5CE31886"/>
    <w:rsid w:val="5D1FE49C"/>
    <w:rsid w:val="5D6C0960"/>
    <w:rsid w:val="5DDAABF5"/>
    <w:rsid w:val="5E3E5427"/>
    <w:rsid w:val="5E6808FA"/>
    <w:rsid w:val="5F4BA91C"/>
    <w:rsid w:val="5F7FC4DD"/>
    <w:rsid w:val="5FE644F5"/>
    <w:rsid w:val="5FF3021A"/>
    <w:rsid w:val="601C562A"/>
    <w:rsid w:val="603E5D01"/>
    <w:rsid w:val="606AD41B"/>
    <w:rsid w:val="6075E716"/>
    <w:rsid w:val="609811F0"/>
    <w:rsid w:val="61821556"/>
    <w:rsid w:val="622E0DC0"/>
    <w:rsid w:val="623BC07A"/>
    <w:rsid w:val="6291FC9C"/>
    <w:rsid w:val="62D76ACB"/>
    <w:rsid w:val="63068F14"/>
    <w:rsid w:val="63445B96"/>
    <w:rsid w:val="6375FDC3"/>
    <w:rsid w:val="641C6BF1"/>
    <w:rsid w:val="64A09E13"/>
    <w:rsid w:val="64C6551A"/>
    <w:rsid w:val="64FC60BA"/>
    <w:rsid w:val="659EDD37"/>
    <w:rsid w:val="65AA29FD"/>
    <w:rsid w:val="65C41D6F"/>
    <w:rsid w:val="667A7632"/>
    <w:rsid w:val="667BFC58"/>
    <w:rsid w:val="668C8FBD"/>
    <w:rsid w:val="66CA37B5"/>
    <w:rsid w:val="66DAD68F"/>
    <w:rsid w:val="66FEA854"/>
    <w:rsid w:val="67113AB9"/>
    <w:rsid w:val="6725733D"/>
    <w:rsid w:val="674149EE"/>
    <w:rsid w:val="675F1054"/>
    <w:rsid w:val="677C8AB7"/>
    <w:rsid w:val="67D1EBBF"/>
    <w:rsid w:val="67F770B3"/>
    <w:rsid w:val="6813AF31"/>
    <w:rsid w:val="6848728E"/>
    <w:rsid w:val="68A96AE3"/>
    <w:rsid w:val="68C5CE54"/>
    <w:rsid w:val="68F316EF"/>
    <w:rsid w:val="694C63D6"/>
    <w:rsid w:val="69C5DFCA"/>
    <w:rsid w:val="69CA4E1F"/>
    <w:rsid w:val="6A3E3E2C"/>
    <w:rsid w:val="6A7E1D0F"/>
    <w:rsid w:val="6A7FE27C"/>
    <w:rsid w:val="6B9E77E2"/>
    <w:rsid w:val="6C14BB11"/>
    <w:rsid w:val="6C63E330"/>
    <w:rsid w:val="6D3800E3"/>
    <w:rsid w:val="6D3937F2"/>
    <w:rsid w:val="6DB08B72"/>
    <w:rsid w:val="6EC2C47A"/>
    <w:rsid w:val="6F44BCB9"/>
    <w:rsid w:val="6F69DF7F"/>
    <w:rsid w:val="6FE431E9"/>
    <w:rsid w:val="7031AE81"/>
    <w:rsid w:val="70E0C4FB"/>
    <w:rsid w:val="70E82C34"/>
    <w:rsid w:val="710427C3"/>
    <w:rsid w:val="71300B9B"/>
    <w:rsid w:val="71534CA6"/>
    <w:rsid w:val="71BA6B00"/>
    <w:rsid w:val="7247307F"/>
    <w:rsid w:val="725C2CEB"/>
    <w:rsid w:val="726EE9AB"/>
    <w:rsid w:val="72700697"/>
    <w:rsid w:val="72CA7994"/>
    <w:rsid w:val="72D3B8F3"/>
    <w:rsid w:val="731DBA52"/>
    <w:rsid w:val="73A15189"/>
    <w:rsid w:val="73D310D7"/>
    <w:rsid w:val="745DFF17"/>
    <w:rsid w:val="748A8C1A"/>
    <w:rsid w:val="74C17D37"/>
    <w:rsid w:val="7642248C"/>
    <w:rsid w:val="7653736D"/>
    <w:rsid w:val="7677ECEC"/>
    <w:rsid w:val="76B9432D"/>
    <w:rsid w:val="771CC134"/>
    <w:rsid w:val="775F5B3E"/>
    <w:rsid w:val="78077AA4"/>
    <w:rsid w:val="7813BD4D"/>
    <w:rsid w:val="7880FEB2"/>
    <w:rsid w:val="7886AB80"/>
    <w:rsid w:val="793F917B"/>
    <w:rsid w:val="79631906"/>
    <w:rsid w:val="799F1CF9"/>
    <w:rsid w:val="79CB45C1"/>
    <w:rsid w:val="79DE2287"/>
    <w:rsid w:val="7A2C1BC1"/>
    <w:rsid w:val="7A6C445A"/>
    <w:rsid w:val="7AE7A8B8"/>
    <w:rsid w:val="7B1B2F1E"/>
    <w:rsid w:val="7B4B5E0F"/>
    <w:rsid w:val="7B70A0DC"/>
    <w:rsid w:val="7B7D038E"/>
    <w:rsid w:val="7BB6D761"/>
    <w:rsid w:val="7C19A404"/>
    <w:rsid w:val="7CC5AE66"/>
    <w:rsid w:val="7CFDA064"/>
    <w:rsid w:val="7D585993"/>
    <w:rsid w:val="7DA1372A"/>
    <w:rsid w:val="7DB57465"/>
    <w:rsid w:val="7EC00A73"/>
    <w:rsid w:val="7EE8C0D9"/>
    <w:rsid w:val="7EF429F4"/>
    <w:rsid w:val="7F3324CA"/>
    <w:rsid w:val="7F5156BE"/>
    <w:rsid w:val="7F586212"/>
    <w:rsid w:val="7FA73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B286E64"/>
  <w15:chartTrackingRefBased/>
  <w15:docId w15:val="{077DF80D-2265-4DFC-8BC3-683A7A3E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aliases w:val="encabezado Char"/>
    <w:basedOn w:val="DefaultParagraphFont"/>
    <w:link w:val="Header"/>
  </w:style>
  <w:style w:type="paragraph" w:styleId="Header">
    <w:name w:val="header"/>
    <w:aliases w:val="encabezado"/>
    <w:basedOn w:val="Normal"/>
    <w:link w:val="Head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D3AEF"/>
    <w:pPr>
      <w:spacing w:after="0" w:line="240" w:lineRule="auto"/>
    </w:pPr>
  </w:style>
  <w:style w:type="character" w:customStyle="1" w:styleId="apple-converted-space">
    <w:name w:val="apple-converted-space"/>
    <w:basedOn w:val="DefaultParagraphFont"/>
    <w:rsid w:val="00B272D2"/>
  </w:style>
  <w:style w:type="paragraph" w:customStyle="1" w:styleId="CPClassification">
    <w:name w:val="CP Classification"/>
    <w:basedOn w:val="Normal"/>
    <w:rsid w:val="002A578E"/>
    <w:pPr>
      <w:tabs>
        <w:tab w:val="center" w:pos="2160"/>
        <w:tab w:val="left" w:pos="7200"/>
      </w:tabs>
      <w:spacing w:after="0" w:line="240" w:lineRule="auto"/>
      <w:ind w:left="7200" w:right="-504"/>
      <w:jc w:val="both"/>
    </w:pPr>
    <w:rPr>
      <w:rFonts w:ascii="Times New Roman" w:eastAsia="Batang" w:hAnsi="Times New Roman" w:cs="Times New Roman"/>
    </w:rPr>
  </w:style>
  <w:style w:type="character" w:customStyle="1" w:styleId="cf01">
    <w:name w:val="cf01"/>
    <w:basedOn w:val="DefaultParagraphFont"/>
    <w:rsid w:val="004037CE"/>
    <w:rPr>
      <w:rFonts w:ascii="Segoe UI" w:hAnsi="Segoe UI" w:cs="Segoe UI" w:hint="default"/>
      <w:sz w:val="18"/>
      <w:szCs w:val="18"/>
    </w:rPr>
  </w:style>
  <w:style w:type="character" w:customStyle="1" w:styleId="cf11">
    <w:name w:val="cf11"/>
    <w:basedOn w:val="DefaultParagraphFont"/>
    <w:rsid w:val="004037CE"/>
    <w:rPr>
      <w:rFonts w:ascii="Segoe UI" w:hAnsi="Segoe UI" w:cs="Segoe UI" w:hint="default"/>
      <w:sz w:val="18"/>
      <w:szCs w:val="18"/>
    </w:rPr>
  </w:style>
  <w:style w:type="paragraph" w:styleId="FootnoteText">
    <w:name w:val="footnote text"/>
    <w:basedOn w:val="Normal"/>
    <w:link w:val="FootnoteTextChar"/>
    <w:uiPriority w:val="99"/>
    <w:semiHidden/>
    <w:unhideWhenUsed/>
    <w:rsid w:val="00CF1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D1E"/>
    <w:rPr>
      <w:sz w:val="20"/>
      <w:szCs w:val="20"/>
    </w:rPr>
  </w:style>
  <w:style w:type="character" w:styleId="FootnoteReference">
    <w:name w:val="footnote reference"/>
    <w:basedOn w:val="DefaultParagraphFont"/>
    <w:uiPriority w:val="99"/>
    <w:semiHidden/>
    <w:unhideWhenUsed/>
    <w:rsid w:val="00CF1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18579">
      <w:bodyDiv w:val="1"/>
      <w:marLeft w:val="0"/>
      <w:marRight w:val="0"/>
      <w:marTop w:val="0"/>
      <w:marBottom w:val="0"/>
      <w:divBdr>
        <w:top w:val="none" w:sz="0" w:space="0" w:color="auto"/>
        <w:left w:val="none" w:sz="0" w:space="0" w:color="auto"/>
        <w:bottom w:val="none" w:sz="0" w:space="0" w:color="auto"/>
        <w:right w:val="none" w:sz="0" w:space="0" w:color="auto"/>
      </w:divBdr>
    </w:div>
    <w:div w:id="582227024">
      <w:bodyDiv w:val="1"/>
      <w:marLeft w:val="0"/>
      <w:marRight w:val="0"/>
      <w:marTop w:val="0"/>
      <w:marBottom w:val="0"/>
      <w:divBdr>
        <w:top w:val="none" w:sz="0" w:space="0" w:color="auto"/>
        <w:left w:val="none" w:sz="0" w:space="0" w:color="auto"/>
        <w:bottom w:val="none" w:sz="0" w:space="0" w:color="auto"/>
        <w:right w:val="none" w:sz="0" w:space="0" w:color="auto"/>
      </w:divBdr>
    </w:div>
    <w:div w:id="730032927">
      <w:bodyDiv w:val="1"/>
      <w:marLeft w:val="0"/>
      <w:marRight w:val="0"/>
      <w:marTop w:val="0"/>
      <w:marBottom w:val="0"/>
      <w:divBdr>
        <w:top w:val="none" w:sz="0" w:space="0" w:color="auto"/>
        <w:left w:val="none" w:sz="0" w:space="0" w:color="auto"/>
        <w:bottom w:val="none" w:sz="0" w:space="0" w:color="auto"/>
        <w:right w:val="none" w:sz="0" w:space="0" w:color="auto"/>
      </w:divBdr>
    </w:div>
    <w:div w:id="12689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37B2E5E-BF48-477C-9BBA-C57EFD7CDB44}">
    <t:Anchor>
      <t:Comment id="1160626693"/>
    </t:Anchor>
    <t:History>
      <t:Event id="{94CAC15B-E269-42A2-9235-481F0C0B2977}" time="2024-05-20T10:48:01.921Z">
        <t:Attribution userId="S::stevensonad@state.gov::b7d32ada-caf8-4d22-8b88-24b917762688" userProvider="AD" userName="Stevenson, Andrew D"/>
        <t:Anchor>
          <t:Comment id="1160626693"/>
        </t:Anchor>
        <t:Create/>
      </t:Event>
      <t:Event id="{8D943530-815E-46A9-8C3B-13356B217639}" time="2024-05-20T10:48:01.921Z">
        <t:Attribution userId="S::stevensonad@state.gov::b7d32ada-caf8-4d22-8b88-24b917762688" userProvider="AD" userName="Stevenson, Andrew D"/>
        <t:Anchor>
          <t:Comment id="1160626693"/>
        </t:Anchor>
        <t:Assign userId="S::ViscardoAW@state.gov::1c9a5fab-db99-4c95-8a60-4be1ec3f06be" userProvider="AD" userName="Viscardo, Andrew W"/>
      </t:Event>
      <t:Event id="{FB5495FA-EF36-4D9A-A1A1-D134756FDE08}" time="2024-05-20T10:48:01.921Z">
        <t:Attribution userId="S::stevensonad@state.gov::b7d32ada-caf8-4d22-8b88-24b917762688" userProvider="AD" userName="Stevenson, Andrew D"/>
        <t:Anchor>
          <t:Comment id="1160626693"/>
        </t:Anchor>
        <t:SetTitle title="@Viscardo, Andrew W Proposed by OAS Country Office for 2024 OASGA text."/>
      </t:Event>
    </t:History>
  </t:Task>
  <t:Task id="{F97F7323-7304-4A3B-826C-B68114891F5E}">
    <t:Anchor>
      <t:Comment id="1405538050"/>
    </t:Anchor>
    <t:History>
      <t:Event id="{22FC6537-C97A-4281-A609-4048C5D71905}" time="2024-04-23T11:02:42.736Z">
        <t:Attribution userId="S::stevensonad@state.gov::b7d32ada-caf8-4d22-8b88-24b917762688" userProvider="AD" userName="Stevenson, Andrew D"/>
        <t:Anchor>
          <t:Comment id="1405538050"/>
        </t:Anchor>
        <t:Create/>
      </t:Event>
      <t:Event id="{27CDE9C2-736F-4526-BAF1-521A827CF5D2}" time="2024-04-23T11:02:42.736Z">
        <t:Attribution userId="S::stevensonad@state.gov::b7d32ada-caf8-4d22-8b88-24b917762688" userProvider="AD" userName="Stevenson, Andrew D"/>
        <t:Anchor>
          <t:Comment id="1405538050"/>
        </t:Anchor>
        <t:Assign userId="S::GoldbergS@state.gov::7ceb30d8-320e-4d6d-8c5f-bdcd02aca0bf" userProvider="AD" userName="Goldberg, Suzanne"/>
      </t:Event>
      <t:Event id="{CFB5F137-4058-41CF-A466-FC4C12EB2D79}" time="2024-04-23T11:02:42.736Z">
        <t:Attribution userId="S::stevensonad@state.gov::b7d32ada-caf8-4d22-8b88-24b917762688" userProvider="AD" userName="Stevenson, Andrew D"/>
        <t:Anchor>
          <t:Comment id="1405538050"/>
        </t:Anchor>
        <t:SetTitle title="@Goldberg, Suzanne Can you take a look at this text for key updates? We need to get an updated version for 2024 out to the Core Group at some point this week for them to review, so it can be submitted for presentation/negotiation."/>
      </t:Event>
    </t:History>
  </t:Task>
  <t:Task id="{72B5E5D3-4CDA-4AE8-BD03-FA792D29CD23}">
    <t:Anchor>
      <t:Comment id="1649793096"/>
    </t:Anchor>
    <t:History>
      <t:Event id="{B3B6B59F-F420-4DBD-8A91-9D8D1DADC0FD}" time="2024-05-20T12:46:23.404Z">
        <t:Attribution userId="S::hunters@state.gov::d9468594-d1af-4b22-8c3c-337411ebd3e5" userProvider="AD" userName="Hunter, Sarah"/>
        <t:Anchor>
          <t:Comment id="1649793096"/>
        </t:Anchor>
        <t:Create/>
      </t:Event>
      <t:Event id="{8BB95973-C3D3-4BA8-8BE4-242F465CB8F7}" time="2024-05-20T12:46:23.404Z">
        <t:Attribution userId="S::hunters@state.gov::d9468594-d1af-4b22-8c3c-337411ebd3e5" userProvider="AD" userName="Hunter, Sarah"/>
        <t:Anchor>
          <t:Comment id="1649793096"/>
        </t:Anchor>
        <t:Assign userId="S::CoyneJG@state.gov::d52e2b69-4093-4b5d-aa63-bf4513bf6812" userProvider="AD" userName="Coyne, Joanna G"/>
      </t:Event>
      <t:Event id="{2B18694D-1639-4E18-8354-849857047051}" time="2024-05-20T12:46:23.404Z">
        <t:Attribution userId="S::hunters@state.gov::d9468594-d1af-4b22-8c3c-337411ebd3e5" userProvider="AD" userName="Hunter, Sarah"/>
        <t:Anchor>
          <t:Comment id="1649793096"/>
        </t:Anchor>
        <t:SetTitle title="…implies that &quot;free and fair&quot; does not that have an inclusivity component. If that word is necessary, suggest an alternative formulation that reads &quot;free and fair elections that are inclusive.&quot;  Defer to @Coyne, Joanna G is she has other thoughts"/>
      </t:Event>
    </t:History>
  </t:Task>
  <t:Task id="{E56B0574-3C3C-45D6-A9AB-200266FA5AA6}">
    <t:Anchor>
      <t:Comment id="1552921905"/>
    </t:Anchor>
    <t:History>
      <t:Event id="{DE565B4F-829E-40C3-9374-CAD07CFCD49F}" time="2024-05-20T12:49:25.692Z">
        <t:Attribution userId="S::hunters@state.gov::d9468594-d1af-4b22-8c3c-337411ebd3e5" userProvider="AD" userName="Hunter, Sarah"/>
        <t:Anchor>
          <t:Comment id="1552921905"/>
        </t:Anchor>
        <t:Create/>
      </t:Event>
      <t:Event id="{F17A555F-3355-4529-889B-21831757F115}" time="2024-05-20T12:49:25.692Z">
        <t:Attribution userId="S::hunters@state.gov::d9468594-d1af-4b22-8c3c-337411ebd3e5" userProvider="AD" userName="Hunter, Sarah"/>
        <t:Anchor>
          <t:Comment id="1552921905"/>
        </t:Anchor>
        <t:Assign userId="S::CoyneJG@state.gov::d52e2b69-4093-4b5d-aa63-bf4513bf6812" userProvider="AD" userName="Coyne, Joanna G"/>
      </t:Event>
      <t:Event id="{0CF4C996-60AD-4A9A-B0F1-0FC9BCC40DA0}" time="2024-05-20T12:49:25.692Z">
        <t:Attribution userId="S::hunters@state.gov::d9468594-d1af-4b22-8c3c-337411ebd3e5" userProvider="AD" userName="Hunter, Sarah"/>
        <t:Anchor>
          <t:Comment id="1552921905"/>
        </t:Anchor>
        <t:SetTitle title="Edited as above. Free and fair is the standard. Introducing other terms implies that &quot;free and fair&quot; does not include those aspects. @Coyne, Joanna 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3fd5754-a55f-4f2f-bc6f-345d0550a8bd" xsi:nil="true"/>
    <SharedWithUsers xmlns="87bce3b6-43b5-40ea-b773-b3c1ac0c9c03">
      <UserInfo>
        <DisplayName/>
        <AccountId xsi:nil="true"/>
        <AccountType/>
      </UserInfo>
    </SharedWithUsers>
    <lcf76f155ced4ddcb4097134ff3c332f xmlns="c3fd5754-a55f-4f2f-bc6f-345d0550a8bd">
      <Terms xmlns="http://schemas.microsoft.com/office/infopath/2007/PartnerControls"/>
    </lcf76f155ced4ddcb4097134ff3c332f>
    <TaxCatchAll xmlns="87bce3b6-43b5-40ea-b773-b3c1ac0c9c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42269F5268584AA6B4CD2C3C1694A5" ma:contentTypeVersion="16" ma:contentTypeDescription="Create a new document." ma:contentTypeScope="" ma:versionID="819cc9a71ba4fcea986f1b08cb8165f1">
  <xsd:schema xmlns:xsd="http://www.w3.org/2001/XMLSchema" xmlns:xs="http://www.w3.org/2001/XMLSchema" xmlns:p="http://schemas.microsoft.com/office/2006/metadata/properties" xmlns:ns2="c3fd5754-a55f-4f2f-bc6f-345d0550a8bd" xmlns:ns3="87bce3b6-43b5-40ea-b773-b3c1ac0c9c03" targetNamespace="http://schemas.microsoft.com/office/2006/metadata/properties" ma:root="true" ma:fieldsID="c33bfdef621233c3b2dcf40982569e2b" ns2:_="" ns3:_="">
    <xsd:import namespace="c3fd5754-a55f-4f2f-bc6f-345d0550a8bd"/>
    <xsd:import namespace="87bce3b6-43b5-40ea-b773-b3c1ac0c9c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d5754-a55f-4f2f-bc6f-345d0550a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ce3b6-43b5-40ea-b773-b3c1ac0c9c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bf31055-9400-4eb0-9b34-8162333960db}" ma:internalName="TaxCatchAll" ma:showField="CatchAllData" ma:web="87bce3b6-43b5-40ea-b773-b3c1ac0c9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F198-5E16-47C9-8E5C-0FC771D12DB4}">
  <ds:schemaRefs>
    <ds:schemaRef ds:uri="http://schemas.microsoft.com/office/2006/metadata/properties"/>
    <ds:schemaRef ds:uri="http://schemas.microsoft.com/office/infopath/2007/PartnerControls"/>
    <ds:schemaRef ds:uri="c3fd5754-a55f-4f2f-bc6f-345d0550a8bd"/>
    <ds:schemaRef ds:uri="87bce3b6-43b5-40ea-b773-b3c1ac0c9c03"/>
  </ds:schemaRefs>
</ds:datastoreItem>
</file>

<file path=customXml/itemProps2.xml><?xml version="1.0" encoding="utf-8"?>
<ds:datastoreItem xmlns:ds="http://schemas.openxmlformats.org/officeDocument/2006/customXml" ds:itemID="{712A5362-C01D-43A3-B7DC-2F09FC3A6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d5754-a55f-4f2f-bc6f-345d0550a8bd"/>
    <ds:schemaRef ds:uri="87bce3b6-43b5-40ea-b773-b3c1ac0c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BFEEE-BEF5-4FCA-A957-35D95B1ADB9D}">
  <ds:schemaRefs>
    <ds:schemaRef ds:uri="http://schemas.microsoft.com/sharepoint/v3/contenttype/forms"/>
  </ds:schemaRefs>
</ds:datastoreItem>
</file>

<file path=customXml/itemProps4.xml><?xml version="1.0" encoding="utf-8"?>
<ds:datastoreItem xmlns:ds="http://schemas.openxmlformats.org/officeDocument/2006/customXml" ds:itemID="{6595177A-ACAB-475F-BC60-4CE2A7C4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dc:description/>
  <cp:lastModifiedBy>Mayorga, Georgina</cp:lastModifiedBy>
  <cp:revision>4</cp:revision>
  <dcterms:created xsi:type="dcterms:W3CDTF">2024-06-27T21:44:00Z</dcterms:created>
  <dcterms:modified xsi:type="dcterms:W3CDTF">2024-06-27T22:32:00Z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2024-04-09T09:04:36Z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f07415c5-10db-4e77-83bc-21d94659db79</vt:lpwstr>
  </property>
  <property fmtid="{D5CDD505-2E9C-101B-9397-08002B2CF9AE}" pid="8" name="MSIP_Label_1665d9ee-429a-4d5f-97cc-cfb56e044a6e_ContentBits">
    <vt:lpwstr>0</vt:lpwstr>
  </property>
  <property fmtid="{D5CDD505-2E9C-101B-9397-08002B2CF9AE}" pid="9" name="MediaServiceImageTags">
    <vt:lpwstr/>
  </property>
  <property fmtid="{D5CDD505-2E9C-101B-9397-08002B2CF9AE}" pid="10" name="ContentTypeId">
    <vt:lpwstr>0x010100ED42269F5268584AA6B4CD2C3C1694A5</vt:lpwstr>
  </property>
  <property fmtid="{D5CDD505-2E9C-101B-9397-08002B2CF9AE}" pid="11" name="ComplianceAssetId">
    <vt:lpwstr/>
  </property>
  <property fmtid="{D5CDD505-2E9C-101B-9397-08002B2CF9AE}" pid="12" name="_ExtendedDescription">
    <vt:lpwstr/>
  </property>
  <property fmtid="{D5CDD505-2E9C-101B-9397-08002B2CF9AE}" pid="13" name="_activity">
    <vt:lpwstr>{"FileActivityType":"9","FileActivityTimeStamp":"2024-05-20T10:16:13.400Z","FileActivityUsersOnPage":[{"DisplayName":"Stevenson, Andrew D","Id":"stevensonad@state.gov"}],"FileActivityNavigationId":null}</vt:lpwstr>
  </property>
  <property fmtid="{D5CDD505-2E9C-101B-9397-08002B2CF9AE}" pid="14" name="TriggerFlowInfo">
    <vt:lpwstr/>
  </property>
</Properties>
</file>