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56D8" w14:textId="77777777" w:rsidR="000B27E4" w:rsidRPr="006B023B" w:rsidRDefault="002C6465" w:rsidP="000B27E4">
      <w:pPr>
        <w:tabs>
          <w:tab w:val="left" w:pos="7560"/>
        </w:tabs>
        <w:ind w:right="-1109"/>
        <w:rPr>
          <w:szCs w:val="22"/>
          <w:lang w:val="pt-BR"/>
        </w:rPr>
      </w:pPr>
      <w:r>
        <w:rPr>
          <w:szCs w:val="22"/>
          <w:lang w:val="pt-BR"/>
        </w:rPr>
        <w:object w:dxaOrig="1440" w:dyaOrig="1440" w14:anchorId="0AAF4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33.85pt;margin-top:-45.45pt;width:320.1pt;height:28.05pt;z-index:251660288;mso-wrap-edited:f" wrapcoords="3572 1580 2041 2634 170 7376 170 11590 2381 19493 5272 20020 11055 20020 17008 20020 21260 12117 21600 4215 18709 2107 9524 1580 3572 1580" o:allowincell="f" fillcolor="window">
            <v:imagedata r:id="rId8" o:title=""/>
          </v:shape>
          <o:OLEObject Type="Embed" ProgID="Word.Picture.8" ShapeID="_x0000_s2070" DrawAspect="Content" ObjectID="_1699102385" r:id="rId9"/>
        </w:object>
      </w:r>
      <w:r w:rsidR="000B27E4" w:rsidRPr="006B023B">
        <w:rPr>
          <w:szCs w:val="22"/>
          <w:lang w:val="pt-BR"/>
        </w:rPr>
        <w:t>QUINQUAGÉSIMO PRIMEIRO PERÍODO ORDINÁRIO DE SESSÕES</w:t>
      </w:r>
      <w:r w:rsidR="000B27E4" w:rsidRPr="006B023B">
        <w:rPr>
          <w:szCs w:val="22"/>
          <w:lang w:val="pt-BR"/>
        </w:rPr>
        <w:tab/>
        <w:t>OEA/Ser.P</w:t>
      </w:r>
    </w:p>
    <w:p w14:paraId="332A6453" w14:textId="167650EC" w:rsidR="000B27E4" w:rsidRPr="006B023B" w:rsidRDefault="000B27E4" w:rsidP="000B27E4">
      <w:pPr>
        <w:tabs>
          <w:tab w:val="center" w:pos="2160"/>
          <w:tab w:val="left" w:pos="7560"/>
        </w:tabs>
        <w:ind w:right="-1469"/>
        <w:jc w:val="left"/>
        <w:rPr>
          <w:szCs w:val="22"/>
          <w:lang w:val="pt-BR"/>
        </w:rPr>
      </w:pPr>
      <w:r w:rsidRPr="006B023B">
        <w:rPr>
          <w:szCs w:val="22"/>
          <w:lang w:val="pt-BR"/>
        </w:rPr>
        <w:t>10 a 12 de novembro de 2021</w:t>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t xml:space="preserve">AG/doc.5725/21 rev. </w:t>
      </w:r>
      <w:r w:rsidR="007C0348">
        <w:rPr>
          <w:szCs w:val="22"/>
          <w:lang w:val="pt-BR"/>
        </w:rPr>
        <w:t>5</w:t>
      </w:r>
    </w:p>
    <w:p w14:paraId="7C57A568" w14:textId="0D9927C2" w:rsidR="000B27E4" w:rsidRPr="006B023B" w:rsidRDefault="000B27E4" w:rsidP="000B27E4">
      <w:pPr>
        <w:tabs>
          <w:tab w:val="left" w:pos="7560"/>
        </w:tabs>
        <w:ind w:right="-1109"/>
        <w:rPr>
          <w:szCs w:val="22"/>
          <w:lang w:val="pt-BR"/>
        </w:rPr>
      </w:pPr>
      <w:r w:rsidRPr="006B023B">
        <w:rPr>
          <w:color w:val="0D0C12"/>
          <w:spacing w:val="-1"/>
          <w:szCs w:val="22"/>
          <w:lang w:val="pt-BR"/>
        </w:rPr>
        <w:t>Cidade da Guatemala</w:t>
      </w:r>
      <w:r w:rsidRPr="006B023B">
        <w:rPr>
          <w:szCs w:val="22"/>
          <w:lang w:val="pt-BR"/>
        </w:rPr>
        <w:t>, Guatemala</w:t>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r>
      <w:r w:rsidR="007C0348">
        <w:rPr>
          <w:szCs w:val="22"/>
          <w:lang w:val="pt-BR"/>
        </w:rPr>
        <w:t>12</w:t>
      </w:r>
      <w:r w:rsidR="008D13E3">
        <w:rPr>
          <w:szCs w:val="22"/>
          <w:lang w:val="pt-BR"/>
        </w:rPr>
        <w:t xml:space="preserve"> novembro</w:t>
      </w:r>
      <w:r w:rsidRPr="006B023B">
        <w:rPr>
          <w:szCs w:val="22"/>
          <w:lang w:val="pt-BR"/>
        </w:rPr>
        <w:t xml:space="preserve"> 2021</w:t>
      </w:r>
    </w:p>
    <w:p w14:paraId="49717E24" w14:textId="77777777" w:rsidR="000B27E4" w:rsidRPr="006B023B" w:rsidRDefault="000B27E4" w:rsidP="000B27E4">
      <w:pPr>
        <w:tabs>
          <w:tab w:val="center" w:pos="2160"/>
          <w:tab w:val="left" w:pos="7560"/>
        </w:tabs>
        <w:ind w:right="-1109"/>
        <w:rPr>
          <w:szCs w:val="22"/>
          <w:lang w:val="pt-BR"/>
        </w:rPr>
      </w:pPr>
      <w:r w:rsidRPr="006B023B">
        <w:rPr>
          <w:szCs w:val="22"/>
          <w:lang w:val="pt-BR"/>
        </w:rPr>
        <w:t>VIRTUAL</w:t>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r>
      <w:r w:rsidRPr="006B023B">
        <w:rPr>
          <w:szCs w:val="22"/>
          <w:lang w:val="pt-BR"/>
        </w:rPr>
        <w:tab/>
        <w:t>Original: espanhol</w:t>
      </w:r>
    </w:p>
    <w:p w14:paraId="2201128E" w14:textId="77777777" w:rsidR="000B27E4" w:rsidRPr="006B023B" w:rsidRDefault="000B27E4" w:rsidP="000B27E4">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929"/>
        <w:jc w:val="left"/>
        <w:rPr>
          <w:szCs w:val="22"/>
          <w:lang w:val="pt-BR"/>
        </w:rPr>
      </w:pPr>
    </w:p>
    <w:p w14:paraId="1E31A582" w14:textId="77777777" w:rsidR="000B27E4" w:rsidRPr="006B023B" w:rsidRDefault="000B27E4" w:rsidP="000B27E4">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929"/>
        <w:jc w:val="left"/>
        <w:rPr>
          <w:szCs w:val="22"/>
          <w:lang w:val="pt-BR"/>
        </w:rPr>
      </w:pPr>
    </w:p>
    <w:p w14:paraId="71A7307C" w14:textId="61F7B717" w:rsidR="000B27E4" w:rsidRPr="006B023B" w:rsidRDefault="000B27E4" w:rsidP="000B27E4">
      <w:pPr>
        <w:ind w:right="-29"/>
        <w:jc w:val="center"/>
        <w:rPr>
          <w:szCs w:val="22"/>
          <w:lang w:val="pt-BR"/>
        </w:rPr>
      </w:pPr>
      <w:r w:rsidRPr="006B023B">
        <w:rPr>
          <w:szCs w:val="22"/>
          <w:lang w:val="pt-BR"/>
        </w:rPr>
        <w:t>CALENDÁRIO</w:t>
      </w:r>
      <w:r w:rsidR="00BA12D4">
        <w:rPr>
          <w:szCs w:val="22"/>
          <w:lang w:val="pt-BR"/>
        </w:rPr>
        <w:t xml:space="preserve"> </w:t>
      </w:r>
      <w:r w:rsidRPr="006B023B">
        <w:rPr>
          <w:szCs w:val="22"/>
          <w:lang w:val="pt-BR"/>
        </w:rPr>
        <w:t xml:space="preserve">PARA O QUINQUAGÉSIMO PRIMEIRO PERÍODO </w:t>
      </w:r>
      <w:r w:rsidR="00BA12D4">
        <w:rPr>
          <w:szCs w:val="22"/>
          <w:lang w:val="pt-BR"/>
        </w:rPr>
        <w:br/>
      </w:r>
      <w:r w:rsidRPr="006B023B">
        <w:rPr>
          <w:szCs w:val="22"/>
          <w:lang w:val="pt-BR"/>
        </w:rPr>
        <w:t>ORDINÁRIO DE SESSÕES DA ASSEMBLEIA GERAL</w:t>
      </w:r>
      <w:r w:rsidR="007C0348" w:rsidRPr="002D7870">
        <w:rPr>
          <w:rStyle w:val="FootnoteReference"/>
          <w:szCs w:val="22"/>
          <w:u w:val="single"/>
          <w:vertAlign w:val="superscript"/>
          <w:lang w:val="pt-BR"/>
        </w:rPr>
        <w:footnoteReference w:id="1"/>
      </w:r>
      <w:r w:rsidR="007C0348" w:rsidRPr="002D7870">
        <w:rPr>
          <w:szCs w:val="22"/>
          <w:vertAlign w:val="superscript"/>
          <w:lang w:val="pt-BR"/>
        </w:rPr>
        <w:t>/</w:t>
      </w:r>
      <w:r w:rsidR="007C0348" w:rsidRPr="002D7870">
        <w:rPr>
          <w:rStyle w:val="FootnoteReference"/>
          <w:szCs w:val="22"/>
          <w:u w:val="single"/>
          <w:vertAlign w:val="superscript"/>
          <w:lang w:val="pt-BR"/>
        </w:rPr>
        <w:footnoteReference w:id="2"/>
      </w:r>
      <w:r w:rsidR="007C0348" w:rsidRPr="002D7870">
        <w:rPr>
          <w:szCs w:val="22"/>
          <w:vertAlign w:val="superscript"/>
          <w:lang w:val="pt-BR"/>
        </w:rPr>
        <w:t>/</w:t>
      </w:r>
      <w:r w:rsidR="007C0348" w:rsidRPr="002D7870">
        <w:rPr>
          <w:rStyle w:val="FootnoteReference"/>
          <w:szCs w:val="22"/>
          <w:u w:val="single"/>
          <w:vertAlign w:val="superscript"/>
          <w:lang w:val="pt-BR"/>
        </w:rPr>
        <w:footnoteReference w:id="3"/>
      </w:r>
      <w:r w:rsidR="007C0348" w:rsidRPr="002D7870">
        <w:rPr>
          <w:szCs w:val="22"/>
          <w:vertAlign w:val="superscript"/>
          <w:lang w:val="pt-BR"/>
        </w:rPr>
        <w:t>/</w:t>
      </w:r>
      <w:r w:rsidR="007C0348" w:rsidRPr="002D7870">
        <w:rPr>
          <w:rStyle w:val="FootnoteReference"/>
          <w:szCs w:val="22"/>
          <w:u w:val="single"/>
          <w:vertAlign w:val="superscript"/>
          <w:lang w:val="pt-BR"/>
        </w:rPr>
        <w:footnoteReference w:id="4"/>
      </w:r>
      <w:r w:rsidR="007C0348" w:rsidRPr="002D7870">
        <w:rPr>
          <w:szCs w:val="22"/>
          <w:vertAlign w:val="superscript"/>
          <w:lang w:val="pt-BR"/>
        </w:rPr>
        <w:t>/</w:t>
      </w:r>
    </w:p>
    <w:p w14:paraId="35FBF118" w14:textId="77777777" w:rsidR="000B27E4" w:rsidRPr="006B023B" w:rsidRDefault="000B27E4" w:rsidP="00132566">
      <w:pPr>
        <w:ind w:right="-29"/>
        <w:rPr>
          <w:szCs w:val="22"/>
          <w:lang w:val="pt-BR"/>
        </w:rPr>
      </w:pPr>
    </w:p>
    <w:p w14:paraId="7338966E" w14:textId="5D1479D3" w:rsidR="00BA12D4" w:rsidRPr="00BA12D4" w:rsidRDefault="00BA12D4" w:rsidP="00BA12D4">
      <w:pPr>
        <w:pStyle w:val="TitleUppercase"/>
        <w:tabs>
          <w:tab w:val="clear" w:pos="720"/>
          <w:tab w:val="clear" w:pos="1440"/>
          <w:tab w:val="clear" w:pos="2160"/>
          <w:tab w:val="clear" w:pos="2880"/>
          <w:tab w:val="clear" w:pos="7200"/>
          <w:tab w:val="clear" w:pos="7920"/>
          <w:tab w:val="clear" w:pos="8640"/>
        </w:tabs>
        <w:rPr>
          <w:szCs w:val="22"/>
          <w:lang w:val="pt-BR"/>
        </w:rPr>
      </w:pPr>
      <w:r w:rsidRPr="00BA12D4">
        <w:rPr>
          <w:szCs w:val="22"/>
          <w:lang w:val="pt-BR"/>
        </w:rPr>
        <w:t xml:space="preserve">(Aprovado na Primeira Sessão Plenária, realizada em 11 de novembro de </w:t>
      </w:r>
      <w:r w:rsidR="000A025E">
        <w:rPr>
          <w:szCs w:val="22"/>
          <w:lang w:val="pt-BR"/>
        </w:rPr>
        <w:t>2021</w:t>
      </w:r>
      <w:r w:rsidRPr="00BA12D4">
        <w:rPr>
          <w:szCs w:val="22"/>
          <w:lang w:val="pt-BR"/>
        </w:rPr>
        <w:t>)</w:t>
      </w:r>
    </w:p>
    <w:p w14:paraId="4ABE717C" w14:textId="2BC94004" w:rsidR="008D13E3" w:rsidRDefault="008D13E3" w:rsidP="00132566">
      <w:pPr>
        <w:ind w:right="-29"/>
        <w:rPr>
          <w:szCs w:val="22"/>
          <w:lang w:val="pt-BR"/>
        </w:rPr>
      </w:pPr>
    </w:p>
    <w:p w14:paraId="62A9A3BE" w14:textId="77777777" w:rsidR="00BA12D4" w:rsidRPr="006B023B" w:rsidRDefault="00BA12D4" w:rsidP="00132566">
      <w:pPr>
        <w:ind w:right="-29"/>
        <w:rPr>
          <w:szCs w:val="22"/>
          <w:lang w:val="pt-BR"/>
        </w:rPr>
      </w:pPr>
    </w:p>
    <w:p w14:paraId="70C7AA17" w14:textId="77777777" w:rsidR="000B27E4" w:rsidRPr="006B023B" w:rsidRDefault="000B27E4" w:rsidP="000B27E4">
      <w:pPr>
        <w:ind w:right="-29"/>
        <w:jc w:val="center"/>
        <w:rPr>
          <w:szCs w:val="22"/>
          <w:lang w:val="pt-BR"/>
        </w:rPr>
      </w:pPr>
      <w:r w:rsidRPr="006B023B">
        <w:rPr>
          <w:b/>
          <w:bCs/>
          <w:szCs w:val="22"/>
          <w:lang w:val="pt-BR"/>
        </w:rPr>
        <w:t xml:space="preserve">ATIVIDADES PRÉVIAS AO INÍCIO  </w:t>
      </w:r>
      <w:r w:rsidRPr="006B023B">
        <w:rPr>
          <w:b/>
          <w:bCs/>
          <w:szCs w:val="22"/>
          <w:lang w:val="pt-BR"/>
        </w:rPr>
        <w:br/>
        <w:t>DO QUINQUAGÉSIMO PRIMEIRO PERÍODO ORDINÁRIO DE SESSÕES</w:t>
      </w:r>
      <w:r w:rsidRPr="006B023B">
        <w:rPr>
          <w:b/>
          <w:bCs/>
          <w:szCs w:val="22"/>
          <w:lang w:val="pt-BR"/>
        </w:rPr>
        <w:br/>
        <w:t>DA ASSEMBLEIA GERAL</w:t>
      </w:r>
    </w:p>
    <w:p w14:paraId="36D5322A"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520" w:right="-29" w:hanging="2520"/>
        <w:rPr>
          <w:szCs w:val="22"/>
          <w:u w:val="single"/>
          <w:lang w:val="pt-BR"/>
        </w:rPr>
      </w:pPr>
    </w:p>
    <w:p w14:paraId="2BF23360" w14:textId="29588F44" w:rsidR="000B27E4" w:rsidRPr="008F5060" w:rsidRDefault="000B27E4" w:rsidP="000B27E4">
      <w:pPr>
        <w:tabs>
          <w:tab w:val="left" w:pos="2340"/>
        </w:tabs>
        <w:ind w:right="-29"/>
        <w:rPr>
          <w:szCs w:val="22"/>
          <w:lang w:val="pt-BR"/>
        </w:rPr>
      </w:pPr>
      <w:r w:rsidRPr="006B023B">
        <w:rPr>
          <w:szCs w:val="22"/>
          <w:u w:val="single"/>
          <w:lang w:val="pt-BR"/>
        </w:rPr>
        <w:t>Terça-feira, 9 de novembro</w:t>
      </w:r>
      <w:r w:rsidR="008F5060">
        <w:rPr>
          <w:szCs w:val="22"/>
          <w:lang w:val="pt-BR"/>
        </w:rPr>
        <w:t xml:space="preserve"> </w:t>
      </w:r>
      <w:r w:rsidR="008F5060" w:rsidRPr="008F5060">
        <w:rPr>
          <w:i/>
          <w:iCs/>
          <w:lang w:val="pt-BR"/>
        </w:rPr>
        <w:t>(horário de Washington, D.C.)</w:t>
      </w:r>
    </w:p>
    <w:p w14:paraId="05A9B39C" w14:textId="0F4073F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p>
    <w:p w14:paraId="5A5C10F5"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8h30 – 13h45</w:t>
      </w:r>
      <w:r w:rsidRPr="006B023B">
        <w:rPr>
          <w:szCs w:val="22"/>
          <w:lang w:val="pt-BR"/>
        </w:rPr>
        <w:tab/>
        <w:t>Fórum Empresarial (Fórum do Setor Privado das Américas)</w:t>
      </w:r>
    </w:p>
    <w:p w14:paraId="19036411"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p>
    <w:p w14:paraId="3222AA95" w14:textId="22F6D30B"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 xml:space="preserve">14h00 – 18h00 </w:t>
      </w:r>
      <w:r w:rsidRPr="006B023B">
        <w:rPr>
          <w:szCs w:val="22"/>
          <w:lang w:val="pt-BR"/>
        </w:rPr>
        <w:tab/>
        <w:t>Diálogo de representantes das organizações da sociedade civil e outros atores com chefes de delegação, Secretário-Geral e Secretário-Geral Adjunto</w:t>
      </w:r>
    </w:p>
    <w:p w14:paraId="76F6D7C3"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520" w:right="-29" w:hanging="2520"/>
        <w:rPr>
          <w:szCs w:val="22"/>
          <w:u w:val="single"/>
          <w:lang w:val="pt-BR"/>
        </w:rPr>
      </w:pPr>
    </w:p>
    <w:p w14:paraId="76C05889" w14:textId="11EE25C2" w:rsidR="000B27E4" w:rsidRPr="008F5060" w:rsidRDefault="000B27E4" w:rsidP="000B27E4">
      <w:pPr>
        <w:tabs>
          <w:tab w:val="left" w:pos="2340"/>
        </w:tabs>
        <w:ind w:right="-29"/>
        <w:rPr>
          <w:lang w:val="pt-BR"/>
        </w:rPr>
      </w:pPr>
      <w:r w:rsidRPr="006B023B">
        <w:rPr>
          <w:szCs w:val="22"/>
          <w:u w:val="single"/>
          <w:lang w:val="pt-BR"/>
        </w:rPr>
        <w:t>Quarta-feira, 10 de novembro</w:t>
      </w:r>
      <w:r w:rsidR="008F5060" w:rsidRPr="008F5060">
        <w:rPr>
          <w:lang w:val="pt-BR"/>
        </w:rPr>
        <w:t xml:space="preserve"> </w:t>
      </w:r>
      <w:r w:rsidR="008F5060" w:rsidRPr="008F5060">
        <w:rPr>
          <w:i/>
          <w:iCs/>
          <w:lang w:val="pt-BR"/>
        </w:rPr>
        <w:t>(horário de Washington, D.C.)</w:t>
      </w:r>
    </w:p>
    <w:p w14:paraId="4C1173FC" w14:textId="77777777" w:rsidR="000B27E4" w:rsidRPr="006B023B" w:rsidRDefault="000B27E4" w:rsidP="000B27E4">
      <w:pPr>
        <w:tabs>
          <w:tab w:val="left" w:pos="2340"/>
        </w:tabs>
        <w:ind w:right="-29"/>
        <w:rPr>
          <w:szCs w:val="22"/>
          <w:u w:val="single"/>
          <w:lang w:val="pt-BR"/>
        </w:rPr>
      </w:pPr>
    </w:p>
    <w:p w14:paraId="549B59E5"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 xml:space="preserve">9h00 – 11h45 </w:t>
      </w:r>
      <w:r w:rsidRPr="006B023B">
        <w:rPr>
          <w:szCs w:val="22"/>
          <w:lang w:val="pt-BR"/>
        </w:rPr>
        <w:tab/>
        <w:t>Diálogo dos chefes de delegação, do Secretário-Geral e do Secretário-Geral Adjunto com os chefes de delegação dos Observadores Permanentes</w:t>
      </w:r>
    </w:p>
    <w:p w14:paraId="66D48DBE"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p>
    <w:p w14:paraId="034E8CEA"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 xml:space="preserve">12h00 – 12h30 </w:t>
      </w:r>
      <w:r w:rsidRPr="006B023B">
        <w:rPr>
          <w:szCs w:val="22"/>
          <w:lang w:val="pt-BR"/>
        </w:rPr>
        <w:tab/>
        <w:t>COLETIVA DE IMPRENSA</w:t>
      </w:r>
    </w:p>
    <w:p w14:paraId="7780AD25"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p>
    <w:p w14:paraId="1E7F50DE" w14:textId="36AD76CA"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b/>
          <w:szCs w:val="22"/>
          <w:lang w:val="pt-BR"/>
        </w:rPr>
      </w:pPr>
    </w:p>
    <w:p w14:paraId="2AFA84C6" w14:textId="77777777" w:rsidR="007C0348" w:rsidRDefault="007C034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b/>
          <w:szCs w:val="22"/>
          <w:lang w:val="pt-BR"/>
        </w:rPr>
      </w:pPr>
      <w:r>
        <w:rPr>
          <w:b/>
          <w:szCs w:val="22"/>
          <w:lang w:val="pt-BR"/>
        </w:rPr>
        <w:br w:type="page"/>
      </w:r>
    </w:p>
    <w:p w14:paraId="154E18C3" w14:textId="4E6244E9" w:rsidR="000B27E4" w:rsidRPr="006B023B" w:rsidRDefault="000B27E4" w:rsidP="000B27E4">
      <w:pPr>
        <w:ind w:right="-29"/>
        <w:jc w:val="center"/>
        <w:rPr>
          <w:b/>
          <w:szCs w:val="22"/>
          <w:lang w:val="pt-BR"/>
        </w:rPr>
      </w:pPr>
      <w:r w:rsidRPr="006B023B">
        <w:rPr>
          <w:b/>
          <w:szCs w:val="22"/>
          <w:lang w:val="pt-BR"/>
        </w:rPr>
        <w:lastRenderedPageBreak/>
        <w:t xml:space="preserve">QUINQUAGÉSIMO PRIMEIRO PERÍODO ORDINÁRIO DE SESSÕES </w:t>
      </w:r>
      <w:r w:rsidRPr="006B023B">
        <w:rPr>
          <w:b/>
          <w:szCs w:val="22"/>
          <w:lang w:val="pt-BR"/>
        </w:rPr>
        <w:br/>
        <w:t>DA ASSEMBLEIA GERAL</w:t>
      </w:r>
    </w:p>
    <w:p w14:paraId="7018A895" w14:textId="77777777" w:rsidR="000B27E4" w:rsidRPr="006B023B" w:rsidRDefault="000B27E4" w:rsidP="000B27E4">
      <w:pPr>
        <w:widowControl/>
        <w:tabs>
          <w:tab w:val="clear" w:pos="2160"/>
          <w:tab w:val="left" w:pos="2520"/>
        </w:tabs>
        <w:ind w:left="2520" w:hanging="2520"/>
        <w:rPr>
          <w:szCs w:val="22"/>
          <w:lang w:val="pt-BR"/>
        </w:rPr>
      </w:pPr>
    </w:p>
    <w:p w14:paraId="7D0861B9" w14:textId="386C8317" w:rsidR="000B27E4" w:rsidRPr="008F5060" w:rsidRDefault="000B27E4" w:rsidP="000B27E4">
      <w:pPr>
        <w:tabs>
          <w:tab w:val="left" w:pos="2340"/>
        </w:tabs>
        <w:ind w:right="-29"/>
        <w:rPr>
          <w:lang w:val="pt-BR"/>
        </w:rPr>
      </w:pPr>
      <w:r w:rsidRPr="006B023B">
        <w:rPr>
          <w:szCs w:val="22"/>
          <w:u w:val="single"/>
          <w:lang w:val="pt-BR"/>
        </w:rPr>
        <w:t>Quarta-feira, 10 de novembro</w:t>
      </w:r>
      <w:r w:rsidR="008F5060" w:rsidRPr="008F5060">
        <w:rPr>
          <w:i/>
          <w:iCs/>
          <w:lang w:val="pt-BR"/>
        </w:rPr>
        <w:t>(horário de Washington, D.C.)</w:t>
      </w:r>
    </w:p>
    <w:p w14:paraId="4599F150"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p>
    <w:p w14:paraId="3DCB74B0"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8h00 – 17h30</w:t>
      </w:r>
      <w:r w:rsidRPr="006B023B">
        <w:rPr>
          <w:szCs w:val="22"/>
          <w:lang w:val="pt-BR"/>
        </w:rPr>
        <w:tab/>
        <w:t xml:space="preserve">Registro dos participantes </w:t>
      </w:r>
    </w:p>
    <w:p w14:paraId="4148499F"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0D3D2FC2"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 xml:space="preserve">15h30 – 16h30 </w:t>
      </w:r>
      <w:r w:rsidRPr="006B023B">
        <w:rPr>
          <w:szCs w:val="22"/>
          <w:lang w:val="pt-BR"/>
        </w:rPr>
        <w:tab/>
        <w:t>SESSÃO DE ABERTURA</w:t>
      </w:r>
    </w:p>
    <w:p w14:paraId="7F5DD487" w14:textId="77777777" w:rsidR="000B27E4" w:rsidRPr="006B023B" w:rsidRDefault="000B27E4" w:rsidP="000B27E4">
      <w:pPr>
        <w:widowControl/>
        <w:tabs>
          <w:tab w:val="clear" w:pos="2160"/>
          <w:tab w:val="left" w:pos="2520"/>
        </w:tabs>
        <w:ind w:left="2520" w:hanging="2520"/>
        <w:rPr>
          <w:szCs w:val="22"/>
          <w:lang w:val="pt-BR"/>
        </w:rPr>
      </w:pPr>
    </w:p>
    <w:p w14:paraId="4DAF41F1"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 xml:space="preserve">16h30 – 17h30 </w:t>
      </w:r>
      <w:r w:rsidRPr="006B023B">
        <w:rPr>
          <w:szCs w:val="22"/>
          <w:lang w:val="pt-BR"/>
        </w:rPr>
        <w:tab/>
        <w:t>Evento de abertura cultural virtual</w:t>
      </w:r>
    </w:p>
    <w:p w14:paraId="5781A0FA"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p>
    <w:p w14:paraId="0336D13C" w14:textId="77AABC82"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18h00</w:t>
      </w:r>
      <w:r w:rsidRPr="006B023B">
        <w:rPr>
          <w:szCs w:val="22"/>
          <w:lang w:val="pt-BR"/>
        </w:rPr>
        <w:tab/>
        <w:t>Recepção oferecida pelo Ministro das Relações Exteriores da República da Guatemala, Embaixador Pedro Brolo Vila, por ocasião do Quinquagésimo Período Ordinário de Sessões da Assembleia Geral</w:t>
      </w:r>
    </w:p>
    <w:p w14:paraId="63DD0ABA" w14:textId="08416EB5" w:rsidR="006B023B" w:rsidRDefault="000B27E4" w:rsidP="002A59C0">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ab/>
        <w:t>Local: Pátio Asteca, Edifício Principal, OEA</w:t>
      </w:r>
    </w:p>
    <w:p w14:paraId="5140C94E" w14:textId="77777777" w:rsidR="007C0348" w:rsidRDefault="007C0348" w:rsidP="002A59C0">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u w:val="single"/>
          <w:lang w:val="pt-BR"/>
        </w:rPr>
      </w:pPr>
    </w:p>
    <w:p w14:paraId="4C5FADF0" w14:textId="4A1192FC" w:rsidR="000B27E4" w:rsidRPr="008F5060"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rPr>
          <w:szCs w:val="22"/>
          <w:lang w:val="pt-BR"/>
        </w:rPr>
      </w:pPr>
      <w:r w:rsidRPr="006B023B">
        <w:rPr>
          <w:szCs w:val="22"/>
          <w:u w:val="single"/>
          <w:lang w:val="pt-BR"/>
        </w:rPr>
        <w:t>Quinta-feira, 11 de novembro</w:t>
      </w:r>
      <w:r w:rsidR="008F5060">
        <w:rPr>
          <w:szCs w:val="22"/>
          <w:lang w:val="pt-BR"/>
        </w:rPr>
        <w:t xml:space="preserve"> </w:t>
      </w:r>
      <w:r w:rsidR="008F5060" w:rsidRPr="008F5060">
        <w:rPr>
          <w:i/>
          <w:iCs/>
          <w:lang w:val="pt-BR"/>
        </w:rPr>
        <w:t>(horário de Washington, D.C.)</w:t>
      </w:r>
    </w:p>
    <w:p w14:paraId="0DA0BFD6"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520" w:hanging="2520"/>
        <w:rPr>
          <w:szCs w:val="22"/>
          <w:u w:val="single"/>
          <w:lang w:val="pt-BR"/>
        </w:rPr>
      </w:pPr>
    </w:p>
    <w:p w14:paraId="6AEC1A94"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8h00 – 17h30</w:t>
      </w:r>
      <w:r w:rsidRPr="006B023B">
        <w:rPr>
          <w:szCs w:val="22"/>
          <w:lang w:val="pt-BR"/>
        </w:rPr>
        <w:tab/>
        <w:t xml:space="preserve">Registro dos participantes </w:t>
      </w:r>
    </w:p>
    <w:p w14:paraId="7EC4958D"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1BF96F22"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u w:val="single"/>
          <w:lang w:val="pt-BR"/>
        </w:rPr>
      </w:pPr>
      <w:r w:rsidRPr="006B023B">
        <w:rPr>
          <w:szCs w:val="22"/>
          <w:lang w:val="pt-BR"/>
        </w:rPr>
        <w:t>10h30 – 11h00</w:t>
      </w:r>
      <w:r w:rsidRPr="006B023B">
        <w:rPr>
          <w:szCs w:val="22"/>
          <w:lang w:val="pt-BR"/>
        </w:rPr>
        <w:tab/>
      </w:r>
      <w:r w:rsidRPr="006B023B">
        <w:rPr>
          <w:szCs w:val="22"/>
          <w:u w:val="single"/>
          <w:lang w:val="pt-BR"/>
        </w:rPr>
        <w:t>Primeira SESSÃO PLENÁRIA</w:t>
      </w:r>
    </w:p>
    <w:p w14:paraId="4B2929C4"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053429CF"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Eleição da Presidência da Assembleia Geral</w:t>
      </w:r>
    </w:p>
    <w:p w14:paraId="3D34A95D"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Aprovação dos acordos adotados pela Comissão Preparatória</w:t>
      </w:r>
    </w:p>
    <w:p w14:paraId="28523359" w14:textId="77777777" w:rsidR="000B27E4" w:rsidRPr="006B023B" w:rsidRDefault="000B27E4" w:rsidP="000B27E4">
      <w:pPr>
        <w:widowControl/>
        <w:numPr>
          <w:ilvl w:val="0"/>
          <w:numId w:val="8"/>
        </w:numPr>
        <w:tabs>
          <w:tab w:val="clear" w:pos="720"/>
          <w:tab w:val="clear" w:pos="1440"/>
          <w:tab w:val="clear" w:pos="2160"/>
          <w:tab w:val="clear" w:pos="2880"/>
          <w:tab w:val="clear" w:pos="3600"/>
          <w:tab w:val="clear" w:pos="4320"/>
          <w:tab w:val="clear" w:pos="5760"/>
          <w:tab w:val="clear" w:pos="6480"/>
          <w:tab w:val="clear" w:pos="7200"/>
          <w:tab w:val="clear" w:pos="7920"/>
        </w:tabs>
        <w:ind w:left="3600"/>
        <w:rPr>
          <w:szCs w:val="22"/>
          <w:lang w:val="pt-BR"/>
        </w:rPr>
      </w:pPr>
      <w:r w:rsidRPr="006B023B">
        <w:rPr>
          <w:szCs w:val="22"/>
          <w:lang w:val="pt-BR"/>
        </w:rPr>
        <w:t>Relatório da Presidência</w:t>
      </w:r>
    </w:p>
    <w:p w14:paraId="748899A5"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Aprovação do projeto de agenda</w:t>
      </w:r>
    </w:p>
    <w:p w14:paraId="377B579D"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Aprovação do projeto de calendário</w:t>
      </w:r>
    </w:p>
    <w:p w14:paraId="11DCE181"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Relatório do Secretário-Geral sobre credenciais</w:t>
      </w:r>
    </w:p>
    <w:p w14:paraId="61C3BF91"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Instalação da Comissão Geral</w:t>
      </w:r>
    </w:p>
    <w:p w14:paraId="2D99163D" w14:textId="77777777" w:rsidR="000B27E4" w:rsidRPr="006B023B" w:rsidRDefault="000B27E4" w:rsidP="000B27E4">
      <w:pPr>
        <w:widowControl/>
        <w:numPr>
          <w:ilvl w:val="0"/>
          <w:numId w:val="4"/>
        </w:numPr>
        <w:tabs>
          <w:tab w:val="clear" w:pos="720"/>
          <w:tab w:val="clear" w:pos="1440"/>
          <w:tab w:val="clear" w:pos="2160"/>
          <w:tab w:val="clear" w:pos="2880"/>
          <w:tab w:val="clear" w:pos="4320"/>
          <w:tab w:val="clear" w:pos="5760"/>
          <w:tab w:val="clear" w:pos="6480"/>
          <w:tab w:val="clear" w:pos="7200"/>
          <w:tab w:val="clear" w:pos="7920"/>
          <w:tab w:val="num" w:pos="3600"/>
        </w:tabs>
        <w:ind w:left="3240" w:hanging="360"/>
        <w:rPr>
          <w:szCs w:val="22"/>
          <w:lang w:val="pt-BR"/>
        </w:rPr>
      </w:pPr>
      <w:r w:rsidRPr="006B023B">
        <w:rPr>
          <w:szCs w:val="22"/>
          <w:lang w:val="pt-BR"/>
        </w:rPr>
        <w:t>Atribuição de temas e eleição da Presidência da Comissão Geral</w:t>
      </w:r>
    </w:p>
    <w:p w14:paraId="64F6DF99" w14:textId="77777777" w:rsidR="000B27E4" w:rsidRPr="006B023B" w:rsidRDefault="000B27E4" w:rsidP="000B27E4">
      <w:pPr>
        <w:widowControl/>
        <w:tabs>
          <w:tab w:val="clear" w:pos="720"/>
          <w:tab w:val="clear" w:pos="1440"/>
          <w:tab w:val="clear" w:pos="2160"/>
          <w:tab w:val="clear" w:pos="2880"/>
          <w:tab w:val="clear" w:pos="3600"/>
          <w:tab w:val="clear" w:pos="4320"/>
          <w:tab w:val="clear" w:pos="5760"/>
          <w:tab w:val="clear" w:pos="6480"/>
          <w:tab w:val="clear" w:pos="7200"/>
          <w:tab w:val="clear" w:pos="7920"/>
        </w:tabs>
        <w:rPr>
          <w:szCs w:val="22"/>
          <w:lang w:val="pt-BR"/>
        </w:rPr>
      </w:pPr>
    </w:p>
    <w:p w14:paraId="6DECEEAF" w14:textId="77777777" w:rsidR="000B27E4" w:rsidRPr="006B023B" w:rsidRDefault="000B27E4" w:rsidP="000B27E4">
      <w:pPr>
        <w:keepNext/>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u w:val="single"/>
          <w:lang w:val="pt-BR"/>
        </w:rPr>
      </w:pPr>
      <w:r w:rsidRPr="006B023B">
        <w:rPr>
          <w:szCs w:val="22"/>
          <w:lang w:val="pt-BR"/>
        </w:rPr>
        <w:t>11h00 – 13h30</w:t>
      </w:r>
      <w:r w:rsidRPr="006B023B">
        <w:rPr>
          <w:szCs w:val="22"/>
          <w:lang w:val="pt-BR"/>
        </w:rPr>
        <w:tab/>
      </w:r>
      <w:r w:rsidRPr="006B023B">
        <w:rPr>
          <w:szCs w:val="22"/>
          <w:u w:val="single"/>
          <w:lang w:val="pt-BR"/>
        </w:rPr>
        <w:t>Segunda SESSÃO PLENÁRIA</w:t>
      </w:r>
    </w:p>
    <w:p w14:paraId="358DA450" w14:textId="77777777" w:rsidR="000B27E4" w:rsidRPr="006B023B" w:rsidRDefault="000B27E4" w:rsidP="000B27E4">
      <w:pPr>
        <w:keepNext/>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15E56AE8" w14:textId="77777777" w:rsidR="000B27E4" w:rsidRPr="006B023B" w:rsidRDefault="000B27E4" w:rsidP="000B27E4">
      <w:pPr>
        <w:keepNext/>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ind w:left="3240"/>
        <w:rPr>
          <w:szCs w:val="22"/>
          <w:lang w:val="pt-BR"/>
        </w:rPr>
      </w:pPr>
      <w:r w:rsidRPr="006B023B">
        <w:rPr>
          <w:szCs w:val="22"/>
          <w:lang w:val="pt-BR"/>
        </w:rPr>
        <w:t>Relatório Anual do Conselho Permanente à Assembleia Geral (2020-2021)</w:t>
      </w:r>
    </w:p>
    <w:p w14:paraId="1D42F198" w14:textId="77777777" w:rsidR="000B27E4" w:rsidRPr="006B023B" w:rsidRDefault="000B27E4" w:rsidP="000B27E4">
      <w:pPr>
        <w:widowControl/>
        <w:numPr>
          <w:ilvl w:val="0"/>
          <w:numId w:val="8"/>
        </w:numPr>
        <w:tabs>
          <w:tab w:val="clear" w:pos="720"/>
          <w:tab w:val="clear" w:pos="1440"/>
          <w:tab w:val="clear" w:pos="2160"/>
          <w:tab w:val="clear" w:pos="2880"/>
          <w:tab w:val="clear" w:pos="3600"/>
          <w:tab w:val="clear" w:pos="4320"/>
          <w:tab w:val="clear" w:pos="5760"/>
          <w:tab w:val="clear" w:pos="6480"/>
          <w:tab w:val="clear" w:pos="7200"/>
          <w:tab w:val="clear" w:pos="7920"/>
        </w:tabs>
        <w:ind w:left="3600"/>
        <w:rPr>
          <w:szCs w:val="22"/>
          <w:lang w:val="pt-BR"/>
        </w:rPr>
      </w:pPr>
      <w:r w:rsidRPr="006B023B">
        <w:rPr>
          <w:szCs w:val="22"/>
          <w:lang w:val="pt-BR"/>
        </w:rPr>
        <w:t xml:space="preserve">Projetos de declaração e resolução acordados pelo Conselho Permanente </w:t>
      </w:r>
    </w:p>
    <w:p w14:paraId="2C3B073F" w14:textId="77777777" w:rsidR="000B27E4" w:rsidRPr="006B023B" w:rsidRDefault="000B27E4" w:rsidP="000B27E4">
      <w:pPr>
        <w:keepNext/>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ind w:left="3240"/>
        <w:rPr>
          <w:szCs w:val="22"/>
          <w:lang w:val="pt-BR"/>
        </w:rPr>
      </w:pPr>
      <w:r w:rsidRPr="006B023B">
        <w:rPr>
          <w:szCs w:val="22"/>
          <w:lang w:val="pt-BR"/>
        </w:rPr>
        <w:t xml:space="preserve">Apresentação da Presidência do Conselho Interamericano de Desenvolvimento Integral </w:t>
      </w:r>
    </w:p>
    <w:p w14:paraId="6F91CA1C" w14:textId="77777777" w:rsidR="000B27E4" w:rsidRPr="006B023B" w:rsidRDefault="000B27E4" w:rsidP="000B27E4">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ind w:left="3240"/>
        <w:rPr>
          <w:szCs w:val="22"/>
          <w:lang w:val="pt-BR"/>
        </w:rPr>
      </w:pPr>
      <w:r w:rsidRPr="006B023B">
        <w:rPr>
          <w:szCs w:val="22"/>
          <w:lang w:val="pt-BR"/>
        </w:rPr>
        <w:t>Diálogo dos chefes de delegação</w:t>
      </w:r>
    </w:p>
    <w:p w14:paraId="4703864A"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6D4390EF"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10h30</w:t>
      </w:r>
      <w:r w:rsidRPr="006B023B">
        <w:rPr>
          <w:szCs w:val="22"/>
          <w:lang w:val="pt-BR"/>
        </w:rPr>
        <w:tab/>
      </w:r>
      <w:r w:rsidRPr="006B023B">
        <w:rPr>
          <w:szCs w:val="22"/>
          <w:u w:val="single"/>
          <w:lang w:val="pt-BR"/>
        </w:rPr>
        <w:t>Primeira reunião</w:t>
      </w:r>
      <w:r w:rsidRPr="006B023B">
        <w:rPr>
          <w:szCs w:val="22"/>
          <w:lang w:val="pt-BR"/>
        </w:rPr>
        <w:t xml:space="preserve"> da COMISSÃO GERAL</w:t>
      </w:r>
    </w:p>
    <w:p w14:paraId="541C08AD"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5285A565"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vertAlign w:val="superscript"/>
          <w:lang w:val="pt-BR"/>
        </w:rPr>
      </w:pPr>
      <w:r w:rsidRPr="006B023B">
        <w:rPr>
          <w:szCs w:val="22"/>
          <w:lang w:val="pt-BR"/>
        </w:rPr>
        <w:t xml:space="preserve">14h00 – 15h30 </w:t>
      </w:r>
      <w:r w:rsidRPr="006B023B">
        <w:rPr>
          <w:szCs w:val="22"/>
          <w:lang w:val="pt-BR"/>
        </w:rPr>
        <w:tab/>
        <w:t xml:space="preserve">Retiro dos chefes de delegação com o Secretário-Geral e o Secretário-Geral Adjunto </w:t>
      </w:r>
    </w:p>
    <w:p w14:paraId="6C26F7A5"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ab/>
      </w:r>
    </w:p>
    <w:p w14:paraId="2DF75A9F"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 xml:space="preserve">14h30 </w:t>
      </w:r>
      <w:r w:rsidRPr="006B023B">
        <w:rPr>
          <w:szCs w:val="22"/>
          <w:lang w:val="pt-BR"/>
        </w:rPr>
        <w:tab/>
      </w:r>
      <w:r w:rsidRPr="006B023B">
        <w:rPr>
          <w:szCs w:val="22"/>
          <w:u w:val="single"/>
          <w:lang w:val="pt-BR"/>
        </w:rPr>
        <w:t>Segunda reunião</w:t>
      </w:r>
      <w:r w:rsidRPr="006B023B">
        <w:rPr>
          <w:szCs w:val="22"/>
          <w:lang w:val="pt-BR"/>
        </w:rPr>
        <w:t xml:space="preserve"> da COMISSÃO GERAL</w:t>
      </w:r>
    </w:p>
    <w:p w14:paraId="055C4BF9"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40DB4A80"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i/>
          <w:szCs w:val="22"/>
          <w:lang w:val="pt-BR"/>
        </w:rPr>
      </w:pPr>
      <w:r w:rsidRPr="006B023B">
        <w:rPr>
          <w:szCs w:val="22"/>
          <w:lang w:val="pt-BR"/>
        </w:rPr>
        <w:lastRenderedPageBreak/>
        <w:t>16h00 – 19h00</w:t>
      </w:r>
      <w:r w:rsidRPr="006B023B">
        <w:rPr>
          <w:szCs w:val="22"/>
          <w:lang w:val="pt-BR"/>
        </w:rPr>
        <w:tab/>
      </w:r>
      <w:r w:rsidRPr="006B023B">
        <w:rPr>
          <w:szCs w:val="22"/>
          <w:u w:val="single"/>
          <w:lang w:val="pt-BR"/>
        </w:rPr>
        <w:t>Segunda SESSÃO PLENÁRIA</w:t>
      </w:r>
      <w:r w:rsidRPr="006B023B">
        <w:rPr>
          <w:szCs w:val="22"/>
          <w:lang w:val="pt-BR"/>
        </w:rPr>
        <w:t xml:space="preserve"> </w:t>
      </w:r>
      <w:r w:rsidRPr="006B023B">
        <w:rPr>
          <w:i/>
          <w:szCs w:val="22"/>
          <w:lang w:val="pt-BR"/>
        </w:rPr>
        <w:t>(continuação</w:t>
      </w:r>
      <w:r w:rsidRPr="006B023B">
        <w:rPr>
          <w:szCs w:val="22"/>
          <w:lang w:val="pt-BR"/>
        </w:rPr>
        <w:t>)</w:t>
      </w:r>
    </w:p>
    <w:p w14:paraId="37C5EF6F"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ab/>
      </w:r>
    </w:p>
    <w:p w14:paraId="3F7F547C"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rPr>
          <w:szCs w:val="22"/>
          <w:lang w:val="pt-BR"/>
        </w:rPr>
      </w:pPr>
      <w:r w:rsidRPr="006B023B">
        <w:rPr>
          <w:szCs w:val="22"/>
          <w:lang w:val="pt-BR"/>
        </w:rPr>
        <w:t>Diálogo dos chefes de delegação (</w:t>
      </w:r>
      <w:r w:rsidRPr="006B023B">
        <w:rPr>
          <w:i/>
          <w:iCs/>
          <w:szCs w:val="22"/>
          <w:lang w:val="pt-BR"/>
        </w:rPr>
        <w:t>continuação</w:t>
      </w:r>
      <w:r w:rsidRPr="006B023B">
        <w:rPr>
          <w:szCs w:val="22"/>
          <w:lang w:val="pt-BR"/>
        </w:rPr>
        <w:t>)</w:t>
      </w:r>
    </w:p>
    <w:p w14:paraId="12D8E6C0"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2B4AD5D2" w14:textId="65756D50" w:rsidR="000B27E4" w:rsidRPr="008F5060"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u w:val="single"/>
          <w:lang w:val="pt-BR"/>
        </w:rPr>
        <w:t>Sexta-feira, 12 de novembro</w:t>
      </w:r>
      <w:r w:rsidR="008F5060">
        <w:rPr>
          <w:szCs w:val="22"/>
          <w:lang w:val="pt-BR"/>
        </w:rPr>
        <w:t xml:space="preserve"> </w:t>
      </w:r>
      <w:r w:rsidR="008F5060" w:rsidRPr="008F5060">
        <w:rPr>
          <w:i/>
          <w:iCs/>
          <w:lang w:val="pt-BR"/>
        </w:rPr>
        <w:t>(horário de Washington, D.C.)</w:t>
      </w:r>
    </w:p>
    <w:p w14:paraId="70F9912F" w14:textId="5927A479"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3143A53F"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8h00 – 13h00</w:t>
      </w:r>
      <w:r w:rsidRPr="006B023B">
        <w:rPr>
          <w:szCs w:val="22"/>
          <w:lang w:val="pt-BR"/>
        </w:rPr>
        <w:tab/>
        <w:t xml:space="preserve">Registro dos participantes </w:t>
      </w:r>
    </w:p>
    <w:p w14:paraId="0B272E64" w14:textId="0919ED2A"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792B7742"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10h00</w:t>
      </w:r>
      <w:r w:rsidRPr="006B023B">
        <w:rPr>
          <w:szCs w:val="22"/>
          <w:lang w:val="pt-BR"/>
        </w:rPr>
        <w:tab/>
      </w:r>
      <w:r w:rsidRPr="006B023B">
        <w:rPr>
          <w:szCs w:val="22"/>
          <w:u w:val="single"/>
          <w:lang w:val="pt-BR"/>
        </w:rPr>
        <w:t>Terceira reunião</w:t>
      </w:r>
      <w:r w:rsidRPr="006B023B">
        <w:rPr>
          <w:szCs w:val="22"/>
          <w:lang w:val="pt-BR"/>
        </w:rPr>
        <w:t xml:space="preserve"> da COMISSÃO GERAL</w:t>
      </w:r>
    </w:p>
    <w:p w14:paraId="138B2361"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5C5114B8" w14:textId="2782957F"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9h00 – 13h00</w:t>
      </w:r>
      <w:r w:rsidRPr="006B023B">
        <w:rPr>
          <w:szCs w:val="22"/>
          <w:lang w:val="pt-BR"/>
        </w:rPr>
        <w:tab/>
      </w:r>
      <w:r w:rsidRPr="006B023B">
        <w:rPr>
          <w:szCs w:val="22"/>
          <w:u w:val="single"/>
          <w:lang w:val="pt-BR"/>
        </w:rPr>
        <w:t>Terceira SESSÃO PLENÁRIA</w:t>
      </w:r>
    </w:p>
    <w:p w14:paraId="2D94BF4C" w14:textId="77777777" w:rsidR="000B27E4" w:rsidRPr="006B023B" w:rsidRDefault="000B27E4" w:rsidP="000B27E4">
      <w:pPr>
        <w:keepNext/>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u w:val="single"/>
          <w:lang w:val="pt-BR"/>
        </w:rPr>
      </w:pPr>
    </w:p>
    <w:p w14:paraId="3E7B8207" w14:textId="7B45C641" w:rsidR="000B27E4" w:rsidRPr="006B023B" w:rsidRDefault="000B27E4" w:rsidP="000B27E4">
      <w:pPr>
        <w:keepNext/>
        <w:tabs>
          <w:tab w:val="clear" w:pos="720"/>
          <w:tab w:val="clear" w:pos="1440"/>
          <w:tab w:val="clear" w:pos="2160"/>
          <w:tab w:val="clear" w:pos="3600"/>
          <w:tab w:val="clear" w:pos="4320"/>
          <w:tab w:val="clear" w:pos="5760"/>
          <w:tab w:val="clear" w:pos="6480"/>
          <w:tab w:val="clear" w:pos="7200"/>
          <w:tab w:val="clear" w:pos="7920"/>
          <w:tab w:val="left" w:pos="3240"/>
        </w:tabs>
        <w:ind w:left="3240" w:hanging="3240"/>
        <w:rPr>
          <w:szCs w:val="22"/>
          <w:lang w:val="pt-BR"/>
        </w:rPr>
      </w:pPr>
      <w:r w:rsidRPr="006B023B">
        <w:rPr>
          <w:szCs w:val="22"/>
          <w:lang w:val="pt-BR"/>
        </w:rPr>
        <w:t xml:space="preserve">9h00 – 13h00 </w:t>
      </w:r>
      <w:r w:rsidRPr="006B023B">
        <w:rPr>
          <w:szCs w:val="22"/>
          <w:lang w:val="pt-BR"/>
        </w:rPr>
        <w:tab/>
        <w:t>1.</w:t>
      </w:r>
      <w:r w:rsidRPr="006B023B">
        <w:rPr>
          <w:szCs w:val="22"/>
          <w:lang w:val="pt-BR"/>
        </w:rPr>
        <w:tab/>
        <w:t>Eleição de autoridades de órgãos, organismos e entidades da Organização:</w:t>
      </w:r>
    </w:p>
    <w:p w14:paraId="233821F5" w14:textId="77777777" w:rsidR="000B27E4" w:rsidRPr="006B023B" w:rsidRDefault="000B27E4" w:rsidP="000B27E4">
      <w:pPr>
        <w:pStyle w:val="ListParagraph"/>
        <w:numPr>
          <w:ilvl w:val="1"/>
          <w:numId w:val="44"/>
        </w:numPr>
        <w:ind w:left="3960" w:hanging="720"/>
        <w:jc w:val="both"/>
        <w:rPr>
          <w:sz w:val="22"/>
          <w:szCs w:val="22"/>
          <w:lang w:val="pt-BR"/>
        </w:rPr>
      </w:pPr>
      <w:r w:rsidRPr="006B023B">
        <w:rPr>
          <w:sz w:val="22"/>
          <w:szCs w:val="22"/>
          <w:lang w:val="pt-BR"/>
        </w:rPr>
        <w:t>Três membros  da Comissão Interamericana de Direitos Humanos</w:t>
      </w:r>
    </w:p>
    <w:p w14:paraId="3B7B7E8F" w14:textId="77777777" w:rsidR="000B27E4" w:rsidRPr="006B023B" w:rsidRDefault="000B27E4" w:rsidP="000B27E4">
      <w:pPr>
        <w:pStyle w:val="ListParagraph"/>
        <w:numPr>
          <w:ilvl w:val="1"/>
          <w:numId w:val="44"/>
        </w:numPr>
        <w:ind w:left="3960" w:hanging="720"/>
        <w:jc w:val="both"/>
        <w:rPr>
          <w:sz w:val="22"/>
          <w:szCs w:val="22"/>
          <w:lang w:val="pt-BR"/>
        </w:rPr>
      </w:pPr>
      <w:r w:rsidRPr="006B023B">
        <w:rPr>
          <w:sz w:val="22"/>
          <w:szCs w:val="22"/>
          <w:lang w:val="pt-BR"/>
        </w:rPr>
        <w:t>Quatro membros da Corte Interamericana de Direitos Humanos</w:t>
      </w:r>
    </w:p>
    <w:p w14:paraId="0BB30387" w14:textId="77777777" w:rsidR="000B27E4" w:rsidRPr="006B023B" w:rsidRDefault="000B27E4" w:rsidP="000B27E4">
      <w:pPr>
        <w:pStyle w:val="ListParagraph"/>
        <w:numPr>
          <w:ilvl w:val="1"/>
          <w:numId w:val="44"/>
        </w:numPr>
        <w:ind w:left="3960" w:hanging="720"/>
        <w:jc w:val="both"/>
        <w:rPr>
          <w:sz w:val="22"/>
          <w:szCs w:val="22"/>
          <w:lang w:val="pt-BR"/>
        </w:rPr>
      </w:pPr>
      <w:r w:rsidRPr="006B023B">
        <w:rPr>
          <w:sz w:val="22"/>
          <w:szCs w:val="22"/>
          <w:lang w:val="pt-BR"/>
        </w:rPr>
        <w:t>Três membros da Comissão Jurídica Interamericana</w:t>
      </w:r>
    </w:p>
    <w:p w14:paraId="6D9B01C5" w14:textId="798716B6" w:rsidR="000B27E4" w:rsidRPr="006B023B" w:rsidRDefault="000B27E4" w:rsidP="000B27E4">
      <w:pPr>
        <w:pStyle w:val="ListParagraph"/>
        <w:numPr>
          <w:ilvl w:val="1"/>
          <w:numId w:val="44"/>
        </w:numPr>
        <w:ind w:left="3960" w:hanging="720"/>
        <w:jc w:val="both"/>
        <w:rPr>
          <w:sz w:val="22"/>
          <w:szCs w:val="22"/>
          <w:lang w:val="pt-BR"/>
        </w:rPr>
      </w:pPr>
      <w:r w:rsidRPr="006B023B">
        <w:rPr>
          <w:sz w:val="22"/>
          <w:szCs w:val="22"/>
          <w:lang w:val="pt-BR"/>
        </w:rPr>
        <w:t>Dois membros do Centro de Estudos da Justiça das Américas</w:t>
      </w:r>
    </w:p>
    <w:p w14:paraId="6E9FD774" w14:textId="77777777" w:rsidR="000B27E4" w:rsidRPr="006B023B" w:rsidRDefault="000B27E4" w:rsidP="000B27E4">
      <w:pPr>
        <w:pStyle w:val="ListParagraph"/>
        <w:numPr>
          <w:ilvl w:val="1"/>
          <w:numId w:val="44"/>
        </w:numPr>
        <w:ind w:left="3960" w:hanging="720"/>
        <w:jc w:val="both"/>
        <w:rPr>
          <w:sz w:val="22"/>
          <w:szCs w:val="22"/>
          <w:lang w:val="pt-BR"/>
        </w:rPr>
      </w:pPr>
      <w:r w:rsidRPr="006B023B">
        <w:rPr>
          <w:sz w:val="22"/>
          <w:szCs w:val="22"/>
          <w:lang w:val="pt-BR"/>
        </w:rPr>
        <w:t>Um membro do Tribunal Administrativo</w:t>
      </w:r>
    </w:p>
    <w:p w14:paraId="051964C5" w14:textId="77777777" w:rsidR="000B27E4" w:rsidRPr="006B023B" w:rsidRDefault="000B27E4" w:rsidP="000B27E4">
      <w:pPr>
        <w:pStyle w:val="ListParagraph"/>
        <w:numPr>
          <w:ilvl w:val="1"/>
          <w:numId w:val="44"/>
        </w:numPr>
        <w:ind w:left="3960" w:hanging="720"/>
        <w:jc w:val="both"/>
        <w:rPr>
          <w:sz w:val="22"/>
          <w:szCs w:val="22"/>
          <w:lang w:val="pt-BR"/>
        </w:rPr>
      </w:pPr>
      <w:r w:rsidRPr="006B023B">
        <w:rPr>
          <w:sz w:val="22"/>
          <w:szCs w:val="22"/>
          <w:lang w:val="pt-BR"/>
        </w:rPr>
        <w:t>Um membro da Junta de Auditores Externos</w:t>
      </w:r>
    </w:p>
    <w:p w14:paraId="3A3B9523" w14:textId="3026996F" w:rsidR="000B27E4" w:rsidRPr="006B023B" w:rsidRDefault="000B27E4" w:rsidP="000B27E4">
      <w:pPr>
        <w:rPr>
          <w:szCs w:val="22"/>
          <w:lang w:val="pt-BR"/>
        </w:rPr>
      </w:pPr>
    </w:p>
    <w:p w14:paraId="1AD522B4" w14:textId="77777777" w:rsidR="000B27E4" w:rsidRPr="006B023B" w:rsidRDefault="000B27E4" w:rsidP="000B27E4">
      <w:pPr>
        <w:tabs>
          <w:tab w:val="clear" w:pos="720"/>
          <w:tab w:val="clear" w:pos="1440"/>
          <w:tab w:val="clear" w:pos="2160"/>
          <w:tab w:val="clear" w:pos="3600"/>
          <w:tab w:val="clear" w:pos="4320"/>
          <w:tab w:val="clear" w:pos="5760"/>
          <w:tab w:val="clear" w:pos="6480"/>
          <w:tab w:val="clear" w:pos="7200"/>
          <w:tab w:val="clear" w:pos="7920"/>
          <w:tab w:val="left" w:pos="3240"/>
        </w:tabs>
        <w:rPr>
          <w:szCs w:val="22"/>
          <w:lang w:val="pt-BR"/>
        </w:rPr>
      </w:pPr>
      <w:r w:rsidRPr="006B023B">
        <w:rPr>
          <w:szCs w:val="22"/>
          <w:lang w:val="pt-BR"/>
        </w:rPr>
        <w:tab/>
        <w:t>2.</w:t>
      </w:r>
      <w:r w:rsidRPr="006B023B">
        <w:rPr>
          <w:szCs w:val="22"/>
          <w:lang w:val="pt-BR"/>
        </w:rPr>
        <w:tab/>
        <w:t>Diálogo dos chefes de delegação (</w:t>
      </w:r>
      <w:r w:rsidRPr="006B023B">
        <w:rPr>
          <w:i/>
          <w:iCs/>
          <w:szCs w:val="22"/>
          <w:lang w:val="pt-BR"/>
        </w:rPr>
        <w:t>continuação</w:t>
      </w:r>
      <w:r w:rsidRPr="006B023B">
        <w:rPr>
          <w:szCs w:val="22"/>
          <w:lang w:val="pt-BR"/>
        </w:rPr>
        <w:t>)</w:t>
      </w:r>
    </w:p>
    <w:p w14:paraId="7DA115B3"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rPr>
          <w:szCs w:val="22"/>
          <w:lang w:val="pt-BR"/>
        </w:rPr>
      </w:pPr>
      <w:r w:rsidRPr="006B023B">
        <w:rPr>
          <w:noProof/>
          <w:szCs w:val="22"/>
          <w:lang w:val="pt-BR"/>
        </w:rPr>
        <mc:AlternateContent>
          <mc:Choice Requires="wps">
            <w:drawing>
              <wp:anchor distT="0" distB="0" distL="114300" distR="114300" simplePos="0" relativeHeight="251659264" behindDoc="0" locked="1" layoutInCell="1" allowOverlap="1" wp14:anchorId="3F02A2FB" wp14:editId="6333604E">
                <wp:simplePos x="0" y="0"/>
                <wp:positionH relativeFrom="column">
                  <wp:posOffset>-154940</wp:posOffset>
                </wp:positionH>
                <wp:positionV relativeFrom="page">
                  <wp:posOffset>10115550</wp:posOffset>
                </wp:positionV>
                <wp:extent cx="338328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030A" w14:textId="77777777" w:rsidR="000B27E4" w:rsidRPr="004D6A6C" w:rsidRDefault="000B27E4" w:rsidP="000B27E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2A2FB" id="_x0000_t202" coordsize="21600,21600" o:spt="202" path="m,l,21600r21600,l21600,xe">
                <v:stroke joinstyle="miter"/>
                <v:path gradientshapeok="t" o:connecttype="rect"/>
              </v:shapetype>
              <v:shape id="Text Box 15" o:spid="_x0000_s1026" type="#_x0000_t202" style="position:absolute;left:0;text-align:left;margin-left:-12.2pt;margin-top:796.5pt;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" filled="f" stroked="f">
                <v:textbox>
                  <w:txbxContent>
                    <w:p w14:paraId="1A10030A" w14:textId="77777777" w:rsidR="000B27E4" w:rsidRPr="004D6A6C" w:rsidRDefault="000B27E4" w:rsidP="000B27E4">
                      <w:pPr>
                        <w:rPr>
                          <w:sz w:val="18"/>
                        </w:rPr>
                      </w:pPr>
                    </w:p>
                  </w:txbxContent>
                </v:textbox>
                <w10:wrap anchory="page"/>
                <w10:anchorlock/>
              </v:shape>
            </w:pict>
          </mc:Fallback>
        </mc:AlternateContent>
      </w:r>
    </w:p>
    <w:p w14:paraId="27CA6AB7" w14:textId="73E1EF0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rPr>
          <w:szCs w:val="22"/>
          <w:u w:val="single"/>
          <w:lang w:val="pt-BR"/>
        </w:rPr>
      </w:pPr>
      <w:r w:rsidRPr="006B023B">
        <w:rPr>
          <w:szCs w:val="22"/>
          <w:lang w:val="pt-BR"/>
        </w:rPr>
        <w:t>15h00 – 18h00</w:t>
      </w:r>
      <w:r w:rsidRPr="006B023B">
        <w:rPr>
          <w:szCs w:val="22"/>
          <w:lang w:val="pt-BR"/>
        </w:rPr>
        <w:tab/>
      </w:r>
      <w:r w:rsidRPr="006B023B">
        <w:rPr>
          <w:szCs w:val="22"/>
          <w:lang w:val="pt-BR"/>
        </w:rPr>
        <w:tab/>
      </w:r>
      <w:r w:rsidRPr="006B023B">
        <w:rPr>
          <w:szCs w:val="22"/>
          <w:lang w:val="pt-BR"/>
        </w:rPr>
        <w:tab/>
      </w:r>
      <w:r w:rsidRPr="006B023B">
        <w:rPr>
          <w:szCs w:val="22"/>
          <w:u w:val="single"/>
          <w:lang w:val="pt-BR"/>
        </w:rPr>
        <w:t>Quarta SESSÃO PLENÁRIA</w:t>
      </w:r>
    </w:p>
    <w:p w14:paraId="1B6CBD88" w14:textId="7777777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ab/>
      </w:r>
    </w:p>
    <w:p w14:paraId="35AFD616" w14:textId="77777777" w:rsidR="000B27E4" w:rsidRPr="006B023B" w:rsidRDefault="000B27E4" w:rsidP="000B27E4">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A questão das Ilhas Malvinas</w:t>
      </w:r>
    </w:p>
    <w:p w14:paraId="35B4CF01" w14:textId="50A77177" w:rsidR="000B27E4" w:rsidRPr="006B023B" w:rsidRDefault="000B27E4" w:rsidP="000B27E4">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 xml:space="preserve">Apresentação a cargo da Presidente da Corte Interamericana de Direitos Humanos </w:t>
      </w:r>
    </w:p>
    <w:p w14:paraId="74761800" w14:textId="57D525C6" w:rsidR="000B27E4" w:rsidRPr="006B023B" w:rsidRDefault="000B27E4" w:rsidP="000B27E4">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Apresentação a cargo do Presidente da Comissão Jurídica Interamericana</w:t>
      </w:r>
    </w:p>
    <w:p w14:paraId="7183B281" w14:textId="05C40411" w:rsidR="000B27E4" w:rsidRDefault="000B27E4" w:rsidP="000B27E4">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Apresentação a cargo da Presidente da Comissão Interamericana de Direitos Humanos</w:t>
      </w:r>
    </w:p>
    <w:p w14:paraId="2FA15AFF" w14:textId="41FB6E0B" w:rsidR="008D13E3" w:rsidRDefault="008D13E3" w:rsidP="008D13E3">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 xml:space="preserve">Apresentação a cargo da Presidente da Comissão Interamericana </w:t>
      </w:r>
      <w:r w:rsidRPr="00F6257F">
        <w:rPr>
          <w:szCs w:val="22"/>
          <w:lang w:val="pt-BR"/>
        </w:rPr>
        <w:t>de Mulheres</w:t>
      </w:r>
    </w:p>
    <w:p w14:paraId="6463FE77" w14:textId="77777777" w:rsidR="000B27E4" w:rsidRPr="006B023B" w:rsidRDefault="000B27E4" w:rsidP="000B27E4">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Relatório da Comissão Geral</w:t>
      </w:r>
    </w:p>
    <w:p w14:paraId="6B2601F4" w14:textId="15C982BA" w:rsidR="000B27E4" w:rsidRPr="006B023B" w:rsidRDefault="000B27E4" w:rsidP="000B27E4">
      <w:pPr>
        <w:numPr>
          <w:ilvl w:val="0"/>
          <w:numId w:val="43"/>
        </w:numPr>
        <w:tabs>
          <w:tab w:val="clear" w:pos="720"/>
          <w:tab w:val="clear" w:pos="1440"/>
          <w:tab w:val="clear" w:pos="2160"/>
          <w:tab w:val="clear" w:pos="2880"/>
          <w:tab w:val="clear" w:pos="3600"/>
          <w:tab w:val="clear" w:pos="4320"/>
          <w:tab w:val="clear" w:pos="5760"/>
          <w:tab w:val="clear" w:pos="6480"/>
          <w:tab w:val="clear" w:pos="7200"/>
          <w:tab w:val="clear" w:pos="7920"/>
        </w:tabs>
        <w:ind w:left="3420" w:hanging="540"/>
        <w:rPr>
          <w:szCs w:val="22"/>
          <w:lang w:val="pt-BR"/>
        </w:rPr>
      </w:pPr>
      <w:r w:rsidRPr="006B023B">
        <w:rPr>
          <w:szCs w:val="22"/>
          <w:lang w:val="pt-BR"/>
        </w:rPr>
        <w:t>Determinação da sede e data do Quinquagésimo Segundo Período Ordinário de Sessões da Assembleia Geral</w:t>
      </w:r>
    </w:p>
    <w:p w14:paraId="2C25EEF8" w14:textId="09956BE5" w:rsidR="000B27E4" w:rsidRPr="006B023B" w:rsidRDefault="000B27E4" w:rsidP="000B27E4">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464D675A" w14:textId="16B95CB7"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r w:rsidRPr="006B023B">
        <w:rPr>
          <w:szCs w:val="22"/>
          <w:lang w:val="pt-BR"/>
        </w:rPr>
        <w:t>18h00 – 19h00</w:t>
      </w:r>
      <w:r w:rsidRPr="006B023B">
        <w:rPr>
          <w:szCs w:val="22"/>
          <w:lang w:val="pt-BR"/>
        </w:rPr>
        <w:tab/>
        <w:t>SESSÃO DE ENCERRAMENTO</w:t>
      </w:r>
    </w:p>
    <w:p w14:paraId="2282B792" w14:textId="5B43F551" w:rsidR="000B27E4" w:rsidRPr="006B023B"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2880"/>
        <w:rPr>
          <w:szCs w:val="22"/>
          <w:lang w:val="pt-BR"/>
        </w:rPr>
      </w:pPr>
    </w:p>
    <w:p w14:paraId="0BC927A5" w14:textId="1C877A4D" w:rsidR="007C0348" w:rsidRDefault="000B27E4" w:rsidP="000B27E4">
      <w:pPr>
        <w:tabs>
          <w:tab w:val="clear" w:pos="720"/>
          <w:tab w:val="clear" w:pos="1440"/>
          <w:tab w:val="clear" w:pos="2160"/>
          <w:tab w:val="clear" w:pos="2880"/>
          <w:tab w:val="clear" w:pos="3600"/>
          <w:tab w:val="clear" w:pos="4320"/>
          <w:tab w:val="clear" w:pos="5760"/>
          <w:tab w:val="clear" w:pos="6480"/>
          <w:tab w:val="clear" w:pos="7200"/>
          <w:tab w:val="clear" w:pos="7920"/>
          <w:tab w:val="left" w:pos="2520"/>
        </w:tabs>
        <w:ind w:left="2520" w:hanging="2520"/>
        <w:rPr>
          <w:szCs w:val="22"/>
          <w:lang w:val="pt-BR"/>
        </w:rPr>
      </w:pPr>
      <w:r w:rsidRPr="006B023B">
        <w:rPr>
          <w:szCs w:val="22"/>
          <w:lang w:val="pt-BR"/>
        </w:rPr>
        <w:t xml:space="preserve">19h00 – 19h30 </w:t>
      </w:r>
      <w:r w:rsidRPr="006B023B">
        <w:rPr>
          <w:szCs w:val="22"/>
          <w:lang w:val="pt-BR"/>
        </w:rPr>
        <w:tab/>
      </w:r>
      <w:r w:rsidRPr="006B023B">
        <w:rPr>
          <w:szCs w:val="22"/>
          <w:lang w:val="pt-BR"/>
        </w:rPr>
        <w:tab/>
        <w:t>COLETIVA DE IMPRENSA</w:t>
      </w:r>
    </w:p>
    <w:p w14:paraId="146B99F1" w14:textId="77777777" w:rsidR="007C0348" w:rsidRDefault="007C034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szCs w:val="22"/>
          <w:lang w:val="pt-BR"/>
        </w:rPr>
      </w:pPr>
      <w:r>
        <w:rPr>
          <w:szCs w:val="22"/>
          <w:lang w:val="pt-BR"/>
        </w:rPr>
        <w:br w:type="page"/>
      </w:r>
    </w:p>
    <w:p w14:paraId="0E20FC9F" w14:textId="77777777" w:rsidR="007C0348" w:rsidRPr="002D7870" w:rsidRDefault="007C0348" w:rsidP="007C0348">
      <w:pPr>
        <w:jc w:val="center"/>
        <w:rPr>
          <w:sz w:val="20"/>
          <w:lang w:val="pt-BR"/>
        </w:rPr>
      </w:pPr>
      <w:r w:rsidRPr="002D7870">
        <w:rPr>
          <w:sz w:val="20"/>
          <w:lang w:val="pt-BR"/>
        </w:rPr>
        <w:lastRenderedPageBreak/>
        <w:t>NOTAS DE RODAPÉ</w:t>
      </w:r>
    </w:p>
    <w:p w14:paraId="22880707" w14:textId="77777777" w:rsidR="007C0348" w:rsidRPr="002D7870" w:rsidRDefault="007C0348" w:rsidP="007C0348">
      <w:pPr>
        <w:rPr>
          <w:sz w:val="20"/>
          <w:lang w:val="pt-BR"/>
        </w:rPr>
      </w:pPr>
    </w:p>
    <w:p w14:paraId="578251E9" w14:textId="77777777" w:rsidR="007C0348" w:rsidRPr="002D7870" w:rsidRDefault="007C0348" w:rsidP="007C0348">
      <w:pPr>
        <w:rPr>
          <w:sz w:val="20"/>
          <w:lang w:val="pt-BR"/>
        </w:rPr>
      </w:pPr>
    </w:p>
    <w:p w14:paraId="3D8D4497" w14:textId="77777777" w:rsidR="007C0348" w:rsidRPr="002D7870" w:rsidRDefault="007C0348" w:rsidP="007C0348">
      <w:pPr>
        <w:pStyle w:val="FootnoteText"/>
        <w:tabs>
          <w:tab w:val="clear" w:pos="360"/>
        </w:tabs>
        <w:ind w:left="0" w:firstLine="720"/>
        <w:rPr>
          <w:rFonts w:hAnsi="Times New Roman"/>
          <w:sz w:val="20"/>
          <w:lang w:val="pt-BR"/>
        </w:rPr>
      </w:pPr>
      <w:r w:rsidRPr="002D7870">
        <w:rPr>
          <w:rFonts w:hAnsi="Times New Roman"/>
          <w:sz w:val="20"/>
          <w:lang w:val="pt-BR"/>
        </w:rPr>
        <w:t>1.</w:t>
      </w:r>
      <w:r w:rsidRPr="002D7870">
        <w:rPr>
          <w:rFonts w:hAnsi="Times New Roman"/>
          <w:sz w:val="20"/>
          <w:lang w:val="pt-BR"/>
        </w:rPr>
        <w:tab/>
        <w:t>(...) Quinquagésimo Primeiro Período Ordinário de Sessões da Assembleia Geral da Organização dos Estados Americanos (OEA), que redundam em atos contrários ao Direito Internacional.</w:t>
      </w:r>
    </w:p>
    <w:p w14:paraId="6F8D32BD" w14:textId="77777777" w:rsidR="007C0348" w:rsidRPr="002D7870" w:rsidRDefault="007C0348" w:rsidP="007C0348">
      <w:pPr>
        <w:pStyle w:val="FootnoteText"/>
        <w:tabs>
          <w:tab w:val="clear" w:pos="360"/>
        </w:tabs>
        <w:ind w:left="0" w:firstLine="720"/>
        <w:rPr>
          <w:sz w:val="20"/>
          <w:lang w:val="pt-BR"/>
        </w:rPr>
      </w:pPr>
    </w:p>
    <w:p w14:paraId="16E06D5B" w14:textId="77777777" w:rsidR="007C0348" w:rsidRPr="002D7870" w:rsidRDefault="007C0348" w:rsidP="007C0348">
      <w:pPr>
        <w:pStyle w:val="FootnoteText"/>
        <w:tabs>
          <w:tab w:val="clear" w:pos="360"/>
        </w:tabs>
        <w:ind w:left="0" w:firstLine="720"/>
        <w:rPr>
          <w:sz w:val="20"/>
          <w:lang w:val="pt-BR"/>
        </w:rPr>
      </w:pPr>
      <w:r w:rsidRPr="002D7870">
        <w:rPr>
          <w:sz w:val="20"/>
          <w:lang w:val="pt-BR"/>
        </w:rPr>
        <w:t>Em virtude do exposto, o Governo do M</w:t>
      </w:r>
      <w:r w:rsidRPr="002D7870">
        <w:rPr>
          <w:sz w:val="20"/>
          <w:lang w:val="pt-BR"/>
        </w:rPr>
        <w:t>é</w:t>
      </w:r>
      <w:r w:rsidRPr="002D7870">
        <w:rPr>
          <w:sz w:val="20"/>
          <w:lang w:val="pt-BR"/>
        </w:rPr>
        <w:t>xico gostaria de registrar que o credenciamento das delega</w:t>
      </w:r>
      <w:r w:rsidRPr="002D7870">
        <w:rPr>
          <w:sz w:val="20"/>
          <w:lang w:val="pt-BR"/>
        </w:rPr>
        <w:t>çõ</w:t>
      </w:r>
      <w:r w:rsidRPr="002D7870">
        <w:rPr>
          <w:sz w:val="20"/>
          <w:lang w:val="pt-BR"/>
        </w:rPr>
        <w:t>es participantes da Assembleia Geral representa 1) um ato de natureza declarativa, cuja validade decorre da condi</w:t>
      </w:r>
      <w:r w:rsidRPr="002D7870">
        <w:rPr>
          <w:sz w:val="20"/>
          <w:lang w:val="pt-BR"/>
        </w:rPr>
        <w:t>çã</w:t>
      </w:r>
      <w:r w:rsidRPr="002D7870">
        <w:rPr>
          <w:sz w:val="20"/>
          <w:lang w:val="pt-BR"/>
        </w:rPr>
        <w:t xml:space="preserve">o de membro concedida ao Estado; 2) que se limita ao </w:t>
      </w:r>
      <w:r w:rsidRPr="002D7870">
        <w:rPr>
          <w:sz w:val="20"/>
          <w:lang w:val="pt-BR"/>
        </w:rPr>
        <w:t>â</w:t>
      </w:r>
      <w:r w:rsidRPr="002D7870">
        <w:rPr>
          <w:sz w:val="20"/>
          <w:lang w:val="pt-BR"/>
        </w:rPr>
        <w:t>mbito material da participa</w:t>
      </w:r>
      <w:r w:rsidRPr="002D7870">
        <w:rPr>
          <w:sz w:val="20"/>
          <w:lang w:val="pt-BR"/>
        </w:rPr>
        <w:t>çã</w:t>
      </w:r>
      <w:r w:rsidRPr="002D7870">
        <w:rPr>
          <w:sz w:val="20"/>
          <w:lang w:val="pt-BR"/>
        </w:rPr>
        <w:t>o dessa delega</w:t>
      </w:r>
      <w:r w:rsidRPr="002D7870">
        <w:rPr>
          <w:sz w:val="20"/>
          <w:lang w:val="pt-BR"/>
        </w:rPr>
        <w:t>çã</w:t>
      </w:r>
      <w:r w:rsidRPr="002D7870">
        <w:rPr>
          <w:sz w:val="20"/>
          <w:lang w:val="pt-BR"/>
        </w:rPr>
        <w:t xml:space="preserve">o nos trabalhos do </w:t>
      </w:r>
      <w:r w:rsidRPr="002D7870">
        <w:rPr>
          <w:sz w:val="20"/>
          <w:lang w:val="pt-BR"/>
        </w:rPr>
        <w:t>ó</w:t>
      </w:r>
      <w:r w:rsidRPr="002D7870">
        <w:rPr>
          <w:sz w:val="20"/>
          <w:lang w:val="pt-BR"/>
        </w:rPr>
        <w:t>rg</w:t>
      </w:r>
      <w:r w:rsidRPr="002D7870">
        <w:rPr>
          <w:sz w:val="20"/>
          <w:lang w:val="pt-BR"/>
        </w:rPr>
        <w:t>ã</w:t>
      </w:r>
      <w:r w:rsidRPr="002D7870">
        <w:rPr>
          <w:sz w:val="20"/>
          <w:lang w:val="pt-BR"/>
        </w:rPr>
        <w:t>o de que se trate; e 3) que n</w:t>
      </w:r>
      <w:r w:rsidRPr="002D7870">
        <w:rPr>
          <w:sz w:val="20"/>
          <w:lang w:val="pt-BR"/>
        </w:rPr>
        <w:t>ã</w:t>
      </w:r>
      <w:r w:rsidRPr="002D7870">
        <w:rPr>
          <w:sz w:val="20"/>
          <w:lang w:val="pt-BR"/>
        </w:rPr>
        <w:t>o constitui direitos especiais para nenhum governo ou Estado, em descumprimento do disposto pela Carta da OEA ou pelo Direito Internacional.</w:t>
      </w:r>
    </w:p>
    <w:p w14:paraId="3ACFF6BA" w14:textId="77777777" w:rsidR="007C0348" w:rsidRPr="002D7870" w:rsidRDefault="007C0348" w:rsidP="007C0348">
      <w:pPr>
        <w:pStyle w:val="FootnoteText"/>
        <w:tabs>
          <w:tab w:val="clear" w:pos="360"/>
        </w:tabs>
        <w:ind w:left="0" w:firstLine="720"/>
        <w:rPr>
          <w:sz w:val="20"/>
          <w:lang w:val="pt-BR"/>
        </w:rPr>
      </w:pPr>
    </w:p>
    <w:p w14:paraId="57392006" w14:textId="77777777" w:rsidR="007C0348" w:rsidRPr="002D7870" w:rsidRDefault="007C0348" w:rsidP="007C0348">
      <w:pPr>
        <w:pStyle w:val="FootnoteText"/>
        <w:tabs>
          <w:tab w:val="clear" w:pos="360"/>
        </w:tabs>
        <w:ind w:left="0" w:firstLine="720"/>
        <w:rPr>
          <w:sz w:val="20"/>
          <w:lang w:val="pt-BR"/>
        </w:rPr>
      </w:pPr>
      <w:r w:rsidRPr="002D7870">
        <w:rPr>
          <w:sz w:val="20"/>
          <w:lang w:val="pt-BR"/>
        </w:rPr>
        <w:t>O credenciamento de qualquer pessoa que diga representar o Estado venezuelano na esfera da OEA se converte em ato que viola o Direito Internacional, uma vez que a Rep</w:t>
      </w:r>
      <w:r w:rsidRPr="002D7870">
        <w:rPr>
          <w:sz w:val="20"/>
          <w:lang w:val="pt-BR"/>
        </w:rPr>
        <w:t>ú</w:t>
      </w:r>
      <w:r w:rsidRPr="002D7870">
        <w:rPr>
          <w:sz w:val="20"/>
          <w:lang w:val="pt-BR"/>
        </w:rPr>
        <w:t>blica Bolivariana da Venezuela denunciou a Carta da Organiza</w:t>
      </w:r>
      <w:r w:rsidRPr="002D7870">
        <w:rPr>
          <w:sz w:val="20"/>
          <w:lang w:val="pt-BR"/>
        </w:rPr>
        <w:t>çã</w:t>
      </w:r>
      <w:r w:rsidRPr="002D7870">
        <w:rPr>
          <w:sz w:val="20"/>
          <w:lang w:val="pt-BR"/>
        </w:rPr>
        <w:t>o em abril de 2017, raz</w:t>
      </w:r>
      <w:r w:rsidRPr="002D7870">
        <w:rPr>
          <w:sz w:val="20"/>
          <w:lang w:val="pt-BR"/>
        </w:rPr>
        <w:t>ã</w:t>
      </w:r>
      <w:r w:rsidRPr="002D7870">
        <w:rPr>
          <w:sz w:val="20"/>
          <w:lang w:val="pt-BR"/>
        </w:rPr>
        <w:t>o pela qual, desde abril de 2019, esta cessou seus efeitos sobre esse pa</w:t>
      </w:r>
      <w:r w:rsidRPr="002D7870">
        <w:rPr>
          <w:sz w:val="20"/>
          <w:lang w:val="pt-BR"/>
        </w:rPr>
        <w:t>í</w:t>
      </w:r>
      <w:r w:rsidRPr="002D7870">
        <w:rPr>
          <w:sz w:val="20"/>
          <w:lang w:val="pt-BR"/>
        </w:rPr>
        <w:t>s. O v</w:t>
      </w:r>
      <w:r w:rsidRPr="002D7870">
        <w:rPr>
          <w:sz w:val="20"/>
          <w:lang w:val="pt-BR"/>
        </w:rPr>
        <w:t>í</w:t>
      </w:r>
      <w:r w:rsidRPr="002D7870">
        <w:rPr>
          <w:sz w:val="20"/>
          <w:lang w:val="pt-BR"/>
        </w:rPr>
        <w:t>nculo jur</w:t>
      </w:r>
      <w:r w:rsidRPr="002D7870">
        <w:rPr>
          <w:sz w:val="20"/>
          <w:lang w:val="pt-BR"/>
        </w:rPr>
        <w:t>í</w:t>
      </w:r>
      <w:r w:rsidRPr="002D7870">
        <w:rPr>
          <w:sz w:val="20"/>
          <w:lang w:val="pt-BR"/>
        </w:rPr>
        <w:t>dico que a Venezuela mant</w:t>
      </w:r>
      <w:r w:rsidRPr="002D7870">
        <w:rPr>
          <w:sz w:val="20"/>
          <w:lang w:val="pt-BR"/>
        </w:rPr>
        <w:t>é</w:t>
      </w:r>
      <w:r w:rsidRPr="002D7870">
        <w:rPr>
          <w:sz w:val="20"/>
          <w:lang w:val="pt-BR"/>
        </w:rPr>
        <w:t>m com a Organiza</w:t>
      </w:r>
      <w:r w:rsidRPr="002D7870">
        <w:rPr>
          <w:sz w:val="20"/>
          <w:lang w:val="pt-BR"/>
        </w:rPr>
        <w:t>çã</w:t>
      </w:r>
      <w:r w:rsidRPr="002D7870">
        <w:rPr>
          <w:sz w:val="20"/>
          <w:lang w:val="pt-BR"/>
        </w:rPr>
        <w:t xml:space="preserve">o se limita, segundo o disposto no artigo 143 da Carta, </w:t>
      </w:r>
      <w:r w:rsidRPr="002D7870">
        <w:rPr>
          <w:sz w:val="20"/>
          <w:lang w:val="pt-BR"/>
        </w:rPr>
        <w:t>à</w:t>
      </w:r>
      <w:r w:rsidRPr="002D7870">
        <w:rPr>
          <w:sz w:val="20"/>
          <w:lang w:val="pt-BR"/>
        </w:rPr>
        <w:t>s obriga</w:t>
      </w:r>
      <w:r w:rsidRPr="002D7870">
        <w:rPr>
          <w:sz w:val="20"/>
          <w:lang w:val="pt-BR"/>
        </w:rPr>
        <w:t>çõ</w:t>
      </w:r>
      <w:r w:rsidRPr="002D7870">
        <w:rPr>
          <w:sz w:val="20"/>
          <w:lang w:val="pt-BR"/>
        </w:rPr>
        <w:t>es internacionais pendentes de cumprimento.</w:t>
      </w:r>
    </w:p>
    <w:p w14:paraId="458E79F2" w14:textId="77777777" w:rsidR="007C0348" w:rsidRPr="002D7870" w:rsidRDefault="007C0348" w:rsidP="007C0348">
      <w:pPr>
        <w:pStyle w:val="FootnoteText"/>
        <w:tabs>
          <w:tab w:val="clear" w:pos="360"/>
        </w:tabs>
        <w:ind w:left="0" w:firstLine="720"/>
        <w:rPr>
          <w:sz w:val="20"/>
          <w:lang w:val="pt-BR"/>
        </w:rPr>
      </w:pPr>
    </w:p>
    <w:p w14:paraId="05E904BF" w14:textId="77777777" w:rsidR="007C0348" w:rsidRPr="002D7870" w:rsidRDefault="007C0348" w:rsidP="007C0348">
      <w:pPr>
        <w:pStyle w:val="FootnoteText"/>
        <w:tabs>
          <w:tab w:val="clear" w:pos="360"/>
        </w:tabs>
        <w:ind w:left="0" w:firstLine="720"/>
        <w:rPr>
          <w:sz w:val="20"/>
          <w:lang w:val="pt-BR"/>
        </w:rPr>
      </w:pPr>
      <w:r w:rsidRPr="002D7870">
        <w:rPr>
          <w:sz w:val="20"/>
          <w:lang w:val="pt-BR"/>
        </w:rPr>
        <w:t xml:space="preserve">O reconhecimento de governos </w:t>
      </w:r>
      <w:r w:rsidRPr="002D7870">
        <w:rPr>
          <w:sz w:val="20"/>
          <w:lang w:val="pt-BR"/>
        </w:rPr>
        <w:t>é</w:t>
      </w:r>
      <w:r w:rsidRPr="002D7870">
        <w:rPr>
          <w:sz w:val="20"/>
          <w:lang w:val="pt-BR"/>
        </w:rPr>
        <w:t xml:space="preserve"> um ato soberano dos Estados, n</w:t>
      </w:r>
      <w:r w:rsidRPr="002D7870">
        <w:rPr>
          <w:sz w:val="20"/>
          <w:lang w:val="pt-BR"/>
        </w:rPr>
        <w:t>ã</w:t>
      </w:r>
      <w:r w:rsidRPr="002D7870">
        <w:rPr>
          <w:sz w:val="20"/>
          <w:lang w:val="pt-BR"/>
        </w:rPr>
        <w:t>o dos organismos internacionais. A OEA n</w:t>
      </w:r>
      <w:r w:rsidRPr="002D7870">
        <w:rPr>
          <w:sz w:val="20"/>
          <w:lang w:val="pt-BR"/>
        </w:rPr>
        <w:t>ã</w:t>
      </w:r>
      <w:r w:rsidRPr="002D7870">
        <w:rPr>
          <w:sz w:val="20"/>
          <w:lang w:val="pt-BR"/>
        </w:rPr>
        <w:t>o possui, bem pode arrogar-se, faculdades de reconhecimento coletivo opon</w:t>
      </w:r>
      <w:r w:rsidRPr="002D7870">
        <w:rPr>
          <w:sz w:val="20"/>
          <w:lang w:val="pt-BR"/>
        </w:rPr>
        <w:t>í</w:t>
      </w:r>
      <w:r w:rsidRPr="002D7870">
        <w:rPr>
          <w:sz w:val="20"/>
          <w:lang w:val="pt-BR"/>
        </w:rPr>
        <w:t>veis aos membros, raz</w:t>
      </w:r>
      <w:r w:rsidRPr="002D7870">
        <w:rPr>
          <w:sz w:val="20"/>
          <w:lang w:val="pt-BR"/>
        </w:rPr>
        <w:t>ã</w:t>
      </w:r>
      <w:r w:rsidRPr="002D7870">
        <w:rPr>
          <w:sz w:val="20"/>
          <w:lang w:val="pt-BR"/>
        </w:rPr>
        <w:t>o pela qual qualquer ato destinado a esse prop</w:t>
      </w:r>
      <w:r w:rsidRPr="002D7870">
        <w:rPr>
          <w:sz w:val="20"/>
          <w:lang w:val="pt-BR"/>
        </w:rPr>
        <w:t>ó</w:t>
      </w:r>
      <w:r w:rsidRPr="002D7870">
        <w:rPr>
          <w:sz w:val="20"/>
          <w:lang w:val="pt-BR"/>
        </w:rPr>
        <w:t>sito est</w:t>
      </w:r>
      <w:r w:rsidRPr="002D7870">
        <w:rPr>
          <w:sz w:val="20"/>
          <w:lang w:val="pt-BR"/>
        </w:rPr>
        <w:t>á</w:t>
      </w:r>
      <w:r w:rsidRPr="002D7870">
        <w:rPr>
          <w:sz w:val="20"/>
          <w:lang w:val="pt-BR"/>
        </w:rPr>
        <w:t xml:space="preserve"> fora de seu </w:t>
      </w:r>
      <w:r w:rsidRPr="002D7870">
        <w:rPr>
          <w:sz w:val="20"/>
          <w:lang w:val="pt-BR"/>
        </w:rPr>
        <w:t>â</w:t>
      </w:r>
      <w:r w:rsidRPr="002D7870">
        <w:rPr>
          <w:sz w:val="20"/>
          <w:lang w:val="pt-BR"/>
        </w:rPr>
        <w:t>mbito de compet</w:t>
      </w:r>
      <w:r w:rsidRPr="002D7870">
        <w:rPr>
          <w:sz w:val="20"/>
          <w:lang w:val="pt-BR"/>
        </w:rPr>
        <w:t>ê</w:t>
      </w:r>
      <w:r w:rsidRPr="002D7870">
        <w:rPr>
          <w:sz w:val="20"/>
          <w:lang w:val="pt-BR"/>
        </w:rPr>
        <w:t xml:space="preserve">ncia e </w:t>
      </w:r>
      <w:r w:rsidRPr="002D7870">
        <w:rPr>
          <w:sz w:val="20"/>
          <w:lang w:val="pt-BR"/>
        </w:rPr>
        <w:t>é</w:t>
      </w:r>
      <w:r w:rsidRPr="002D7870">
        <w:rPr>
          <w:sz w:val="20"/>
          <w:lang w:val="pt-BR"/>
        </w:rPr>
        <w:t xml:space="preserve"> nulo materialmente.</w:t>
      </w:r>
    </w:p>
    <w:p w14:paraId="5767BFF8" w14:textId="77777777" w:rsidR="007C0348" w:rsidRPr="002D7870" w:rsidRDefault="007C0348" w:rsidP="007C0348">
      <w:pPr>
        <w:pStyle w:val="FootnoteText"/>
        <w:tabs>
          <w:tab w:val="clear" w:pos="360"/>
        </w:tabs>
        <w:ind w:left="0" w:firstLine="720"/>
        <w:rPr>
          <w:sz w:val="20"/>
          <w:lang w:val="pt-BR"/>
        </w:rPr>
      </w:pPr>
    </w:p>
    <w:p w14:paraId="423C69DB" w14:textId="77777777" w:rsidR="007C0348" w:rsidRPr="002D7870" w:rsidRDefault="007C0348" w:rsidP="007C0348">
      <w:pPr>
        <w:pStyle w:val="FootnoteText"/>
        <w:tabs>
          <w:tab w:val="clear" w:pos="360"/>
        </w:tabs>
        <w:ind w:left="0" w:firstLine="720"/>
        <w:rPr>
          <w:sz w:val="20"/>
          <w:lang w:val="pt-BR"/>
        </w:rPr>
      </w:pPr>
      <w:r w:rsidRPr="002D7870">
        <w:rPr>
          <w:sz w:val="20"/>
          <w:lang w:val="pt-BR"/>
        </w:rPr>
        <w:t>Em vista do exposto, enquanto qualquer pessoa permane</w:t>
      </w:r>
      <w:r w:rsidRPr="002D7870">
        <w:rPr>
          <w:sz w:val="20"/>
          <w:lang w:val="pt-BR"/>
        </w:rPr>
        <w:t>ç</w:t>
      </w:r>
      <w:r w:rsidRPr="002D7870">
        <w:rPr>
          <w:sz w:val="20"/>
          <w:lang w:val="pt-BR"/>
        </w:rPr>
        <w:t>a credenciada como Representante da Rep</w:t>
      </w:r>
      <w:r w:rsidRPr="002D7870">
        <w:rPr>
          <w:sz w:val="20"/>
          <w:lang w:val="pt-BR"/>
        </w:rPr>
        <w:t>ú</w:t>
      </w:r>
      <w:r w:rsidRPr="002D7870">
        <w:rPr>
          <w:sz w:val="20"/>
          <w:lang w:val="pt-BR"/>
        </w:rPr>
        <w:t xml:space="preserve">blica Bolivariana da Venezuela junto </w:t>
      </w:r>
      <w:r w:rsidRPr="002D7870">
        <w:rPr>
          <w:sz w:val="20"/>
          <w:lang w:val="pt-BR"/>
        </w:rPr>
        <w:t>à</w:t>
      </w:r>
      <w:r w:rsidRPr="002D7870">
        <w:rPr>
          <w:sz w:val="20"/>
          <w:lang w:val="pt-BR"/>
        </w:rPr>
        <w:t xml:space="preserve"> OEA, com base em atos ultra vires, o M</w:t>
      </w:r>
      <w:r w:rsidRPr="002D7870">
        <w:rPr>
          <w:sz w:val="20"/>
          <w:lang w:val="pt-BR"/>
        </w:rPr>
        <w:t>é</w:t>
      </w:r>
      <w:r w:rsidRPr="002D7870">
        <w:rPr>
          <w:sz w:val="20"/>
          <w:lang w:val="pt-BR"/>
        </w:rPr>
        <w:t>xico continuar</w:t>
      </w:r>
      <w:r w:rsidRPr="002D7870">
        <w:rPr>
          <w:sz w:val="20"/>
          <w:lang w:val="pt-BR"/>
        </w:rPr>
        <w:t>á</w:t>
      </w:r>
      <w:r w:rsidRPr="002D7870">
        <w:rPr>
          <w:sz w:val="20"/>
          <w:lang w:val="pt-BR"/>
        </w:rPr>
        <w:t xml:space="preserve"> participando e exercendo suas prerrogativas e direitos no interior de seus </w:t>
      </w:r>
      <w:r w:rsidRPr="002D7870">
        <w:rPr>
          <w:sz w:val="20"/>
          <w:lang w:val="pt-BR"/>
        </w:rPr>
        <w:t>ó</w:t>
      </w:r>
      <w:r w:rsidRPr="002D7870">
        <w:rPr>
          <w:sz w:val="20"/>
          <w:lang w:val="pt-BR"/>
        </w:rPr>
        <w:t>rg</w:t>
      </w:r>
      <w:r w:rsidRPr="002D7870">
        <w:rPr>
          <w:sz w:val="20"/>
          <w:lang w:val="pt-BR"/>
        </w:rPr>
        <w:t>ã</w:t>
      </w:r>
      <w:r w:rsidRPr="002D7870">
        <w:rPr>
          <w:sz w:val="20"/>
          <w:lang w:val="pt-BR"/>
        </w:rPr>
        <w:t>os, organismos e entidades, sem que isso deva ser considerado aquiesc</w:t>
      </w:r>
      <w:r w:rsidRPr="002D7870">
        <w:rPr>
          <w:sz w:val="20"/>
          <w:lang w:val="pt-BR"/>
        </w:rPr>
        <w:t>ê</w:t>
      </w:r>
      <w:r w:rsidRPr="002D7870">
        <w:rPr>
          <w:sz w:val="20"/>
          <w:lang w:val="pt-BR"/>
        </w:rPr>
        <w:t>ncia ao reconhecimento de nenhum governo.</w:t>
      </w:r>
    </w:p>
    <w:p w14:paraId="22B5CB74" w14:textId="77777777" w:rsidR="007C0348" w:rsidRPr="002D7870" w:rsidRDefault="007C0348" w:rsidP="007C0348">
      <w:pPr>
        <w:pStyle w:val="FootnoteText"/>
        <w:tabs>
          <w:tab w:val="clear" w:pos="360"/>
        </w:tabs>
        <w:ind w:left="0" w:firstLine="720"/>
        <w:rPr>
          <w:sz w:val="20"/>
          <w:lang w:val="pt-BR"/>
        </w:rPr>
      </w:pPr>
    </w:p>
    <w:p w14:paraId="334AF343" w14:textId="77777777" w:rsidR="007C0348" w:rsidRPr="002D7870" w:rsidRDefault="007C0348" w:rsidP="007C0348">
      <w:pPr>
        <w:pStyle w:val="FootnoteText"/>
        <w:tabs>
          <w:tab w:val="clear" w:pos="360"/>
        </w:tabs>
        <w:ind w:left="0" w:firstLine="720"/>
        <w:rPr>
          <w:sz w:val="20"/>
          <w:lang w:val="pt-BR"/>
        </w:rPr>
      </w:pPr>
      <w:r w:rsidRPr="002D7870">
        <w:rPr>
          <w:sz w:val="20"/>
          <w:lang w:val="pt-BR"/>
        </w:rPr>
        <w:t>Nesse sentido, o M</w:t>
      </w:r>
      <w:r w:rsidRPr="002D7870">
        <w:rPr>
          <w:sz w:val="20"/>
          <w:lang w:val="pt-BR"/>
        </w:rPr>
        <w:t>é</w:t>
      </w:r>
      <w:r w:rsidRPr="002D7870">
        <w:rPr>
          <w:sz w:val="20"/>
          <w:lang w:val="pt-BR"/>
        </w:rPr>
        <w:t>xico declara que exercer</w:t>
      </w:r>
      <w:r w:rsidRPr="002D7870">
        <w:rPr>
          <w:sz w:val="20"/>
          <w:lang w:val="pt-BR"/>
        </w:rPr>
        <w:t>á</w:t>
      </w:r>
      <w:r w:rsidRPr="002D7870">
        <w:rPr>
          <w:sz w:val="20"/>
          <w:lang w:val="pt-BR"/>
        </w:rPr>
        <w:t xml:space="preserve"> seu direito de manter ou suspender rela</w:t>
      </w:r>
      <w:r w:rsidRPr="002D7870">
        <w:rPr>
          <w:sz w:val="20"/>
          <w:lang w:val="pt-BR"/>
        </w:rPr>
        <w:t>çõ</w:t>
      </w:r>
      <w:r w:rsidRPr="002D7870">
        <w:rPr>
          <w:sz w:val="20"/>
          <w:lang w:val="pt-BR"/>
        </w:rPr>
        <w:t>es diplom</w:t>
      </w:r>
      <w:r w:rsidRPr="002D7870">
        <w:rPr>
          <w:sz w:val="20"/>
          <w:lang w:val="pt-BR"/>
        </w:rPr>
        <w:t>á</w:t>
      </w:r>
      <w:r w:rsidRPr="002D7870">
        <w:rPr>
          <w:sz w:val="20"/>
          <w:lang w:val="pt-BR"/>
        </w:rPr>
        <w:t>ticas com qualquer pa</w:t>
      </w:r>
      <w:r w:rsidRPr="002D7870">
        <w:rPr>
          <w:sz w:val="20"/>
          <w:lang w:val="pt-BR"/>
        </w:rPr>
        <w:t>í</w:t>
      </w:r>
      <w:r w:rsidRPr="002D7870">
        <w:rPr>
          <w:sz w:val="20"/>
          <w:lang w:val="pt-BR"/>
        </w:rPr>
        <w:t>s, sem qualificar o direito de nenhum povo de aceitar, manter ou substituir seus governos ou autoridades, e sem que isso impacte sua participa</w:t>
      </w:r>
      <w:r w:rsidRPr="002D7870">
        <w:rPr>
          <w:sz w:val="20"/>
          <w:lang w:val="pt-BR"/>
        </w:rPr>
        <w:t>çã</w:t>
      </w:r>
      <w:r w:rsidRPr="002D7870">
        <w:rPr>
          <w:sz w:val="20"/>
          <w:lang w:val="pt-BR"/>
        </w:rPr>
        <w:t>o como Estado membro da OEA ou represente reconhecimento algum quanto aos governos do Hemisf</w:t>
      </w:r>
      <w:r w:rsidRPr="002D7870">
        <w:rPr>
          <w:sz w:val="20"/>
          <w:lang w:val="pt-BR"/>
        </w:rPr>
        <w:t>é</w:t>
      </w:r>
      <w:r w:rsidRPr="002D7870">
        <w:rPr>
          <w:sz w:val="20"/>
          <w:lang w:val="pt-BR"/>
        </w:rPr>
        <w:t>rio.</w:t>
      </w:r>
    </w:p>
    <w:p w14:paraId="5D632E2D" w14:textId="77777777" w:rsidR="007C0348" w:rsidRPr="002D7870" w:rsidRDefault="007C0348" w:rsidP="007C0348">
      <w:pPr>
        <w:pStyle w:val="FootnoteText"/>
        <w:tabs>
          <w:tab w:val="clear" w:pos="360"/>
        </w:tabs>
        <w:ind w:left="0" w:firstLine="720"/>
        <w:rPr>
          <w:sz w:val="20"/>
          <w:lang w:val="pt-BR"/>
        </w:rPr>
      </w:pPr>
    </w:p>
    <w:p w14:paraId="40EF5036" w14:textId="77777777" w:rsidR="007C0348" w:rsidRPr="002D7870" w:rsidRDefault="007C0348" w:rsidP="007C0348">
      <w:pPr>
        <w:pStyle w:val="FootnoteText"/>
        <w:tabs>
          <w:tab w:val="clear" w:pos="360"/>
        </w:tabs>
        <w:ind w:left="0" w:firstLine="720"/>
        <w:rPr>
          <w:sz w:val="20"/>
          <w:lang w:val="pt-BR"/>
        </w:rPr>
      </w:pPr>
      <w:r w:rsidRPr="002D7870">
        <w:rPr>
          <w:sz w:val="20"/>
          <w:lang w:val="pt-BR"/>
        </w:rPr>
        <w:t>Por conseguinte, o M</w:t>
      </w:r>
      <w:r w:rsidRPr="002D7870">
        <w:rPr>
          <w:sz w:val="20"/>
          <w:lang w:val="pt-BR"/>
        </w:rPr>
        <w:t>é</w:t>
      </w:r>
      <w:r w:rsidRPr="002D7870">
        <w:rPr>
          <w:sz w:val="20"/>
          <w:lang w:val="pt-BR"/>
        </w:rPr>
        <w:t>xico se reserva o direito de questionar a validade dos atos e decis</w:t>
      </w:r>
      <w:r w:rsidRPr="002D7870">
        <w:rPr>
          <w:sz w:val="20"/>
          <w:lang w:val="pt-BR"/>
        </w:rPr>
        <w:t>õ</w:t>
      </w:r>
      <w:r w:rsidRPr="002D7870">
        <w:rPr>
          <w:sz w:val="20"/>
          <w:lang w:val="pt-BR"/>
        </w:rPr>
        <w:t xml:space="preserve">es emanados dos </w:t>
      </w:r>
      <w:r w:rsidRPr="002D7870">
        <w:rPr>
          <w:sz w:val="20"/>
          <w:lang w:val="pt-BR"/>
        </w:rPr>
        <w:t>ó</w:t>
      </w:r>
      <w:r w:rsidRPr="002D7870">
        <w:rPr>
          <w:sz w:val="20"/>
          <w:lang w:val="pt-BR"/>
        </w:rPr>
        <w:t>rg</w:t>
      </w:r>
      <w:r w:rsidRPr="002D7870">
        <w:rPr>
          <w:sz w:val="20"/>
          <w:lang w:val="pt-BR"/>
        </w:rPr>
        <w:t>ã</w:t>
      </w:r>
      <w:r w:rsidRPr="002D7870">
        <w:rPr>
          <w:sz w:val="20"/>
          <w:lang w:val="pt-BR"/>
        </w:rPr>
        <w:t>os, organismos e entidades da Organiza</w:t>
      </w:r>
      <w:r w:rsidRPr="002D7870">
        <w:rPr>
          <w:sz w:val="20"/>
          <w:lang w:val="pt-BR"/>
        </w:rPr>
        <w:t>çã</w:t>
      </w:r>
      <w:r w:rsidRPr="002D7870">
        <w:rPr>
          <w:sz w:val="20"/>
          <w:lang w:val="pt-BR"/>
        </w:rPr>
        <w:t>o, quando sejam contr</w:t>
      </w:r>
      <w:r w:rsidRPr="002D7870">
        <w:rPr>
          <w:sz w:val="20"/>
          <w:lang w:val="pt-BR"/>
        </w:rPr>
        <w:t>á</w:t>
      </w:r>
      <w:r w:rsidRPr="002D7870">
        <w:rPr>
          <w:sz w:val="20"/>
          <w:lang w:val="pt-BR"/>
        </w:rPr>
        <w:t>rios ao Direito Internacional, e a expressar que esses atos e decis</w:t>
      </w:r>
      <w:r w:rsidRPr="002D7870">
        <w:rPr>
          <w:sz w:val="20"/>
          <w:lang w:val="pt-BR"/>
        </w:rPr>
        <w:t>õ</w:t>
      </w:r>
      <w:r w:rsidRPr="002D7870">
        <w:rPr>
          <w:sz w:val="20"/>
          <w:lang w:val="pt-BR"/>
        </w:rPr>
        <w:t>es n</w:t>
      </w:r>
      <w:r w:rsidRPr="002D7870">
        <w:rPr>
          <w:sz w:val="20"/>
          <w:lang w:val="pt-BR"/>
        </w:rPr>
        <w:t>ã</w:t>
      </w:r>
      <w:r w:rsidRPr="002D7870">
        <w:rPr>
          <w:sz w:val="20"/>
          <w:lang w:val="pt-BR"/>
        </w:rPr>
        <w:t>o lhe s</w:t>
      </w:r>
      <w:r w:rsidRPr="002D7870">
        <w:rPr>
          <w:sz w:val="20"/>
          <w:lang w:val="pt-BR"/>
        </w:rPr>
        <w:t>ã</w:t>
      </w:r>
      <w:r w:rsidRPr="002D7870">
        <w:rPr>
          <w:sz w:val="20"/>
          <w:lang w:val="pt-BR"/>
        </w:rPr>
        <w:t>o aplic</w:t>
      </w:r>
      <w:r w:rsidRPr="002D7870">
        <w:rPr>
          <w:sz w:val="20"/>
          <w:lang w:val="pt-BR"/>
        </w:rPr>
        <w:t>á</w:t>
      </w:r>
      <w:r w:rsidRPr="002D7870">
        <w:rPr>
          <w:sz w:val="20"/>
          <w:lang w:val="pt-BR"/>
        </w:rPr>
        <w:t xml:space="preserve">veis quando excedam o </w:t>
      </w:r>
      <w:r w:rsidRPr="002D7870">
        <w:rPr>
          <w:sz w:val="20"/>
          <w:lang w:val="pt-BR"/>
        </w:rPr>
        <w:t>â</w:t>
      </w:r>
      <w:r w:rsidRPr="002D7870">
        <w:rPr>
          <w:sz w:val="20"/>
          <w:lang w:val="pt-BR"/>
        </w:rPr>
        <w:t>mbito de compet</w:t>
      </w:r>
      <w:r w:rsidRPr="002D7870">
        <w:rPr>
          <w:sz w:val="20"/>
          <w:lang w:val="pt-BR"/>
        </w:rPr>
        <w:t>ê</w:t>
      </w:r>
      <w:r w:rsidRPr="002D7870">
        <w:rPr>
          <w:sz w:val="20"/>
          <w:lang w:val="pt-BR"/>
        </w:rPr>
        <w:t>ncia da OEA, sem preju</w:t>
      </w:r>
      <w:r w:rsidRPr="002D7870">
        <w:rPr>
          <w:sz w:val="20"/>
          <w:lang w:val="pt-BR"/>
        </w:rPr>
        <w:t>í</w:t>
      </w:r>
      <w:r w:rsidRPr="002D7870">
        <w:rPr>
          <w:sz w:val="20"/>
          <w:lang w:val="pt-BR"/>
        </w:rPr>
        <w:t>zo dos direitos e obriga</w:t>
      </w:r>
      <w:r w:rsidRPr="002D7870">
        <w:rPr>
          <w:sz w:val="20"/>
          <w:lang w:val="pt-BR"/>
        </w:rPr>
        <w:t>çõ</w:t>
      </w:r>
      <w:r w:rsidRPr="002D7870">
        <w:rPr>
          <w:sz w:val="20"/>
          <w:lang w:val="pt-BR"/>
        </w:rPr>
        <w:t>es que lhe caibam como Estado membro da Organiza</w:t>
      </w:r>
      <w:r w:rsidRPr="002D7870">
        <w:rPr>
          <w:sz w:val="20"/>
          <w:lang w:val="pt-BR"/>
        </w:rPr>
        <w:t>çã</w:t>
      </w:r>
      <w:r w:rsidRPr="002D7870">
        <w:rPr>
          <w:sz w:val="20"/>
          <w:lang w:val="pt-BR"/>
        </w:rPr>
        <w:t>o.</w:t>
      </w:r>
    </w:p>
    <w:p w14:paraId="37E4F59E" w14:textId="77777777" w:rsidR="007C0348" w:rsidRPr="002D7870" w:rsidRDefault="007C0348" w:rsidP="007C0348">
      <w:pPr>
        <w:pStyle w:val="FootnoteText"/>
        <w:tabs>
          <w:tab w:val="clear" w:pos="360"/>
        </w:tabs>
        <w:ind w:left="0" w:firstLine="720"/>
        <w:rPr>
          <w:sz w:val="20"/>
          <w:lang w:val="pt-BR"/>
        </w:rPr>
      </w:pPr>
    </w:p>
    <w:p w14:paraId="65AF8B9B" w14:textId="77777777" w:rsidR="007C0348" w:rsidRPr="002D7870" w:rsidRDefault="007C0348" w:rsidP="007C0348">
      <w:pPr>
        <w:pStyle w:val="FootnoteText"/>
        <w:tabs>
          <w:tab w:val="clear" w:pos="360"/>
        </w:tabs>
        <w:ind w:left="0" w:firstLine="720"/>
        <w:rPr>
          <w:rFonts w:hAnsi="Times New Roman"/>
          <w:sz w:val="20"/>
          <w:lang w:val="pt-BR"/>
        </w:rPr>
      </w:pPr>
      <w:r w:rsidRPr="002D7870">
        <w:rPr>
          <w:sz w:val="20"/>
          <w:lang w:val="pt-BR"/>
        </w:rPr>
        <w:t>2.</w:t>
      </w:r>
      <w:r w:rsidRPr="002D7870">
        <w:rPr>
          <w:sz w:val="20"/>
          <w:lang w:val="pt-BR"/>
        </w:rPr>
        <w:tab/>
        <w:t xml:space="preserve">(...) </w:t>
      </w:r>
      <w:r w:rsidRPr="002D7870">
        <w:rPr>
          <w:rFonts w:hAnsi="Times New Roman"/>
          <w:sz w:val="20"/>
          <w:lang w:val="pt-BR"/>
        </w:rPr>
        <w:t>que pretendem usurpar a representação legal da República Bolivariana da Venezuela e do Governo Legítimo do Presidente Nicolás Maduro Moros. Solicitamos que esse repúdio conste de todos os documentos a ser considerados neste Quinquagésimo Primeiro Período Ordinário de Sessões da Assembleia Geral da OEA.</w:t>
      </w:r>
    </w:p>
    <w:p w14:paraId="1A8BB804" w14:textId="77777777" w:rsidR="007C0348" w:rsidRPr="002D7870" w:rsidRDefault="007C0348" w:rsidP="007C0348">
      <w:pPr>
        <w:pStyle w:val="FootnoteText"/>
        <w:tabs>
          <w:tab w:val="clear" w:pos="360"/>
        </w:tabs>
        <w:ind w:left="0" w:firstLine="720"/>
        <w:rPr>
          <w:rFonts w:hAnsi="Times New Roman"/>
          <w:sz w:val="20"/>
          <w:lang w:val="pt-BR"/>
        </w:rPr>
      </w:pPr>
    </w:p>
    <w:p w14:paraId="7D1F2AD8" w14:textId="77777777" w:rsidR="007C0348" w:rsidRPr="002D7870" w:rsidRDefault="007C0348" w:rsidP="007C0348">
      <w:pPr>
        <w:pStyle w:val="FootnoteText"/>
        <w:tabs>
          <w:tab w:val="clear" w:pos="360"/>
        </w:tabs>
        <w:ind w:left="0" w:firstLine="720"/>
        <w:rPr>
          <w:rFonts w:hAnsi="Times New Roman"/>
          <w:sz w:val="20"/>
          <w:lang w:val="pt-BR"/>
        </w:rPr>
      </w:pPr>
      <w:r w:rsidRPr="002D7870">
        <w:rPr>
          <w:rFonts w:hAnsi="Times New Roman"/>
          <w:sz w:val="20"/>
          <w:lang w:val="pt-BR"/>
        </w:rPr>
        <w:t>3.</w:t>
      </w:r>
      <w:r w:rsidRPr="002D7870">
        <w:rPr>
          <w:rFonts w:hAnsi="Times New Roman"/>
          <w:sz w:val="20"/>
          <w:lang w:val="pt-BR"/>
        </w:rPr>
        <w:tab/>
        <w:t>(...) Bolivariana da Venezuela notificou adequadamente a Secretaria-Geral de sua denúncia da Carta da Organização dos Estados Americanos, de acordo com o Artigo 143, e a Carta cessou seus efeitos em relação à República Bolivariana da Venezuela em 27 de abril de 2019, data em que o país deixou de pertencer à Organização.</w:t>
      </w:r>
    </w:p>
    <w:p w14:paraId="2FBBA5EB" w14:textId="77777777" w:rsidR="007C0348" w:rsidRPr="002D7870" w:rsidRDefault="007C0348" w:rsidP="007C0348">
      <w:pPr>
        <w:pStyle w:val="FootnoteText"/>
        <w:tabs>
          <w:tab w:val="clear" w:pos="360"/>
        </w:tabs>
        <w:ind w:left="0" w:firstLine="720"/>
        <w:rPr>
          <w:rFonts w:hAnsi="Times New Roman"/>
          <w:sz w:val="20"/>
          <w:lang w:val="pt-BR"/>
        </w:rPr>
      </w:pPr>
    </w:p>
    <w:p w14:paraId="4CD8EF2E" w14:textId="77777777" w:rsidR="007C0348" w:rsidRPr="002D7870" w:rsidRDefault="007C0348" w:rsidP="007C0348">
      <w:pPr>
        <w:pStyle w:val="FootnoteText"/>
        <w:tabs>
          <w:tab w:val="clear" w:pos="360"/>
        </w:tabs>
        <w:ind w:left="0" w:firstLine="720"/>
        <w:rPr>
          <w:rFonts w:hAnsi="Times New Roman"/>
          <w:sz w:val="20"/>
          <w:lang w:val="pt-BR"/>
        </w:rPr>
      </w:pPr>
      <w:r w:rsidRPr="002D7870">
        <w:rPr>
          <w:rFonts w:hAnsi="Times New Roman"/>
          <w:sz w:val="20"/>
          <w:lang w:val="pt-BR"/>
        </w:rPr>
        <w:t xml:space="preserve">Antígua e Barbuda não apoiou a resolução CP/RES. 1124 (2217/19), de 9 de abril de 2019, que tencionou nomear o Senhor Gustavo Tarre como Representante da Assembleia Nacional junto à OEA, e não aceitou as credenciais das autoridades que pretendiam representar a República Bolivariana da Venezuela no Quadragésimo Nono, Quinquagésimo e no Quinquagésimo Primeiro Período Ordinário de Sessões da Assembleia Geral. </w:t>
      </w:r>
    </w:p>
    <w:p w14:paraId="395C8423" w14:textId="77777777" w:rsidR="007C0348" w:rsidRPr="002D7870" w:rsidRDefault="007C0348" w:rsidP="007C0348">
      <w:pPr>
        <w:pStyle w:val="FootnoteText"/>
        <w:tabs>
          <w:tab w:val="clear" w:pos="360"/>
        </w:tabs>
        <w:ind w:left="0" w:firstLine="720"/>
        <w:rPr>
          <w:rFonts w:hAnsi="Times New Roman"/>
          <w:sz w:val="20"/>
          <w:lang w:val="pt-BR"/>
        </w:rPr>
      </w:pPr>
    </w:p>
    <w:p w14:paraId="2D46170C" w14:textId="77777777" w:rsidR="007C0348" w:rsidRPr="002D7870" w:rsidRDefault="007C0348" w:rsidP="007C0348">
      <w:pPr>
        <w:pStyle w:val="FootnoteText"/>
        <w:tabs>
          <w:tab w:val="clear" w:pos="360"/>
        </w:tabs>
        <w:ind w:left="0" w:firstLine="720"/>
        <w:rPr>
          <w:rFonts w:hAnsi="Times New Roman"/>
          <w:sz w:val="20"/>
          <w:lang w:val="pt-BR"/>
        </w:rPr>
      </w:pPr>
      <w:r w:rsidRPr="002D7870">
        <w:rPr>
          <w:rFonts w:hAnsi="Times New Roman"/>
          <w:sz w:val="20"/>
          <w:lang w:val="pt-BR"/>
        </w:rPr>
        <w:lastRenderedPageBreak/>
        <w:t>Desse modo, Antígua e Barbuda notifica a todos os Estados membros e à Secretaria Geral da Organização dos Estados Americanos que, até novo aviso, não se considerará vinculada a qualquer declaração ou resolução do Quinquagésimo Primeiro Período Ordinário de Sessões da Assembléia Geral ou qualquer declaração ou resolução futura de qualquer Conselho ou órgão da Organização que inclua a participação de qualquer pessoa ou entidade que pretenda falar ou agir em nome da República Bolivariana da Venezuela e/ou na qual uma maioria absoluta ou de dois terços seja alcançada com a participação de um suposto representante da República Bolivariana da Venezuela.</w:t>
      </w:r>
    </w:p>
    <w:p w14:paraId="74EEE326" w14:textId="77777777" w:rsidR="007C0348" w:rsidRPr="002D7870" w:rsidRDefault="007C0348" w:rsidP="007C0348">
      <w:pPr>
        <w:pStyle w:val="FootnoteText"/>
        <w:tabs>
          <w:tab w:val="clear" w:pos="360"/>
        </w:tabs>
        <w:ind w:left="0" w:firstLine="720"/>
        <w:rPr>
          <w:rFonts w:hAnsi="Times New Roman"/>
          <w:sz w:val="20"/>
          <w:lang w:val="pt-BR"/>
        </w:rPr>
      </w:pPr>
    </w:p>
    <w:p w14:paraId="0B8D2710" w14:textId="77777777" w:rsidR="007C0348" w:rsidRPr="002D7870" w:rsidRDefault="007C0348" w:rsidP="007C0348">
      <w:pPr>
        <w:pStyle w:val="FootnoteText"/>
        <w:tabs>
          <w:tab w:val="clear" w:pos="360"/>
        </w:tabs>
        <w:ind w:left="0" w:firstLine="720"/>
        <w:rPr>
          <w:rFonts w:hAnsi="Times New Roman"/>
          <w:sz w:val="20"/>
          <w:lang w:val="pt-BR"/>
        </w:rPr>
      </w:pPr>
      <w:r w:rsidRPr="002D7870">
        <w:rPr>
          <w:rFonts w:hAnsi="Times New Roman"/>
          <w:sz w:val="20"/>
          <w:lang w:val="pt-BR"/>
        </w:rPr>
        <w:t>4.</w:t>
      </w:r>
      <w:r w:rsidRPr="002D7870">
        <w:rPr>
          <w:rFonts w:hAnsi="Times New Roman"/>
          <w:sz w:val="20"/>
          <w:lang w:val="pt-BR"/>
        </w:rPr>
        <w:tab/>
        <w:t>(...) eleito da República Bolivariana da Venezuela apresentou à Organização dos Estados Americanos sua denúncia por escrito da Carta da Organização dos Estados Americanos e, em conformidade com as disposições do artigo 143 da referida Carta, deixou de ser membro da Organização.</w:t>
      </w:r>
    </w:p>
    <w:p w14:paraId="412046D6" w14:textId="77777777" w:rsidR="007C0348" w:rsidRPr="002D7870" w:rsidRDefault="007C0348" w:rsidP="007C0348">
      <w:pPr>
        <w:pStyle w:val="FootnoteText"/>
        <w:tabs>
          <w:tab w:val="clear" w:pos="360"/>
        </w:tabs>
        <w:ind w:left="0" w:firstLine="720"/>
        <w:rPr>
          <w:rFonts w:hAnsi="Times New Roman"/>
          <w:sz w:val="20"/>
          <w:lang w:val="pt-BR"/>
        </w:rPr>
      </w:pPr>
    </w:p>
    <w:p w14:paraId="776A46A4" w14:textId="6D30A54E" w:rsidR="004A32ED" w:rsidRPr="006B023B" w:rsidRDefault="007C0348" w:rsidP="007C0348">
      <w:pPr>
        <w:pStyle w:val="FootnoteText"/>
        <w:tabs>
          <w:tab w:val="clear" w:pos="360"/>
        </w:tabs>
        <w:ind w:left="0" w:firstLine="720"/>
        <w:rPr>
          <w:rFonts w:eastAsia="MS Mincho"/>
          <w:lang w:val="pt-BR"/>
        </w:rPr>
      </w:pPr>
      <w:r>
        <w:rPr>
          <w:noProof/>
        </w:rPr>
        <w:drawing>
          <wp:anchor distT="0" distB="0" distL="114300" distR="114300" simplePos="0" relativeHeight="251662336" behindDoc="0" locked="0" layoutInCell="1" allowOverlap="1" wp14:anchorId="45087C91" wp14:editId="71C75590">
            <wp:simplePos x="0" y="0"/>
            <wp:positionH relativeFrom="margin">
              <wp:posOffset>5007610</wp:posOffset>
            </wp:positionH>
            <wp:positionV relativeFrom="paragraph">
              <wp:posOffset>4598670</wp:posOffset>
            </wp:positionV>
            <wp:extent cx="804545" cy="80454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870">
        <w:rPr>
          <w:rFonts w:hAnsi="Times New Roman"/>
          <w:sz w:val="20"/>
          <w:lang w:val="pt-BR"/>
        </w:rPr>
        <w:t>São Vicente e Granadinas não apoiou a resolução CP/RES. 1124 (2217/19) de 9 de abril de 2019, que, em uma farsa processual, empossou o suposto representante.  São Vicente e Granadinas, portanto, informa a esta Assembleia Geral que, até aviso em contrário, se reserva o pleno direito quanto a ser vinculado a qualquer declaração ou resolução que emane deste Quinquagésimo Primeiro Período Ordinário de Sessões da Assembleia Geral ou a futuras declarações ou resoluções de qualquer Conselho ou órgão da Organização, quando incluam a participação de qualquer pessoa ou entidade que pretensamente fale pela República Bolivariana da Venezuela, ou aja em seu nome, e cujo voto permita obter maioria.</w:t>
      </w:r>
      <w:r w:rsidR="002C6465">
        <w:rPr>
          <w:rFonts w:eastAsia="MS Mincho"/>
          <w:noProof/>
          <w:lang w:val="pt-BR"/>
        </w:rPr>
        <mc:AlternateContent>
          <mc:Choice Requires="wps">
            <w:drawing>
              <wp:anchor distT="0" distB="0" distL="118745" distR="118745" simplePos="0" relativeHeight="251663360" behindDoc="0" locked="1" layoutInCell="1" allowOverlap="1" wp14:anchorId="7E428C08" wp14:editId="74D9DFC2">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5E128F9" w14:textId="0370C792" w:rsidR="002C6465" w:rsidRPr="002C6465" w:rsidRDefault="002C6465">
                            <w:pPr>
                              <w:rPr>
                                <w:sz w:val="18"/>
                              </w:rPr>
                            </w:pPr>
                            <w:r>
                              <w:rPr>
                                <w:sz w:val="18"/>
                              </w:rPr>
                              <w:fldChar w:fldCharType="begin"/>
                            </w:r>
                            <w:r>
                              <w:rPr>
                                <w:sz w:val="18"/>
                              </w:rPr>
                              <w:instrText xml:space="preserve"> FILENAME  \* MERGEFORMAT </w:instrText>
                            </w:r>
                            <w:r>
                              <w:rPr>
                                <w:sz w:val="18"/>
                              </w:rPr>
                              <w:fldChar w:fldCharType="separate"/>
                            </w:r>
                            <w:r>
                              <w:rPr>
                                <w:noProof/>
                                <w:sz w:val="18"/>
                              </w:rPr>
                              <w:t>AG08464P01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28C08" id="Text Box 2" o:spid="_x0000_s1027" type="#_x0000_t202" style="position:absolute;left:0;text-align:left;margin-left:-7.2pt;margin-top:10in;width:266.4pt;height:18pt;z-index:251663360;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" filled="f" stroked="f">
                <v:stroke joinstyle="round"/>
                <v:textbox>
                  <w:txbxContent>
                    <w:p w14:paraId="45E128F9" w14:textId="0370C792" w:rsidR="002C6465" w:rsidRPr="002C6465" w:rsidRDefault="002C6465">
                      <w:pPr>
                        <w:rPr>
                          <w:sz w:val="18"/>
                        </w:rPr>
                      </w:pPr>
                      <w:r>
                        <w:rPr>
                          <w:sz w:val="18"/>
                        </w:rPr>
                        <w:fldChar w:fldCharType="begin"/>
                      </w:r>
                      <w:r>
                        <w:rPr>
                          <w:sz w:val="18"/>
                        </w:rPr>
                        <w:instrText xml:space="preserve"> FILENAME  \* MERGEFORMAT </w:instrText>
                      </w:r>
                      <w:r>
                        <w:rPr>
                          <w:sz w:val="18"/>
                        </w:rPr>
                        <w:fldChar w:fldCharType="separate"/>
                      </w:r>
                      <w:r>
                        <w:rPr>
                          <w:noProof/>
                          <w:sz w:val="18"/>
                        </w:rPr>
                        <w:t>AG08464P01</w:t>
                      </w:r>
                      <w:r>
                        <w:rPr>
                          <w:sz w:val="18"/>
                        </w:rPr>
                        <w:fldChar w:fldCharType="end"/>
                      </w:r>
                    </w:p>
                  </w:txbxContent>
                </v:textbox>
                <w10:wrap anchory="page"/>
                <w10:anchorlock/>
              </v:shape>
            </w:pict>
          </mc:Fallback>
        </mc:AlternateContent>
      </w:r>
    </w:p>
    <w:sectPr w:rsidR="004A32ED" w:rsidRPr="006B023B" w:rsidSect="002A59C0">
      <w:headerReference w:type="default" r:id="rId11"/>
      <w:endnotePr>
        <w:numFmt w:val="decimal"/>
      </w:endnotePr>
      <w:pgSz w:w="12240" w:h="15840" w:code="1"/>
      <w:pgMar w:top="2160" w:right="1570" w:bottom="127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B5E0" w14:textId="77777777" w:rsidR="00214018" w:rsidRDefault="00214018">
      <w:pPr>
        <w:spacing w:line="20" w:lineRule="exact"/>
      </w:pPr>
    </w:p>
  </w:endnote>
  <w:endnote w:type="continuationSeparator" w:id="0">
    <w:p w14:paraId="217E9261" w14:textId="77777777" w:rsidR="00214018" w:rsidRPr="004D6A6C" w:rsidRDefault="00214018">
      <w:r>
        <w:t xml:space="preserve"> </w:t>
      </w:r>
    </w:p>
  </w:endnote>
  <w:endnote w:type="continuationNotice" w:id="1">
    <w:p w14:paraId="2E6CC622" w14:textId="77777777" w:rsidR="00214018" w:rsidRPr="004D6A6C" w:rsidRDefault="002140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DB72" w14:textId="77777777" w:rsidR="00214018" w:rsidRPr="004D6A6C" w:rsidRDefault="00214018">
      <w:r>
        <w:separator/>
      </w:r>
    </w:p>
  </w:footnote>
  <w:footnote w:type="continuationSeparator" w:id="0">
    <w:p w14:paraId="017ABFE9" w14:textId="77777777" w:rsidR="00214018" w:rsidRPr="004D6A6C" w:rsidRDefault="00214018">
      <w:r>
        <w:continuationSeparator/>
      </w:r>
    </w:p>
  </w:footnote>
  <w:footnote w:id="1">
    <w:p w14:paraId="7737D8CD" w14:textId="77777777" w:rsidR="007C0348" w:rsidRPr="00C4663B" w:rsidRDefault="007C0348" w:rsidP="007C0348">
      <w:pPr>
        <w:pStyle w:val="FootnoteText"/>
        <w:tabs>
          <w:tab w:val="clear" w:pos="360"/>
        </w:tabs>
        <w:ind w:left="720"/>
        <w:rPr>
          <w:rFonts w:hAnsi="Times New Roman"/>
          <w:sz w:val="20"/>
          <w:lang w:val="pt-BR"/>
        </w:rPr>
      </w:pPr>
      <w:r w:rsidRPr="00C4663B">
        <w:rPr>
          <w:rFonts w:hAnsi="Times New Roman"/>
          <w:sz w:val="20"/>
          <w:lang w:val="es-US"/>
        </w:rPr>
        <w:footnoteRef/>
      </w:r>
      <w:r w:rsidRPr="00C4663B">
        <w:rPr>
          <w:rFonts w:hAnsi="Times New Roman"/>
          <w:sz w:val="20"/>
          <w:lang w:val="pt-BR"/>
        </w:rPr>
        <w:t>.</w:t>
      </w:r>
      <w:r w:rsidRPr="00C4663B">
        <w:rPr>
          <w:rFonts w:hAnsi="Times New Roman"/>
          <w:sz w:val="20"/>
          <w:lang w:val="pt-BR"/>
        </w:rPr>
        <w:tab/>
        <w:t>O México identifica com preocupação, uma vez mais, incoerências e irregularidades no Relatório do Secretário-Geral sobre a apresentação de credenciais das delegações participantes do (...)</w:t>
      </w:r>
    </w:p>
  </w:footnote>
  <w:footnote w:id="2">
    <w:p w14:paraId="34851C72" w14:textId="77777777" w:rsidR="007C0348" w:rsidRPr="00C4663B" w:rsidRDefault="007C0348" w:rsidP="007C0348">
      <w:pPr>
        <w:pStyle w:val="FootnoteText"/>
        <w:tabs>
          <w:tab w:val="clear" w:pos="360"/>
        </w:tabs>
        <w:ind w:left="720"/>
        <w:rPr>
          <w:rFonts w:hAnsi="Times New Roman"/>
          <w:sz w:val="20"/>
          <w:lang w:val="pt-BR"/>
        </w:rPr>
      </w:pPr>
      <w:r w:rsidRPr="006154A3">
        <w:rPr>
          <w:rFonts w:hAnsi="Times New Roman"/>
          <w:sz w:val="20"/>
          <w:lang w:val="pt-BR"/>
        </w:rPr>
        <w:footnoteRef/>
      </w:r>
      <w:r w:rsidRPr="00C4663B">
        <w:rPr>
          <w:rFonts w:hAnsi="Times New Roman"/>
          <w:sz w:val="20"/>
          <w:lang w:val="pt-BR"/>
        </w:rPr>
        <w:t>.</w:t>
      </w:r>
      <w:r w:rsidRPr="00C4663B">
        <w:rPr>
          <w:rFonts w:hAnsi="Times New Roman"/>
          <w:sz w:val="20"/>
          <w:lang w:val="pt-BR"/>
        </w:rPr>
        <w:tab/>
      </w:r>
      <w:r w:rsidRPr="00C4663B">
        <w:rPr>
          <w:rFonts w:hAnsi="Times New Roman"/>
          <w:sz w:val="20"/>
          <w:lang w:val="pt-BR"/>
        </w:rPr>
        <w:t>A Nicarágua endossa as declarações das delegações de São Vicente e Granadinas, dos Estados Unidos Mexicanos e do Estado Plurinacional da Bolívia em repúdio ao credenciamento irregular de pessoas (...)</w:t>
      </w:r>
    </w:p>
  </w:footnote>
  <w:footnote w:id="3">
    <w:p w14:paraId="71A11182" w14:textId="77777777" w:rsidR="007C0348" w:rsidRPr="00C4663B" w:rsidRDefault="007C0348" w:rsidP="007C0348">
      <w:pPr>
        <w:pStyle w:val="FootnoteText"/>
        <w:tabs>
          <w:tab w:val="clear" w:pos="360"/>
        </w:tabs>
        <w:ind w:left="720"/>
        <w:rPr>
          <w:rFonts w:hAnsi="Times New Roman"/>
          <w:sz w:val="20"/>
          <w:lang w:val="pt-BR"/>
        </w:rPr>
      </w:pPr>
      <w:r w:rsidRPr="006154A3">
        <w:rPr>
          <w:rFonts w:hAnsi="Times New Roman"/>
          <w:sz w:val="20"/>
          <w:lang w:val="pt-BR"/>
        </w:rPr>
        <w:footnoteRef/>
      </w:r>
      <w:r w:rsidRPr="00C4663B">
        <w:rPr>
          <w:rFonts w:hAnsi="Times New Roman"/>
          <w:sz w:val="20"/>
          <w:lang w:val="pt-BR"/>
        </w:rPr>
        <w:t>.</w:t>
      </w:r>
      <w:r w:rsidRPr="00C4663B">
        <w:rPr>
          <w:rFonts w:hAnsi="Times New Roman"/>
          <w:sz w:val="20"/>
          <w:lang w:val="pt-BR"/>
        </w:rPr>
        <w:tab/>
      </w:r>
      <w:r w:rsidRPr="00C4663B">
        <w:rPr>
          <w:rFonts w:hAnsi="Times New Roman"/>
          <w:sz w:val="20"/>
          <w:lang w:val="pt-BR"/>
        </w:rPr>
        <w:t>Antígua e Barbuda considera que a República Bolivariana da Venezuela não é um Estado membro da Organização dos Estados Americanos pois, em 27 de abril de 2017, o Governo da República (...)</w:t>
      </w:r>
    </w:p>
  </w:footnote>
  <w:footnote w:id="4">
    <w:p w14:paraId="4B29AF19" w14:textId="77777777" w:rsidR="007C0348" w:rsidRPr="006154A3" w:rsidRDefault="007C0348" w:rsidP="007C0348">
      <w:pPr>
        <w:pStyle w:val="FootnoteText"/>
        <w:tabs>
          <w:tab w:val="clear" w:pos="360"/>
        </w:tabs>
        <w:ind w:left="720"/>
        <w:rPr>
          <w:rFonts w:hAnsi="Times New Roman"/>
          <w:sz w:val="20"/>
          <w:lang w:val="pt-BR"/>
        </w:rPr>
      </w:pPr>
      <w:r w:rsidRPr="006154A3">
        <w:rPr>
          <w:rFonts w:hAnsi="Times New Roman"/>
          <w:sz w:val="20"/>
          <w:lang w:val="pt-BR"/>
        </w:rPr>
        <w:footnoteRef/>
      </w:r>
      <w:r w:rsidRPr="00C4663B">
        <w:rPr>
          <w:rFonts w:hAnsi="Times New Roman"/>
          <w:sz w:val="20"/>
          <w:lang w:val="pt-BR"/>
        </w:rPr>
        <w:t>.</w:t>
      </w:r>
      <w:r w:rsidRPr="00C4663B">
        <w:rPr>
          <w:rFonts w:hAnsi="Times New Roman"/>
          <w:sz w:val="20"/>
          <w:lang w:val="pt-BR"/>
        </w:rPr>
        <w:tab/>
      </w:r>
      <w:r w:rsidRPr="006154A3">
        <w:rPr>
          <w:rFonts w:hAnsi="Times New Roman"/>
          <w:sz w:val="20"/>
          <w:lang w:val="pt-BR"/>
        </w:rPr>
        <w:t>São Vicente faz registrar seu não reconhecimento e não aceitação das credenciais da suposta Delegação da Assembleia Nacional da República Bolivariana da Venezuela. Em 2017, o governo devidamente</w:t>
      </w:r>
      <w:r>
        <w:rPr>
          <w:rFonts w:hAnsi="Times New Roman"/>
          <w:sz w:val="20"/>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49D9" w14:textId="77777777" w:rsidR="0068494C" w:rsidRPr="004D6A6C" w:rsidRDefault="0068494C" w:rsidP="0068494C">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72E6A">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16B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747CD"/>
    <w:multiLevelType w:val="multilevel"/>
    <w:tmpl w:val="04BAA22E"/>
    <w:lvl w:ilvl="0">
      <w:start w:val="1"/>
      <w:numFmt w:val="decimal"/>
      <w:lvlText w:val="%1."/>
      <w:lvlJc w:val="left"/>
      <w:pPr>
        <w:tabs>
          <w:tab w:val="num" w:pos="2880"/>
        </w:tabs>
        <w:ind w:left="2880" w:hanging="360"/>
      </w:p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3600"/>
        </w:tabs>
        <w:ind w:left="360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800"/>
      </w:pPr>
    </w:lvl>
  </w:abstractNum>
  <w:abstractNum w:abstractNumId="2" w15:restartNumberingAfterBreak="0">
    <w:nsid w:val="05A40EB4"/>
    <w:multiLevelType w:val="singleLevel"/>
    <w:tmpl w:val="2B4EBDB6"/>
    <w:lvl w:ilvl="0">
      <w:numFmt w:val="decimal"/>
      <w:lvlText w:val="%1"/>
      <w:legacy w:legacy="1" w:legacySpace="0" w:legacyIndent="0"/>
      <w:lvlJc w:val="left"/>
    </w:lvl>
  </w:abstractNum>
  <w:abstractNum w:abstractNumId="3" w15:restartNumberingAfterBreak="0">
    <w:nsid w:val="062D2058"/>
    <w:multiLevelType w:val="hybridMultilevel"/>
    <w:tmpl w:val="106C63FE"/>
    <w:lvl w:ilvl="0" w:tplc="C456C62C">
      <w:start w:val="1"/>
      <w:numFmt w:val="decimal"/>
      <w:lvlText w:val="%1."/>
      <w:lvlJc w:val="left"/>
      <w:pPr>
        <w:tabs>
          <w:tab w:val="num" w:pos="720"/>
        </w:tabs>
        <w:ind w:left="720" w:hanging="720"/>
      </w:pPr>
      <w:rPr>
        <w:rFonts w:hint="default"/>
        <w:b w:val="0"/>
        <w:lang w:val="pt-BR"/>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4" w15:restartNumberingAfterBreak="0">
    <w:nsid w:val="0B777BA1"/>
    <w:multiLevelType w:val="hybridMultilevel"/>
    <w:tmpl w:val="40542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CE60A9"/>
    <w:multiLevelType w:val="singleLevel"/>
    <w:tmpl w:val="2B4EBDB6"/>
    <w:lvl w:ilvl="0">
      <w:numFmt w:val="decimal"/>
      <w:lvlText w:val="%1"/>
      <w:legacy w:legacy="1" w:legacySpace="0" w:legacyIndent="0"/>
      <w:lvlJc w:val="left"/>
    </w:lvl>
  </w:abstractNum>
  <w:abstractNum w:abstractNumId="6" w15:restartNumberingAfterBreak="0">
    <w:nsid w:val="0D8602EF"/>
    <w:multiLevelType w:val="hybridMultilevel"/>
    <w:tmpl w:val="2D5A6320"/>
    <w:lvl w:ilvl="0" w:tplc="E6446F2C">
      <w:start w:val="1"/>
      <w:numFmt w:val="upperRoman"/>
      <w:lvlText w:val="%1."/>
      <w:lvlJc w:val="left"/>
      <w:pPr>
        <w:tabs>
          <w:tab w:val="num" w:pos="360"/>
        </w:tabs>
        <w:ind w:left="360" w:hanging="360"/>
      </w:pPr>
      <w:rPr>
        <w:rFonts w:hint="default"/>
        <w:i w:val="0"/>
        <w:color w:val="auto"/>
      </w:rPr>
    </w:lvl>
    <w:lvl w:ilvl="1" w:tplc="8C88D2F2">
      <w:start w:val="1"/>
      <w:numFmt w:val="lowerLetter"/>
      <w:lvlText w:val="%2."/>
      <w:lvlJc w:val="left"/>
      <w:pPr>
        <w:tabs>
          <w:tab w:val="num" w:pos="2160"/>
        </w:tabs>
        <w:ind w:left="2160" w:hanging="720"/>
      </w:pPr>
      <w:rPr>
        <w:rFonts w:ascii="Times New Roman" w:hAnsi="Times New Roman" w:hint="default"/>
        <w:i w:val="0"/>
        <w:color w:val="auto"/>
        <w:sz w:val="22"/>
        <w:szCs w:val="22"/>
      </w:rPr>
    </w:lvl>
    <w:lvl w:ilvl="2" w:tplc="05669D80">
      <w:start w:val="1"/>
      <w:numFmt w:val="lowerLetter"/>
      <w:lvlText w:val="%3."/>
      <w:lvlJc w:val="left"/>
      <w:pPr>
        <w:tabs>
          <w:tab w:val="num" w:pos="2520"/>
        </w:tabs>
        <w:ind w:left="2520" w:hanging="720"/>
      </w:pPr>
      <w:rPr>
        <w:rFonts w:hint="default"/>
        <w:i w:val="0"/>
        <w:color w:val="auto"/>
      </w:rPr>
    </w:lvl>
    <w:lvl w:ilvl="3" w:tplc="A886B72C" w:tentative="1">
      <w:start w:val="1"/>
      <w:numFmt w:val="decimal"/>
      <w:lvlText w:val="%4."/>
      <w:lvlJc w:val="left"/>
      <w:pPr>
        <w:tabs>
          <w:tab w:val="num" w:pos="2700"/>
        </w:tabs>
        <w:ind w:left="2700" w:hanging="360"/>
      </w:pPr>
    </w:lvl>
    <w:lvl w:ilvl="4" w:tplc="BB3676B0" w:tentative="1">
      <w:start w:val="1"/>
      <w:numFmt w:val="lowerLetter"/>
      <w:lvlText w:val="%5."/>
      <w:lvlJc w:val="left"/>
      <w:pPr>
        <w:tabs>
          <w:tab w:val="num" w:pos="3420"/>
        </w:tabs>
        <w:ind w:left="3420" w:hanging="360"/>
      </w:pPr>
    </w:lvl>
    <w:lvl w:ilvl="5" w:tplc="DB280948" w:tentative="1">
      <w:start w:val="1"/>
      <w:numFmt w:val="lowerRoman"/>
      <w:lvlText w:val="%6."/>
      <w:lvlJc w:val="right"/>
      <w:pPr>
        <w:tabs>
          <w:tab w:val="num" w:pos="4140"/>
        </w:tabs>
        <w:ind w:left="4140" w:hanging="180"/>
      </w:pPr>
    </w:lvl>
    <w:lvl w:ilvl="6" w:tplc="7F78B8D4" w:tentative="1">
      <w:start w:val="1"/>
      <w:numFmt w:val="decimal"/>
      <w:lvlText w:val="%7."/>
      <w:lvlJc w:val="left"/>
      <w:pPr>
        <w:tabs>
          <w:tab w:val="num" w:pos="4860"/>
        </w:tabs>
        <w:ind w:left="4860" w:hanging="360"/>
      </w:pPr>
    </w:lvl>
    <w:lvl w:ilvl="7" w:tplc="57001924" w:tentative="1">
      <w:start w:val="1"/>
      <w:numFmt w:val="lowerLetter"/>
      <w:lvlText w:val="%8."/>
      <w:lvlJc w:val="left"/>
      <w:pPr>
        <w:tabs>
          <w:tab w:val="num" w:pos="5580"/>
        </w:tabs>
        <w:ind w:left="5580" w:hanging="360"/>
      </w:pPr>
    </w:lvl>
    <w:lvl w:ilvl="8" w:tplc="FA3A393A" w:tentative="1">
      <w:start w:val="1"/>
      <w:numFmt w:val="lowerRoman"/>
      <w:lvlText w:val="%9."/>
      <w:lvlJc w:val="right"/>
      <w:pPr>
        <w:tabs>
          <w:tab w:val="num" w:pos="6300"/>
        </w:tabs>
        <w:ind w:left="6300" w:hanging="180"/>
      </w:pPr>
    </w:lvl>
  </w:abstractNum>
  <w:abstractNum w:abstractNumId="7" w15:restartNumberingAfterBreak="0">
    <w:nsid w:val="0F6131C2"/>
    <w:multiLevelType w:val="singleLevel"/>
    <w:tmpl w:val="2B4EBDB6"/>
    <w:lvl w:ilvl="0">
      <w:numFmt w:val="decimal"/>
      <w:lvlText w:val="%1"/>
      <w:legacy w:legacy="1" w:legacySpace="0" w:legacyIndent="0"/>
      <w:lvlJc w:val="left"/>
    </w:lvl>
  </w:abstractNum>
  <w:abstractNum w:abstractNumId="8" w15:restartNumberingAfterBreak="0">
    <w:nsid w:val="125464B5"/>
    <w:multiLevelType w:val="hybridMultilevel"/>
    <w:tmpl w:val="C1A67938"/>
    <w:lvl w:ilvl="0" w:tplc="4D4846A0">
      <w:start w:val="1"/>
      <w:numFmt w:val="upperRoman"/>
      <w:lvlText w:val="%1."/>
      <w:lvlJc w:val="left"/>
      <w:pPr>
        <w:ind w:left="1080" w:hanging="720"/>
      </w:pPr>
      <w:rPr>
        <w:rFonts w:hint="default"/>
      </w:rPr>
    </w:lvl>
    <w:lvl w:ilvl="1" w:tplc="F4B0879C" w:tentative="1">
      <w:start w:val="1"/>
      <w:numFmt w:val="lowerLetter"/>
      <w:lvlText w:val="%2."/>
      <w:lvlJc w:val="left"/>
      <w:pPr>
        <w:ind w:left="1440" w:hanging="360"/>
      </w:pPr>
    </w:lvl>
    <w:lvl w:ilvl="2" w:tplc="03CAC280" w:tentative="1">
      <w:start w:val="1"/>
      <w:numFmt w:val="lowerRoman"/>
      <w:lvlText w:val="%3."/>
      <w:lvlJc w:val="right"/>
      <w:pPr>
        <w:ind w:left="2160" w:hanging="180"/>
      </w:pPr>
    </w:lvl>
    <w:lvl w:ilvl="3" w:tplc="60AAD0AA" w:tentative="1">
      <w:start w:val="1"/>
      <w:numFmt w:val="decimal"/>
      <w:lvlText w:val="%4."/>
      <w:lvlJc w:val="left"/>
      <w:pPr>
        <w:ind w:left="2880" w:hanging="360"/>
      </w:pPr>
    </w:lvl>
    <w:lvl w:ilvl="4" w:tplc="9626B5BA" w:tentative="1">
      <w:start w:val="1"/>
      <w:numFmt w:val="lowerLetter"/>
      <w:lvlText w:val="%5."/>
      <w:lvlJc w:val="left"/>
      <w:pPr>
        <w:ind w:left="3600" w:hanging="360"/>
      </w:pPr>
    </w:lvl>
    <w:lvl w:ilvl="5" w:tplc="3C3C530E" w:tentative="1">
      <w:start w:val="1"/>
      <w:numFmt w:val="lowerRoman"/>
      <w:lvlText w:val="%6."/>
      <w:lvlJc w:val="right"/>
      <w:pPr>
        <w:ind w:left="4320" w:hanging="180"/>
      </w:pPr>
    </w:lvl>
    <w:lvl w:ilvl="6" w:tplc="AA340BC2" w:tentative="1">
      <w:start w:val="1"/>
      <w:numFmt w:val="decimal"/>
      <w:lvlText w:val="%7."/>
      <w:lvlJc w:val="left"/>
      <w:pPr>
        <w:ind w:left="5040" w:hanging="360"/>
      </w:pPr>
    </w:lvl>
    <w:lvl w:ilvl="7" w:tplc="8E7808BA" w:tentative="1">
      <w:start w:val="1"/>
      <w:numFmt w:val="lowerLetter"/>
      <w:lvlText w:val="%8."/>
      <w:lvlJc w:val="left"/>
      <w:pPr>
        <w:ind w:left="5760" w:hanging="360"/>
      </w:pPr>
    </w:lvl>
    <w:lvl w:ilvl="8" w:tplc="3E604334" w:tentative="1">
      <w:start w:val="1"/>
      <w:numFmt w:val="lowerRoman"/>
      <w:lvlText w:val="%9."/>
      <w:lvlJc w:val="right"/>
      <w:pPr>
        <w:ind w:left="6480" w:hanging="180"/>
      </w:pPr>
    </w:lvl>
  </w:abstractNum>
  <w:abstractNum w:abstractNumId="9" w15:restartNumberingAfterBreak="0">
    <w:nsid w:val="171B2E55"/>
    <w:multiLevelType w:val="singleLevel"/>
    <w:tmpl w:val="2B4EBDB6"/>
    <w:lvl w:ilvl="0">
      <w:numFmt w:val="decimal"/>
      <w:lvlText w:val="%1"/>
      <w:legacy w:legacy="1" w:legacySpace="0" w:legacyIndent="0"/>
      <w:lvlJc w:val="left"/>
    </w:lvl>
  </w:abstractNum>
  <w:abstractNum w:abstractNumId="10" w15:restartNumberingAfterBreak="0">
    <w:nsid w:val="224454DC"/>
    <w:multiLevelType w:val="hybridMultilevel"/>
    <w:tmpl w:val="84504EDC"/>
    <w:lvl w:ilvl="0" w:tplc="4D42659C">
      <w:start w:val="1"/>
      <w:numFmt w:val="bullet"/>
      <w:lvlText w:val=""/>
      <w:lvlJc w:val="left"/>
      <w:pPr>
        <w:tabs>
          <w:tab w:val="num" w:pos="2880"/>
        </w:tabs>
        <w:ind w:left="2880" w:hanging="360"/>
      </w:pPr>
      <w:rPr>
        <w:rFonts w:ascii="Symbol" w:hAnsi="Symbol" w:hint="default"/>
      </w:rPr>
    </w:lvl>
    <w:lvl w:ilvl="1" w:tplc="A9C2036E" w:tentative="1">
      <w:start w:val="1"/>
      <w:numFmt w:val="bullet"/>
      <w:lvlText w:val="o"/>
      <w:lvlJc w:val="left"/>
      <w:pPr>
        <w:tabs>
          <w:tab w:val="num" w:pos="3600"/>
        </w:tabs>
        <w:ind w:left="3600" w:hanging="360"/>
      </w:pPr>
      <w:rPr>
        <w:rFonts w:ascii="Courier New" w:hAnsi="Courier New" w:cs="Courier New" w:hint="default"/>
      </w:rPr>
    </w:lvl>
    <w:lvl w:ilvl="2" w:tplc="EF485306" w:tentative="1">
      <w:start w:val="1"/>
      <w:numFmt w:val="bullet"/>
      <w:lvlText w:val=""/>
      <w:lvlJc w:val="left"/>
      <w:pPr>
        <w:tabs>
          <w:tab w:val="num" w:pos="4320"/>
        </w:tabs>
        <w:ind w:left="4320" w:hanging="360"/>
      </w:pPr>
      <w:rPr>
        <w:rFonts w:ascii="Wingdings" w:hAnsi="Wingdings" w:hint="default"/>
      </w:rPr>
    </w:lvl>
    <w:lvl w:ilvl="3" w:tplc="9D00A924" w:tentative="1">
      <w:start w:val="1"/>
      <w:numFmt w:val="bullet"/>
      <w:lvlText w:val=""/>
      <w:lvlJc w:val="left"/>
      <w:pPr>
        <w:tabs>
          <w:tab w:val="num" w:pos="5040"/>
        </w:tabs>
        <w:ind w:left="5040" w:hanging="360"/>
      </w:pPr>
      <w:rPr>
        <w:rFonts w:ascii="Symbol" w:hAnsi="Symbol" w:hint="default"/>
      </w:rPr>
    </w:lvl>
    <w:lvl w:ilvl="4" w:tplc="58308B8A" w:tentative="1">
      <w:start w:val="1"/>
      <w:numFmt w:val="bullet"/>
      <w:lvlText w:val="o"/>
      <w:lvlJc w:val="left"/>
      <w:pPr>
        <w:tabs>
          <w:tab w:val="num" w:pos="5760"/>
        </w:tabs>
        <w:ind w:left="5760" w:hanging="360"/>
      </w:pPr>
      <w:rPr>
        <w:rFonts w:ascii="Courier New" w:hAnsi="Courier New" w:cs="Courier New" w:hint="default"/>
      </w:rPr>
    </w:lvl>
    <w:lvl w:ilvl="5" w:tplc="C5DE68D6" w:tentative="1">
      <w:start w:val="1"/>
      <w:numFmt w:val="bullet"/>
      <w:lvlText w:val=""/>
      <w:lvlJc w:val="left"/>
      <w:pPr>
        <w:tabs>
          <w:tab w:val="num" w:pos="6480"/>
        </w:tabs>
        <w:ind w:left="6480" w:hanging="360"/>
      </w:pPr>
      <w:rPr>
        <w:rFonts w:ascii="Wingdings" w:hAnsi="Wingdings" w:hint="default"/>
      </w:rPr>
    </w:lvl>
    <w:lvl w:ilvl="6" w:tplc="3C2E20D4" w:tentative="1">
      <w:start w:val="1"/>
      <w:numFmt w:val="bullet"/>
      <w:lvlText w:val=""/>
      <w:lvlJc w:val="left"/>
      <w:pPr>
        <w:tabs>
          <w:tab w:val="num" w:pos="7200"/>
        </w:tabs>
        <w:ind w:left="7200" w:hanging="360"/>
      </w:pPr>
      <w:rPr>
        <w:rFonts w:ascii="Symbol" w:hAnsi="Symbol" w:hint="default"/>
      </w:rPr>
    </w:lvl>
    <w:lvl w:ilvl="7" w:tplc="D74872F4" w:tentative="1">
      <w:start w:val="1"/>
      <w:numFmt w:val="bullet"/>
      <w:lvlText w:val="o"/>
      <w:lvlJc w:val="left"/>
      <w:pPr>
        <w:tabs>
          <w:tab w:val="num" w:pos="7920"/>
        </w:tabs>
        <w:ind w:left="7920" w:hanging="360"/>
      </w:pPr>
      <w:rPr>
        <w:rFonts w:ascii="Courier New" w:hAnsi="Courier New" w:cs="Courier New" w:hint="default"/>
      </w:rPr>
    </w:lvl>
    <w:lvl w:ilvl="8" w:tplc="7D76BE52"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3B9188F"/>
    <w:multiLevelType w:val="multilevel"/>
    <w:tmpl w:val="04BAA22E"/>
    <w:lvl w:ilvl="0">
      <w:start w:val="1"/>
      <w:numFmt w:val="decimal"/>
      <w:lvlText w:val="%1."/>
      <w:lvlJc w:val="left"/>
      <w:pPr>
        <w:tabs>
          <w:tab w:val="num" w:pos="2880"/>
        </w:tabs>
        <w:ind w:left="2880" w:hanging="360"/>
      </w:p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3600"/>
        </w:tabs>
        <w:ind w:left="360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800"/>
      </w:pPr>
    </w:lvl>
  </w:abstractNum>
  <w:abstractNum w:abstractNumId="12" w15:restartNumberingAfterBreak="0">
    <w:nsid w:val="23C621D4"/>
    <w:multiLevelType w:val="hybridMultilevel"/>
    <w:tmpl w:val="F5149C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4624F"/>
    <w:multiLevelType w:val="hybridMultilevel"/>
    <w:tmpl w:val="EC06541C"/>
    <w:lvl w:ilvl="0" w:tplc="FF30A346">
      <w:start w:val="1"/>
      <w:numFmt w:val="bullet"/>
      <w:lvlText w:val=""/>
      <w:lvlJc w:val="left"/>
      <w:pPr>
        <w:ind w:left="2563" w:hanging="360"/>
      </w:pPr>
      <w:rPr>
        <w:rFonts w:ascii="Symbol" w:hAnsi="Symbol" w:hint="default"/>
      </w:rPr>
    </w:lvl>
    <w:lvl w:ilvl="1" w:tplc="4F88A164" w:tentative="1">
      <w:start w:val="1"/>
      <w:numFmt w:val="bullet"/>
      <w:lvlText w:val="o"/>
      <w:lvlJc w:val="left"/>
      <w:pPr>
        <w:ind w:left="3283" w:hanging="360"/>
      </w:pPr>
      <w:rPr>
        <w:rFonts w:ascii="Courier New" w:hAnsi="Courier New" w:hint="default"/>
      </w:rPr>
    </w:lvl>
    <w:lvl w:ilvl="2" w:tplc="21CE2E66" w:tentative="1">
      <w:start w:val="1"/>
      <w:numFmt w:val="bullet"/>
      <w:lvlText w:val=""/>
      <w:lvlJc w:val="left"/>
      <w:pPr>
        <w:ind w:left="4003" w:hanging="360"/>
      </w:pPr>
      <w:rPr>
        <w:rFonts w:ascii="Wingdings" w:hAnsi="Wingdings" w:hint="default"/>
      </w:rPr>
    </w:lvl>
    <w:lvl w:ilvl="3" w:tplc="671CFE78" w:tentative="1">
      <w:start w:val="1"/>
      <w:numFmt w:val="bullet"/>
      <w:lvlText w:val=""/>
      <w:lvlJc w:val="left"/>
      <w:pPr>
        <w:ind w:left="4723" w:hanging="360"/>
      </w:pPr>
      <w:rPr>
        <w:rFonts w:ascii="Symbol" w:hAnsi="Symbol" w:hint="default"/>
      </w:rPr>
    </w:lvl>
    <w:lvl w:ilvl="4" w:tplc="F482C0E0" w:tentative="1">
      <w:start w:val="1"/>
      <w:numFmt w:val="bullet"/>
      <w:lvlText w:val="o"/>
      <w:lvlJc w:val="left"/>
      <w:pPr>
        <w:ind w:left="5443" w:hanging="360"/>
      </w:pPr>
      <w:rPr>
        <w:rFonts w:ascii="Courier New" w:hAnsi="Courier New" w:hint="default"/>
      </w:rPr>
    </w:lvl>
    <w:lvl w:ilvl="5" w:tplc="F6245E9A" w:tentative="1">
      <w:start w:val="1"/>
      <w:numFmt w:val="bullet"/>
      <w:lvlText w:val=""/>
      <w:lvlJc w:val="left"/>
      <w:pPr>
        <w:ind w:left="6163" w:hanging="360"/>
      </w:pPr>
      <w:rPr>
        <w:rFonts w:ascii="Wingdings" w:hAnsi="Wingdings" w:hint="default"/>
      </w:rPr>
    </w:lvl>
    <w:lvl w:ilvl="6" w:tplc="D83067A0" w:tentative="1">
      <w:start w:val="1"/>
      <w:numFmt w:val="bullet"/>
      <w:lvlText w:val=""/>
      <w:lvlJc w:val="left"/>
      <w:pPr>
        <w:ind w:left="6883" w:hanging="360"/>
      </w:pPr>
      <w:rPr>
        <w:rFonts w:ascii="Symbol" w:hAnsi="Symbol" w:hint="default"/>
      </w:rPr>
    </w:lvl>
    <w:lvl w:ilvl="7" w:tplc="C42ED196" w:tentative="1">
      <w:start w:val="1"/>
      <w:numFmt w:val="bullet"/>
      <w:lvlText w:val="o"/>
      <w:lvlJc w:val="left"/>
      <w:pPr>
        <w:ind w:left="7603" w:hanging="360"/>
      </w:pPr>
      <w:rPr>
        <w:rFonts w:ascii="Courier New" w:hAnsi="Courier New" w:hint="default"/>
      </w:rPr>
    </w:lvl>
    <w:lvl w:ilvl="8" w:tplc="EA94B7FA" w:tentative="1">
      <w:start w:val="1"/>
      <w:numFmt w:val="bullet"/>
      <w:lvlText w:val=""/>
      <w:lvlJc w:val="left"/>
      <w:pPr>
        <w:ind w:left="8323" w:hanging="360"/>
      </w:pPr>
      <w:rPr>
        <w:rFonts w:ascii="Wingdings" w:hAnsi="Wingdings" w:hint="default"/>
      </w:rPr>
    </w:lvl>
  </w:abstractNum>
  <w:abstractNum w:abstractNumId="14" w15:restartNumberingAfterBreak="0">
    <w:nsid w:val="2F336FCD"/>
    <w:multiLevelType w:val="singleLevel"/>
    <w:tmpl w:val="2B4EBDB6"/>
    <w:lvl w:ilvl="0">
      <w:numFmt w:val="decimal"/>
      <w:lvlText w:val="%1"/>
      <w:legacy w:legacy="1" w:legacySpace="0" w:legacyIndent="0"/>
      <w:lvlJc w:val="left"/>
    </w:lvl>
  </w:abstractNum>
  <w:abstractNum w:abstractNumId="15" w15:restartNumberingAfterBreak="0">
    <w:nsid w:val="2FAE5A0D"/>
    <w:multiLevelType w:val="hybridMultilevel"/>
    <w:tmpl w:val="59F46D46"/>
    <w:lvl w:ilvl="0" w:tplc="463A938E">
      <w:start w:val="1"/>
      <w:numFmt w:val="decimal"/>
      <w:lvlText w:val="%1."/>
      <w:lvlJc w:val="left"/>
      <w:pPr>
        <w:tabs>
          <w:tab w:val="num" w:pos="1080"/>
        </w:tabs>
        <w:ind w:left="1080" w:hanging="720"/>
      </w:pPr>
      <w:rPr>
        <w:rFonts w:cs="Times New Roman" w:hint="default"/>
      </w:rPr>
    </w:lvl>
    <w:lvl w:ilvl="1" w:tplc="1B6EB584" w:tentative="1">
      <w:start w:val="1"/>
      <w:numFmt w:val="lowerLetter"/>
      <w:lvlText w:val="%2."/>
      <w:lvlJc w:val="left"/>
      <w:pPr>
        <w:tabs>
          <w:tab w:val="num" w:pos="1440"/>
        </w:tabs>
        <w:ind w:left="1440" w:hanging="360"/>
      </w:pPr>
      <w:rPr>
        <w:rFonts w:cs="Times New Roman"/>
      </w:rPr>
    </w:lvl>
    <w:lvl w:ilvl="2" w:tplc="02D8921A" w:tentative="1">
      <w:start w:val="1"/>
      <w:numFmt w:val="lowerRoman"/>
      <w:lvlText w:val="%3."/>
      <w:lvlJc w:val="right"/>
      <w:pPr>
        <w:tabs>
          <w:tab w:val="num" w:pos="2160"/>
        </w:tabs>
        <w:ind w:left="2160" w:hanging="180"/>
      </w:pPr>
      <w:rPr>
        <w:rFonts w:cs="Times New Roman"/>
      </w:rPr>
    </w:lvl>
    <w:lvl w:ilvl="3" w:tplc="693C7C50" w:tentative="1">
      <w:start w:val="1"/>
      <w:numFmt w:val="decimal"/>
      <w:lvlText w:val="%4."/>
      <w:lvlJc w:val="left"/>
      <w:pPr>
        <w:tabs>
          <w:tab w:val="num" w:pos="2880"/>
        </w:tabs>
        <w:ind w:left="2880" w:hanging="360"/>
      </w:pPr>
      <w:rPr>
        <w:rFonts w:cs="Times New Roman"/>
      </w:rPr>
    </w:lvl>
    <w:lvl w:ilvl="4" w:tplc="7F6A73AA" w:tentative="1">
      <w:start w:val="1"/>
      <w:numFmt w:val="lowerLetter"/>
      <w:lvlText w:val="%5."/>
      <w:lvlJc w:val="left"/>
      <w:pPr>
        <w:tabs>
          <w:tab w:val="num" w:pos="3600"/>
        </w:tabs>
        <w:ind w:left="3600" w:hanging="360"/>
      </w:pPr>
      <w:rPr>
        <w:rFonts w:cs="Times New Roman"/>
      </w:rPr>
    </w:lvl>
    <w:lvl w:ilvl="5" w:tplc="BB3C8742" w:tentative="1">
      <w:start w:val="1"/>
      <w:numFmt w:val="lowerRoman"/>
      <w:lvlText w:val="%6."/>
      <w:lvlJc w:val="right"/>
      <w:pPr>
        <w:tabs>
          <w:tab w:val="num" w:pos="4320"/>
        </w:tabs>
        <w:ind w:left="4320" w:hanging="180"/>
      </w:pPr>
      <w:rPr>
        <w:rFonts w:cs="Times New Roman"/>
      </w:rPr>
    </w:lvl>
    <w:lvl w:ilvl="6" w:tplc="8A4631A2" w:tentative="1">
      <w:start w:val="1"/>
      <w:numFmt w:val="decimal"/>
      <w:lvlText w:val="%7."/>
      <w:lvlJc w:val="left"/>
      <w:pPr>
        <w:tabs>
          <w:tab w:val="num" w:pos="5040"/>
        </w:tabs>
        <w:ind w:left="5040" w:hanging="360"/>
      </w:pPr>
      <w:rPr>
        <w:rFonts w:cs="Times New Roman"/>
      </w:rPr>
    </w:lvl>
    <w:lvl w:ilvl="7" w:tplc="64B283AA" w:tentative="1">
      <w:start w:val="1"/>
      <w:numFmt w:val="lowerLetter"/>
      <w:lvlText w:val="%8."/>
      <w:lvlJc w:val="left"/>
      <w:pPr>
        <w:tabs>
          <w:tab w:val="num" w:pos="5760"/>
        </w:tabs>
        <w:ind w:left="5760" w:hanging="360"/>
      </w:pPr>
      <w:rPr>
        <w:rFonts w:cs="Times New Roman"/>
      </w:rPr>
    </w:lvl>
    <w:lvl w:ilvl="8" w:tplc="A112BAEA"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992D6F"/>
    <w:multiLevelType w:val="multilevel"/>
    <w:tmpl w:val="04BAA22E"/>
    <w:lvl w:ilvl="0">
      <w:start w:val="1"/>
      <w:numFmt w:val="decimal"/>
      <w:lvlText w:val="%1."/>
      <w:lvlJc w:val="left"/>
      <w:pPr>
        <w:tabs>
          <w:tab w:val="num" w:pos="2880"/>
        </w:tabs>
        <w:ind w:left="2880" w:hanging="360"/>
      </w:p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3600"/>
        </w:tabs>
        <w:ind w:left="360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800"/>
      </w:pPr>
    </w:lvl>
  </w:abstractNum>
  <w:abstractNum w:abstractNumId="17" w15:restartNumberingAfterBreak="0">
    <w:nsid w:val="38EC6BCF"/>
    <w:multiLevelType w:val="hybridMultilevel"/>
    <w:tmpl w:val="822A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F2CA1"/>
    <w:multiLevelType w:val="hybridMultilevel"/>
    <w:tmpl w:val="0064348E"/>
    <w:lvl w:ilvl="0" w:tplc="FB7EBADC">
      <w:start w:val="1"/>
      <w:numFmt w:val="bullet"/>
      <w:lvlText w:val=""/>
      <w:lvlJc w:val="left"/>
      <w:pPr>
        <w:tabs>
          <w:tab w:val="num" w:pos="4320"/>
        </w:tabs>
        <w:ind w:left="4320" w:hanging="360"/>
      </w:pPr>
      <w:rPr>
        <w:rFonts w:ascii="Symbol" w:hAnsi="Symbol" w:hint="default"/>
      </w:rPr>
    </w:lvl>
    <w:lvl w:ilvl="1" w:tplc="438CBA12">
      <w:start w:val="1"/>
      <w:numFmt w:val="decimal"/>
      <w:lvlText w:val="%2."/>
      <w:lvlJc w:val="left"/>
      <w:pPr>
        <w:tabs>
          <w:tab w:val="num" w:pos="1440"/>
        </w:tabs>
        <w:ind w:left="1440" w:hanging="360"/>
      </w:pPr>
    </w:lvl>
    <w:lvl w:ilvl="2" w:tplc="E28A6712">
      <w:start w:val="1"/>
      <w:numFmt w:val="decimal"/>
      <w:lvlText w:val="%3."/>
      <w:lvlJc w:val="left"/>
      <w:pPr>
        <w:tabs>
          <w:tab w:val="num" w:pos="2160"/>
        </w:tabs>
        <w:ind w:left="2160" w:hanging="360"/>
      </w:pPr>
    </w:lvl>
    <w:lvl w:ilvl="3" w:tplc="9FCCE2EE">
      <w:start w:val="1"/>
      <w:numFmt w:val="decimal"/>
      <w:lvlText w:val="%4."/>
      <w:lvlJc w:val="left"/>
      <w:pPr>
        <w:tabs>
          <w:tab w:val="num" w:pos="2880"/>
        </w:tabs>
        <w:ind w:left="2880" w:hanging="360"/>
      </w:pPr>
    </w:lvl>
    <w:lvl w:ilvl="4" w:tplc="51CC98F0">
      <w:start w:val="1"/>
      <w:numFmt w:val="decimal"/>
      <w:lvlText w:val="%5."/>
      <w:lvlJc w:val="left"/>
      <w:pPr>
        <w:tabs>
          <w:tab w:val="num" w:pos="3600"/>
        </w:tabs>
        <w:ind w:left="3600" w:hanging="360"/>
      </w:pPr>
    </w:lvl>
    <w:lvl w:ilvl="5" w:tplc="BDF858CE">
      <w:start w:val="1"/>
      <w:numFmt w:val="decimal"/>
      <w:lvlText w:val="%6."/>
      <w:lvlJc w:val="left"/>
      <w:pPr>
        <w:tabs>
          <w:tab w:val="num" w:pos="4320"/>
        </w:tabs>
        <w:ind w:left="4320" w:hanging="360"/>
      </w:pPr>
    </w:lvl>
    <w:lvl w:ilvl="6" w:tplc="2D7AFCE6">
      <w:start w:val="1"/>
      <w:numFmt w:val="decimal"/>
      <w:lvlText w:val="%7."/>
      <w:lvlJc w:val="left"/>
      <w:pPr>
        <w:tabs>
          <w:tab w:val="num" w:pos="5040"/>
        </w:tabs>
        <w:ind w:left="5040" w:hanging="360"/>
      </w:pPr>
    </w:lvl>
    <w:lvl w:ilvl="7" w:tplc="8FE6062A">
      <w:start w:val="1"/>
      <w:numFmt w:val="decimal"/>
      <w:lvlText w:val="%8."/>
      <w:lvlJc w:val="left"/>
      <w:pPr>
        <w:tabs>
          <w:tab w:val="num" w:pos="5760"/>
        </w:tabs>
        <w:ind w:left="5760" w:hanging="360"/>
      </w:pPr>
    </w:lvl>
    <w:lvl w:ilvl="8" w:tplc="F7A041EA">
      <w:start w:val="1"/>
      <w:numFmt w:val="decimal"/>
      <w:lvlText w:val="%9."/>
      <w:lvlJc w:val="left"/>
      <w:pPr>
        <w:tabs>
          <w:tab w:val="num" w:pos="6480"/>
        </w:tabs>
        <w:ind w:left="6480" w:hanging="360"/>
      </w:pPr>
    </w:lvl>
  </w:abstractNum>
  <w:abstractNum w:abstractNumId="19" w15:restartNumberingAfterBreak="0">
    <w:nsid w:val="3BEC0A87"/>
    <w:multiLevelType w:val="hybridMultilevel"/>
    <w:tmpl w:val="FC6672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E0A45A2"/>
    <w:multiLevelType w:val="singleLevel"/>
    <w:tmpl w:val="2B4EBDB6"/>
    <w:lvl w:ilvl="0">
      <w:numFmt w:val="decimal"/>
      <w:lvlText w:val="%1"/>
      <w:legacy w:legacy="1" w:legacySpace="0" w:legacyIndent="0"/>
      <w:lvlJc w:val="left"/>
    </w:lvl>
  </w:abstractNum>
  <w:abstractNum w:abstractNumId="21" w15:restartNumberingAfterBreak="0">
    <w:nsid w:val="41BB55B4"/>
    <w:multiLevelType w:val="hybridMultilevel"/>
    <w:tmpl w:val="1EE8086A"/>
    <w:lvl w:ilvl="0" w:tplc="4EACB2A0">
      <w:start w:val="1"/>
      <w:numFmt w:val="upperRoman"/>
      <w:lvlText w:val="%1."/>
      <w:lvlJc w:val="left"/>
      <w:pPr>
        <w:ind w:left="1080" w:hanging="720"/>
      </w:pPr>
      <w:rPr>
        <w:rFonts w:hint="default"/>
      </w:rPr>
    </w:lvl>
    <w:lvl w:ilvl="1" w:tplc="45BCB920" w:tentative="1">
      <w:start w:val="1"/>
      <w:numFmt w:val="lowerLetter"/>
      <w:lvlText w:val="%2."/>
      <w:lvlJc w:val="left"/>
      <w:pPr>
        <w:ind w:left="1440" w:hanging="360"/>
      </w:pPr>
    </w:lvl>
    <w:lvl w:ilvl="2" w:tplc="8CDA206E" w:tentative="1">
      <w:start w:val="1"/>
      <w:numFmt w:val="lowerRoman"/>
      <w:lvlText w:val="%3."/>
      <w:lvlJc w:val="right"/>
      <w:pPr>
        <w:ind w:left="2160" w:hanging="180"/>
      </w:pPr>
    </w:lvl>
    <w:lvl w:ilvl="3" w:tplc="660A078A" w:tentative="1">
      <w:start w:val="1"/>
      <w:numFmt w:val="decimal"/>
      <w:lvlText w:val="%4."/>
      <w:lvlJc w:val="left"/>
      <w:pPr>
        <w:ind w:left="2880" w:hanging="360"/>
      </w:pPr>
    </w:lvl>
    <w:lvl w:ilvl="4" w:tplc="A64654DE" w:tentative="1">
      <w:start w:val="1"/>
      <w:numFmt w:val="lowerLetter"/>
      <w:lvlText w:val="%5."/>
      <w:lvlJc w:val="left"/>
      <w:pPr>
        <w:ind w:left="3600" w:hanging="360"/>
      </w:pPr>
    </w:lvl>
    <w:lvl w:ilvl="5" w:tplc="400C5B8A" w:tentative="1">
      <w:start w:val="1"/>
      <w:numFmt w:val="lowerRoman"/>
      <w:lvlText w:val="%6."/>
      <w:lvlJc w:val="right"/>
      <w:pPr>
        <w:ind w:left="4320" w:hanging="180"/>
      </w:pPr>
    </w:lvl>
    <w:lvl w:ilvl="6" w:tplc="2762669A" w:tentative="1">
      <w:start w:val="1"/>
      <w:numFmt w:val="decimal"/>
      <w:lvlText w:val="%7."/>
      <w:lvlJc w:val="left"/>
      <w:pPr>
        <w:ind w:left="5040" w:hanging="360"/>
      </w:pPr>
    </w:lvl>
    <w:lvl w:ilvl="7" w:tplc="9DFC7D16" w:tentative="1">
      <w:start w:val="1"/>
      <w:numFmt w:val="lowerLetter"/>
      <w:lvlText w:val="%8."/>
      <w:lvlJc w:val="left"/>
      <w:pPr>
        <w:ind w:left="5760" w:hanging="360"/>
      </w:pPr>
    </w:lvl>
    <w:lvl w:ilvl="8" w:tplc="24841D5E" w:tentative="1">
      <w:start w:val="1"/>
      <w:numFmt w:val="lowerRoman"/>
      <w:lvlText w:val="%9."/>
      <w:lvlJc w:val="right"/>
      <w:pPr>
        <w:ind w:left="6480" w:hanging="180"/>
      </w:pPr>
    </w:lvl>
  </w:abstractNum>
  <w:abstractNum w:abstractNumId="22" w15:restartNumberingAfterBreak="0">
    <w:nsid w:val="488D1FEB"/>
    <w:multiLevelType w:val="multilevel"/>
    <w:tmpl w:val="48E86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336065"/>
    <w:multiLevelType w:val="hybridMultilevel"/>
    <w:tmpl w:val="24AADBD2"/>
    <w:lvl w:ilvl="0" w:tplc="5FEA28D0">
      <w:start w:val="1"/>
      <w:numFmt w:val="decimal"/>
      <w:lvlText w:val="%1."/>
      <w:lvlJc w:val="left"/>
      <w:pPr>
        <w:tabs>
          <w:tab w:val="num" w:pos="2160"/>
        </w:tabs>
        <w:ind w:left="2160" w:hanging="1440"/>
      </w:pPr>
      <w:rPr>
        <w:rFonts w:cs="Times New Roman"/>
      </w:rPr>
    </w:lvl>
    <w:lvl w:ilvl="1" w:tplc="03AC3150">
      <w:start w:val="1"/>
      <w:numFmt w:val="decimal"/>
      <w:lvlText w:val="%2."/>
      <w:lvlJc w:val="left"/>
      <w:pPr>
        <w:tabs>
          <w:tab w:val="num" w:pos="1800"/>
        </w:tabs>
        <w:ind w:left="1800" w:hanging="360"/>
      </w:pPr>
      <w:rPr>
        <w:rFonts w:cs="Times New Roman"/>
      </w:rPr>
    </w:lvl>
    <w:lvl w:ilvl="2" w:tplc="54FCC408">
      <w:start w:val="1"/>
      <w:numFmt w:val="lowerRoman"/>
      <w:lvlText w:val="%3."/>
      <w:lvlJc w:val="right"/>
      <w:pPr>
        <w:tabs>
          <w:tab w:val="num" w:pos="2520"/>
        </w:tabs>
        <w:ind w:left="2520" w:hanging="180"/>
      </w:pPr>
      <w:rPr>
        <w:rFonts w:cs="Times New Roman"/>
      </w:rPr>
    </w:lvl>
    <w:lvl w:ilvl="3" w:tplc="225A62D2">
      <w:start w:val="1"/>
      <w:numFmt w:val="decimal"/>
      <w:lvlText w:val="%4."/>
      <w:lvlJc w:val="left"/>
      <w:pPr>
        <w:tabs>
          <w:tab w:val="num" w:pos="3240"/>
        </w:tabs>
        <w:ind w:left="3240" w:hanging="360"/>
      </w:pPr>
      <w:rPr>
        <w:rFonts w:cs="Times New Roman"/>
      </w:rPr>
    </w:lvl>
    <w:lvl w:ilvl="4" w:tplc="963A9924">
      <w:start w:val="1"/>
      <w:numFmt w:val="lowerLetter"/>
      <w:lvlText w:val="%5."/>
      <w:lvlJc w:val="left"/>
      <w:pPr>
        <w:tabs>
          <w:tab w:val="num" w:pos="3960"/>
        </w:tabs>
        <w:ind w:left="3960" w:hanging="360"/>
      </w:pPr>
      <w:rPr>
        <w:rFonts w:cs="Times New Roman"/>
      </w:rPr>
    </w:lvl>
    <w:lvl w:ilvl="5" w:tplc="67FC8DD0">
      <w:start w:val="1"/>
      <w:numFmt w:val="lowerRoman"/>
      <w:lvlText w:val="%6."/>
      <w:lvlJc w:val="right"/>
      <w:pPr>
        <w:tabs>
          <w:tab w:val="num" w:pos="4680"/>
        </w:tabs>
        <w:ind w:left="4680" w:hanging="180"/>
      </w:pPr>
      <w:rPr>
        <w:rFonts w:cs="Times New Roman"/>
      </w:rPr>
    </w:lvl>
    <w:lvl w:ilvl="6" w:tplc="E97615A8">
      <w:start w:val="1"/>
      <w:numFmt w:val="decimal"/>
      <w:lvlText w:val="%7."/>
      <w:lvlJc w:val="left"/>
      <w:pPr>
        <w:tabs>
          <w:tab w:val="num" w:pos="5400"/>
        </w:tabs>
        <w:ind w:left="5400" w:hanging="360"/>
      </w:pPr>
      <w:rPr>
        <w:rFonts w:cs="Times New Roman"/>
      </w:rPr>
    </w:lvl>
    <w:lvl w:ilvl="7" w:tplc="4D869D38">
      <w:start w:val="1"/>
      <w:numFmt w:val="lowerLetter"/>
      <w:lvlText w:val="%8."/>
      <w:lvlJc w:val="left"/>
      <w:pPr>
        <w:tabs>
          <w:tab w:val="num" w:pos="6120"/>
        </w:tabs>
        <w:ind w:left="6120" w:hanging="360"/>
      </w:pPr>
      <w:rPr>
        <w:rFonts w:cs="Times New Roman"/>
      </w:rPr>
    </w:lvl>
    <w:lvl w:ilvl="8" w:tplc="F7E49A08">
      <w:start w:val="1"/>
      <w:numFmt w:val="lowerRoman"/>
      <w:lvlText w:val="%9."/>
      <w:lvlJc w:val="right"/>
      <w:pPr>
        <w:tabs>
          <w:tab w:val="num" w:pos="6840"/>
        </w:tabs>
        <w:ind w:left="6840" w:hanging="180"/>
      </w:pPr>
      <w:rPr>
        <w:rFonts w:cs="Times New Roman"/>
      </w:rPr>
    </w:lvl>
  </w:abstractNum>
  <w:abstractNum w:abstractNumId="24" w15:restartNumberingAfterBreak="0">
    <w:nsid w:val="4E6E23A6"/>
    <w:multiLevelType w:val="hybridMultilevel"/>
    <w:tmpl w:val="034272DE"/>
    <w:lvl w:ilvl="0" w:tplc="0409000F">
      <w:start w:val="3"/>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0F455F5"/>
    <w:multiLevelType w:val="hybridMultilevel"/>
    <w:tmpl w:val="A92EC3D2"/>
    <w:lvl w:ilvl="0" w:tplc="C3BCBC9C">
      <w:start w:val="1"/>
      <w:numFmt w:val="decimal"/>
      <w:lvlText w:val="%1."/>
      <w:lvlJc w:val="left"/>
      <w:pPr>
        <w:tabs>
          <w:tab w:val="num" w:pos="360"/>
        </w:tabs>
        <w:ind w:left="360" w:hanging="360"/>
      </w:pPr>
    </w:lvl>
    <w:lvl w:ilvl="1" w:tplc="5426ACCE">
      <w:start w:val="1"/>
      <w:numFmt w:val="decimal"/>
      <w:lvlText w:val="%2."/>
      <w:lvlJc w:val="left"/>
      <w:pPr>
        <w:tabs>
          <w:tab w:val="num" w:pos="1440"/>
        </w:tabs>
        <w:ind w:left="1440" w:hanging="360"/>
      </w:pPr>
    </w:lvl>
    <w:lvl w:ilvl="2" w:tplc="04B046B6">
      <w:start w:val="1"/>
      <w:numFmt w:val="decimal"/>
      <w:lvlText w:val="%3."/>
      <w:lvlJc w:val="left"/>
      <w:pPr>
        <w:tabs>
          <w:tab w:val="num" w:pos="2160"/>
        </w:tabs>
        <w:ind w:left="2160" w:hanging="360"/>
      </w:pPr>
    </w:lvl>
    <w:lvl w:ilvl="3" w:tplc="1C30CFB0">
      <w:start w:val="1"/>
      <w:numFmt w:val="decimal"/>
      <w:lvlText w:val="%4."/>
      <w:lvlJc w:val="left"/>
      <w:pPr>
        <w:tabs>
          <w:tab w:val="num" w:pos="2880"/>
        </w:tabs>
        <w:ind w:left="2880" w:hanging="360"/>
      </w:pPr>
    </w:lvl>
    <w:lvl w:ilvl="4" w:tplc="332ECB04">
      <w:start w:val="1"/>
      <w:numFmt w:val="decimal"/>
      <w:lvlText w:val="%5."/>
      <w:lvlJc w:val="left"/>
      <w:pPr>
        <w:tabs>
          <w:tab w:val="num" w:pos="3600"/>
        </w:tabs>
        <w:ind w:left="3600" w:hanging="360"/>
      </w:pPr>
    </w:lvl>
    <w:lvl w:ilvl="5" w:tplc="1018B5CA">
      <w:start w:val="1"/>
      <w:numFmt w:val="decimal"/>
      <w:lvlText w:val="%6."/>
      <w:lvlJc w:val="left"/>
      <w:pPr>
        <w:tabs>
          <w:tab w:val="num" w:pos="4320"/>
        </w:tabs>
        <w:ind w:left="4320" w:hanging="360"/>
      </w:pPr>
    </w:lvl>
    <w:lvl w:ilvl="6" w:tplc="AF000B1E">
      <w:start w:val="1"/>
      <w:numFmt w:val="decimal"/>
      <w:lvlText w:val="%7."/>
      <w:lvlJc w:val="left"/>
      <w:pPr>
        <w:tabs>
          <w:tab w:val="num" w:pos="5040"/>
        </w:tabs>
        <w:ind w:left="5040" w:hanging="360"/>
      </w:pPr>
    </w:lvl>
    <w:lvl w:ilvl="7" w:tplc="CFE06026">
      <w:start w:val="1"/>
      <w:numFmt w:val="decimal"/>
      <w:lvlText w:val="%8."/>
      <w:lvlJc w:val="left"/>
      <w:pPr>
        <w:tabs>
          <w:tab w:val="num" w:pos="5760"/>
        </w:tabs>
        <w:ind w:left="5760" w:hanging="360"/>
      </w:pPr>
    </w:lvl>
    <w:lvl w:ilvl="8" w:tplc="F5E27336">
      <w:start w:val="1"/>
      <w:numFmt w:val="decimal"/>
      <w:lvlText w:val="%9."/>
      <w:lvlJc w:val="left"/>
      <w:pPr>
        <w:tabs>
          <w:tab w:val="num" w:pos="6480"/>
        </w:tabs>
        <w:ind w:left="6480" w:hanging="360"/>
      </w:pPr>
    </w:lvl>
  </w:abstractNum>
  <w:abstractNum w:abstractNumId="26" w15:restartNumberingAfterBreak="0">
    <w:nsid w:val="55013C40"/>
    <w:multiLevelType w:val="multilevel"/>
    <w:tmpl w:val="3AB455DE"/>
    <w:lvl w:ilvl="0">
      <w:start w:val="1"/>
      <w:numFmt w:val="decimal"/>
      <w:lvlText w:val="%1."/>
      <w:lvlJc w:val="left"/>
      <w:pPr>
        <w:tabs>
          <w:tab w:val="num" w:pos="1440"/>
        </w:tabs>
        <w:ind w:left="144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6D90EA1"/>
    <w:multiLevelType w:val="hybridMultilevel"/>
    <w:tmpl w:val="EB2EE888"/>
    <w:lvl w:ilvl="0" w:tplc="BF6E91CC">
      <w:start w:val="69"/>
      <w:numFmt w:val="decimal"/>
      <w:lvlText w:val="%1."/>
      <w:lvlJc w:val="left"/>
      <w:pPr>
        <w:tabs>
          <w:tab w:val="num" w:pos="720"/>
        </w:tabs>
        <w:ind w:left="720" w:hanging="720"/>
      </w:pPr>
      <w:rPr>
        <w:rFonts w:hint="default"/>
      </w:rPr>
    </w:lvl>
    <w:lvl w:ilvl="1" w:tplc="EAAA0696" w:tentative="1">
      <w:start w:val="1"/>
      <w:numFmt w:val="lowerLetter"/>
      <w:lvlText w:val="%2."/>
      <w:lvlJc w:val="left"/>
      <w:pPr>
        <w:tabs>
          <w:tab w:val="num" w:pos="1440"/>
        </w:tabs>
        <w:ind w:left="1440" w:hanging="360"/>
      </w:pPr>
    </w:lvl>
    <w:lvl w:ilvl="2" w:tplc="0C1CDAEC" w:tentative="1">
      <w:start w:val="1"/>
      <w:numFmt w:val="lowerRoman"/>
      <w:lvlText w:val="%3."/>
      <w:lvlJc w:val="right"/>
      <w:pPr>
        <w:tabs>
          <w:tab w:val="num" w:pos="2160"/>
        </w:tabs>
        <w:ind w:left="2160" w:hanging="180"/>
      </w:pPr>
    </w:lvl>
    <w:lvl w:ilvl="3" w:tplc="356CFF18" w:tentative="1">
      <w:start w:val="1"/>
      <w:numFmt w:val="decimal"/>
      <w:lvlText w:val="%4."/>
      <w:lvlJc w:val="left"/>
      <w:pPr>
        <w:tabs>
          <w:tab w:val="num" w:pos="2880"/>
        </w:tabs>
        <w:ind w:left="2880" w:hanging="360"/>
      </w:pPr>
    </w:lvl>
    <w:lvl w:ilvl="4" w:tplc="D108B128" w:tentative="1">
      <w:start w:val="1"/>
      <w:numFmt w:val="lowerLetter"/>
      <w:lvlText w:val="%5."/>
      <w:lvlJc w:val="left"/>
      <w:pPr>
        <w:tabs>
          <w:tab w:val="num" w:pos="3600"/>
        </w:tabs>
        <w:ind w:left="3600" w:hanging="360"/>
      </w:pPr>
    </w:lvl>
    <w:lvl w:ilvl="5" w:tplc="E02CB812" w:tentative="1">
      <w:start w:val="1"/>
      <w:numFmt w:val="lowerRoman"/>
      <w:lvlText w:val="%6."/>
      <w:lvlJc w:val="right"/>
      <w:pPr>
        <w:tabs>
          <w:tab w:val="num" w:pos="4320"/>
        </w:tabs>
        <w:ind w:left="4320" w:hanging="180"/>
      </w:pPr>
    </w:lvl>
    <w:lvl w:ilvl="6" w:tplc="29506348" w:tentative="1">
      <w:start w:val="1"/>
      <w:numFmt w:val="decimal"/>
      <w:lvlText w:val="%7."/>
      <w:lvlJc w:val="left"/>
      <w:pPr>
        <w:tabs>
          <w:tab w:val="num" w:pos="5040"/>
        </w:tabs>
        <w:ind w:left="5040" w:hanging="360"/>
      </w:pPr>
    </w:lvl>
    <w:lvl w:ilvl="7" w:tplc="33B077D4" w:tentative="1">
      <w:start w:val="1"/>
      <w:numFmt w:val="lowerLetter"/>
      <w:lvlText w:val="%8."/>
      <w:lvlJc w:val="left"/>
      <w:pPr>
        <w:tabs>
          <w:tab w:val="num" w:pos="5760"/>
        </w:tabs>
        <w:ind w:left="5760" w:hanging="360"/>
      </w:pPr>
    </w:lvl>
    <w:lvl w:ilvl="8" w:tplc="5C3859FE" w:tentative="1">
      <w:start w:val="1"/>
      <w:numFmt w:val="lowerRoman"/>
      <w:lvlText w:val="%9."/>
      <w:lvlJc w:val="right"/>
      <w:pPr>
        <w:tabs>
          <w:tab w:val="num" w:pos="6480"/>
        </w:tabs>
        <w:ind w:left="6480" w:hanging="180"/>
      </w:pPr>
    </w:lvl>
  </w:abstractNum>
  <w:abstractNum w:abstractNumId="28" w15:restartNumberingAfterBreak="0">
    <w:nsid w:val="589F13A8"/>
    <w:multiLevelType w:val="singleLevel"/>
    <w:tmpl w:val="2B4EBDB6"/>
    <w:lvl w:ilvl="0">
      <w:numFmt w:val="decimal"/>
      <w:lvlText w:val="%1"/>
      <w:legacy w:legacy="1" w:legacySpace="0" w:legacyIndent="0"/>
      <w:lvlJc w:val="left"/>
    </w:lvl>
  </w:abstractNum>
  <w:abstractNum w:abstractNumId="29" w15:restartNumberingAfterBreak="0">
    <w:nsid w:val="5EE00272"/>
    <w:multiLevelType w:val="hybridMultilevel"/>
    <w:tmpl w:val="11DEB798"/>
    <w:lvl w:ilvl="0" w:tplc="B2ECA2D4">
      <w:start w:val="1"/>
      <w:numFmt w:val="decimal"/>
      <w:lvlText w:val="%1."/>
      <w:lvlJc w:val="left"/>
      <w:pPr>
        <w:ind w:left="720" w:hanging="360"/>
      </w:pPr>
    </w:lvl>
    <w:lvl w:ilvl="1" w:tplc="0C067CFA" w:tentative="1">
      <w:start w:val="1"/>
      <w:numFmt w:val="lowerLetter"/>
      <w:lvlText w:val="%2."/>
      <w:lvlJc w:val="left"/>
      <w:pPr>
        <w:ind w:left="1440" w:hanging="360"/>
      </w:pPr>
    </w:lvl>
    <w:lvl w:ilvl="2" w:tplc="02BA1CB8" w:tentative="1">
      <w:start w:val="1"/>
      <w:numFmt w:val="lowerRoman"/>
      <w:lvlText w:val="%3."/>
      <w:lvlJc w:val="right"/>
      <w:pPr>
        <w:ind w:left="2160" w:hanging="180"/>
      </w:pPr>
    </w:lvl>
    <w:lvl w:ilvl="3" w:tplc="3A228056" w:tentative="1">
      <w:start w:val="1"/>
      <w:numFmt w:val="decimal"/>
      <w:lvlText w:val="%4."/>
      <w:lvlJc w:val="left"/>
      <w:pPr>
        <w:ind w:left="2880" w:hanging="360"/>
      </w:pPr>
    </w:lvl>
    <w:lvl w:ilvl="4" w:tplc="D4DEFF32" w:tentative="1">
      <w:start w:val="1"/>
      <w:numFmt w:val="lowerLetter"/>
      <w:lvlText w:val="%5."/>
      <w:lvlJc w:val="left"/>
      <w:pPr>
        <w:ind w:left="3600" w:hanging="360"/>
      </w:pPr>
    </w:lvl>
    <w:lvl w:ilvl="5" w:tplc="C4CAF736" w:tentative="1">
      <w:start w:val="1"/>
      <w:numFmt w:val="lowerRoman"/>
      <w:lvlText w:val="%6."/>
      <w:lvlJc w:val="right"/>
      <w:pPr>
        <w:ind w:left="4320" w:hanging="180"/>
      </w:pPr>
    </w:lvl>
    <w:lvl w:ilvl="6" w:tplc="6A3E2D48" w:tentative="1">
      <w:start w:val="1"/>
      <w:numFmt w:val="decimal"/>
      <w:lvlText w:val="%7."/>
      <w:lvlJc w:val="left"/>
      <w:pPr>
        <w:ind w:left="5040" w:hanging="360"/>
      </w:pPr>
    </w:lvl>
    <w:lvl w:ilvl="7" w:tplc="670256DA" w:tentative="1">
      <w:start w:val="1"/>
      <w:numFmt w:val="lowerLetter"/>
      <w:lvlText w:val="%8."/>
      <w:lvlJc w:val="left"/>
      <w:pPr>
        <w:ind w:left="5760" w:hanging="360"/>
      </w:pPr>
    </w:lvl>
    <w:lvl w:ilvl="8" w:tplc="757C8ECE" w:tentative="1">
      <w:start w:val="1"/>
      <w:numFmt w:val="lowerRoman"/>
      <w:lvlText w:val="%9."/>
      <w:lvlJc w:val="right"/>
      <w:pPr>
        <w:ind w:left="6480" w:hanging="180"/>
      </w:pPr>
    </w:lvl>
  </w:abstractNum>
  <w:abstractNum w:abstractNumId="30" w15:restartNumberingAfterBreak="0">
    <w:nsid w:val="5EE244FE"/>
    <w:multiLevelType w:val="hybridMultilevel"/>
    <w:tmpl w:val="230E10BC"/>
    <w:lvl w:ilvl="0" w:tplc="D5780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285F48"/>
    <w:multiLevelType w:val="singleLevel"/>
    <w:tmpl w:val="2B4EBDB6"/>
    <w:lvl w:ilvl="0">
      <w:numFmt w:val="decimal"/>
      <w:lvlText w:val="%1"/>
      <w:legacy w:legacy="1" w:legacySpace="0" w:legacyIndent="0"/>
      <w:lvlJc w:val="left"/>
    </w:lvl>
  </w:abstractNum>
  <w:abstractNum w:abstractNumId="32" w15:restartNumberingAfterBreak="0">
    <w:nsid w:val="6362709E"/>
    <w:multiLevelType w:val="singleLevel"/>
    <w:tmpl w:val="2B4EBDB6"/>
    <w:lvl w:ilvl="0">
      <w:numFmt w:val="decimal"/>
      <w:lvlText w:val="%1"/>
      <w:legacy w:legacy="1" w:legacySpace="0" w:legacyIndent="0"/>
      <w:lvlJc w:val="left"/>
    </w:lvl>
  </w:abstractNum>
  <w:abstractNum w:abstractNumId="33" w15:restartNumberingAfterBreak="0">
    <w:nsid w:val="64AF4F20"/>
    <w:multiLevelType w:val="hybridMultilevel"/>
    <w:tmpl w:val="6890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91997"/>
    <w:multiLevelType w:val="singleLevel"/>
    <w:tmpl w:val="2B4EBDB6"/>
    <w:lvl w:ilvl="0">
      <w:numFmt w:val="decimal"/>
      <w:lvlText w:val="%1"/>
      <w:legacy w:legacy="1" w:legacySpace="0" w:legacyIndent="0"/>
      <w:lvlJc w:val="left"/>
    </w:lvl>
  </w:abstractNum>
  <w:abstractNum w:abstractNumId="35" w15:restartNumberingAfterBreak="0">
    <w:nsid w:val="6BCF3AFF"/>
    <w:multiLevelType w:val="hybridMultilevel"/>
    <w:tmpl w:val="2118FB84"/>
    <w:lvl w:ilvl="0" w:tplc="9A8A2284">
      <w:start w:val="1"/>
      <w:numFmt w:val="bullet"/>
      <w:lvlText w:val=""/>
      <w:lvlJc w:val="left"/>
      <w:pPr>
        <w:ind w:left="2142" w:hanging="360"/>
      </w:pPr>
      <w:rPr>
        <w:rFonts w:ascii="Symbol" w:hAnsi="Symbol" w:hint="default"/>
      </w:rPr>
    </w:lvl>
    <w:lvl w:ilvl="1" w:tplc="75F0DA30" w:tentative="1">
      <w:start w:val="1"/>
      <w:numFmt w:val="bullet"/>
      <w:lvlText w:val="o"/>
      <w:lvlJc w:val="left"/>
      <w:pPr>
        <w:ind w:left="2862" w:hanging="360"/>
      </w:pPr>
      <w:rPr>
        <w:rFonts w:ascii="Courier New" w:hAnsi="Courier New" w:hint="default"/>
      </w:rPr>
    </w:lvl>
    <w:lvl w:ilvl="2" w:tplc="11D8EAE6" w:tentative="1">
      <w:start w:val="1"/>
      <w:numFmt w:val="bullet"/>
      <w:lvlText w:val=""/>
      <w:lvlJc w:val="left"/>
      <w:pPr>
        <w:ind w:left="3582" w:hanging="360"/>
      </w:pPr>
      <w:rPr>
        <w:rFonts w:ascii="Wingdings" w:hAnsi="Wingdings" w:hint="default"/>
      </w:rPr>
    </w:lvl>
    <w:lvl w:ilvl="3" w:tplc="32985958" w:tentative="1">
      <w:start w:val="1"/>
      <w:numFmt w:val="bullet"/>
      <w:lvlText w:val=""/>
      <w:lvlJc w:val="left"/>
      <w:pPr>
        <w:ind w:left="4302" w:hanging="360"/>
      </w:pPr>
      <w:rPr>
        <w:rFonts w:ascii="Symbol" w:hAnsi="Symbol" w:hint="default"/>
      </w:rPr>
    </w:lvl>
    <w:lvl w:ilvl="4" w:tplc="028AC14C" w:tentative="1">
      <w:start w:val="1"/>
      <w:numFmt w:val="bullet"/>
      <w:lvlText w:val="o"/>
      <w:lvlJc w:val="left"/>
      <w:pPr>
        <w:ind w:left="5022" w:hanging="360"/>
      </w:pPr>
      <w:rPr>
        <w:rFonts w:ascii="Courier New" w:hAnsi="Courier New" w:hint="default"/>
      </w:rPr>
    </w:lvl>
    <w:lvl w:ilvl="5" w:tplc="06CC0CCA" w:tentative="1">
      <w:start w:val="1"/>
      <w:numFmt w:val="bullet"/>
      <w:lvlText w:val=""/>
      <w:lvlJc w:val="left"/>
      <w:pPr>
        <w:ind w:left="5742" w:hanging="360"/>
      </w:pPr>
      <w:rPr>
        <w:rFonts w:ascii="Wingdings" w:hAnsi="Wingdings" w:hint="default"/>
      </w:rPr>
    </w:lvl>
    <w:lvl w:ilvl="6" w:tplc="F2148044" w:tentative="1">
      <w:start w:val="1"/>
      <w:numFmt w:val="bullet"/>
      <w:lvlText w:val=""/>
      <w:lvlJc w:val="left"/>
      <w:pPr>
        <w:ind w:left="6462" w:hanging="360"/>
      </w:pPr>
      <w:rPr>
        <w:rFonts w:ascii="Symbol" w:hAnsi="Symbol" w:hint="default"/>
      </w:rPr>
    </w:lvl>
    <w:lvl w:ilvl="7" w:tplc="184A0D10" w:tentative="1">
      <w:start w:val="1"/>
      <w:numFmt w:val="bullet"/>
      <w:lvlText w:val="o"/>
      <w:lvlJc w:val="left"/>
      <w:pPr>
        <w:ind w:left="7182" w:hanging="360"/>
      </w:pPr>
      <w:rPr>
        <w:rFonts w:ascii="Courier New" w:hAnsi="Courier New" w:hint="default"/>
      </w:rPr>
    </w:lvl>
    <w:lvl w:ilvl="8" w:tplc="9FD89A8C" w:tentative="1">
      <w:start w:val="1"/>
      <w:numFmt w:val="bullet"/>
      <w:lvlText w:val=""/>
      <w:lvlJc w:val="left"/>
      <w:pPr>
        <w:ind w:left="7902" w:hanging="360"/>
      </w:pPr>
      <w:rPr>
        <w:rFonts w:ascii="Wingdings" w:hAnsi="Wingdings" w:hint="default"/>
      </w:rPr>
    </w:lvl>
  </w:abstractNum>
  <w:abstractNum w:abstractNumId="36" w15:restartNumberingAfterBreak="0">
    <w:nsid w:val="6DF4751E"/>
    <w:multiLevelType w:val="hybridMultilevel"/>
    <w:tmpl w:val="85FA4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80EF3"/>
    <w:multiLevelType w:val="singleLevel"/>
    <w:tmpl w:val="2B4EBDB6"/>
    <w:lvl w:ilvl="0">
      <w:numFmt w:val="decimal"/>
      <w:lvlText w:val="%1"/>
      <w:legacy w:legacy="1" w:legacySpace="0" w:legacyIndent="0"/>
      <w:lvlJc w:val="left"/>
    </w:lvl>
  </w:abstractNum>
  <w:abstractNum w:abstractNumId="38" w15:restartNumberingAfterBreak="0">
    <w:nsid w:val="7D2309F2"/>
    <w:multiLevelType w:val="hybridMultilevel"/>
    <w:tmpl w:val="4F6E8A1E"/>
    <w:lvl w:ilvl="0" w:tplc="55F4CC6E">
      <w:start w:val="1"/>
      <w:numFmt w:val="bullet"/>
      <w:lvlText w:val=""/>
      <w:lvlJc w:val="left"/>
      <w:pPr>
        <w:tabs>
          <w:tab w:val="num" w:pos="4320"/>
        </w:tabs>
        <w:ind w:left="4320" w:hanging="360"/>
      </w:pPr>
      <w:rPr>
        <w:rFonts w:ascii="Symbol" w:hAnsi="Symbol" w:hint="default"/>
      </w:rPr>
    </w:lvl>
    <w:lvl w:ilvl="1" w:tplc="25F6D024">
      <w:start w:val="1"/>
      <w:numFmt w:val="decimal"/>
      <w:lvlText w:val="%2."/>
      <w:lvlJc w:val="left"/>
      <w:pPr>
        <w:tabs>
          <w:tab w:val="num" w:pos="1440"/>
        </w:tabs>
        <w:ind w:left="1440" w:hanging="360"/>
      </w:pPr>
    </w:lvl>
    <w:lvl w:ilvl="2" w:tplc="9D44DD90">
      <w:start w:val="1"/>
      <w:numFmt w:val="decimal"/>
      <w:lvlText w:val="%3."/>
      <w:lvlJc w:val="left"/>
      <w:pPr>
        <w:tabs>
          <w:tab w:val="num" w:pos="2160"/>
        </w:tabs>
        <w:ind w:left="2160" w:hanging="360"/>
      </w:pPr>
    </w:lvl>
    <w:lvl w:ilvl="3" w:tplc="5B1473BC">
      <w:start w:val="1"/>
      <w:numFmt w:val="decimal"/>
      <w:lvlText w:val="%4."/>
      <w:lvlJc w:val="left"/>
      <w:pPr>
        <w:tabs>
          <w:tab w:val="num" w:pos="2880"/>
        </w:tabs>
        <w:ind w:left="2880" w:hanging="360"/>
      </w:pPr>
    </w:lvl>
    <w:lvl w:ilvl="4" w:tplc="88B657FC">
      <w:start w:val="1"/>
      <w:numFmt w:val="decimal"/>
      <w:lvlText w:val="%5."/>
      <w:lvlJc w:val="left"/>
      <w:pPr>
        <w:tabs>
          <w:tab w:val="num" w:pos="3600"/>
        </w:tabs>
        <w:ind w:left="3600" w:hanging="360"/>
      </w:pPr>
    </w:lvl>
    <w:lvl w:ilvl="5" w:tplc="F3D49C1C">
      <w:start w:val="1"/>
      <w:numFmt w:val="decimal"/>
      <w:lvlText w:val="%6."/>
      <w:lvlJc w:val="left"/>
      <w:pPr>
        <w:tabs>
          <w:tab w:val="num" w:pos="4320"/>
        </w:tabs>
        <w:ind w:left="4320" w:hanging="360"/>
      </w:pPr>
    </w:lvl>
    <w:lvl w:ilvl="6" w:tplc="5A468F98">
      <w:start w:val="1"/>
      <w:numFmt w:val="decimal"/>
      <w:lvlText w:val="%7."/>
      <w:lvlJc w:val="left"/>
      <w:pPr>
        <w:tabs>
          <w:tab w:val="num" w:pos="5040"/>
        </w:tabs>
        <w:ind w:left="5040" w:hanging="360"/>
      </w:pPr>
    </w:lvl>
    <w:lvl w:ilvl="7" w:tplc="63482894">
      <w:start w:val="1"/>
      <w:numFmt w:val="decimal"/>
      <w:lvlText w:val="%8."/>
      <w:lvlJc w:val="left"/>
      <w:pPr>
        <w:tabs>
          <w:tab w:val="num" w:pos="5760"/>
        </w:tabs>
        <w:ind w:left="5760" w:hanging="360"/>
      </w:pPr>
    </w:lvl>
    <w:lvl w:ilvl="8" w:tplc="3738D572">
      <w:start w:val="1"/>
      <w:numFmt w:val="decimal"/>
      <w:lvlText w:val="%9."/>
      <w:lvlJc w:val="left"/>
      <w:pPr>
        <w:tabs>
          <w:tab w:val="num" w:pos="6480"/>
        </w:tabs>
        <w:ind w:left="6480" w:hanging="360"/>
      </w:pPr>
    </w:lvl>
  </w:abstractNum>
  <w:abstractNum w:abstractNumId="39" w15:restartNumberingAfterBreak="0">
    <w:nsid w:val="7D96271D"/>
    <w:multiLevelType w:val="hybridMultilevel"/>
    <w:tmpl w:val="5DEA74F2"/>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E5C7354"/>
    <w:multiLevelType w:val="multilevel"/>
    <w:tmpl w:val="4B4E4C4A"/>
    <w:lvl w:ilvl="0">
      <w:start w:val="1"/>
      <w:numFmt w:val="decimal"/>
      <w:lvlText w:val="%1."/>
      <w:lvlJc w:val="left"/>
      <w:pPr>
        <w:tabs>
          <w:tab w:val="num" w:pos="2880"/>
        </w:tabs>
        <w:ind w:left="2880" w:hanging="360"/>
      </w:pPr>
      <w:rPr>
        <w:rFonts w:cs="Times New Roman"/>
        <w:vanish w:val="0"/>
      </w:rPr>
    </w:lvl>
    <w:lvl w:ilvl="1">
      <w:start w:val="1"/>
      <w:numFmt w:val="decimal"/>
      <w:isLgl/>
      <w:lvlText w:val="%1.%2."/>
      <w:lvlJc w:val="left"/>
      <w:pPr>
        <w:tabs>
          <w:tab w:val="num" w:pos="2880"/>
        </w:tabs>
        <w:ind w:left="2880" w:hanging="360"/>
      </w:pPr>
      <w:rPr>
        <w:rFonts w:cs="Times New Roman"/>
      </w:rPr>
    </w:lvl>
    <w:lvl w:ilvl="2">
      <w:start w:val="1"/>
      <w:numFmt w:val="decimal"/>
      <w:isLgl/>
      <w:lvlText w:val="%1.%2.%3."/>
      <w:lvlJc w:val="left"/>
      <w:pPr>
        <w:tabs>
          <w:tab w:val="num" w:pos="3240"/>
        </w:tabs>
        <w:ind w:left="324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3600"/>
        </w:tabs>
        <w:ind w:left="360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320"/>
        </w:tabs>
        <w:ind w:left="4320" w:hanging="180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16"/>
  </w:num>
  <w:num w:numId="6">
    <w:abstractNumId w:val="18"/>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7"/>
  </w:num>
  <w:num w:numId="10">
    <w:abstractNumId w:val="25"/>
  </w:num>
  <w:num w:numId="11">
    <w:abstractNumId w:val="13"/>
  </w:num>
  <w:num w:numId="12">
    <w:abstractNumId w:val="35"/>
  </w:num>
  <w:num w:numId="13">
    <w:abstractNumId w:val="1"/>
  </w:num>
  <w:num w:numId="14">
    <w:abstractNumId w:val="0"/>
  </w:num>
  <w:num w:numId="15">
    <w:abstractNumId w:val="37"/>
  </w:num>
  <w:num w:numId="16">
    <w:abstractNumId w:val="5"/>
  </w:num>
  <w:num w:numId="17">
    <w:abstractNumId w:val="14"/>
  </w:num>
  <w:num w:numId="18">
    <w:abstractNumId w:val="32"/>
  </w:num>
  <w:num w:numId="19">
    <w:abstractNumId w:val="29"/>
  </w:num>
  <w:num w:numId="20">
    <w:abstractNumId w:val="6"/>
  </w:num>
  <w:num w:numId="21">
    <w:abstractNumId w:val="21"/>
  </w:num>
  <w:num w:numId="22">
    <w:abstractNumId w:val="40"/>
  </w:num>
  <w:num w:numId="23">
    <w:abstractNumId w:val="20"/>
  </w:num>
  <w:num w:numId="24">
    <w:abstractNumId w:val="28"/>
  </w:num>
  <w:num w:numId="25">
    <w:abstractNumId w:val="8"/>
  </w:num>
  <w:num w:numId="26">
    <w:abstractNumId w:val="7"/>
  </w:num>
  <w:num w:numId="27">
    <w:abstractNumId w:val="34"/>
  </w:num>
  <w:num w:numId="28">
    <w:abstractNumId w:val="9"/>
  </w:num>
  <w:num w:numId="29">
    <w:abstractNumId w:val="2"/>
  </w:num>
  <w:num w:numId="30">
    <w:abstractNumId w:val="24"/>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30"/>
  </w:num>
  <w:num w:numId="35">
    <w:abstractNumId w:val="12"/>
  </w:num>
  <w:num w:numId="36">
    <w:abstractNumId w:val="24"/>
  </w:num>
  <w:num w:numId="37">
    <w:abstractNumId w:val="39"/>
  </w:num>
  <w:num w:numId="38">
    <w:abstractNumId w:val="4"/>
  </w:num>
  <w:num w:numId="39">
    <w:abstractNumId w:val="17"/>
  </w:num>
  <w:num w:numId="40">
    <w:abstractNumId w:val="33"/>
  </w:num>
  <w:num w:numId="41">
    <w:abstractNumId w:val="3"/>
  </w:num>
  <w:num w:numId="42">
    <w:abstractNumId w:val="11"/>
  </w:num>
  <w:num w:numId="43">
    <w:abstractNumId w:val="3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B9"/>
    <w:rsid w:val="000006DA"/>
    <w:rsid w:val="00013594"/>
    <w:rsid w:val="00013A40"/>
    <w:rsid w:val="00014DA6"/>
    <w:rsid w:val="00022B73"/>
    <w:rsid w:val="00024180"/>
    <w:rsid w:val="00030ACB"/>
    <w:rsid w:val="00034D65"/>
    <w:rsid w:val="00036D89"/>
    <w:rsid w:val="00036FDF"/>
    <w:rsid w:val="00037B1E"/>
    <w:rsid w:val="00042BEA"/>
    <w:rsid w:val="00045E89"/>
    <w:rsid w:val="00050171"/>
    <w:rsid w:val="00054D3D"/>
    <w:rsid w:val="000747CC"/>
    <w:rsid w:val="00075FAB"/>
    <w:rsid w:val="00077F97"/>
    <w:rsid w:val="0008091D"/>
    <w:rsid w:val="0008287F"/>
    <w:rsid w:val="000A025E"/>
    <w:rsid w:val="000B2210"/>
    <w:rsid w:val="000B27E4"/>
    <w:rsid w:val="000B28B1"/>
    <w:rsid w:val="000D077E"/>
    <w:rsid w:val="000D07A4"/>
    <w:rsid w:val="000D799D"/>
    <w:rsid w:val="000F74DE"/>
    <w:rsid w:val="0010116F"/>
    <w:rsid w:val="00104CE8"/>
    <w:rsid w:val="00107006"/>
    <w:rsid w:val="001101C6"/>
    <w:rsid w:val="001105B5"/>
    <w:rsid w:val="0011150C"/>
    <w:rsid w:val="00115BBD"/>
    <w:rsid w:val="001179AA"/>
    <w:rsid w:val="00117DB3"/>
    <w:rsid w:val="00132566"/>
    <w:rsid w:val="0013343A"/>
    <w:rsid w:val="0013491E"/>
    <w:rsid w:val="0013543D"/>
    <w:rsid w:val="00151913"/>
    <w:rsid w:val="00162E54"/>
    <w:rsid w:val="001674C4"/>
    <w:rsid w:val="00170806"/>
    <w:rsid w:val="0017291C"/>
    <w:rsid w:val="001840F1"/>
    <w:rsid w:val="00193E95"/>
    <w:rsid w:val="001940E8"/>
    <w:rsid w:val="001A145E"/>
    <w:rsid w:val="001A19D0"/>
    <w:rsid w:val="001A1FAF"/>
    <w:rsid w:val="001C1079"/>
    <w:rsid w:val="001C673F"/>
    <w:rsid w:val="001E1CD8"/>
    <w:rsid w:val="001E2F19"/>
    <w:rsid w:val="001E6B4E"/>
    <w:rsid w:val="001E7CDB"/>
    <w:rsid w:val="001F3466"/>
    <w:rsid w:val="002054DD"/>
    <w:rsid w:val="00214018"/>
    <w:rsid w:val="00221AA1"/>
    <w:rsid w:val="00222852"/>
    <w:rsid w:val="00234BA5"/>
    <w:rsid w:val="00235466"/>
    <w:rsid w:val="002364C4"/>
    <w:rsid w:val="002403B4"/>
    <w:rsid w:val="002538A7"/>
    <w:rsid w:val="00253A4D"/>
    <w:rsid w:val="002630FF"/>
    <w:rsid w:val="00291633"/>
    <w:rsid w:val="00294FE8"/>
    <w:rsid w:val="002A0BD2"/>
    <w:rsid w:val="002A59C0"/>
    <w:rsid w:val="002A6AA3"/>
    <w:rsid w:val="002A7019"/>
    <w:rsid w:val="002B0037"/>
    <w:rsid w:val="002B27BB"/>
    <w:rsid w:val="002B5C55"/>
    <w:rsid w:val="002C6465"/>
    <w:rsid w:val="002D1055"/>
    <w:rsid w:val="002E04CB"/>
    <w:rsid w:val="002E1C85"/>
    <w:rsid w:val="002E4A6D"/>
    <w:rsid w:val="002E50DC"/>
    <w:rsid w:val="002E57E0"/>
    <w:rsid w:val="002F1936"/>
    <w:rsid w:val="002F3A4B"/>
    <w:rsid w:val="00301434"/>
    <w:rsid w:val="00301979"/>
    <w:rsid w:val="00301C05"/>
    <w:rsid w:val="00304FEC"/>
    <w:rsid w:val="0032125B"/>
    <w:rsid w:val="003225B1"/>
    <w:rsid w:val="00322897"/>
    <w:rsid w:val="00331575"/>
    <w:rsid w:val="00331830"/>
    <w:rsid w:val="00343703"/>
    <w:rsid w:val="00347682"/>
    <w:rsid w:val="003560D2"/>
    <w:rsid w:val="00360B24"/>
    <w:rsid w:val="0036306A"/>
    <w:rsid w:val="00374BC5"/>
    <w:rsid w:val="003757EB"/>
    <w:rsid w:val="0037715F"/>
    <w:rsid w:val="00396D73"/>
    <w:rsid w:val="003A03B5"/>
    <w:rsid w:val="003A6532"/>
    <w:rsid w:val="003B1939"/>
    <w:rsid w:val="003B6490"/>
    <w:rsid w:val="003D3943"/>
    <w:rsid w:val="003E30A7"/>
    <w:rsid w:val="003E3A0D"/>
    <w:rsid w:val="00423DAB"/>
    <w:rsid w:val="00425EA8"/>
    <w:rsid w:val="004263AF"/>
    <w:rsid w:val="00443A6C"/>
    <w:rsid w:val="00446CCC"/>
    <w:rsid w:val="00451F9C"/>
    <w:rsid w:val="00464283"/>
    <w:rsid w:val="004645E0"/>
    <w:rsid w:val="0046749D"/>
    <w:rsid w:val="0047470B"/>
    <w:rsid w:val="00490474"/>
    <w:rsid w:val="004A32ED"/>
    <w:rsid w:val="004A3666"/>
    <w:rsid w:val="004A40AD"/>
    <w:rsid w:val="004A7907"/>
    <w:rsid w:val="004B15E9"/>
    <w:rsid w:val="004B30F8"/>
    <w:rsid w:val="004B7F95"/>
    <w:rsid w:val="004D0563"/>
    <w:rsid w:val="004E4B20"/>
    <w:rsid w:val="004E723B"/>
    <w:rsid w:val="004F143D"/>
    <w:rsid w:val="004F1D09"/>
    <w:rsid w:val="0051494D"/>
    <w:rsid w:val="00525FD5"/>
    <w:rsid w:val="00526427"/>
    <w:rsid w:val="00534A96"/>
    <w:rsid w:val="00540622"/>
    <w:rsid w:val="005427A7"/>
    <w:rsid w:val="00542E9D"/>
    <w:rsid w:val="00552CD4"/>
    <w:rsid w:val="00561062"/>
    <w:rsid w:val="00571177"/>
    <w:rsid w:val="00572F97"/>
    <w:rsid w:val="005744EC"/>
    <w:rsid w:val="00577FB7"/>
    <w:rsid w:val="00583EDD"/>
    <w:rsid w:val="00585877"/>
    <w:rsid w:val="00591CD4"/>
    <w:rsid w:val="005B2336"/>
    <w:rsid w:val="005C00F3"/>
    <w:rsid w:val="005D27B6"/>
    <w:rsid w:val="005D420B"/>
    <w:rsid w:val="005E1F85"/>
    <w:rsid w:val="005F54CA"/>
    <w:rsid w:val="005F5721"/>
    <w:rsid w:val="006003B8"/>
    <w:rsid w:val="00613FE6"/>
    <w:rsid w:val="00632145"/>
    <w:rsid w:val="00635AC5"/>
    <w:rsid w:val="00671908"/>
    <w:rsid w:val="00673476"/>
    <w:rsid w:val="006744FD"/>
    <w:rsid w:val="00675CAF"/>
    <w:rsid w:val="006771C8"/>
    <w:rsid w:val="006820DB"/>
    <w:rsid w:val="006822B3"/>
    <w:rsid w:val="00684820"/>
    <w:rsid w:val="0068494C"/>
    <w:rsid w:val="006866AB"/>
    <w:rsid w:val="00690A97"/>
    <w:rsid w:val="00691322"/>
    <w:rsid w:val="00695A9D"/>
    <w:rsid w:val="006A5849"/>
    <w:rsid w:val="006B023B"/>
    <w:rsid w:val="006B0D85"/>
    <w:rsid w:val="006B2A8D"/>
    <w:rsid w:val="006B2BD0"/>
    <w:rsid w:val="006C0F57"/>
    <w:rsid w:val="006C1D66"/>
    <w:rsid w:val="006C5FEC"/>
    <w:rsid w:val="006C6689"/>
    <w:rsid w:val="006C6A2C"/>
    <w:rsid w:val="006D7A9A"/>
    <w:rsid w:val="007157B1"/>
    <w:rsid w:val="00715F7F"/>
    <w:rsid w:val="00721824"/>
    <w:rsid w:val="00733CED"/>
    <w:rsid w:val="007375CD"/>
    <w:rsid w:val="00751822"/>
    <w:rsid w:val="00760899"/>
    <w:rsid w:val="00763902"/>
    <w:rsid w:val="00771CFD"/>
    <w:rsid w:val="00776BEA"/>
    <w:rsid w:val="007816B1"/>
    <w:rsid w:val="00782EBD"/>
    <w:rsid w:val="0078413B"/>
    <w:rsid w:val="007844B1"/>
    <w:rsid w:val="0078738B"/>
    <w:rsid w:val="00787A06"/>
    <w:rsid w:val="00794C1B"/>
    <w:rsid w:val="00796FFE"/>
    <w:rsid w:val="007A1600"/>
    <w:rsid w:val="007A752C"/>
    <w:rsid w:val="007B081B"/>
    <w:rsid w:val="007C0348"/>
    <w:rsid w:val="007C06F5"/>
    <w:rsid w:val="007C5769"/>
    <w:rsid w:val="007E23E9"/>
    <w:rsid w:val="007E7864"/>
    <w:rsid w:val="00812676"/>
    <w:rsid w:val="00816AB5"/>
    <w:rsid w:val="0082203A"/>
    <w:rsid w:val="00824183"/>
    <w:rsid w:val="00825802"/>
    <w:rsid w:val="00827535"/>
    <w:rsid w:val="0085138F"/>
    <w:rsid w:val="00857DFA"/>
    <w:rsid w:val="00895A94"/>
    <w:rsid w:val="008A1420"/>
    <w:rsid w:val="008A5810"/>
    <w:rsid w:val="008B0234"/>
    <w:rsid w:val="008B504B"/>
    <w:rsid w:val="008B5E83"/>
    <w:rsid w:val="008C1DFA"/>
    <w:rsid w:val="008C698B"/>
    <w:rsid w:val="008D13E3"/>
    <w:rsid w:val="008E149B"/>
    <w:rsid w:val="008E7AE2"/>
    <w:rsid w:val="008F2F3A"/>
    <w:rsid w:val="008F414B"/>
    <w:rsid w:val="008F5060"/>
    <w:rsid w:val="00900B66"/>
    <w:rsid w:val="00900B86"/>
    <w:rsid w:val="00903719"/>
    <w:rsid w:val="00903BA9"/>
    <w:rsid w:val="00905257"/>
    <w:rsid w:val="00906040"/>
    <w:rsid w:val="00914C8C"/>
    <w:rsid w:val="00922ECF"/>
    <w:rsid w:val="00933D3A"/>
    <w:rsid w:val="009455B1"/>
    <w:rsid w:val="009517D9"/>
    <w:rsid w:val="009518E9"/>
    <w:rsid w:val="0095191E"/>
    <w:rsid w:val="00953481"/>
    <w:rsid w:val="009550A5"/>
    <w:rsid w:val="00961754"/>
    <w:rsid w:val="00962669"/>
    <w:rsid w:val="00963362"/>
    <w:rsid w:val="00971B90"/>
    <w:rsid w:val="00975030"/>
    <w:rsid w:val="009765AD"/>
    <w:rsid w:val="0097748C"/>
    <w:rsid w:val="009837F9"/>
    <w:rsid w:val="009840CC"/>
    <w:rsid w:val="00993F8D"/>
    <w:rsid w:val="0099733E"/>
    <w:rsid w:val="009A11C3"/>
    <w:rsid w:val="009B333F"/>
    <w:rsid w:val="009B3EE4"/>
    <w:rsid w:val="009B4D4A"/>
    <w:rsid w:val="009C1A90"/>
    <w:rsid w:val="009C2D1E"/>
    <w:rsid w:val="009C6BE7"/>
    <w:rsid w:val="009E253A"/>
    <w:rsid w:val="009F7ABB"/>
    <w:rsid w:val="00A045C0"/>
    <w:rsid w:val="00A06853"/>
    <w:rsid w:val="00A127B3"/>
    <w:rsid w:val="00A40BAB"/>
    <w:rsid w:val="00A40ECA"/>
    <w:rsid w:val="00A413FD"/>
    <w:rsid w:val="00A506D4"/>
    <w:rsid w:val="00A55945"/>
    <w:rsid w:val="00A62CED"/>
    <w:rsid w:val="00A746EB"/>
    <w:rsid w:val="00A7528E"/>
    <w:rsid w:val="00A75D4C"/>
    <w:rsid w:val="00A76201"/>
    <w:rsid w:val="00A775B8"/>
    <w:rsid w:val="00A923DB"/>
    <w:rsid w:val="00A97C7E"/>
    <w:rsid w:val="00AA019F"/>
    <w:rsid w:val="00AA09E4"/>
    <w:rsid w:val="00AA7885"/>
    <w:rsid w:val="00AA7C10"/>
    <w:rsid w:val="00AB4958"/>
    <w:rsid w:val="00AB6BE7"/>
    <w:rsid w:val="00AC6441"/>
    <w:rsid w:val="00AD208E"/>
    <w:rsid w:val="00AE0F8C"/>
    <w:rsid w:val="00AE1444"/>
    <w:rsid w:val="00AE6D98"/>
    <w:rsid w:val="00AF7B60"/>
    <w:rsid w:val="00B002F7"/>
    <w:rsid w:val="00B03270"/>
    <w:rsid w:val="00B03C77"/>
    <w:rsid w:val="00B06E38"/>
    <w:rsid w:val="00B10772"/>
    <w:rsid w:val="00B13458"/>
    <w:rsid w:val="00B232BC"/>
    <w:rsid w:val="00B270F8"/>
    <w:rsid w:val="00B342AD"/>
    <w:rsid w:val="00B449F7"/>
    <w:rsid w:val="00B466FE"/>
    <w:rsid w:val="00B53F85"/>
    <w:rsid w:val="00B55CC6"/>
    <w:rsid w:val="00B7752C"/>
    <w:rsid w:val="00B77C8C"/>
    <w:rsid w:val="00B8687A"/>
    <w:rsid w:val="00B86B3A"/>
    <w:rsid w:val="00B955E1"/>
    <w:rsid w:val="00BA12D4"/>
    <w:rsid w:val="00BA2AA5"/>
    <w:rsid w:val="00BC10F6"/>
    <w:rsid w:val="00BC487E"/>
    <w:rsid w:val="00BC7B6F"/>
    <w:rsid w:val="00BD45BE"/>
    <w:rsid w:val="00BD7369"/>
    <w:rsid w:val="00BE11CD"/>
    <w:rsid w:val="00C008CD"/>
    <w:rsid w:val="00C07C33"/>
    <w:rsid w:val="00C10F87"/>
    <w:rsid w:val="00C12248"/>
    <w:rsid w:val="00C1582E"/>
    <w:rsid w:val="00C37D84"/>
    <w:rsid w:val="00C4068A"/>
    <w:rsid w:val="00C60FB5"/>
    <w:rsid w:val="00C7023F"/>
    <w:rsid w:val="00C90B65"/>
    <w:rsid w:val="00C90CD2"/>
    <w:rsid w:val="00C917B0"/>
    <w:rsid w:val="00C93B3D"/>
    <w:rsid w:val="00CA3FB5"/>
    <w:rsid w:val="00CA5120"/>
    <w:rsid w:val="00CC005C"/>
    <w:rsid w:val="00CC2678"/>
    <w:rsid w:val="00CD0A30"/>
    <w:rsid w:val="00CE04B8"/>
    <w:rsid w:val="00CE4087"/>
    <w:rsid w:val="00CF7B37"/>
    <w:rsid w:val="00CF7B93"/>
    <w:rsid w:val="00D0079D"/>
    <w:rsid w:val="00D13BAE"/>
    <w:rsid w:val="00D14AEC"/>
    <w:rsid w:val="00D17EB9"/>
    <w:rsid w:val="00D3150D"/>
    <w:rsid w:val="00D3246C"/>
    <w:rsid w:val="00D414D3"/>
    <w:rsid w:val="00D41721"/>
    <w:rsid w:val="00D45A22"/>
    <w:rsid w:val="00D469AA"/>
    <w:rsid w:val="00D5313A"/>
    <w:rsid w:val="00D61C62"/>
    <w:rsid w:val="00D62F1F"/>
    <w:rsid w:val="00D81351"/>
    <w:rsid w:val="00D97EC7"/>
    <w:rsid w:val="00DA256D"/>
    <w:rsid w:val="00DA695F"/>
    <w:rsid w:val="00DB0020"/>
    <w:rsid w:val="00DB1E2D"/>
    <w:rsid w:val="00DB4A4B"/>
    <w:rsid w:val="00DB53BA"/>
    <w:rsid w:val="00DB7D19"/>
    <w:rsid w:val="00DC1F3C"/>
    <w:rsid w:val="00DC20A6"/>
    <w:rsid w:val="00DC6F02"/>
    <w:rsid w:val="00DD1D72"/>
    <w:rsid w:val="00DE6C9E"/>
    <w:rsid w:val="00DF040D"/>
    <w:rsid w:val="00DF4CA4"/>
    <w:rsid w:val="00DF79F8"/>
    <w:rsid w:val="00E112F5"/>
    <w:rsid w:val="00E148D9"/>
    <w:rsid w:val="00E35F1A"/>
    <w:rsid w:val="00E36F8A"/>
    <w:rsid w:val="00E47739"/>
    <w:rsid w:val="00E6439E"/>
    <w:rsid w:val="00E64E50"/>
    <w:rsid w:val="00E72E6A"/>
    <w:rsid w:val="00E72E8F"/>
    <w:rsid w:val="00E730F1"/>
    <w:rsid w:val="00E8460E"/>
    <w:rsid w:val="00E938C1"/>
    <w:rsid w:val="00E972C4"/>
    <w:rsid w:val="00E97362"/>
    <w:rsid w:val="00EA4A76"/>
    <w:rsid w:val="00EA5F48"/>
    <w:rsid w:val="00EA7968"/>
    <w:rsid w:val="00EB3DF9"/>
    <w:rsid w:val="00EB4284"/>
    <w:rsid w:val="00EC4113"/>
    <w:rsid w:val="00EC41CC"/>
    <w:rsid w:val="00EC6959"/>
    <w:rsid w:val="00EC753B"/>
    <w:rsid w:val="00EE017C"/>
    <w:rsid w:val="00EE5E3D"/>
    <w:rsid w:val="00EF35D6"/>
    <w:rsid w:val="00EF3687"/>
    <w:rsid w:val="00EF5950"/>
    <w:rsid w:val="00F13B45"/>
    <w:rsid w:val="00F16D82"/>
    <w:rsid w:val="00F20A51"/>
    <w:rsid w:val="00F333DC"/>
    <w:rsid w:val="00F361DD"/>
    <w:rsid w:val="00F43CCB"/>
    <w:rsid w:val="00F44C92"/>
    <w:rsid w:val="00F461C5"/>
    <w:rsid w:val="00F56A86"/>
    <w:rsid w:val="00F64BD4"/>
    <w:rsid w:val="00F66372"/>
    <w:rsid w:val="00F72FA7"/>
    <w:rsid w:val="00F744F9"/>
    <w:rsid w:val="00F751D6"/>
    <w:rsid w:val="00F8525B"/>
    <w:rsid w:val="00FA0B3C"/>
    <w:rsid w:val="00FA37D8"/>
    <w:rsid w:val="00FA5D06"/>
    <w:rsid w:val="00FD03B7"/>
    <w:rsid w:val="00FD6A1B"/>
    <w:rsid w:val="00FF5354"/>
    <w:rsid w:val="00FF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6AB8BBE9"/>
  <w15:docId w15:val="{3A5C55A3-695F-4F7F-B28A-E3E92BA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C0"/>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lang w:val="es-ES" w:eastAsia="es-ES"/>
    </w:rPr>
  </w:style>
  <w:style w:type="paragraph" w:styleId="FootnoteText">
    <w:name w:val="footnote text"/>
    <w:aliases w:val="footnote text,Footnote reference,FA Fu,Footnote Text Char Char Char Char Char,Footnote Text Char Char Char Char,Footnote Text Char Char Char,Texto nota pie [MM],FA Fußnotentext,FA Fuﬂnotentext,ft,texto de nota al pie,Car1"/>
    <w:basedOn w:val="Normal"/>
    <w:link w:val="FootnoteTextChar"/>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rFonts w:hAnsi="CG Times"/>
      <w:sz w:val="18"/>
    </w:rPr>
  </w:style>
  <w:style w:type="character" w:styleId="FootnoteReference">
    <w:name w:val="footnote reference"/>
    <w:rPr>
      <w:color w:val="000000"/>
      <w:vertAlign w:val="baseline"/>
      <w:lang w:val="es-ES" w:eastAsia="es-E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aliases w:val="encabezado"/>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style>
  <w:style w:type="paragraph" w:customStyle="1" w:styleId="CPTitle">
    <w:name w:val="CP Title"/>
    <w:basedOn w:val="Normal"/>
    <w:pPr>
      <w:widowControl/>
      <w:tabs>
        <w:tab w:val="clear" w:pos="3600"/>
        <w:tab w:val="clear" w:pos="4320"/>
        <w:tab w:val="clear" w:pos="5760"/>
        <w:tab w:val="clear" w:pos="6480"/>
        <w:tab w:val="left" w:pos="8640"/>
      </w:tabs>
      <w:jc w:val="center"/>
    </w:pPr>
  </w:style>
  <w:style w:type="character" w:customStyle="1" w:styleId="FootnoteTextChar">
    <w:name w:val="Footnote Text Char"/>
    <w:aliases w:val="footnote text Char,Footnote reference Char,FA Fu Char,Footnote Text Char Char Char Char Char Char,Footnote Text Char Char Char Char Char1,Footnote Text Char Char Char Char1,Texto nota pie [MM] Char,FA Fußnotentext Char,ft Char"/>
    <w:link w:val="FootnoteText"/>
    <w:locked/>
    <w:rsid w:val="00C5302D"/>
    <w:rPr>
      <w:rFonts w:ascii="CG Times" w:hAnsi="CG Times"/>
      <w:sz w:val="18"/>
      <w:lang w:val="es-ES" w:eastAsia="es-ES" w:bidi="ar-SA"/>
    </w:rPr>
  </w:style>
  <w:style w:type="paragraph" w:customStyle="1" w:styleId="MediumGrid1-Accent21">
    <w:name w:val="Medium Grid 1 - Accent 21"/>
    <w:basedOn w:val="Normal"/>
    <w:qFormat/>
    <w:rsid w:val="00C5302D"/>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left="720"/>
      <w:contextualSpacing/>
      <w:jc w:val="left"/>
    </w:pPr>
    <w:rPr>
      <w:rFonts w:ascii="Calibri" w:eastAsia="Calibri" w:hAnsi="Calibri" w:cs="Calibri"/>
      <w:szCs w:val="22"/>
    </w:rPr>
  </w:style>
  <w:style w:type="paragraph" w:customStyle="1" w:styleId="0">
    <w:name w:val="0"/>
    <w:basedOn w:val="Normal"/>
    <w:rsid w:val="00031552"/>
    <w:pPr>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spacing w:line="240" w:lineRule="atLeast"/>
      <w:jc w:val="left"/>
    </w:pPr>
    <w:rPr>
      <w:sz w:val="24"/>
      <w:szCs w:val="24"/>
    </w:rPr>
  </w:style>
  <w:style w:type="paragraph" w:styleId="BalloonText">
    <w:name w:val="Balloon Text"/>
    <w:basedOn w:val="Normal"/>
    <w:semiHidden/>
    <w:rsid w:val="000B0BAC"/>
    <w:rPr>
      <w:rFonts w:ascii="Tahoma" w:hAnsi="Tahoma" w:cs="Tahoma"/>
      <w:sz w:val="16"/>
      <w:szCs w:val="16"/>
    </w:rPr>
  </w:style>
  <w:style w:type="character" w:styleId="Hyperlink">
    <w:name w:val="Hyperlink"/>
    <w:rsid w:val="00257CB2"/>
    <w:rPr>
      <w:color w:val="0000FF"/>
      <w:u w:val="single"/>
      <w:lang w:val="es-ES" w:eastAsia="es-ES"/>
    </w:rPr>
  </w:style>
  <w:style w:type="character" w:customStyle="1" w:styleId="FooterChar">
    <w:name w:val="Footer Char"/>
    <w:link w:val="Footer"/>
    <w:uiPriority w:val="99"/>
    <w:rsid w:val="005266C4"/>
    <w:rPr>
      <w:rFonts w:ascii="CG Times" w:hAnsi="CG Times"/>
      <w:sz w:val="22"/>
      <w:lang w:val="es-ES" w:eastAsia="es-ES"/>
    </w:rPr>
  </w:style>
  <w:style w:type="character" w:customStyle="1" w:styleId="HeaderChar">
    <w:name w:val="Header Char"/>
    <w:aliases w:val="encabezado Char"/>
    <w:link w:val="Header"/>
    <w:uiPriority w:val="99"/>
    <w:rsid w:val="00731F63"/>
    <w:rPr>
      <w:rFonts w:ascii="CG Times" w:hAnsi="CG Times"/>
      <w:sz w:val="22"/>
      <w:lang w:val="es-ES" w:eastAsia="es-ES"/>
    </w:rPr>
  </w:style>
  <w:style w:type="paragraph" w:customStyle="1" w:styleId="TitleUppercase">
    <w:name w:val="Title Uppercase"/>
    <w:basedOn w:val="Normal"/>
    <w:rsid w:val="00DB1E2D"/>
    <w:pPr>
      <w:widowControl/>
      <w:tabs>
        <w:tab w:val="clear" w:pos="3600"/>
        <w:tab w:val="clear" w:pos="4320"/>
        <w:tab w:val="clear" w:pos="5760"/>
        <w:tab w:val="clear" w:pos="6480"/>
        <w:tab w:val="left" w:pos="8640"/>
      </w:tabs>
      <w:jc w:val="center"/>
    </w:pPr>
    <w:rPr>
      <w:lang w:val="en-US" w:eastAsia="en-US"/>
    </w:rPr>
  </w:style>
  <w:style w:type="character" w:customStyle="1" w:styleId="ListParagraphChar">
    <w:name w:val="List Paragraph Char"/>
    <w:link w:val="ListParagraph"/>
    <w:uiPriority w:val="34"/>
    <w:locked/>
    <w:rsid w:val="00DB1E2D"/>
  </w:style>
  <w:style w:type="paragraph" w:styleId="ListParagraph">
    <w:name w:val="List Paragraph"/>
    <w:basedOn w:val="Normal"/>
    <w:link w:val="ListParagraphChar"/>
    <w:uiPriority w:val="34"/>
    <w:qFormat/>
    <w:rsid w:val="00DB1E2D"/>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sz w:val="20"/>
    </w:rPr>
  </w:style>
  <w:style w:type="character" w:styleId="FollowedHyperlink">
    <w:name w:val="FollowedHyperlink"/>
    <w:basedOn w:val="DefaultParagraphFont"/>
    <w:semiHidden/>
    <w:unhideWhenUsed/>
    <w:rsid w:val="00F72FA7"/>
    <w:rPr>
      <w:color w:val="954F72" w:themeColor="followedHyperlink"/>
      <w:u w:val="single"/>
    </w:rPr>
  </w:style>
  <w:style w:type="character" w:styleId="UnresolvedMention">
    <w:name w:val="Unresolved Mention"/>
    <w:basedOn w:val="DefaultParagraphFont"/>
    <w:uiPriority w:val="99"/>
    <w:semiHidden/>
    <w:unhideWhenUsed/>
    <w:rsid w:val="00F64BD4"/>
    <w:rPr>
      <w:color w:val="605E5C"/>
      <w:shd w:val="clear" w:color="auto" w:fill="E1DFDD"/>
    </w:rPr>
  </w:style>
  <w:style w:type="paragraph" w:customStyle="1" w:styleId="Style3">
    <w:name w:val="Style 3"/>
    <w:basedOn w:val="Normal"/>
    <w:uiPriority w:val="99"/>
    <w:rsid w:val="004A32ED"/>
    <w:pPr>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ind w:left="2160"/>
      <w:jc w:val="left"/>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0D93-211F-429C-A73A-799084B1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9152</CharactersWithSpaces>
  <SharedDoc>false</SharedDoc>
  <HLinks>
    <vt:vector size="6" baseType="variant">
      <vt:variant>
        <vt:i4>84</vt:i4>
      </vt:variant>
      <vt:variant>
        <vt:i4>0</vt:i4>
      </vt:variant>
      <vt:variant>
        <vt:i4>0</vt:i4>
      </vt:variant>
      <vt:variant>
        <vt:i4>5</vt:i4>
      </vt:variant>
      <vt:variant>
        <vt:lpwstr>http://scm.oas.org/doc_public/SPANISH/HIST_20/CP42851S03.docx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creator>RCortes</dc:creator>
  <cp:lastModifiedBy>Loredo, Carmen</cp:lastModifiedBy>
  <cp:revision>4</cp:revision>
  <cp:lastPrinted>2018-05-16T14:33:00Z</cp:lastPrinted>
  <dcterms:created xsi:type="dcterms:W3CDTF">2021-11-22T16:55:00Z</dcterms:created>
  <dcterms:modified xsi:type="dcterms:W3CDTF">2021-11-22T21:07:00Z</dcterms:modified>
</cp:coreProperties>
</file>