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ED" w14:textId="1DE777F9" w:rsidR="00626B83" w:rsidRPr="001B2198" w:rsidRDefault="00BF1776" w:rsidP="00894E83">
      <w:pPr>
        <w:tabs>
          <w:tab w:val="left" w:pos="6750"/>
        </w:tabs>
        <w:ind w:right="-749"/>
        <w:jc w:val="both"/>
        <w:rPr>
          <w:b/>
          <w:bCs/>
          <w:sz w:val="22"/>
          <w:lang w:val="pt-BR"/>
        </w:rPr>
      </w:pPr>
      <w:r w:rsidRPr="001B2198">
        <w:rPr>
          <w:b/>
          <w:bCs/>
          <w:sz w:val="22"/>
          <w:lang w:val="en-US"/>
        </w:rPr>
        <w:tab/>
      </w:r>
      <w:r w:rsidRPr="001B2198">
        <w:rPr>
          <w:sz w:val="22"/>
          <w:lang w:val="pt-BR"/>
        </w:rPr>
        <w:t>OEA/Ser</w:t>
      </w:r>
      <w:r w:rsidR="007D5491" w:rsidRPr="001B2198">
        <w:rPr>
          <w:sz w:val="22"/>
          <w:lang w:val="pt-BR"/>
        </w:rPr>
        <w:t>.W</w:t>
      </w:r>
    </w:p>
    <w:p w14:paraId="6ACF876A" w14:textId="4C5A486F" w:rsidR="00D75795" w:rsidRPr="00FF619B" w:rsidRDefault="00BF1776" w:rsidP="00894E83">
      <w:pPr>
        <w:tabs>
          <w:tab w:val="left" w:pos="6750"/>
        </w:tabs>
        <w:ind w:right="-1109"/>
        <w:jc w:val="both"/>
        <w:rPr>
          <w:sz w:val="22"/>
          <w:szCs w:val="22"/>
          <w:lang w:val="pt-BR"/>
        </w:rPr>
      </w:pPr>
      <w:r w:rsidRPr="001B2198">
        <w:rPr>
          <w:b/>
          <w:bCs/>
          <w:sz w:val="22"/>
          <w:lang w:val="pt-BR"/>
        </w:rPr>
        <w:tab/>
      </w:r>
      <w:r w:rsidRPr="00FF619B">
        <w:rPr>
          <w:sz w:val="22"/>
          <w:lang w:val="pt-BR"/>
        </w:rPr>
        <w:t>CIDI/</w:t>
      </w:r>
      <w:r w:rsidR="007D5491" w:rsidRPr="00FF619B">
        <w:rPr>
          <w:sz w:val="22"/>
          <w:lang w:val="pt-BR"/>
        </w:rPr>
        <w:t>doc.</w:t>
      </w:r>
      <w:r w:rsidR="00CC5B80" w:rsidRPr="00FF619B">
        <w:rPr>
          <w:sz w:val="22"/>
          <w:lang w:val="pt-BR"/>
        </w:rPr>
        <w:t xml:space="preserve"> </w:t>
      </w:r>
      <w:r w:rsidR="00FF619B" w:rsidRPr="00FF619B">
        <w:rPr>
          <w:sz w:val="22"/>
          <w:lang w:val="pt-BR"/>
        </w:rPr>
        <w:t>325</w:t>
      </w:r>
      <w:r w:rsidRPr="00FF619B">
        <w:rPr>
          <w:sz w:val="22"/>
          <w:lang w:val="pt-BR"/>
        </w:rPr>
        <w:t>/21</w:t>
      </w:r>
      <w:r w:rsidR="00956B2E" w:rsidRPr="00FF619B">
        <w:rPr>
          <w:sz w:val="22"/>
          <w:lang w:val="pt-BR"/>
        </w:rPr>
        <w:t xml:space="preserve"> </w:t>
      </w:r>
      <w:r w:rsidR="008C368A">
        <w:rPr>
          <w:sz w:val="22"/>
          <w:lang w:val="pt-BR"/>
        </w:rPr>
        <w:t>rev.</w:t>
      </w:r>
      <w:r w:rsidR="00F9057E">
        <w:rPr>
          <w:sz w:val="22"/>
          <w:lang w:val="pt-BR"/>
        </w:rPr>
        <w:t>3</w:t>
      </w:r>
    </w:p>
    <w:p w14:paraId="368AD5F5" w14:textId="139E3F4A" w:rsidR="00D75795" w:rsidRPr="00DF389A" w:rsidRDefault="009C2441" w:rsidP="00894E83">
      <w:pPr>
        <w:tabs>
          <w:tab w:val="left" w:pos="6750"/>
        </w:tabs>
        <w:ind w:right="-1019"/>
        <w:jc w:val="both"/>
        <w:rPr>
          <w:sz w:val="22"/>
          <w:szCs w:val="22"/>
          <w:lang w:val="en-US"/>
        </w:rPr>
      </w:pPr>
      <w:r w:rsidRPr="00FF619B">
        <w:rPr>
          <w:b/>
          <w:bCs/>
          <w:sz w:val="22"/>
          <w:lang w:val="pt-BR"/>
        </w:rPr>
        <w:tab/>
      </w:r>
      <w:r w:rsidR="00F9057E">
        <w:rPr>
          <w:sz w:val="22"/>
          <w:lang w:val="en-US"/>
        </w:rPr>
        <w:t>30</w:t>
      </w:r>
      <w:r w:rsidR="00BF1776" w:rsidRPr="00DF389A">
        <w:rPr>
          <w:sz w:val="22"/>
          <w:lang w:val="en-US"/>
        </w:rPr>
        <w:t xml:space="preserve"> </w:t>
      </w:r>
      <w:r w:rsidR="00D051A8" w:rsidRPr="00DF389A">
        <w:rPr>
          <w:sz w:val="22"/>
          <w:lang w:val="en-US"/>
        </w:rPr>
        <w:t>N</w:t>
      </w:r>
      <w:r w:rsidR="00D051A8">
        <w:rPr>
          <w:sz w:val="22"/>
          <w:lang w:val="en-US"/>
        </w:rPr>
        <w:t xml:space="preserve">ovember </w:t>
      </w:r>
      <w:r w:rsidRPr="00DF389A">
        <w:rPr>
          <w:sz w:val="22"/>
          <w:lang w:val="en-US"/>
        </w:rPr>
        <w:t>2021</w:t>
      </w:r>
    </w:p>
    <w:p w14:paraId="2C374ED3" w14:textId="5656AE94" w:rsidR="00BF1776" w:rsidRPr="001B2198" w:rsidRDefault="00BF1776" w:rsidP="007D5491">
      <w:pPr>
        <w:tabs>
          <w:tab w:val="left" w:pos="6750"/>
        </w:tabs>
        <w:ind w:right="-749"/>
        <w:jc w:val="both"/>
        <w:rPr>
          <w:sz w:val="22"/>
          <w:szCs w:val="22"/>
          <w:lang w:val="en-US"/>
        </w:rPr>
      </w:pPr>
      <w:r w:rsidRPr="00DF389A">
        <w:rPr>
          <w:sz w:val="22"/>
          <w:lang w:val="en-US"/>
        </w:rPr>
        <w:tab/>
      </w:r>
      <w:r w:rsidR="009C2441" w:rsidRPr="001B2198">
        <w:rPr>
          <w:sz w:val="22"/>
          <w:lang w:val="en-US"/>
        </w:rPr>
        <w:t xml:space="preserve">Original: </w:t>
      </w:r>
      <w:r w:rsidR="001B2198" w:rsidRPr="001B2198">
        <w:rPr>
          <w:sz w:val="22"/>
          <w:lang w:val="en-US"/>
        </w:rPr>
        <w:t>English</w:t>
      </w:r>
    </w:p>
    <w:p w14:paraId="00928AB9" w14:textId="77777777" w:rsidR="00D75795" w:rsidRPr="001B2198" w:rsidRDefault="00D75795" w:rsidP="00894E83">
      <w:pPr>
        <w:pBdr>
          <w:bottom w:val="single" w:sz="12" w:space="1" w:color="auto"/>
        </w:pBdr>
        <w:tabs>
          <w:tab w:val="left" w:pos="6840"/>
        </w:tabs>
        <w:ind w:right="-29"/>
        <w:jc w:val="both"/>
        <w:rPr>
          <w:bCs/>
          <w:sz w:val="22"/>
          <w:szCs w:val="22"/>
          <w:lang w:val="en-US"/>
        </w:rPr>
      </w:pPr>
    </w:p>
    <w:p w14:paraId="48CED0E3" w14:textId="4130707A" w:rsidR="00BF1776" w:rsidRPr="001B2198" w:rsidRDefault="00BF1776" w:rsidP="00894E83">
      <w:pPr>
        <w:jc w:val="center"/>
        <w:outlineLvl w:val="0"/>
        <w:rPr>
          <w:sz w:val="22"/>
          <w:szCs w:val="22"/>
          <w:lang w:val="en-US"/>
        </w:rPr>
      </w:pPr>
    </w:p>
    <w:p w14:paraId="21F93FD3" w14:textId="17757FB0" w:rsidR="001B2198" w:rsidRPr="001B2198" w:rsidRDefault="00800148" w:rsidP="001B2198">
      <w:pPr>
        <w:jc w:val="center"/>
        <w:outlineLvl w:val="0"/>
        <w:rPr>
          <w:b/>
          <w:snapToGrid w:val="0"/>
          <w:sz w:val="22"/>
          <w:szCs w:val="22"/>
          <w:lang w:val="en-US"/>
        </w:rPr>
      </w:pPr>
      <w:r w:rsidRPr="001B2198">
        <w:rPr>
          <w:b/>
          <w:snapToGrid w:val="0"/>
          <w:sz w:val="22"/>
          <w:szCs w:val="22"/>
          <w:lang w:val="en-US"/>
        </w:rPr>
        <w:t>LIST OF OBSERVERS AND SPECIAL GUESTS</w:t>
      </w:r>
      <w:r w:rsidR="001B2198" w:rsidRPr="001B2198">
        <w:rPr>
          <w:b/>
          <w:snapToGrid w:val="0"/>
          <w:sz w:val="22"/>
          <w:szCs w:val="22"/>
          <w:lang w:val="en-US"/>
        </w:rPr>
        <w:t xml:space="preserve"> TO THE</w:t>
      </w:r>
    </w:p>
    <w:p w14:paraId="76FA883D" w14:textId="77777777" w:rsidR="00BD450A" w:rsidRDefault="001B2198" w:rsidP="001B2198">
      <w:pPr>
        <w:jc w:val="center"/>
        <w:outlineLvl w:val="0"/>
        <w:rPr>
          <w:b/>
          <w:sz w:val="22"/>
          <w:szCs w:val="22"/>
          <w:lang w:val="en-US"/>
        </w:rPr>
      </w:pPr>
      <w:r w:rsidRPr="001B2198">
        <w:rPr>
          <w:b/>
          <w:sz w:val="22"/>
          <w:szCs w:val="22"/>
          <w:lang w:val="en-US"/>
        </w:rPr>
        <w:t>THIRD SPECIALIZED CIDI MEETING OF HIGH-LEVEL</w:t>
      </w:r>
    </w:p>
    <w:p w14:paraId="2C0F68A7" w14:textId="04498A1E" w:rsidR="001B2198" w:rsidRPr="001B2198" w:rsidRDefault="001B2198" w:rsidP="001B2198">
      <w:pPr>
        <w:jc w:val="center"/>
        <w:outlineLvl w:val="0"/>
        <w:rPr>
          <w:b/>
          <w:sz w:val="22"/>
          <w:szCs w:val="22"/>
          <w:lang w:val="en-US"/>
        </w:rPr>
      </w:pPr>
      <w:r w:rsidRPr="001B2198">
        <w:rPr>
          <w:b/>
          <w:sz w:val="22"/>
          <w:szCs w:val="22"/>
          <w:lang w:val="en-US"/>
        </w:rPr>
        <w:t>COOPERATION</w:t>
      </w:r>
      <w:r w:rsidR="00BD450A">
        <w:rPr>
          <w:b/>
          <w:sz w:val="22"/>
          <w:szCs w:val="22"/>
          <w:lang w:val="en-US"/>
        </w:rPr>
        <w:t xml:space="preserve"> </w:t>
      </w:r>
      <w:r w:rsidRPr="001B2198">
        <w:rPr>
          <w:b/>
          <w:sz w:val="22"/>
          <w:szCs w:val="22"/>
          <w:lang w:val="en-US"/>
        </w:rPr>
        <w:t>AUTHORITIES</w:t>
      </w:r>
      <w:r w:rsidR="000663A7" w:rsidRPr="000663A7">
        <w:rPr>
          <w:rStyle w:val="FootnoteReference"/>
          <w:bCs/>
          <w:sz w:val="22"/>
          <w:szCs w:val="22"/>
          <w:u w:val="single"/>
          <w:lang w:val="en-US"/>
        </w:rPr>
        <w:footnoteReference w:id="2"/>
      </w:r>
      <w:r w:rsidR="000663A7" w:rsidRPr="000663A7">
        <w:rPr>
          <w:bCs/>
          <w:sz w:val="22"/>
          <w:szCs w:val="22"/>
          <w:vertAlign w:val="superscript"/>
          <w:lang w:val="en-US"/>
        </w:rPr>
        <w:t>/</w:t>
      </w:r>
    </w:p>
    <w:p w14:paraId="662EA9EE" w14:textId="77777777" w:rsidR="001B2198" w:rsidRPr="001B2198" w:rsidRDefault="001B2198" w:rsidP="001B2198">
      <w:pPr>
        <w:jc w:val="center"/>
        <w:rPr>
          <w:sz w:val="22"/>
          <w:szCs w:val="22"/>
          <w:lang w:val="en-US"/>
        </w:rPr>
      </w:pPr>
    </w:p>
    <w:p w14:paraId="1D762B43" w14:textId="77777777" w:rsidR="001B2198" w:rsidRPr="001B2198" w:rsidRDefault="001B2198" w:rsidP="001B2198">
      <w:pPr>
        <w:jc w:val="center"/>
        <w:rPr>
          <w:sz w:val="22"/>
          <w:szCs w:val="22"/>
          <w:lang w:val="en-US"/>
        </w:rPr>
      </w:pPr>
      <w:r w:rsidRPr="001B2198">
        <w:rPr>
          <w:sz w:val="22"/>
          <w:szCs w:val="22"/>
          <w:lang w:val="en-US"/>
        </w:rPr>
        <w:t>December 2 and 3, 2021</w:t>
      </w:r>
    </w:p>
    <w:p w14:paraId="2739F271" w14:textId="125EA2D5" w:rsidR="001B2198" w:rsidRPr="001B2198" w:rsidRDefault="001B2198" w:rsidP="001B2198">
      <w:pPr>
        <w:jc w:val="center"/>
        <w:rPr>
          <w:sz w:val="22"/>
          <w:szCs w:val="22"/>
          <w:lang w:val="en-US"/>
        </w:rPr>
      </w:pPr>
      <w:r w:rsidRPr="001B2198">
        <w:rPr>
          <w:sz w:val="22"/>
          <w:szCs w:val="22"/>
          <w:lang w:val="en-US"/>
        </w:rPr>
        <w:t>Virtual Meeting</w:t>
      </w:r>
    </w:p>
    <w:p w14:paraId="7516B0DD" w14:textId="77777777" w:rsidR="001B2198" w:rsidRPr="001B2198" w:rsidRDefault="001B2198" w:rsidP="001B2198">
      <w:pPr>
        <w:jc w:val="center"/>
        <w:rPr>
          <w:sz w:val="22"/>
          <w:szCs w:val="22"/>
          <w:lang w:val="en-US"/>
        </w:rPr>
      </w:pPr>
    </w:p>
    <w:p w14:paraId="028C09FF" w14:textId="77777777" w:rsidR="001B2198" w:rsidRPr="001B2198" w:rsidRDefault="001B2198" w:rsidP="001B2198">
      <w:pPr>
        <w:jc w:val="center"/>
        <w:rPr>
          <w:sz w:val="22"/>
          <w:szCs w:val="22"/>
          <w:lang w:val="en-US"/>
        </w:rPr>
      </w:pPr>
      <w:r w:rsidRPr="001B2198">
        <w:rPr>
          <w:sz w:val="22"/>
          <w:szCs w:val="22"/>
          <w:lang w:val="en-US"/>
        </w:rPr>
        <w:t>“Cooperation and Partnerships as engines for post-COVID-19 socioeconomic recovery in the region”</w:t>
      </w:r>
    </w:p>
    <w:p w14:paraId="51682AEA" w14:textId="77777777" w:rsidR="001B2198" w:rsidRPr="001B2198" w:rsidRDefault="001B2198" w:rsidP="001B2198">
      <w:pPr>
        <w:jc w:val="center"/>
        <w:rPr>
          <w:sz w:val="22"/>
          <w:szCs w:val="22"/>
          <w:lang w:val="en-US"/>
        </w:rPr>
      </w:pPr>
    </w:p>
    <w:p w14:paraId="000A5F4E" w14:textId="64A8CD8D" w:rsidR="008C368A" w:rsidRPr="005C6700" w:rsidRDefault="008C368A" w:rsidP="008C368A">
      <w:pPr>
        <w:jc w:val="center"/>
        <w:outlineLvl w:val="0"/>
        <w:rPr>
          <w:lang w:val="en-US"/>
        </w:rPr>
      </w:pPr>
      <w:r w:rsidRPr="005C6700">
        <w:rPr>
          <w:lang w:val="en-US"/>
        </w:rPr>
        <w:t>(Approved during the regular meeting</w:t>
      </w:r>
      <w:r w:rsidR="00F9057E">
        <w:rPr>
          <w:lang w:val="en-US"/>
        </w:rPr>
        <w:t>s</w:t>
      </w:r>
      <w:r w:rsidRPr="005C6700">
        <w:rPr>
          <w:lang w:val="en-US"/>
        </w:rPr>
        <w:t xml:space="preserve"> </w:t>
      </w:r>
      <w:r w:rsidR="00F9057E">
        <w:rPr>
          <w:lang w:val="en-US"/>
        </w:rPr>
        <w:t xml:space="preserve">November 30, </w:t>
      </w:r>
      <w:r w:rsidRPr="005C6700">
        <w:rPr>
          <w:lang w:val="en-US"/>
        </w:rPr>
        <w:t>2021)</w:t>
      </w:r>
    </w:p>
    <w:p w14:paraId="2330985F" w14:textId="04BBA68D" w:rsidR="00FF619B" w:rsidRDefault="00FF619B" w:rsidP="001B2198">
      <w:pPr>
        <w:rPr>
          <w:sz w:val="22"/>
          <w:szCs w:val="22"/>
          <w:lang w:val="en-US"/>
        </w:rPr>
      </w:pPr>
    </w:p>
    <w:p w14:paraId="2DF1320F" w14:textId="77777777" w:rsidR="008C368A" w:rsidRPr="001B2198" w:rsidRDefault="008C368A" w:rsidP="001B2198">
      <w:pPr>
        <w:rPr>
          <w:sz w:val="22"/>
          <w:szCs w:val="22"/>
          <w:lang w:val="en-US"/>
        </w:rPr>
      </w:pPr>
    </w:p>
    <w:p w14:paraId="1B4965B5" w14:textId="7DA21C89" w:rsidR="001B2198" w:rsidRPr="001B2198" w:rsidRDefault="001B2198" w:rsidP="001B2198">
      <w:pPr>
        <w:ind w:firstLine="720"/>
        <w:jc w:val="both"/>
        <w:rPr>
          <w:snapToGrid w:val="0"/>
          <w:sz w:val="22"/>
          <w:szCs w:val="22"/>
          <w:lang w:val="en-US"/>
        </w:rPr>
      </w:pPr>
      <w:r w:rsidRPr="001B2198">
        <w:rPr>
          <w:snapToGrid w:val="0"/>
          <w:sz w:val="22"/>
          <w:szCs w:val="22"/>
          <w:lang w:val="en-US"/>
        </w:rPr>
        <w:t>In accordance with Articles 15, 16, 17, 18 and 19 of the Rules of Procedure for the Sectoral and Specialized Meetings of Ministers and/or High Authorities in the Framework of the Inter-American Council for Integral Development (CIDI) (CIDI/doc.258/18), that governs the participation in the sectoral ministerial meetings, the Secretary General will send, with CIDI’s authorization, invitations for the</w:t>
      </w:r>
      <w:r>
        <w:rPr>
          <w:snapToGrid w:val="0"/>
          <w:sz w:val="22"/>
          <w:szCs w:val="22"/>
          <w:lang w:val="en-US"/>
        </w:rPr>
        <w:t xml:space="preserve"> </w:t>
      </w:r>
      <w:r w:rsidRPr="00263927">
        <w:rPr>
          <w:sz w:val="22"/>
          <w:szCs w:val="22"/>
          <w:lang w:val="en"/>
        </w:rPr>
        <w:t>Third Specialized CIDI Meeting of High-Level Authorities of Cooperation</w:t>
      </w:r>
      <w:r>
        <w:rPr>
          <w:snapToGrid w:val="0"/>
          <w:sz w:val="22"/>
          <w:szCs w:val="22"/>
          <w:lang w:val="en-US"/>
        </w:rPr>
        <w:t xml:space="preserve"> </w:t>
      </w:r>
      <w:r w:rsidRPr="001B2198">
        <w:rPr>
          <w:snapToGrid w:val="0"/>
          <w:sz w:val="22"/>
          <w:szCs w:val="22"/>
          <w:lang w:val="en-US"/>
        </w:rPr>
        <w:t>indicated below:</w:t>
      </w:r>
    </w:p>
    <w:p w14:paraId="6822C709" w14:textId="77777777" w:rsidR="001B2198" w:rsidRDefault="001B2198" w:rsidP="001B2198">
      <w:pPr>
        <w:rPr>
          <w:sz w:val="22"/>
          <w:szCs w:val="22"/>
          <w:lang w:val="en-US"/>
        </w:rPr>
      </w:pPr>
    </w:p>
    <w:p w14:paraId="3E446A57" w14:textId="77777777" w:rsidR="001B2198" w:rsidRPr="001B2198" w:rsidRDefault="001B2198" w:rsidP="001B2198">
      <w:pPr>
        <w:jc w:val="both"/>
        <w:rPr>
          <w:sz w:val="22"/>
          <w:szCs w:val="22"/>
          <w:u w:val="single"/>
          <w:lang w:val="en-US"/>
        </w:rPr>
      </w:pPr>
      <w:r w:rsidRPr="001B2198">
        <w:rPr>
          <w:sz w:val="22"/>
          <w:szCs w:val="22"/>
          <w:u w:val="single"/>
          <w:lang w:val="en-US"/>
        </w:rPr>
        <w:t>Organs and Agencies of the Inter-American System</w:t>
      </w:r>
    </w:p>
    <w:p w14:paraId="61B06FC8" w14:textId="77777777" w:rsidR="001B2198" w:rsidRPr="001B2198" w:rsidRDefault="001B2198" w:rsidP="001B2198">
      <w:pPr>
        <w:jc w:val="both"/>
        <w:rPr>
          <w:sz w:val="22"/>
          <w:szCs w:val="22"/>
          <w:lang w:val="en-US"/>
        </w:rPr>
      </w:pPr>
    </w:p>
    <w:p w14:paraId="48BD463D" w14:textId="17ED903C" w:rsidR="001B2198" w:rsidRPr="001B2198" w:rsidRDefault="001B2198" w:rsidP="001B2198">
      <w:pPr>
        <w:ind w:firstLine="720"/>
        <w:jc w:val="both"/>
        <w:rPr>
          <w:sz w:val="22"/>
          <w:szCs w:val="22"/>
          <w:lang w:val="en-US"/>
        </w:rPr>
      </w:pPr>
      <w:r w:rsidRPr="001B2198">
        <w:rPr>
          <w:sz w:val="22"/>
          <w:szCs w:val="22"/>
          <w:lang w:val="en-US"/>
        </w:rPr>
        <w:t>Article 15.</w:t>
      </w:r>
      <w:r>
        <w:rPr>
          <w:sz w:val="22"/>
          <w:szCs w:val="22"/>
          <w:lang w:val="en-US"/>
        </w:rPr>
        <w:t xml:space="preserve"> </w:t>
      </w:r>
      <w:r w:rsidRPr="001B2198">
        <w:rPr>
          <w:sz w:val="22"/>
          <w:szCs w:val="22"/>
          <w:lang w:val="en-US"/>
        </w:rPr>
        <w:t>The representatives of the organs and agencies of the Inter-American system may attend the meetings with the right to speak.</w:t>
      </w:r>
    </w:p>
    <w:p w14:paraId="203C724C" w14:textId="77777777" w:rsidR="001B2198" w:rsidRPr="001B2198" w:rsidRDefault="001B2198" w:rsidP="001B2198">
      <w:pPr>
        <w:jc w:val="both"/>
        <w:rPr>
          <w:sz w:val="22"/>
          <w:szCs w:val="22"/>
          <w:lang w:val="en-US"/>
        </w:rPr>
      </w:pPr>
    </w:p>
    <w:p w14:paraId="49F982CF" w14:textId="7439508C" w:rsidR="001B2198" w:rsidRPr="001B2198" w:rsidRDefault="001B2198" w:rsidP="003D5C4D">
      <w:pPr>
        <w:ind w:firstLine="720"/>
        <w:jc w:val="both"/>
        <w:outlineLvl w:val="0"/>
        <w:rPr>
          <w:sz w:val="22"/>
          <w:szCs w:val="22"/>
          <w:lang w:val="en-US"/>
        </w:rPr>
      </w:pPr>
      <w:r w:rsidRPr="00D9030F">
        <w:rPr>
          <w:sz w:val="22"/>
          <w:szCs w:val="22"/>
          <w:u w:val="single"/>
          <w:lang w:val="en-US"/>
        </w:rPr>
        <w:t xml:space="preserve">Organizations of the </w:t>
      </w:r>
      <w:r w:rsidR="00D9030F">
        <w:rPr>
          <w:sz w:val="22"/>
          <w:szCs w:val="22"/>
          <w:u w:val="single"/>
          <w:lang w:val="en-US"/>
        </w:rPr>
        <w:t>i</w:t>
      </w:r>
      <w:r w:rsidRPr="00D9030F">
        <w:rPr>
          <w:sz w:val="22"/>
          <w:szCs w:val="22"/>
          <w:u w:val="single"/>
          <w:lang w:val="en-US"/>
        </w:rPr>
        <w:t>nter-American system to be invited</w:t>
      </w:r>
      <w:r w:rsidRPr="001B2198">
        <w:rPr>
          <w:sz w:val="22"/>
          <w:szCs w:val="22"/>
          <w:lang w:val="en-US"/>
        </w:rPr>
        <w:t>:</w:t>
      </w:r>
    </w:p>
    <w:p w14:paraId="041C17B2" w14:textId="77777777" w:rsidR="001B2198" w:rsidRPr="001B2198" w:rsidRDefault="001B2198" w:rsidP="001B2198">
      <w:pPr>
        <w:pStyle w:val="NormalWeb"/>
        <w:numPr>
          <w:ilvl w:val="2"/>
          <w:numId w:val="20"/>
        </w:numPr>
        <w:tabs>
          <w:tab w:val="clear" w:pos="3600"/>
          <w:tab w:val="num" w:pos="1530"/>
        </w:tabs>
        <w:ind w:left="1440" w:hanging="720"/>
        <w:rPr>
          <w:sz w:val="22"/>
          <w:szCs w:val="22"/>
          <w:lang w:val="en-US"/>
        </w:rPr>
      </w:pPr>
      <w:bookmarkStart w:id="0" w:name="_Hlk83316122"/>
      <w:r w:rsidRPr="001B2198">
        <w:rPr>
          <w:sz w:val="22"/>
          <w:szCs w:val="22"/>
          <w:lang w:val="en-US"/>
        </w:rPr>
        <w:t xml:space="preserve">Economic Commission for Latin America and the Caribbean (ECLAC) </w:t>
      </w:r>
    </w:p>
    <w:p w14:paraId="44C5A8A2" w14:textId="34468C1D" w:rsidR="001B2198" w:rsidRDefault="001B2198" w:rsidP="001B2198">
      <w:pPr>
        <w:pStyle w:val="NormalWeb"/>
        <w:numPr>
          <w:ilvl w:val="2"/>
          <w:numId w:val="20"/>
        </w:numPr>
        <w:tabs>
          <w:tab w:val="clear" w:pos="3600"/>
          <w:tab w:val="num" w:pos="1530"/>
        </w:tabs>
        <w:ind w:left="1440" w:hanging="720"/>
        <w:rPr>
          <w:sz w:val="22"/>
          <w:szCs w:val="22"/>
          <w:lang w:val="en-US"/>
        </w:rPr>
      </w:pPr>
      <w:r w:rsidRPr="001B2198">
        <w:rPr>
          <w:sz w:val="22"/>
          <w:szCs w:val="22"/>
          <w:lang w:val="en-US"/>
        </w:rPr>
        <w:t>Inter-American Development Bank (IDB)</w:t>
      </w:r>
    </w:p>
    <w:p w14:paraId="1179F307" w14:textId="0E5BFAC6" w:rsidR="002C2270" w:rsidRPr="001B2198" w:rsidRDefault="002C2270" w:rsidP="001B2198">
      <w:pPr>
        <w:pStyle w:val="NormalWeb"/>
        <w:numPr>
          <w:ilvl w:val="2"/>
          <w:numId w:val="20"/>
        </w:numPr>
        <w:tabs>
          <w:tab w:val="clear" w:pos="3600"/>
          <w:tab w:val="num" w:pos="1530"/>
        </w:tabs>
        <w:ind w:left="1440" w:hanging="720"/>
        <w:rPr>
          <w:sz w:val="22"/>
          <w:szCs w:val="22"/>
          <w:lang w:val="en-US"/>
        </w:rPr>
      </w:pPr>
      <w:r w:rsidRPr="002C2270">
        <w:rPr>
          <w:sz w:val="22"/>
          <w:szCs w:val="22"/>
          <w:lang w:val="en-US"/>
        </w:rPr>
        <w:t>Pan American Health Organization</w:t>
      </w:r>
      <w:r>
        <w:rPr>
          <w:sz w:val="22"/>
          <w:szCs w:val="22"/>
          <w:lang w:val="en-US"/>
        </w:rPr>
        <w:t xml:space="preserve"> (PAHO)</w:t>
      </w:r>
    </w:p>
    <w:bookmarkEnd w:id="0"/>
    <w:p w14:paraId="6DE325B1" w14:textId="77777777" w:rsidR="001B2198" w:rsidRPr="001B2198" w:rsidRDefault="001B2198" w:rsidP="001B2198">
      <w:pPr>
        <w:rPr>
          <w:sz w:val="22"/>
          <w:szCs w:val="22"/>
          <w:u w:val="single"/>
          <w:lang w:val="en-US"/>
        </w:rPr>
      </w:pPr>
      <w:r w:rsidRPr="001B2198">
        <w:rPr>
          <w:sz w:val="22"/>
          <w:szCs w:val="22"/>
          <w:u w:val="single"/>
          <w:lang w:val="en-US"/>
        </w:rPr>
        <w:t>Permanent Observers</w:t>
      </w:r>
    </w:p>
    <w:p w14:paraId="3E29E525" w14:textId="77777777" w:rsidR="001B2198" w:rsidRPr="001B2198" w:rsidRDefault="001B2198" w:rsidP="001B2198">
      <w:pPr>
        <w:rPr>
          <w:b/>
          <w:sz w:val="22"/>
          <w:szCs w:val="22"/>
          <w:lang w:val="en-US"/>
        </w:rPr>
      </w:pPr>
    </w:p>
    <w:p w14:paraId="6848A15E" w14:textId="0485676C" w:rsidR="001B2198" w:rsidRPr="001B2198" w:rsidRDefault="001B2198" w:rsidP="001B2198">
      <w:pPr>
        <w:ind w:firstLine="720"/>
        <w:jc w:val="both"/>
        <w:rPr>
          <w:sz w:val="22"/>
          <w:szCs w:val="22"/>
          <w:lang w:val="en-US"/>
        </w:rPr>
      </w:pPr>
      <w:r w:rsidRPr="001B2198">
        <w:rPr>
          <w:sz w:val="22"/>
          <w:szCs w:val="22"/>
          <w:lang w:val="en-US"/>
        </w:rPr>
        <w:t>Article 16.</w:t>
      </w:r>
      <w:r>
        <w:rPr>
          <w:sz w:val="22"/>
          <w:szCs w:val="22"/>
          <w:lang w:val="en-US"/>
        </w:rPr>
        <w:t xml:space="preserve"> </w:t>
      </w:r>
      <w:r w:rsidRPr="001B2198">
        <w:rPr>
          <w:color w:val="000000"/>
          <w:sz w:val="22"/>
          <w:szCs w:val="22"/>
          <w:lang w:val="en-US"/>
        </w:rPr>
        <w:t>Permanent observers to the Organization or their respective alternates, as appropriate, may attend meetings of CIDI and of its committees. Permanent observers may also speak at meetings when it is so decided by the Chair</w:t>
      </w:r>
      <w:r w:rsidRPr="001B2198">
        <w:rPr>
          <w:sz w:val="22"/>
          <w:szCs w:val="22"/>
          <w:lang w:val="en-US"/>
        </w:rPr>
        <w:t>.</w:t>
      </w:r>
    </w:p>
    <w:p w14:paraId="456386B0" w14:textId="694A5E36" w:rsidR="001B2198" w:rsidRDefault="001B2198" w:rsidP="001B2198">
      <w:pPr>
        <w:jc w:val="both"/>
        <w:rPr>
          <w:b/>
          <w:sz w:val="22"/>
          <w:szCs w:val="22"/>
          <w:lang w:val="en-US"/>
        </w:rPr>
      </w:pPr>
    </w:p>
    <w:p w14:paraId="650D2F5B" w14:textId="45DEABEC" w:rsidR="009B44A7" w:rsidRDefault="009B44A7" w:rsidP="001B2198">
      <w:pPr>
        <w:jc w:val="both"/>
        <w:rPr>
          <w:b/>
          <w:sz w:val="22"/>
          <w:szCs w:val="22"/>
          <w:lang w:val="en-US"/>
        </w:rPr>
      </w:pPr>
    </w:p>
    <w:p w14:paraId="0A764BDD" w14:textId="77490991" w:rsidR="009B44A7" w:rsidRDefault="009B44A7" w:rsidP="001B2198">
      <w:pPr>
        <w:jc w:val="both"/>
        <w:rPr>
          <w:b/>
          <w:sz w:val="22"/>
          <w:szCs w:val="22"/>
          <w:lang w:val="en-US"/>
        </w:rPr>
      </w:pPr>
    </w:p>
    <w:p w14:paraId="4800E6ED" w14:textId="65A7F7A0" w:rsidR="009B44A7" w:rsidRDefault="009B44A7" w:rsidP="001B2198">
      <w:pPr>
        <w:jc w:val="both"/>
        <w:rPr>
          <w:b/>
          <w:sz w:val="22"/>
          <w:szCs w:val="22"/>
          <w:lang w:val="en-US"/>
        </w:rPr>
      </w:pPr>
    </w:p>
    <w:p w14:paraId="1632EB3A" w14:textId="77777777" w:rsidR="001B2198" w:rsidRPr="001B2198" w:rsidRDefault="001B2198" w:rsidP="001B2198">
      <w:pPr>
        <w:jc w:val="both"/>
        <w:rPr>
          <w:sz w:val="22"/>
          <w:szCs w:val="22"/>
          <w:u w:val="single"/>
          <w:lang w:val="en-US"/>
        </w:rPr>
      </w:pPr>
      <w:r w:rsidRPr="001B2198">
        <w:rPr>
          <w:sz w:val="22"/>
          <w:szCs w:val="22"/>
          <w:u w:val="single"/>
          <w:lang w:val="en-US"/>
        </w:rPr>
        <w:lastRenderedPageBreak/>
        <w:t>Other Observers</w:t>
      </w:r>
    </w:p>
    <w:p w14:paraId="3A76C904" w14:textId="77777777" w:rsidR="001B2198" w:rsidRPr="001B2198" w:rsidRDefault="001B2198" w:rsidP="001B2198">
      <w:pPr>
        <w:jc w:val="both"/>
        <w:rPr>
          <w:b/>
          <w:sz w:val="22"/>
          <w:szCs w:val="22"/>
          <w:lang w:val="en-US"/>
        </w:rPr>
      </w:pPr>
    </w:p>
    <w:p w14:paraId="7A0A7A16" w14:textId="1C2FD53C" w:rsidR="001B2198" w:rsidRPr="001B2198" w:rsidRDefault="001B2198" w:rsidP="001B2198">
      <w:pPr>
        <w:ind w:firstLine="720"/>
        <w:jc w:val="both"/>
        <w:rPr>
          <w:sz w:val="22"/>
          <w:szCs w:val="22"/>
          <w:lang w:val="en-US"/>
        </w:rPr>
      </w:pPr>
      <w:r w:rsidRPr="001B2198">
        <w:rPr>
          <w:sz w:val="22"/>
          <w:szCs w:val="22"/>
          <w:lang w:val="en-US"/>
        </w:rPr>
        <w:t>Article 17.</w:t>
      </w:r>
      <w:r>
        <w:rPr>
          <w:sz w:val="22"/>
          <w:szCs w:val="22"/>
          <w:lang w:val="en-US"/>
        </w:rPr>
        <w:t xml:space="preserve"> </w:t>
      </w:r>
      <w:r w:rsidRPr="001B2198">
        <w:rPr>
          <w:sz w:val="22"/>
          <w:szCs w:val="22"/>
          <w:lang w:val="en-US"/>
        </w:rPr>
        <w:t>Observers to the meetings may also be sent by:</w:t>
      </w:r>
    </w:p>
    <w:p w14:paraId="7EFAA3D0" w14:textId="77777777" w:rsidR="001B2198" w:rsidRPr="001B2198" w:rsidRDefault="001B2198" w:rsidP="001B2198">
      <w:pPr>
        <w:jc w:val="both"/>
        <w:rPr>
          <w:sz w:val="22"/>
          <w:szCs w:val="22"/>
          <w:lang w:val="en-US"/>
        </w:rPr>
      </w:pPr>
    </w:p>
    <w:p w14:paraId="706B4C49" w14:textId="77777777" w:rsidR="001B2198" w:rsidRPr="001B2198" w:rsidRDefault="001B2198" w:rsidP="001B2198">
      <w:pPr>
        <w:numPr>
          <w:ilvl w:val="0"/>
          <w:numId w:val="21"/>
        </w:numPr>
        <w:ind w:hanging="720"/>
        <w:jc w:val="both"/>
        <w:rPr>
          <w:sz w:val="22"/>
          <w:szCs w:val="22"/>
          <w:lang w:val="en-US"/>
        </w:rPr>
      </w:pPr>
      <w:r w:rsidRPr="001B2198">
        <w:rPr>
          <w:color w:val="000000"/>
          <w:sz w:val="22"/>
          <w:szCs w:val="22"/>
          <w:lang w:val="en-US"/>
        </w:rPr>
        <w:t xml:space="preserve">Governments of members of the United Nations or of its specialized agencies, when they express an interest in attending, with the authorization of the regular monthly CIDI </w:t>
      </w:r>
      <w:proofErr w:type="gramStart"/>
      <w:r w:rsidRPr="001B2198">
        <w:rPr>
          <w:color w:val="000000"/>
          <w:sz w:val="22"/>
          <w:szCs w:val="22"/>
          <w:lang w:val="en-US"/>
        </w:rPr>
        <w:t>meeting</w:t>
      </w:r>
      <w:r w:rsidRPr="001B2198">
        <w:rPr>
          <w:sz w:val="22"/>
          <w:szCs w:val="22"/>
          <w:lang w:val="en-US"/>
        </w:rPr>
        <w:t>;</w:t>
      </w:r>
      <w:proofErr w:type="gramEnd"/>
    </w:p>
    <w:p w14:paraId="5F5A71BF" w14:textId="77777777" w:rsidR="001B2198" w:rsidRPr="001B2198" w:rsidRDefault="001B2198" w:rsidP="001B2198">
      <w:pPr>
        <w:ind w:left="1440" w:hanging="720"/>
        <w:jc w:val="both"/>
        <w:rPr>
          <w:sz w:val="22"/>
          <w:szCs w:val="22"/>
          <w:lang w:val="en-US"/>
        </w:rPr>
      </w:pPr>
    </w:p>
    <w:p w14:paraId="2BCA9583" w14:textId="77777777" w:rsidR="001B2198" w:rsidRPr="001B2198" w:rsidRDefault="001B2198" w:rsidP="001B2198">
      <w:pPr>
        <w:numPr>
          <w:ilvl w:val="0"/>
          <w:numId w:val="21"/>
        </w:numPr>
        <w:ind w:hanging="720"/>
        <w:jc w:val="both"/>
        <w:rPr>
          <w:sz w:val="22"/>
          <w:szCs w:val="22"/>
          <w:lang w:val="en-US"/>
        </w:rPr>
      </w:pPr>
      <w:r w:rsidRPr="001B2198">
        <w:rPr>
          <w:color w:val="000000"/>
          <w:sz w:val="22"/>
          <w:szCs w:val="22"/>
          <w:lang w:val="en-US"/>
        </w:rPr>
        <w:t>Inter-American regional or subregional governmental entities or agencies that are not included among the organs or agencies of the Organization, with the authorization of the regular monthly CIDI meeting</w:t>
      </w:r>
      <w:r w:rsidRPr="001B2198">
        <w:rPr>
          <w:sz w:val="22"/>
          <w:szCs w:val="22"/>
          <w:lang w:val="en-US"/>
        </w:rPr>
        <w:t>; and</w:t>
      </w:r>
    </w:p>
    <w:p w14:paraId="15D6965D" w14:textId="77777777" w:rsidR="001B2198" w:rsidRPr="001B2198" w:rsidRDefault="001B2198" w:rsidP="001B2198">
      <w:pPr>
        <w:ind w:left="1440" w:hanging="720"/>
        <w:jc w:val="both"/>
        <w:rPr>
          <w:sz w:val="22"/>
          <w:szCs w:val="22"/>
          <w:lang w:val="en-US"/>
        </w:rPr>
      </w:pPr>
    </w:p>
    <w:p w14:paraId="6453241B" w14:textId="77777777" w:rsidR="001B2198" w:rsidRPr="001B2198" w:rsidRDefault="001B2198" w:rsidP="001B2198">
      <w:pPr>
        <w:numPr>
          <w:ilvl w:val="0"/>
          <w:numId w:val="21"/>
        </w:numPr>
        <w:ind w:hanging="720"/>
        <w:jc w:val="both"/>
        <w:rPr>
          <w:sz w:val="22"/>
          <w:szCs w:val="22"/>
          <w:lang w:val="en-US"/>
        </w:rPr>
      </w:pPr>
      <w:r w:rsidRPr="001B2198">
        <w:rPr>
          <w:color w:val="000000"/>
          <w:sz w:val="22"/>
          <w:szCs w:val="22"/>
          <w:lang w:val="en-US"/>
        </w:rPr>
        <w:t>Specialized agencies of the United Nations and other international agencies, when agreements concluded with the Organization and in force so establish or, absent such agreements, subject to prior authorization by the regular monthly CIDI meeting</w:t>
      </w:r>
      <w:r w:rsidRPr="001B2198">
        <w:rPr>
          <w:sz w:val="22"/>
          <w:szCs w:val="22"/>
          <w:lang w:val="en-US"/>
        </w:rPr>
        <w:t>.</w:t>
      </w:r>
    </w:p>
    <w:p w14:paraId="649D1418" w14:textId="77777777" w:rsidR="001B2198" w:rsidRPr="001B2198" w:rsidRDefault="001B2198" w:rsidP="001B2198">
      <w:pPr>
        <w:jc w:val="both"/>
        <w:rPr>
          <w:sz w:val="22"/>
          <w:szCs w:val="22"/>
          <w:lang w:val="en-US"/>
        </w:rPr>
      </w:pPr>
    </w:p>
    <w:p w14:paraId="7918D952" w14:textId="77777777" w:rsidR="001B2198" w:rsidRPr="001B2198" w:rsidRDefault="001B2198" w:rsidP="001B2198">
      <w:pPr>
        <w:ind w:firstLine="720"/>
        <w:jc w:val="both"/>
        <w:rPr>
          <w:sz w:val="22"/>
          <w:szCs w:val="22"/>
          <w:lang w:val="en-US"/>
        </w:rPr>
      </w:pPr>
      <w:r w:rsidRPr="001B2198">
        <w:rPr>
          <w:sz w:val="22"/>
          <w:szCs w:val="22"/>
          <w:lang w:val="en-US"/>
        </w:rPr>
        <w:t>The observers referred to in this article may speak in the meetings of CIDI or of its committees when invited to do so by the Chair.</w:t>
      </w:r>
    </w:p>
    <w:p w14:paraId="4956219D" w14:textId="77777777" w:rsidR="001B2198" w:rsidRPr="001B2198" w:rsidRDefault="001B2198" w:rsidP="001B2198">
      <w:pPr>
        <w:ind w:left="630"/>
        <w:jc w:val="both"/>
        <w:rPr>
          <w:sz w:val="22"/>
          <w:szCs w:val="22"/>
          <w:lang w:val="en-US"/>
        </w:rPr>
      </w:pPr>
    </w:p>
    <w:p w14:paraId="08546393" w14:textId="77777777" w:rsidR="001B2198" w:rsidRPr="001B2198" w:rsidRDefault="001B2198" w:rsidP="001B2198">
      <w:pPr>
        <w:ind w:firstLine="720"/>
        <w:jc w:val="both"/>
        <w:rPr>
          <w:sz w:val="22"/>
          <w:szCs w:val="22"/>
          <w:lang w:val="en-US"/>
        </w:rPr>
      </w:pPr>
      <w:r w:rsidRPr="001B2198">
        <w:rPr>
          <w:sz w:val="22"/>
          <w:szCs w:val="22"/>
          <w:lang w:val="en-US"/>
        </w:rPr>
        <w:t xml:space="preserve">For the purposes of this article, the Secretary General of the Organization and/or the Executive Secretary for Integral Development </w:t>
      </w:r>
      <w:r w:rsidRPr="001B2198">
        <w:rPr>
          <w:color w:val="000000"/>
          <w:sz w:val="22"/>
          <w:szCs w:val="22"/>
          <w:lang w:val="en-US"/>
        </w:rPr>
        <w:t>will transmit the appropriate communications</w:t>
      </w:r>
      <w:r w:rsidRPr="001B2198">
        <w:rPr>
          <w:sz w:val="22"/>
          <w:szCs w:val="22"/>
          <w:lang w:val="en-US"/>
        </w:rPr>
        <w:t xml:space="preserve">.” </w:t>
      </w:r>
    </w:p>
    <w:p w14:paraId="287CA238" w14:textId="4F6D6787" w:rsidR="001B2198" w:rsidRDefault="001B2198" w:rsidP="001B2198">
      <w:pPr>
        <w:jc w:val="both"/>
        <w:outlineLvl w:val="0"/>
        <w:rPr>
          <w:sz w:val="22"/>
          <w:szCs w:val="22"/>
          <w:lang w:val="en-US"/>
        </w:rPr>
      </w:pPr>
    </w:p>
    <w:p w14:paraId="5DD95079" w14:textId="77777777" w:rsidR="00023131" w:rsidRPr="00023131" w:rsidRDefault="00023131" w:rsidP="00023131">
      <w:pPr>
        <w:ind w:firstLine="720"/>
        <w:jc w:val="both"/>
        <w:outlineLvl w:val="0"/>
        <w:rPr>
          <w:iCs/>
          <w:sz w:val="22"/>
          <w:szCs w:val="22"/>
          <w:u w:val="single"/>
          <w:lang w:val="en-US"/>
        </w:rPr>
      </w:pPr>
      <w:r w:rsidRPr="00023131">
        <w:rPr>
          <w:iCs/>
          <w:sz w:val="22"/>
          <w:szCs w:val="22"/>
          <w:u w:val="single"/>
          <w:lang w:val="en-US"/>
        </w:rPr>
        <w:t>Organizations under other Observers may include:</w:t>
      </w:r>
    </w:p>
    <w:p w14:paraId="74F1147C"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Association of Caribbean States (ACS)  </w:t>
      </w:r>
    </w:p>
    <w:p w14:paraId="5FABD3C7"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Caribbean Catastrophe Risk Insurance Facility (CCRIF)  </w:t>
      </w:r>
    </w:p>
    <w:p w14:paraId="5DE86783"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Caribbean Community (CARICOM) </w:t>
      </w:r>
    </w:p>
    <w:p w14:paraId="37D7EDD9"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Caribbean Community Climate Change Centre (CCCCC)   </w:t>
      </w:r>
    </w:p>
    <w:p w14:paraId="71CC6ED4"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Caribbean Development Bank (CDB)  </w:t>
      </w:r>
    </w:p>
    <w:p w14:paraId="4AC4A26B"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Caribbean Disaster Emergency Management Agency (CDEMA) </w:t>
      </w:r>
    </w:p>
    <w:p w14:paraId="7497AFD2" w14:textId="03B46DB3"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Caribbean Export Development Agency</w:t>
      </w:r>
      <w:r w:rsidR="003D4670">
        <w:rPr>
          <w:sz w:val="22"/>
          <w:szCs w:val="22"/>
          <w:lang w:val="en-US"/>
        </w:rPr>
        <w:t xml:space="preserve"> (CEDA)</w:t>
      </w:r>
      <w:r w:rsidRPr="00365EE8">
        <w:rPr>
          <w:sz w:val="22"/>
          <w:szCs w:val="22"/>
          <w:lang w:val="en-US"/>
        </w:rPr>
        <w:t>  </w:t>
      </w:r>
    </w:p>
    <w:p w14:paraId="7A40FA08"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Caribbean Tourism Organization (CTO) </w:t>
      </w:r>
    </w:p>
    <w:p w14:paraId="29C4F0BB"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Central American Bank for Economic Integration (CABEI) </w:t>
      </w:r>
    </w:p>
    <w:p w14:paraId="0353F819" w14:textId="77777777" w:rsidR="00023131" w:rsidRPr="00023131" w:rsidRDefault="00023131" w:rsidP="00023131">
      <w:pPr>
        <w:pStyle w:val="NormalWeb"/>
        <w:numPr>
          <w:ilvl w:val="0"/>
          <w:numId w:val="22"/>
        </w:numPr>
        <w:ind w:left="1440" w:right="-29" w:hanging="720"/>
        <w:rPr>
          <w:sz w:val="22"/>
          <w:szCs w:val="22"/>
          <w:lang w:val="es-US"/>
        </w:rPr>
      </w:pPr>
      <w:r w:rsidRPr="00023131">
        <w:rPr>
          <w:sz w:val="22"/>
          <w:szCs w:val="22"/>
          <w:lang w:val="es-US"/>
        </w:rPr>
        <w:t>Centro Internacional para la Investigación del Fenómeno de El Niño (CIIFEN)  </w:t>
      </w:r>
    </w:p>
    <w:p w14:paraId="47619978"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Compete Caribbean </w:t>
      </w:r>
    </w:p>
    <w:p w14:paraId="064967E4"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Coordination Center for Disaster Prevention in Central America and the Dominican</w:t>
      </w:r>
      <w:r>
        <w:rPr>
          <w:sz w:val="22"/>
          <w:szCs w:val="22"/>
          <w:lang w:val="en-US"/>
        </w:rPr>
        <w:t xml:space="preserve"> </w:t>
      </w:r>
      <w:r w:rsidRPr="00365EE8">
        <w:rPr>
          <w:sz w:val="22"/>
          <w:szCs w:val="22"/>
          <w:lang w:val="en-US"/>
        </w:rPr>
        <w:t>Republic (CEPREDENAC)  </w:t>
      </w:r>
    </w:p>
    <w:p w14:paraId="49235165"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Development Bank of Latin America (CAF)  </w:t>
      </w:r>
    </w:p>
    <w:p w14:paraId="6AF6790A"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Eastern Caribbean Central Bank (ECCB)  </w:t>
      </w:r>
    </w:p>
    <w:p w14:paraId="0C8E5D50" w14:textId="58F46929" w:rsidR="00023131" w:rsidRDefault="00023131" w:rsidP="00023131">
      <w:pPr>
        <w:pStyle w:val="NormalWeb"/>
        <w:numPr>
          <w:ilvl w:val="0"/>
          <w:numId w:val="22"/>
        </w:numPr>
        <w:ind w:left="1440" w:right="-29" w:hanging="720"/>
        <w:rPr>
          <w:sz w:val="22"/>
          <w:szCs w:val="22"/>
          <w:lang w:val="en-US"/>
        </w:rPr>
      </w:pPr>
      <w:r w:rsidRPr="00365EE8">
        <w:rPr>
          <w:sz w:val="22"/>
          <w:szCs w:val="22"/>
          <w:lang w:val="en-US"/>
        </w:rPr>
        <w:t>European Union (EU)  </w:t>
      </w:r>
    </w:p>
    <w:p w14:paraId="2A57EC9D" w14:textId="08568562" w:rsidR="005403D2" w:rsidRPr="005403D2" w:rsidRDefault="005403D2" w:rsidP="005403D2">
      <w:pPr>
        <w:pStyle w:val="NormalWeb"/>
        <w:numPr>
          <w:ilvl w:val="0"/>
          <w:numId w:val="22"/>
        </w:numPr>
        <w:ind w:left="1440" w:right="-29" w:hanging="720"/>
        <w:rPr>
          <w:sz w:val="22"/>
          <w:szCs w:val="22"/>
          <w:lang w:val="en-US"/>
        </w:rPr>
      </w:pPr>
      <w:r>
        <w:rPr>
          <w:sz w:val="22"/>
          <w:szCs w:val="22"/>
          <w:lang w:val="en-US"/>
        </w:rPr>
        <w:t>Federal Emergency Management Agency (FEMA)</w:t>
      </w:r>
    </w:p>
    <w:p w14:paraId="4C9E7019" w14:textId="4CDA9E72" w:rsidR="00023131" w:rsidRDefault="00023131" w:rsidP="00023131">
      <w:pPr>
        <w:pStyle w:val="NormalWeb"/>
        <w:numPr>
          <w:ilvl w:val="0"/>
          <w:numId w:val="22"/>
        </w:numPr>
        <w:ind w:left="1440" w:right="-29" w:hanging="720"/>
        <w:rPr>
          <w:sz w:val="22"/>
          <w:szCs w:val="22"/>
          <w:lang w:val="en-US"/>
        </w:rPr>
      </w:pPr>
      <w:r w:rsidRPr="00365EE8">
        <w:rPr>
          <w:sz w:val="22"/>
          <w:szCs w:val="22"/>
          <w:lang w:val="en-US"/>
        </w:rPr>
        <w:t>Global Facility for Disaster Reduction and Recovery (GFDRR) </w:t>
      </w:r>
    </w:p>
    <w:p w14:paraId="79FD6044" w14:textId="47490FEA" w:rsidR="005403D2" w:rsidRPr="00365EE8" w:rsidRDefault="005403D2" w:rsidP="00023131">
      <w:pPr>
        <w:pStyle w:val="NormalWeb"/>
        <w:numPr>
          <w:ilvl w:val="0"/>
          <w:numId w:val="22"/>
        </w:numPr>
        <w:ind w:left="1440" w:right="-29" w:hanging="720"/>
        <w:rPr>
          <w:sz w:val="22"/>
          <w:szCs w:val="22"/>
          <w:lang w:val="en-US"/>
        </w:rPr>
      </w:pPr>
      <w:r>
        <w:rPr>
          <w:sz w:val="22"/>
          <w:szCs w:val="22"/>
          <w:lang w:val="en-US"/>
        </w:rPr>
        <w:t>Global Environment Facility (GEF)</w:t>
      </w:r>
    </w:p>
    <w:p w14:paraId="34FF5991" w14:textId="77777777" w:rsidR="004A0F9D" w:rsidRDefault="00023131" w:rsidP="004A0F9D">
      <w:pPr>
        <w:pStyle w:val="NormalWeb"/>
        <w:numPr>
          <w:ilvl w:val="0"/>
          <w:numId w:val="22"/>
        </w:numPr>
        <w:ind w:left="1440" w:right="-29" w:hanging="720"/>
        <w:rPr>
          <w:sz w:val="22"/>
          <w:szCs w:val="22"/>
          <w:lang w:val="en-US"/>
        </w:rPr>
      </w:pPr>
      <w:proofErr w:type="spellStart"/>
      <w:r w:rsidRPr="00365EE8">
        <w:rPr>
          <w:sz w:val="22"/>
          <w:szCs w:val="22"/>
          <w:lang w:val="en-US"/>
        </w:rPr>
        <w:t>Ibero</w:t>
      </w:r>
      <w:proofErr w:type="spellEnd"/>
      <w:r w:rsidRPr="00365EE8">
        <w:rPr>
          <w:sz w:val="22"/>
          <w:szCs w:val="22"/>
          <w:lang w:val="en-US"/>
        </w:rPr>
        <w:t>-American General Secretariat (SEGIB)  </w:t>
      </w:r>
    </w:p>
    <w:p w14:paraId="0EEDA225" w14:textId="5A0D0EE2" w:rsidR="004A0F9D" w:rsidRPr="004A0F9D" w:rsidRDefault="004A0F9D" w:rsidP="004A0F9D">
      <w:pPr>
        <w:pStyle w:val="NormalWeb"/>
        <w:numPr>
          <w:ilvl w:val="0"/>
          <w:numId w:val="22"/>
        </w:numPr>
        <w:ind w:left="1440" w:right="-29" w:hanging="720"/>
        <w:rPr>
          <w:sz w:val="22"/>
          <w:szCs w:val="22"/>
          <w:lang w:val="en-US"/>
        </w:rPr>
      </w:pPr>
      <w:r w:rsidRPr="004A0F9D">
        <w:rPr>
          <w:sz w:val="22"/>
          <w:szCs w:val="22"/>
          <w:lang w:val="en-US"/>
        </w:rPr>
        <w:t>Inter-American Institute for Global Change</w:t>
      </w:r>
      <w:r w:rsidR="00D142F9">
        <w:rPr>
          <w:sz w:val="22"/>
          <w:szCs w:val="22"/>
          <w:lang w:val="en-US"/>
        </w:rPr>
        <w:t xml:space="preserve"> Research</w:t>
      </w:r>
      <w:r w:rsidRPr="004A0F9D">
        <w:rPr>
          <w:sz w:val="22"/>
          <w:szCs w:val="22"/>
          <w:lang w:val="en-US"/>
        </w:rPr>
        <w:t xml:space="preserve"> (IAI) </w:t>
      </w:r>
    </w:p>
    <w:p w14:paraId="174ABE01" w14:textId="115CE229"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International Renewable Energy Agency (IRENA) </w:t>
      </w:r>
    </w:p>
    <w:p w14:paraId="2967F1D3"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International Union for Conservation of Nature (IUCN) </w:t>
      </w:r>
    </w:p>
    <w:p w14:paraId="13B4EDBE"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International </w:t>
      </w:r>
      <w:proofErr w:type="spellStart"/>
      <w:r w:rsidRPr="00365EE8">
        <w:rPr>
          <w:sz w:val="22"/>
          <w:szCs w:val="22"/>
          <w:lang w:val="en-US"/>
        </w:rPr>
        <w:t>Labour</w:t>
      </w:r>
      <w:proofErr w:type="spellEnd"/>
      <w:r w:rsidRPr="00365EE8">
        <w:rPr>
          <w:sz w:val="22"/>
          <w:szCs w:val="22"/>
          <w:lang w:val="en-US"/>
        </w:rPr>
        <w:t> Organization (ILO) </w:t>
      </w:r>
    </w:p>
    <w:p w14:paraId="1F114D72"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National Oceanic and Atmospheric Administration (NOAA) </w:t>
      </w:r>
    </w:p>
    <w:p w14:paraId="75D4C376"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lastRenderedPageBreak/>
        <w:t>Organization for Economic Co-operation and Development (OECD) </w:t>
      </w:r>
    </w:p>
    <w:p w14:paraId="7E5B76C8"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Secretariat of Economic Integration of Central America (SIECA) </w:t>
      </w:r>
    </w:p>
    <w:p w14:paraId="15E8CCAC"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The Nature Conservancy (United States) </w:t>
      </w:r>
    </w:p>
    <w:p w14:paraId="1F009942" w14:textId="77777777" w:rsidR="00023131" w:rsidRDefault="00023131" w:rsidP="00023131">
      <w:pPr>
        <w:pStyle w:val="NormalWeb"/>
        <w:numPr>
          <w:ilvl w:val="0"/>
          <w:numId w:val="22"/>
        </w:numPr>
        <w:ind w:left="1440" w:right="-29" w:hanging="720"/>
        <w:rPr>
          <w:sz w:val="22"/>
          <w:szCs w:val="22"/>
          <w:lang w:val="en-US"/>
        </w:rPr>
      </w:pPr>
      <w:r>
        <w:rPr>
          <w:sz w:val="22"/>
          <w:szCs w:val="22"/>
          <w:lang w:val="en-US"/>
        </w:rPr>
        <w:t>UN Women</w:t>
      </w:r>
    </w:p>
    <w:p w14:paraId="75044A59"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United Nations Development </w:t>
      </w:r>
      <w:proofErr w:type="spellStart"/>
      <w:r w:rsidRPr="00365EE8">
        <w:rPr>
          <w:sz w:val="22"/>
          <w:szCs w:val="22"/>
          <w:lang w:val="en-US"/>
        </w:rPr>
        <w:t>Programme</w:t>
      </w:r>
      <w:proofErr w:type="spellEnd"/>
      <w:r w:rsidRPr="00365EE8">
        <w:rPr>
          <w:sz w:val="22"/>
          <w:szCs w:val="22"/>
          <w:lang w:val="en-US"/>
        </w:rPr>
        <w:t> (UNDP)  </w:t>
      </w:r>
    </w:p>
    <w:p w14:paraId="40A51C36"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United Nations Educational, Scientific and Cultural Organization (UNESCO) </w:t>
      </w:r>
    </w:p>
    <w:p w14:paraId="19382267"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United Nations Environment </w:t>
      </w:r>
      <w:proofErr w:type="spellStart"/>
      <w:r w:rsidRPr="00365EE8">
        <w:rPr>
          <w:sz w:val="22"/>
          <w:szCs w:val="22"/>
          <w:lang w:val="en-US"/>
        </w:rPr>
        <w:t>Programme</w:t>
      </w:r>
      <w:proofErr w:type="spellEnd"/>
      <w:r w:rsidRPr="00365EE8">
        <w:rPr>
          <w:sz w:val="22"/>
          <w:szCs w:val="22"/>
          <w:lang w:val="en-US"/>
        </w:rPr>
        <w:t> (UNEP) </w:t>
      </w:r>
    </w:p>
    <w:p w14:paraId="198C9AA5"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United Nations Office for South-South Cooperation (UNOSSC)  </w:t>
      </w:r>
    </w:p>
    <w:p w14:paraId="42155B85" w14:textId="77777777" w:rsidR="00023131" w:rsidRPr="00365EE8" w:rsidRDefault="00023131" w:rsidP="00023131">
      <w:pPr>
        <w:pStyle w:val="NormalWeb"/>
        <w:numPr>
          <w:ilvl w:val="0"/>
          <w:numId w:val="22"/>
        </w:numPr>
        <w:ind w:left="1440" w:right="-29" w:hanging="720"/>
        <w:rPr>
          <w:sz w:val="22"/>
          <w:szCs w:val="22"/>
          <w:lang w:val="en-US"/>
        </w:rPr>
      </w:pPr>
      <w:r w:rsidRPr="00365EE8">
        <w:rPr>
          <w:sz w:val="22"/>
          <w:szCs w:val="22"/>
          <w:lang w:val="en-US"/>
        </w:rPr>
        <w:t>United Nations World Tourism Organization </w:t>
      </w:r>
    </w:p>
    <w:p w14:paraId="4864E445" w14:textId="77777777" w:rsidR="00023131" w:rsidRPr="00595629" w:rsidRDefault="00023131" w:rsidP="00023131">
      <w:pPr>
        <w:pStyle w:val="NormalWeb"/>
        <w:numPr>
          <w:ilvl w:val="0"/>
          <w:numId w:val="22"/>
        </w:numPr>
        <w:ind w:left="1440" w:right="-29" w:hanging="720"/>
        <w:rPr>
          <w:sz w:val="22"/>
          <w:szCs w:val="22"/>
          <w:lang w:val="en-US"/>
        </w:rPr>
      </w:pPr>
      <w:r w:rsidRPr="00365EE8">
        <w:rPr>
          <w:sz w:val="22"/>
          <w:szCs w:val="22"/>
          <w:lang w:val="en-US"/>
        </w:rPr>
        <w:t>World Bank (WB) </w:t>
      </w:r>
    </w:p>
    <w:p w14:paraId="0C86919A" w14:textId="77777777" w:rsidR="00023131" w:rsidRPr="00B843EF" w:rsidRDefault="00023131" w:rsidP="00023131">
      <w:pPr>
        <w:jc w:val="both"/>
        <w:rPr>
          <w:sz w:val="22"/>
          <w:szCs w:val="22"/>
          <w:u w:val="single"/>
          <w:lang w:val="en-US"/>
        </w:rPr>
      </w:pPr>
      <w:r w:rsidRPr="00B843EF">
        <w:rPr>
          <w:sz w:val="22"/>
          <w:szCs w:val="22"/>
          <w:u w:val="single"/>
          <w:lang w:val="en-US"/>
        </w:rPr>
        <w:t>Special Guests</w:t>
      </w:r>
    </w:p>
    <w:p w14:paraId="218C7D91" w14:textId="77777777" w:rsidR="00023131" w:rsidRPr="00F4089A" w:rsidRDefault="00023131" w:rsidP="00023131">
      <w:pPr>
        <w:jc w:val="both"/>
        <w:rPr>
          <w:sz w:val="22"/>
          <w:szCs w:val="22"/>
          <w:lang w:val="en-US"/>
        </w:rPr>
      </w:pPr>
    </w:p>
    <w:p w14:paraId="25B9D521" w14:textId="7A1FA036" w:rsidR="00023131" w:rsidRPr="00023131" w:rsidRDefault="00023131" w:rsidP="00023131">
      <w:pPr>
        <w:ind w:firstLine="720"/>
        <w:jc w:val="both"/>
        <w:rPr>
          <w:iCs/>
          <w:sz w:val="22"/>
          <w:szCs w:val="22"/>
          <w:lang w:val="en-US"/>
        </w:rPr>
      </w:pPr>
      <w:r w:rsidRPr="00023131">
        <w:rPr>
          <w:iCs/>
          <w:sz w:val="22"/>
          <w:szCs w:val="22"/>
          <w:lang w:val="en-US"/>
        </w:rPr>
        <w:t>Article 18.</w:t>
      </w:r>
      <w:r>
        <w:rPr>
          <w:iCs/>
          <w:sz w:val="22"/>
          <w:szCs w:val="22"/>
          <w:lang w:val="en-US"/>
        </w:rPr>
        <w:t xml:space="preserve"> </w:t>
      </w:r>
      <w:r w:rsidRPr="00023131">
        <w:rPr>
          <w:iCs/>
          <w:color w:val="000000"/>
          <w:sz w:val="22"/>
          <w:szCs w:val="22"/>
          <w:lang w:val="en-US"/>
        </w:rPr>
        <w:t>With the authorization of the regular monthly CIDI meeting and the consent of the government of the host country, national or international governmental agencies or entities and persons of recognized standing in the matters to be considered may attend</w:t>
      </w:r>
      <w:r w:rsidRPr="00023131">
        <w:rPr>
          <w:iCs/>
          <w:sz w:val="22"/>
          <w:szCs w:val="22"/>
          <w:lang w:val="en-US"/>
        </w:rPr>
        <w:t xml:space="preserve"> sectoral and specialized meetings of CIDI as special guests, </w:t>
      </w:r>
      <w:r w:rsidRPr="00023131">
        <w:rPr>
          <w:iCs/>
          <w:color w:val="000000"/>
          <w:sz w:val="22"/>
          <w:szCs w:val="22"/>
          <w:lang w:val="en-US"/>
        </w:rPr>
        <w:t>when they express an interest in doing so</w:t>
      </w:r>
      <w:r w:rsidRPr="00023131">
        <w:rPr>
          <w:iCs/>
          <w:sz w:val="22"/>
          <w:szCs w:val="22"/>
          <w:lang w:val="en-US"/>
        </w:rPr>
        <w:t>.</w:t>
      </w:r>
    </w:p>
    <w:p w14:paraId="65322854" w14:textId="77777777" w:rsidR="00023131" w:rsidRPr="00023131" w:rsidRDefault="00023131" w:rsidP="00023131">
      <w:pPr>
        <w:jc w:val="both"/>
        <w:rPr>
          <w:iCs/>
          <w:sz w:val="22"/>
          <w:szCs w:val="22"/>
          <w:lang w:val="en-US"/>
        </w:rPr>
      </w:pPr>
    </w:p>
    <w:p w14:paraId="50421A72" w14:textId="77777777" w:rsidR="00023131" w:rsidRPr="00023131" w:rsidRDefault="00023131" w:rsidP="00023131">
      <w:pPr>
        <w:ind w:firstLine="720"/>
        <w:jc w:val="both"/>
        <w:rPr>
          <w:iCs/>
          <w:sz w:val="22"/>
          <w:szCs w:val="22"/>
          <w:lang w:val="en-US"/>
        </w:rPr>
      </w:pPr>
      <w:r w:rsidRPr="00023131">
        <w:rPr>
          <w:iCs/>
          <w:sz w:val="22"/>
          <w:szCs w:val="22"/>
          <w:lang w:val="en-US"/>
        </w:rPr>
        <w:t>The special guests referred to in this article may speak at sectoral and specialized meetings of CIDI when invited to do so by the Chair.</w:t>
      </w:r>
    </w:p>
    <w:p w14:paraId="12FD71E4" w14:textId="77777777" w:rsidR="00023131" w:rsidRPr="00023131" w:rsidRDefault="00023131" w:rsidP="00023131">
      <w:pPr>
        <w:jc w:val="both"/>
        <w:rPr>
          <w:iCs/>
          <w:sz w:val="22"/>
          <w:szCs w:val="22"/>
          <w:lang w:val="en-US"/>
        </w:rPr>
      </w:pPr>
    </w:p>
    <w:p w14:paraId="2006EF94" w14:textId="77777777" w:rsidR="00023131" w:rsidRPr="00023131" w:rsidRDefault="00023131" w:rsidP="00023131">
      <w:pPr>
        <w:ind w:firstLine="720"/>
        <w:jc w:val="both"/>
        <w:rPr>
          <w:iCs/>
          <w:sz w:val="22"/>
          <w:szCs w:val="22"/>
          <w:lang w:val="en-US"/>
        </w:rPr>
      </w:pPr>
      <w:r w:rsidRPr="00023131">
        <w:rPr>
          <w:iCs/>
          <w:sz w:val="22"/>
          <w:szCs w:val="22"/>
          <w:lang w:val="en-US"/>
        </w:rPr>
        <w:t>Requests to attend meetings as special guests shall be presented to the General Secretariat of the Organization at least 15 days in advance of the opening of the CIDI meeting.</w:t>
      </w:r>
    </w:p>
    <w:p w14:paraId="4521B9A3" w14:textId="77777777" w:rsidR="00023131" w:rsidRPr="00023131" w:rsidRDefault="00023131" w:rsidP="00023131">
      <w:pPr>
        <w:jc w:val="both"/>
        <w:rPr>
          <w:iCs/>
          <w:sz w:val="22"/>
          <w:szCs w:val="22"/>
          <w:lang w:val="en-US"/>
        </w:rPr>
      </w:pPr>
    </w:p>
    <w:p w14:paraId="39DB76E2" w14:textId="30E65195" w:rsidR="00023131" w:rsidRPr="00023131" w:rsidRDefault="00023131" w:rsidP="00023131">
      <w:pPr>
        <w:ind w:firstLine="720"/>
        <w:jc w:val="both"/>
        <w:rPr>
          <w:iCs/>
          <w:sz w:val="22"/>
          <w:szCs w:val="22"/>
          <w:lang w:val="en-US"/>
        </w:rPr>
      </w:pPr>
      <w:r w:rsidRPr="00023131">
        <w:rPr>
          <w:iCs/>
          <w:sz w:val="22"/>
          <w:szCs w:val="22"/>
          <w:lang w:val="en-US"/>
        </w:rPr>
        <w:t>For the purposes of this article, the Secretary General of the Organization and/or the Executive Secretary for Integral Development will extend the corresponding invitations.</w:t>
      </w:r>
    </w:p>
    <w:p w14:paraId="336C9FAF" w14:textId="77777777" w:rsidR="00023131" w:rsidRPr="00B30FA7" w:rsidRDefault="00023131" w:rsidP="00023131">
      <w:pPr>
        <w:jc w:val="both"/>
        <w:rPr>
          <w:i/>
          <w:sz w:val="22"/>
          <w:szCs w:val="22"/>
          <w:lang w:val="en-US"/>
        </w:rPr>
      </w:pPr>
    </w:p>
    <w:p w14:paraId="7459F9E1" w14:textId="77777777" w:rsidR="00023131" w:rsidRPr="003D5C4D" w:rsidRDefault="00023131" w:rsidP="003D5C4D">
      <w:pPr>
        <w:ind w:firstLine="720"/>
        <w:jc w:val="both"/>
        <w:outlineLvl w:val="0"/>
        <w:rPr>
          <w:sz w:val="22"/>
          <w:szCs w:val="22"/>
          <w:u w:val="single"/>
          <w:lang w:val="en-US"/>
        </w:rPr>
      </w:pPr>
      <w:r w:rsidRPr="003D5C4D">
        <w:rPr>
          <w:sz w:val="22"/>
          <w:szCs w:val="22"/>
          <w:u w:val="single"/>
          <w:lang w:val="en-US"/>
        </w:rPr>
        <w:t>Organizations under other Special Guests may include:</w:t>
      </w:r>
    </w:p>
    <w:p w14:paraId="3AD42BAB" w14:textId="77777777" w:rsidR="00023131" w:rsidRPr="0045071D" w:rsidRDefault="00023131" w:rsidP="00023131">
      <w:pPr>
        <w:outlineLvl w:val="0"/>
        <w:rPr>
          <w:sz w:val="22"/>
          <w:szCs w:val="22"/>
          <w:lang w:val="en-US"/>
        </w:rPr>
      </w:pPr>
    </w:p>
    <w:p w14:paraId="34131EC9" w14:textId="77777777" w:rsidR="001B2198" w:rsidRPr="001B2198" w:rsidRDefault="001B2198" w:rsidP="00023131">
      <w:pPr>
        <w:numPr>
          <w:ilvl w:val="0"/>
          <w:numId w:val="23"/>
        </w:numPr>
        <w:spacing w:after="200"/>
        <w:ind w:firstLine="0"/>
        <w:outlineLvl w:val="0"/>
        <w:rPr>
          <w:b/>
          <w:sz w:val="22"/>
          <w:szCs w:val="22"/>
          <w:lang w:val="en-US"/>
        </w:rPr>
      </w:pPr>
      <w:bookmarkStart w:id="1" w:name="_Hlk83316579"/>
      <w:r w:rsidRPr="001B2198">
        <w:rPr>
          <w:b/>
          <w:sz w:val="22"/>
          <w:szCs w:val="22"/>
          <w:lang w:val="en-US"/>
        </w:rPr>
        <w:t>Private Sector:</w:t>
      </w:r>
    </w:p>
    <w:p w14:paraId="5C90D6C4" w14:textId="7DA43CA0"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 xml:space="preserve">Amazon Web </w:t>
      </w:r>
      <w:proofErr w:type="spellStart"/>
      <w:r w:rsidRPr="001B2198">
        <w:rPr>
          <w:sz w:val="22"/>
          <w:szCs w:val="22"/>
          <w:lang w:val="es-US"/>
        </w:rPr>
        <w:t>Services</w:t>
      </w:r>
      <w:proofErr w:type="spellEnd"/>
    </w:p>
    <w:p w14:paraId="3B8BFD90" w14:textId="20B6BF36"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BBVA Foundation</w:t>
      </w:r>
    </w:p>
    <w:p w14:paraId="048B476C" w14:textId="1DD2427A"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CISCO Foundation</w:t>
      </w:r>
    </w:p>
    <w:p w14:paraId="6E3F9FFF" w14:textId="729AF7FA"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Citi Foundation</w:t>
      </w:r>
    </w:p>
    <w:p w14:paraId="19E9E875" w14:textId="235C6CA9"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Coursera</w:t>
      </w:r>
    </w:p>
    <w:p w14:paraId="3D879CDB" w14:textId="3351329A"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Digicel Foundation</w:t>
      </w:r>
    </w:p>
    <w:p w14:paraId="16995AEC" w14:textId="529EF3CD" w:rsidR="001B2198" w:rsidRPr="001B2198" w:rsidRDefault="001B2198" w:rsidP="001B2198">
      <w:pPr>
        <w:numPr>
          <w:ilvl w:val="0"/>
          <w:numId w:val="24"/>
        </w:numPr>
        <w:tabs>
          <w:tab w:val="left" w:pos="1440"/>
        </w:tabs>
        <w:spacing w:after="200"/>
        <w:ind w:left="1440" w:hanging="720"/>
        <w:contextualSpacing/>
        <w:rPr>
          <w:sz w:val="22"/>
          <w:szCs w:val="22"/>
          <w:lang w:val="es-US"/>
        </w:rPr>
      </w:pPr>
      <w:proofErr w:type="spellStart"/>
      <w:r w:rsidRPr="001B2198">
        <w:rPr>
          <w:sz w:val="22"/>
          <w:szCs w:val="22"/>
          <w:lang w:val="es-US"/>
        </w:rPr>
        <w:t>Ebay</w:t>
      </w:r>
      <w:proofErr w:type="spellEnd"/>
      <w:r w:rsidR="00E70069">
        <w:rPr>
          <w:sz w:val="22"/>
          <w:szCs w:val="22"/>
          <w:lang w:val="es-US"/>
        </w:rPr>
        <w:t xml:space="preserve"> </w:t>
      </w:r>
      <w:proofErr w:type="spellStart"/>
      <w:r w:rsidRPr="001B2198">
        <w:rPr>
          <w:sz w:val="22"/>
          <w:szCs w:val="22"/>
          <w:lang w:val="es-US"/>
        </w:rPr>
        <w:t>Foundation</w:t>
      </w:r>
      <w:proofErr w:type="spellEnd"/>
    </w:p>
    <w:p w14:paraId="1441CFA7" w14:textId="572A2A87"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Ernst &amp; Young Foundation</w:t>
      </w:r>
    </w:p>
    <w:p w14:paraId="3BC7EAD2" w14:textId="16DF6E42" w:rsid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Facebook</w:t>
      </w:r>
    </w:p>
    <w:p w14:paraId="149596D2" w14:textId="75B95F12" w:rsidR="003635B6" w:rsidRPr="001B2198" w:rsidRDefault="003635B6" w:rsidP="001B2198">
      <w:pPr>
        <w:numPr>
          <w:ilvl w:val="0"/>
          <w:numId w:val="24"/>
        </w:numPr>
        <w:tabs>
          <w:tab w:val="left" w:pos="1440"/>
        </w:tabs>
        <w:spacing w:after="200"/>
        <w:ind w:left="1440" w:hanging="720"/>
        <w:contextualSpacing/>
        <w:rPr>
          <w:sz w:val="22"/>
          <w:szCs w:val="22"/>
          <w:lang w:val="es-US"/>
        </w:rPr>
      </w:pPr>
      <w:r>
        <w:rPr>
          <w:sz w:val="22"/>
          <w:szCs w:val="22"/>
          <w:lang w:val="es-US"/>
        </w:rPr>
        <w:t>Flow Foundation</w:t>
      </w:r>
    </w:p>
    <w:p w14:paraId="7F885A1E" w14:textId="77C0F8BD"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Ford Foundation</w:t>
      </w:r>
    </w:p>
    <w:p w14:paraId="2CF63D51" w14:textId="20259B8D"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Gap Foundation</w:t>
      </w:r>
    </w:p>
    <w:p w14:paraId="7D9B0F2F" w14:textId="22FBEEE6"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General Electric Foundation</w:t>
      </w:r>
    </w:p>
    <w:p w14:paraId="40A27835" w14:textId="061ECA2D"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General Motors Foundation</w:t>
      </w:r>
    </w:p>
    <w:p w14:paraId="33EA6617" w14:textId="63813E22" w:rsid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Google</w:t>
      </w:r>
    </w:p>
    <w:p w14:paraId="70397D48" w14:textId="161CAB80" w:rsidR="003635B6" w:rsidRPr="001B2198" w:rsidRDefault="003635B6" w:rsidP="001B2198">
      <w:pPr>
        <w:numPr>
          <w:ilvl w:val="0"/>
          <w:numId w:val="24"/>
        </w:numPr>
        <w:tabs>
          <w:tab w:val="left" w:pos="1440"/>
        </w:tabs>
        <w:spacing w:after="200"/>
        <w:ind w:left="1440" w:hanging="720"/>
        <w:contextualSpacing/>
        <w:rPr>
          <w:sz w:val="22"/>
          <w:szCs w:val="22"/>
          <w:lang w:val="es-US"/>
        </w:rPr>
      </w:pPr>
      <w:r>
        <w:rPr>
          <w:sz w:val="22"/>
          <w:szCs w:val="22"/>
          <w:lang w:val="es-US"/>
        </w:rPr>
        <w:t xml:space="preserve">Grace Kennedy Foundation </w:t>
      </w:r>
    </w:p>
    <w:p w14:paraId="425B5C38" w14:textId="6558377A"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H &amp; M Foundation</w:t>
      </w:r>
    </w:p>
    <w:p w14:paraId="45ED9E58" w14:textId="10B35576"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Hewlett Packard Foundation</w:t>
      </w:r>
    </w:p>
    <w:p w14:paraId="47E0732E" w14:textId="506C1E25"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IBM Foundation</w:t>
      </w:r>
    </w:p>
    <w:p w14:paraId="08AF840E" w14:textId="03B147A3"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lastRenderedPageBreak/>
        <w:t>Ikea Foundation</w:t>
      </w:r>
    </w:p>
    <w:p w14:paraId="5069C67B" w14:textId="6103C4B9" w:rsid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Intel Foundation</w:t>
      </w:r>
    </w:p>
    <w:p w14:paraId="689ECB2A" w14:textId="64EBF7C2" w:rsidR="00D46B98" w:rsidRDefault="00D46B98" w:rsidP="001B2198">
      <w:pPr>
        <w:numPr>
          <w:ilvl w:val="0"/>
          <w:numId w:val="24"/>
        </w:numPr>
        <w:tabs>
          <w:tab w:val="left" w:pos="1440"/>
        </w:tabs>
        <w:spacing w:after="200"/>
        <w:ind w:left="1440" w:hanging="720"/>
        <w:contextualSpacing/>
        <w:rPr>
          <w:sz w:val="22"/>
          <w:szCs w:val="22"/>
          <w:lang w:val="es-US"/>
        </w:rPr>
      </w:pPr>
      <w:r>
        <w:rPr>
          <w:sz w:val="22"/>
          <w:szCs w:val="22"/>
          <w:lang w:val="es-US"/>
        </w:rPr>
        <w:t xml:space="preserve">Internet </w:t>
      </w:r>
      <w:proofErr w:type="spellStart"/>
      <w:r>
        <w:rPr>
          <w:sz w:val="22"/>
          <w:szCs w:val="22"/>
          <w:lang w:val="es-US"/>
        </w:rPr>
        <w:t>Society</w:t>
      </w:r>
      <w:proofErr w:type="spellEnd"/>
      <w:r>
        <w:rPr>
          <w:sz w:val="22"/>
          <w:szCs w:val="22"/>
          <w:lang w:val="es-US"/>
        </w:rPr>
        <w:t xml:space="preserve"> </w:t>
      </w:r>
      <w:r w:rsidR="003635B6">
        <w:rPr>
          <w:sz w:val="22"/>
          <w:szCs w:val="22"/>
          <w:lang w:val="es-US"/>
        </w:rPr>
        <w:t>(ISOC)</w:t>
      </w:r>
    </w:p>
    <w:p w14:paraId="4B8CB866" w14:textId="79BF5EA0" w:rsidR="003635B6" w:rsidRDefault="003635B6" w:rsidP="001B2198">
      <w:pPr>
        <w:numPr>
          <w:ilvl w:val="0"/>
          <w:numId w:val="24"/>
        </w:numPr>
        <w:tabs>
          <w:tab w:val="left" w:pos="1440"/>
        </w:tabs>
        <w:spacing w:after="200"/>
        <w:ind w:left="1440" w:hanging="720"/>
        <w:contextualSpacing/>
        <w:rPr>
          <w:sz w:val="22"/>
          <w:szCs w:val="22"/>
          <w:lang w:val="es-US"/>
        </w:rPr>
      </w:pPr>
      <w:r>
        <w:rPr>
          <w:sz w:val="22"/>
          <w:szCs w:val="22"/>
          <w:lang w:val="es-US"/>
        </w:rPr>
        <w:t xml:space="preserve">Jamaica </w:t>
      </w:r>
      <w:proofErr w:type="spellStart"/>
      <w:r>
        <w:rPr>
          <w:sz w:val="22"/>
          <w:szCs w:val="22"/>
          <w:lang w:val="es-US"/>
        </w:rPr>
        <w:t>National</w:t>
      </w:r>
      <w:proofErr w:type="spellEnd"/>
      <w:r>
        <w:rPr>
          <w:sz w:val="22"/>
          <w:szCs w:val="22"/>
          <w:lang w:val="es-US"/>
        </w:rPr>
        <w:t xml:space="preserve"> </w:t>
      </w:r>
      <w:proofErr w:type="spellStart"/>
      <w:r>
        <w:rPr>
          <w:sz w:val="22"/>
          <w:szCs w:val="22"/>
          <w:lang w:val="es-US"/>
        </w:rPr>
        <w:t>Foundation</w:t>
      </w:r>
      <w:proofErr w:type="spellEnd"/>
    </w:p>
    <w:p w14:paraId="3D9E2652" w14:textId="4CAD4C44" w:rsidR="003635B6" w:rsidRPr="001B2198" w:rsidRDefault="003635B6" w:rsidP="001B2198">
      <w:pPr>
        <w:numPr>
          <w:ilvl w:val="0"/>
          <w:numId w:val="24"/>
        </w:numPr>
        <w:tabs>
          <w:tab w:val="left" w:pos="1440"/>
        </w:tabs>
        <w:spacing w:after="200"/>
        <w:ind w:left="1440" w:hanging="720"/>
        <w:contextualSpacing/>
        <w:rPr>
          <w:sz w:val="22"/>
          <w:szCs w:val="22"/>
          <w:lang w:val="es-US"/>
        </w:rPr>
      </w:pPr>
      <w:r>
        <w:rPr>
          <w:sz w:val="22"/>
          <w:szCs w:val="22"/>
          <w:lang w:val="es-US"/>
        </w:rPr>
        <w:t>Lasco Chin Foundation</w:t>
      </w:r>
    </w:p>
    <w:p w14:paraId="04F03BC6" w14:textId="38D4EFEF" w:rsidR="001B2198" w:rsidRPr="001B2198" w:rsidRDefault="001B2198" w:rsidP="001B2198">
      <w:pPr>
        <w:numPr>
          <w:ilvl w:val="0"/>
          <w:numId w:val="24"/>
        </w:numPr>
        <w:tabs>
          <w:tab w:val="left" w:pos="1440"/>
        </w:tabs>
        <w:spacing w:after="200"/>
        <w:ind w:left="1440" w:hanging="720"/>
        <w:contextualSpacing/>
        <w:rPr>
          <w:sz w:val="22"/>
          <w:szCs w:val="22"/>
          <w:lang w:val="es-US"/>
        </w:rPr>
      </w:pPr>
      <w:proofErr w:type="spellStart"/>
      <w:r w:rsidRPr="001B2198">
        <w:rPr>
          <w:sz w:val="22"/>
          <w:szCs w:val="22"/>
          <w:lang w:val="es-US"/>
        </w:rPr>
        <w:t>Mastercard</w:t>
      </w:r>
      <w:proofErr w:type="spellEnd"/>
      <w:r w:rsidRPr="001B2198">
        <w:rPr>
          <w:sz w:val="22"/>
          <w:szCs w:val="22"/>
          <w:lang w:val="es-US"/>
        </w:rPr>
        <w:t xml:space="preserve"> </w:t>
      </w:r>
      <w:proofErr w:type="spellStart"/>
      <w:r w:rsidRPr="001B2198">
        <w:rPr>
          <w:sz w:val="22"/>
          <w:szCs w:val="22"/>
          <w:lang w:val="es-US"/>
        </w:rPr>
        <w:t>Foundation</w:t>
      </w:r>
      <w:proofErr w:type="spellEnd"/>
    </w:p>
    <w:p w14:paraId="0F31BB4D" w14:textId="2F53ABA3" w:rsid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Microsoft</w:t>
      </w:r>
    </w:p>
    <w:p w14:paraId="37EC6B60" w14:textId="6855582C" w:rsidR="003635B6" w:rsidRPr="001B2198" w:rsidRDefault="003635B6" w:rsidP="001B2198">
      <w:pPr>
        <w:numPr>
          <w:ilvl w:val="0"/>
          <w:numId w:val="24"/>
        </w:numPr>
        <w:tabs>
          <w:tab w:val="left" w:pos="1440"/>
        </w:tabs>
        <w:spacing w:after="200"/>
        <w:ind w:left="1440" w:hanging="720"/>
        <w:contextualSpacing/>
        <w:rPr>
          <w:sz w:val="22"/>
          <w:szCs w:val="22"/>
          <w:lang w:val="es-US"/>
        </w:rPr>
      </w:pPr>
      <w:proofErr w:type="spellStart"/>
      <w:r>
        <w:rPr>
          <w:sz w:val="22"/>
          <w:szCs w:val="22"/>
          <w:lang w:val="es-US"/>
        </w:rPr>
        <w:t>Nationa</w:t>
      </w:r>
      <w:r w:rsidR="00D7308C">
        <w:rPr>
          <w:sz w:val="22"/>
          <w:szCs w:val="22"/>
          <w:lang w:val="es-US"/>
        </w:rPr>
        <w:t>l</w:t>
      </w:r>
      <w:proofErr w:type="spellEnd"/>
      <w:r w:rsidRPr="003635B6">
        <w:rPr>
          <w:sz w:val="22"/>
          <w:szCs w:val="22"/>
          <w:lang w:val="es-US"/>
        </w:rPr>
        <w:t xml:space="preserve"> </w:t>
      </w:r>
      <w:proofErr w:type="spellStart"/>
      <w:r w:rsidRPr="003635B6">
        <w:rPr>
          <w:sz w:val="22"/>
          <w:szCs w:val="22"/>
          <w:lang w:val="es-US"/>
        </w:rPr>
        <w:t>Commercial</w:t>
      </w:r>
      <w:proofErr w:type="spellEnd"/>
      <w:r w:rsidRPr="003635B6">
        <w:rPr>
          <w:sz w:val="22"/>
          <w:szCs w:val="22"/>
          <w:lang w:val="es-US"/>
        </w:rPr>
        <w:t xml:space="preserve"> Bank </w:t>
      </w:r>
      <w:proofErr w:type="spellStart"/>
      <w:r w:rsidRPr="003635B6">
        <w:rPr>
          <w:sz w:val="22"/>
          <w:szCs w:val="22"/>
          <w:lang w:val="es-US"/>
        </w:rPr>
        <w:t>Foundation</w:t>
      </w:r>
      <w:proofErr w:type="spellEnd"/>
    </w:p>
    <w:p w14:paraId="01EB3E6F" w14:textId="1E6B92FD" w:rsidR="001B2198" w:rsidRPr="001B2198" w:rsidRDefault="001B2198" w:rsidP="001B2198">
      <w:pPr>
        <w:numPr>
          <w:ilvl w:val="0"/>
          <w:numId w:val="24"/>
        </w:numPr>
        <w:tabs>
          <w:tab w:val="left" w:pos="1440"/>
        </w:tabs>
        <w:spacing w:after="200"/>
        <w:ind w:left="1440" w:hanging="720"/>
        <w:contextualSpacing/>
        <w:rPr>
          <w:sz w:val="22"/>
          <w:szCs w:val="22"/>
          <w:lang w:val="es-US"/>
        </w:rPr>
      </w:pPr>
      <w:proofErr w:type="spellStart"/>
      <w:r w:rsidRPr="001B2198">
        <w:rPr>
          <w:sz w:val="22"/>
          <w:szCs w:val="22"/>
          <w:lang w:val="es-US"/>
        </w:rPr>
        <w:t>National</w:t>
      </w:r>
      <w:proofErr w:type="spellEnd"/>
      <w:r w:rsidRPr="001B2198">
        <w:rPr>
          <w:sz w:val="22"/>
          <w:szCs w:val="22"/>
          <w:lang w:val="es-US"/>
        </w:rPr>
        <w:t xml:space="preserve"> Instruments</w:t>
      </w:r>
    </w:p>
    <w:p w14:paraId="38C6EA69" w14:textId="1FF2B2ED" w:rsidR="001B2198" w:rsidRPr="001B2198" w:rsidRDefault="001B2198" w:rsidP="001B2198">
      <w:pPr>
        <w:numPr>
          <w:ilvl w:val="0"/>
          <w:numId w:val="24"/>
        </w:numPr>
        <w:tabs>
          <w:tab w:val="left" w:pos="1440"/>
        </w:tabs>
        <w:spacing w:after="200"/>
        <w:ind w:left="1440" w:hanging="720"/>
        <w:contextualSpacing/>
        <w:rPr>
          <w:sz w:val="22"/>
          <w:szCs w:val="22"/>
          <w:lang w:val="es-US"/>
        </w:rPr>
      </w:pPr>
      <w:proofErr w:type="spellStart"/>
      <w:r w:rsidRPr="001B2198">
        <w:rPr>
          <w:sz w:val="22"/>
          <w:szCs w:val="22"/>
          <w:lang w:val="es-US"/>
        </w:rPr>
        <w:t>Sandals</w:t>
      </w:r>
      <w:proofErr w:type="spellEnd"/>
      <w:r w:rsidRPr="001B2198">
        <w:rPr>
          <w:sz w:val="22"/>
          <w:szCs w:val="22"/>
          <w:lang w:val="es-US"/>
        </w:rPr>
        <w:t xml:space="preserve"> </w:t>
      </w:r>
      <w:proofErr w:type="spellStart"/>
      <w:r w:rsidRPr="001B2198">
        <w:rPr>
          <w:sz w:val="22"/>
          <w:szCs w:val="22"/>
          <w:lang w:val="es-US"/>
        </w:rPr>
        <w:t>Foundation</w:t>
      </w:r>
      <w:proofErr w:type="spellEnd"/>
    </w:p>
    <w:p w14:paraId="421B9FEE" w14:textId="3926C3C4" w:rsidR="001B2198" w:rsidRPr="001B2198" w:rsidRDefault="001B2198" w:rsidP="001B2198">
      <w:pPr>
        <w:numPr>
          <w:ilvl w:val="0"/>
          <w:numId w:val="24"/>
        </w:numPr>
        <w:tabs>
          <w:tab w:val="left" w:pos="1440"/>
        </w:tabs>
        <w:spacing w:after="200"/>
        <w:ind w:left="1440" w:hanging="720"/>
        <w:contextualSpacing/>
        <w:rPr>
          <w:sz w:val="22"/>
          <w:szCs w:val="22"/>
          <w:lang w:val="es-US"/>
        </w:rPr>
      </w:pPr>
      <w:proofErr w:type="spellStart"/>
      <w:r w:rsidRPr="001B2198">
        <w:rPr>
          <w:sz w:val="22"/>
          <w:szCs w:val="22"/>
          <w:lang w:val="es-US"/>
        </w:rPr>
        <w:t>Structuralia</w:t>
      </w:r>
      <w:proofErr w:type="spellEnd"/>
    </w:p>
    <w:p w14:paraId="38D33984" w14:textId="39695A59" w:rsidR="001B2198" w:rsidRPr="001B2198" w:rsidRDefault="001B2198" w:rsidP="001B2198">
      <w:pPr>
        <w:numPr>
          <w:ilvl w:val="0"/>
          <w:numId w:val="24"/>
        </w:numPr>
        <w:tabs>
          <w:tab w:val="left" w:pos="1440"/>
        </w:tabs>
        <w:spacing w:after="200"/>
        <w:ind w:left="1440" w:hanging="720"/>
        <w:contextualSpacing/>
        <w:rPr>
          <w:sz w:val="22"/>
          <w:szCs w:val="22"/>
          <w:lang w:val="es-US"/>
        </w:rPr>
      </w:pPr>
      <w:proofErr w:type="spellStart"/>
      <w:r w:rsidRPr="001B2198">
        <w:rPr>
          <w:sz w:val="22"/>
          <w:szCs w:val="22"/>
          <w:lang w:val="es-US"/>
        </w:rPr>
        <w:t>Telefonica</w:t>
      </w:r>
      <w:proofErr w:type="spellEnd"/>
      <w:r w:rsidRPr="001B2198">
        <w:rPr>
          <w:sz w:val="22"/>
          <w:szCs w:val="22"/>
          <w:lang w:val="es-US"/>
        </w:rPr>
        <w:t xml:space="preserve"> </w:t>
      </w:r>
      <w:proofErr w:type="spellStart"/>
      <w:r w:rsidRPr="001B2198">
        <w:rPr>
          <w:sz w:val="22"/>
          <w:szCs w:val="22"/>
          <w:lang w:val="es-US"/>
        </w:rPr>
        <w:t>Foundation</w:t>
      </w:r>
      <w:proofErr w:type="spellEnd"/>
    </w:p>
    <w:p w14:paraId="1A523E71" w14:textId="19BBDF40" w:rsidR="001B2198" w:rsidRPr="001B2198" w:rsidRDefault="001B2198" w:rsidP="001B2198">
      <w:pPr>
        <w:numPr>
          <w:ilvl w:val="0"/>
          <w:numId w:val="24"/>
        </w:numPr>
        <w:tabs>
          <w:tab w:val="left" w:pos="1440"/>
        </w:tabs>
        <w:spacing w:after="200"/>
        <w:ind w:left="1440" w:hanging="720"/>
        <w:contextualSpacing/>
        <w:rPr>
          <w:sz w:val="22"/>
          <w:szCs w:val="22"/>
          <w:lang w:val="es-US"/>
        </w:rPr>
      </w:pPr>
      <w:proofErr w:type="spellStart"/>
      <w:r w:rsidRPr="001B2198">
        <w:rPr>
          <w:sz w:val="22"/>
          <w:szCs w:val="22"/>
          <w:lang w:val="es-US"/>
        </w:rPr>
        <w:t>Virgin</w:t>
      </w:r>
      <w:proofErr w:type="spellEnd"/>
      <w:r w:rsidRPr="001B2198">
        <w:rPr>
          <w:sz w:val="22"/>
          <w:szCs w:val="22"/>
          <w:lang w:val="es-US"/>
        </w:rPr>
        <w:t xml:space="preserve"> </w:t>
      </w:r>
      <w:proofErr w:type="spellStart"/>
      <w:r w:rsidRPr="001B2198">
        <w:rPr>
          <w:sz w:val="22"/>
          <w:szCs w:val="22"/>
          <w:lang w:val="es-US"/>
        </w:rPr>
        <w:t>Unite</w:t>
      </w:r>
      <w:proofErr w:type="spellEnd"/>
      <w:r w:rsidRPr="001B2198">
        <w:rPr>
          <w:sz w:val="22"/>
          <w:szCs w:val="22"/>
          <w:lang w:val="es-US"/>
        </w:rPr>
        <w:t xml:space="preserve"> / Centre of </w:t>
      </w:r>
      <w:proofErr w:type="spellStart"/>
      <w:r w:rsidRPr="001B2198">
        <w:rPr>
          <w:sz w:val="22"/>
          <w:szCs w:val="22"/>
          <w:lang w:val="es-US"/>
        </w:rPr>
        <w:t>Caribbean</w:t>
      </w:r>
      <w:proofErr w:type="spellEnd"/>
      <w:r w:rsidRPr="001B2198">
        <w:rPr>
          <w:sz w:val="22"/>
          <w:szCs w:val="22"/>
          <w:lang w:val="es-US"/>
        </w:rPr>
        <w:t xml:space="preserve"> </w:t>
      </w:r>
      <w:proofErr w:type="spellStart"/>
      <w:r w:rsidRPr="001B2198">
        <w:rPr>
          <w:sz w:val="22"/>
          <w:szCs w:val="22"/>
          <w:lang w:val="es-US"/>
        </w:rPr>
        <w:t>Entrepreneurship</w:t>
      </w:r>
      <w:proofErr w:type="spellEnd"/>
    </w:p>
    <w:p w14:paraId="60324572" w14:textId="577068B3"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Visa Foundation</w:t>
      </w:r>
    </w:p>
    <w:p w14:paraId="039F22CD" w14:textId="0E6D7BB0" w:rsidR="001B2198" w:rsidRPr="001B2198" w:rsidRDefault="001B2198"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WhatsApp Business</w:t>
      </w:r>
    </w:p>
    <w:p w14:paraId="1B276C82" w14:textId="77777777" w:rsidR="001B2198" w:rsidRPr="001B2198" w:rsidRDefault="001B2198" w:rsidP="001B2198">
      <w:pPr>
        <w:tabs>
          <w:tab w:val="left" w:pos="1440"/>
        </w:tabs>
        <w:spacing w:after="200"/>
        <w:ind w:left="1440" w:hanging="720"/>
        <w:contextualSpacing/>
        <w:rPr>
          <w:sz w:val="22"/>
          <w:szCs w:val="22"/>
          <w:lang w:val="es-US"/>
        </w:rPr>
      </w:pPr>
    </w:p>
    <w:p w14:paraId="527A7258" w14:textId="2C3E1394" w:rsidR="001B2198" w:rsidRPr="00E70069" w:rsidRDefault="001B2198" w:rsidP="001B2198">
      <w:pPr>
        <w:numPr>
          <w:ilvl w:val="0"/>
          <w:numId w:val="23"/>
        </w:numPr>
        <w:tabs>
          <w:tab w:val="left" w:pos="1440"/>
        </w:tabs>
        <w:spacing w:after="200"/>
        <w:ind w:left="1440" w:hanging="720"/>
        <w:contextualSpacing/>
        <w:rPr>
          <w:bCs/>
          <w:sz w:val="22"/>
          <w:szCs w:val="22"/>
          <w:u w:val="single"/>
          <w:lang w:val="en-US"/>
        </w:rPr>
      </w:pPr>
      <w:r w:rsidRPr="00E70069">
        <w:rPr>
          <w:bCs/>
          <w:sz w:val="22"/>
          <w:szCs w:val="22"/>
          <w:u w:val="single"/>
          <w:lang w:val="en-US"/>
        </w:rPr>
        <w:t>Non-Governmental Organizations:</w:t>
      </w:r>
    </w:p>
    <w:p w14:paraId="6481ECA8" w14:textId="77777777" w:rsidR="001B2198" w:rsidRPr="001B2198" w:rsidRDefault="001B2198" w:rsidP="001B2198">
      <w:pPr>
        <w:tabs>
          <w:tab w:val="left" w:pos="1440"/>
        </w:tabs>
        <w:spacing w:after="200"/>
        <w:ind w:left="1440" w:hanging="720"/>
        <w:contextualSpacing/>
        <w:rPr>
          <w:b/>
          <w:sz w:val="22"/>
          <w:szCs w:val="22"/>
          <w:lang w:val="en-US"/>
        </w:rPr>
      </w:pPr>
    </w:p>
    <w:p w14:paraId="0913690E"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proofErr w:type="spellStart"/>
      <w:r w:rsidRPr="001B2198">
        <w:rPr>
          <w:sz w:val="22"/>
          <w:szCs w:val="22"/>
          <w:lang w:val="en-US"/>
        </w:rPr>
        <w:t>Angélica</w:t>
      </w:r>
      <w:proofErr w:type="spellEnd"/>
      <w:r w:rsidRPr="001B2198">
        <w:rPr>
          <w:sz w:val="22"/>
          <w:szCs w:val="22"/>
          <w:lang w:val="en-US"/>
        </w:rPr>
        <w:t xml:space="preserve"> Fuentes Foundation </w:t>
      </w:r>
    </w:p>
    <w:p w14:paraId="48B1E5CC"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Bernard Van Leer Foundation  </w:t>
      </w:r>
    </w:p>
    <w:p w14:paraId="6BC9A749"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Caribbean Women in Leadership</w:t>
      </w:r>
    </w:p>
    <w:p w14:paraId="3223961A"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Carlos Slim Foundation </w:t>
      </w:r>
    </w:p>
    <w:p w14:paraId="1A424395"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proofErr w:type="spellStart"/>
      <w:r w:rsidRPr="001B2198">
        <w:rPr>
          <w:sz w:val="22"/>
          <w:szCs w:val="22"/>
          <w:lang w:val="en-US"/>
        </w:rPr>
        <w:t>Cladem</w:t>
      </w:r>
      <w:proofErr w:type="spellEnd"/>
    </w:p>
    <w:p w14:paraId="7B276053"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Clara Lionel Foundation  </w:t>
      </w:r>
    </w:p>
    <w:p w14:paraId="30A74F02"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Clinton Global Initiative  </w:t>
      </w:r>
    </w:p>
    <w:p w14:paraId="1D8EC723"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Ellen MacArthur Foundation  </w:t>
      </w:r>
    </w:p>
    <w:p w14:paraId="097A412A"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Gates Foundation  </w:t>
      </w:r>
    </w:p>
    <w:p w14:paraId="3222AB9F"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 xml:space="preserve">Geek Girls </w:t>
      </w:r>
      <w:proofErr w:type="spellStart"/>
      <w:r w:rsidRPr="001B2198">
        <w:rPr>
          <w:sz w:val="22"/>
          <w:szCs w:val="22"/>
          <w:lang w:val="en-US"/>
        </w:rPr>
        <w:t>LatAm</w:t>
      </w:r>
      <w:proofErr w:type="spellEnd"/>
    </w:p>
    <w:p w14:paraId="771EB18C"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Global Innovation Fund  </w:t>
      </w:r>
    </w:p>
    <w:p w14:paraId="6F8E504D"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Global Partnership for Education </w:t>
      </w:r>
    </w:p>
    <w:p w14:paraId="41AB9155"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Gordan and Betty Moore Foundation  </w:t>
      </w:r>
    </w:p>
    <w:p w14:paraId="6DF3515A"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Grameen Foundation</w:t>
      </w:r>
    </w:p>
    <w:p w14:paraId="472AD871"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International Federation of Red Cross and Red Crescent Societies (IFRC) </w:t>
      </w:r>
    </w:p>
    <w:p w14:paraId="51BE5319"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La Caixa Foundation  </w:t>
      </w:r>
    </w:p>
    <w:p w14:paraId="0D86BD14"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proofErr w:type="spellStart"/>
      <w:r w:rsidRPr="001B2198">
        <w:rPr>
          <w:sz w:val="22"/>
          <w:szCs w:val="22"/>
          <w:lang w:val="en-US"/>
        </w:rPr>
        <w:t>Laudes</w:t>
      </w:r>
      <w:proofErr w:type="spellEnd"/>
      <w:r w:rsidRPr="001B2198">
        <w:rPr>
          <w:sz w:val="22"/>
          <w:szCs w:val="22"/>
          <w:lang w:val="en-US"/>
        </w:rPr>
        <w:t> Foundation  </w:t>
      </w:r>
    </w:p>
    <w:p w14:paraId="05105753"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Margaret A. Cargill Philanthropies </w:t>
      </w:r>
    </w:p>
    <w:p w14:paraId="5EF2C153"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proofErr w:type="spellStart"/>
      <w:r w:rsidRPr="001B2198">
        <w:rPr>
          <w:sz w:val="22"/>
          <w:szCs w:val="22"/>
          <w:lang w:val="en-US"/>
        </w:rPr>
        <w:t>Mujeres</w:t>
      </w:r>
      <w:proofErr w:type="spellEnd"/>
      <w:r w:rsidRPr="001B2198">
        <w:rPr>
          <w:sz w:val="22"/>
          <w:szCs w:val="22"/>
          <w:lang w:val="en-US"/>
        </w:rPr>
        <w:t xml:space="preserve"> </w:t>
      </w:r>
      <w:proofErr w:type="spellStart"/>
      <w:r w:rsidRPr="001B2198">
        <w:rPr>
          <w:sz w:val="22"/>
          <w:szCs w:val="22"/>
          <w:lang w:val="en-US"/>
        </w:rPr>
        <w:t>Exitosas</w:t>
      </w:r>
      <w:proofErr w:type="spellEnd"/>
      <w:r w:rsidRPr="001B2198">
        <w:rPr>
          <w:sz w:val="22"/>
          <w:szCs w:val="22"/>
          <w:lang w:val="en-US"/>
        </w:rPr>
        <w:t xml:space="preserve"> LATAM</w:t>
      </w:r>
    </w:p>
    <w:p w14:paraId="21EF7382"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Oxfam </w:t>
      </w:r>
    </w:p>
    <w:p w14:paraId="7A2EFA58"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 xml:space="preserve">Pro </w:t>
      </w:r>
      <w:proofErr w:type="spellStart"/>
      <w:r w:rsidRPr="001B2198">
        <w:rPr>
          <w:sz w:val="22"/>
          <w:szCs w:val="22"/>
          <w:lang w:val="en-US"/>
        </w:rPr>
        <w:t>Mujer</w:t>
      </w:r>
      <w:proofErr w:type="spellEnd"/>
    </w:p>
    <w:p w14:paraId="7747040B"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Rockefeller Foundation</w:t>
      </w:r>
    </w:p>
    <w:p w14:paraId="7A73006B" w14:textId="77777777" w:rsidR="001B2198" w:rsidRP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She Leads It </w:t>
      </w:r>
    </w:p>
    <w:p w14:paraId="28E414C4" w14:textId="0FBD6D38" w:rsidR="001B2198" w:rsidRDefault="001B2198"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White Helmets Initiative  </w:t>
      </w:r>
    </w:p>
    <w:p w14:paraId="7113AB92" w14:textId="0EE7F7E4" w:rsidR="00891CF3" w:rsidRPr="001B2198" w:rsidRDefault="00891CF3" w:rsidP="001B2198">
      <w:pPr>
        <w:numPr>
          <w:ilvl w:val="0"/>
          <w:numId w:val="25"/>
        </w:numPr>
        <w:tabs>
          <w:tab w:val="left" w:pos="1440"/>
        </w:tabs>
        <w:spacing w:after="200"/>
        <w:ind w:left="1440" w:hanging="720"/>
        <w:contextualSpacing/>
        <w:rPr>
          <w:sz w:val="22"/>
          <w:szCs w:val="22"/>
          <w:lang w:val="en-US"/>
        </w:rPr>
      </w:pPr>
      <w:r>
        <w:rPr>
          <w:sz w:val="22"/>
          <w:szCs w:val="22"/>
          <w:lang w:val="en-US"/>
        </w:rPr>
        <w:t>US Space Foundation</w:t>
      </w:r>
    </w:p>
    <w:p w14:paraId="50FD5B79" w14:textId="77777777" w:rsidR="001B2198" w:rsidRPr="001B2198" w:rsidRDefault="001B2198" w:rsidP="001B2198">
      <w:pPr>
        <w:tabs>
          <w:tab w:val="left" w:pos="1440"/>
        </w:tabs>
        <w:spacing w:after="200"/>
        <w:ind w:left="1440" w:hanging="720"/>
        <w:contextualSpacing/>
        <w:rPr>
          <w:sz w:val="22"/>
          <w:szCs w:val="22"/>
          <w:lang w:val="en-US"/>
        </w:rPr>
      </w:pPr>
    </w:p>
    <w:p w14:paraId="22AB1A9C" w14:textId="77777777" w:rsidR="001B2198" w:rsidRPr="00E70069" w:rsidRDefault="001B2198" w:rsidP="001B2198">
      <w:pPr>
        <w:numPr>
          <w:ilvl w:val="0"/>
          <w:numId w:val="23"/>
        </w:numPr>
        <w:tabs>
          <w:tab w:val="left" w:pos="720"/>
          <w:tab w:val="left" w:pos="1440"/>
        </w:tabs>
        <w:spacing w:after="200"/>
        <w:ind w:left="1440" w:hanging="720"/>
        <w:contextualSpacing/>
        <w:rPr>
          <w:bCs/>
          <w:sz w:val="22"/>
          <w:szCs w:val="22"/>
          <w:u w:val="single"/>
          <w:lang w:val="en-US"/>
        </w:rPr>
      </w:pPr>
      <w:r w:rsidRPr="00E70069">
        <w:rPr>
          <w:bCs/>
          <w:sz w:val="22"/>
          <w:szCs w:val="22"/>
          <w:u w:val="single"/>
          <w:lang w:val="en-US"/>
        </w:rPr>
        <w:t>Academia:</w:t>
      </w:r>
    </w:p>
    <w:p w14:paraId="19288A7F" w14:textId="77777777" w:rsidR="001B2198" w:rsidRPr="001B2198" w:rsidRDefault="001B2198" w:rsidP="001B2198">
      <w:pPr>
        <w:tabs>
          <w:tab w:val="left" w:pos="720"/>
          <w:tab w:val="left" w:pos="1080"/>
          <w:tab w:val="left" w:pos="1440"/>
        </w:tabs>
        <w:spacing w:after="200"/>
        <w:ind w:left="1440" w:hanging="720"/>
        <w:contextualSpacing/>
        <w:rPr>
          <w:b/>
          <w:sz w:val="22"/>
          <w:szCs w:val="22"/>
          <w:lang w:val="en-US"/>
        </w:rPr>
      </w:pPr>
    </w:p>
    <w:p w14:paraId="4355E9FA" w14:textId="77777777" w:rsidR="001B2198" w:rsidRPr="001B2198" w:rsidRDefault="001B2198" w:rsidP="00023131">
      <w:pPr>
        <w:numPr>
          <w:ilvl w:val="0"/>
          <w:numId w:val="26"/>
        </w:numPr>
        <w:tabs>
          <w:tab w:val="left" w:pos="1440"/>
        </w:tabs>
        <w:ind w:left="1440" w:hanging="720"/>
        <w:rPr>
          <w:sz w:val="22"/>
          <w:szCs w:val="22"/>
          <w:lang w:val="en-US"/>
        </w:rPr>
      </w:pPr>
      <w:r w:rsidRPr="001B2198">
        <w:rPr>
          <w:sz w:val="22"/>
          <w:szCs w:val="22"/>
          <w:lang w:val="en-US"/>
        </w:rPr>
        <w:t>Association of Caribbean Universities and Research Institutes (UNICA) (Jamaica)</w:t>
      </w:r>
    </w:p>
    <w:p w14:paraId="51FDEC5E" w14:textId="507CDAF7" w:rsidR="001B2198" w:rsidRDefault="001B2198" w:rsidP="001B2198">
      <w:pPr>
        <w:numPr>
          <w:ilvl w:val="0"/>
          <w:numId w:val="26"/>
        </w:numPr>
        <w:tabs>
          <w:tab w:val="left" w:pos="1440"/>
        </w:tabs>
        <w:ind w:left="1440" w:hanging="720"/>
        <w:rPr>
          <w:sz w:val="22"/>
          <w:szCs w:val="22"/>
          <w:lang w:val="en-US"/>
        </w:rPr>
      </w:pPr>
      <w:r w:rsidRPr="001B2198">
        <w:rPr>
          <w:sz w:val="22"/>
          <w:szCs w:val="22"/>
          <w:lang w:val="en-US"/>
        </w:rPr>
        <w:t>Duke</w:t>
      </w:r>
      <w:r>
        <w:rPr>
          <w:sz w:val="22"/>
          <w:szCs w:val="22"/>
          <w:lang w:val="en-US"/>
        </w:rPr>
        <w:t xml:space="preserve"> </w:t>
      </w:r>
      <w:r w:rsidRPr="001B2198">
        <w:rPr>
          <w:sz w:val="22"/>
          <w:szCs w:val="22"/>
          <w:lang w:val="en-US"/>
        </w:rPr>
        <w:t>University</w:t>
      </w:r>
    </w:p>
    <w:p w14:paraId="55D99837" w14:textId="1E47BEB3" w:rsidR="00891CF3" w:rsidRPr="00891CF3" w:rsidRDefault="00891CF3" w:rsidP="00891CF3">
      <w:pPr>
        <w:numPr>
          <w:ilvl w:val="0"/>
          <w:numId w:val="26"/>
        </w:numPr>
        <w:tabs>
          <w:tab w:val="left" w:pos="1440"/>
        </w:tabs>
        <w:ind w:left="1440" w:hanging="720"/>
        <w:rPr>
          <w:sz w:val="22"/>
          <w:szCs w:val="22"/>
          <w:lang w:val="en-US"/>
        </w:rPr>
      </w:pPr>
      <w:proofErr w:type="spellStart"/>
      <w:r>
        <w:rPr>
          <w:sz w:val="22"/>
          <w:szCs w:val="22"/>
          <w:lang w:val="en-US"/>
        </w:rPr>
        <w:t>Formato</w:t>
      </w:r>
      <w:proofErr w:type="spellEnd"/>
      <w:r>
        <w:rPr>
          <w:sz w:val="22"/>
          <w:szCs w:val="22"/>
          <w:lang w:val="en-US"/>
        </w:rPr>
        <w:t xml:space="preserve"> </w:t>
      </w:r>
      <w:proofErr w:type="spellStart"/>
      <w:r>
        <w:rPr>
          <w:sz w:val="22"/>
          <w:szCs w:val="22"/>
          <w:lang w:val="en-US"/>
        </w:rPr>
        <w:t>Educativo</w:t>
      </w:r>
      <w:proofErr w:type="spellEnd"/>
      <w:r>
        <w:rPr>
          <w:sz w:val="22"/>
          <w:szCs w:val="22"/>
          <w:lang w:val="en-US"/>
        </w:rPr>
        <w:t xml:space="preserve"> Escuela de </w:t>
      </w:r>
      <w:proofErr w:type="spellStart"/>
      <w:r>
        <w:rPr>
          <w:sz w:val="22"/>
          <w:szCs w:val="22"/>
          <w:lang w:val="en-US"/>
        </w:rPr>
        <w:t>Negocios</w:t>
      </w:r>
      <w:proofErr w:type="spellEnd"/>
      <w:r>
        <w:rPr>
          <w:sz w:val="22"/>
          <w:szCs w:val="22"/>
          <w:lang w:val="en-US"/>
        </w:rPr>
        <w:t xml:space="preserve"> (FE)</w:t>
      </w:r>
    </w:p>
    <w:p w14:paraId="1561B61B" w14:textId="77777777"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lastRenderedPageBreak/>
        <w:t>George Washington University (GWU)</w:t>
      </w:r>
    </w:p>
    <w:p w14:paraId="6093E91F" w14:textId="77777777"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Georgetown University</w:t>
      </w:r>
    </w:p>
    <w:p w14:paraId="256336C3" w14:textId="396EF18A"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Georgia</w:t>
      </w:r>
      <w:r>
        <w:rPr>
          <w:sz w:val="22"/>
          <w:szCs w:val="22"/>
          <w:lang w:val="en-US"/>
        </w:rPr>
        <w:t xml:space="preserve"> </w:t>
      </w:r>
      <w:r w:rsidRPr="001B2198">
        <w:rPr>
          <w:sz w:val="22"/>
          <w:szCs w:val="22"/>
          <w:lang w:val="en-US"/>
        </w:rPr>
        <w:t>Institute of Technology</w:t>
      </w:r>
    </w:p>
    <w:p w14:paraId="6A388AEA" w14:textId="7035010A"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IE Business School (Spain)</w:t>
      </w:r>
    </w:p>
    <w:p w14:paraId="16361611" w14:textId="416B93B2" w:rsidR="001B2198" w:rsidRDefault="001B2198" w:rsidP="001B2198">
      <w:pPr>
        <w:numPr>
          <w:ilvl w:val="0"/>
          <w:numId w:val="26"/>
        </w:numPr>
        <w:tabs>
          <w:tab w:val="left" w:pos="1440"/>
        </w:tabs>
        <w:ind w:left="1440" w:hanging="720"/>
        <w:rPr>
          <w:sz w:val="22"/>
          <w:szCs w:val="22"/>
          <w:lang w:val="en-US"/>
        </w:rPr>
      </w:pPr>
      <w:r w:rsidRPr="001B2198">
        <w:rPr>
          <w:sz w:val="22"/>
          <w:szCs w:val="22"/>
          <w:lang w:val="en-US"/>
        </w:rPr>
        <w:t>Illinois Institute of Technology</w:t>
      </w:r>
    </w:p>
    <w:p w14:paraId="570DF61E" w14:textId="04BCEA9D" w:rsidR="00891CF3" w:rsidRPr="00D051A8" w:rsidRDefault="00891CF3" w:rsidP="001B2198">
      <w:pPr>
        <w:numPr>
          <w:ilvl w:val="0"/>
          <w:numId w:val="26"/>
        </w:numPr>
        <w:tabs>
          <w:tab w:val="left" w:pos="1440"/>
        </w:tabs>
        <w:ind w:left="1440" w:hanging="720"/>
        <w:rPr>
          <w:sz w:val="22"/>
          <w:szCs w:val="22"/>
          <w:lang w:val="es-US"/>
        </w:rPr>
      </w:pPr>
      <w:r w:rsidRPr="00D051A8">
        <w:rPr>
          <w:sz w:val="22"/>
          <w:szCs w:val="22"/>
          <w:lang w:val="es-US"/>
        </w:rPr>
        <w:t>Instituto de Investigación Dr. José María Luis Mora</w:t>
      </w:r>
    </w:p>
    <w:p w14:paraId="5E813DB5" w14:textId="54B9B793" w:rsidR="00D46B98" w:rsidRPr="001B2198" w:rsidRDefault="00D46B98" w:rsidP="001B2198">
      <w:pPr>
        <w:numPr>
          <w:ilvl w:val="0"/>
          <w:numId w:val="26"/>
        </w:numPr>
        <w:tabs>
          <w:tab w:val="left" w:pos="1440"/>
        </w:tabs>
        <w:ind w:left="1440" w:hanging="720"/>
        <w:rPr>
          <w:sz w:val="22"/>
          <w:szCs w:val="22"/>
          <w:lang w:val="en-US"/>
        </w:rPr>
      </w:pPr>
      <w:r w:rsidRPr="00D46B98">
        <w:rPr>
          <w:sz w:val="22"/>
          <w:szCs w:val="22"/>
          <w:lang w:val="en-US"/>
        </w:rPr>
        <w:t>Inter-American Institute for Global Change (IAI)</w:t>
      </w:r>
    </w:p>
    <w:p w14:paraId="33F94299" w14:textId="3AD45DB1"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Marconi</w:t>
      </w:r>
      <w:r>
        <w:rPr>
          <w:sz w:val="22"/>
          <w:szCs w:val="22"/>
          <w:lang w:val="en-US"/>
        </w:rPr>
        <w:t xml:space="preserve"> </w:t>
      </w:r>
      <w:r w:rsidRPr="001B2198">
        <w:rPr>
          <w:sz w:val="22"/>
          <w:szCs w:val="22"/>
          <w:lang w:val="en-US"/>
        </w:rPr>
        <w:t>International</w:t>
      </w:r>
      <w:r>
        <w:rPr>
          <w:sz w:val="22"/>
          <w:szCs w:val="22"/>
          <w:lang w:val="en-US"/>
        </w:rPr>
        <w:t xml:space="preserve"> </w:t>
      </w:r>
      <w:r w:rsidRPr="001B2198">
        <w:rPr>
          <w:sz w:val="22"/>
          <w:szCs w:val="22"/>
          <w:lang w:val="en-US"/>
        </w:rPr>
        <w:t>University</w:t>
      </w:r>
    </w:p>
    <w:p w14:paraId="7C7CB8CD" w14:textId="73C4703F" w:rsidR="001B2198" w:rsidRDefault="001B2198" w:rsidP="001B2198">
      <w:pPr>
        <w:numPr>
          <w:ilvl w:val="0"/>
          <w:numId w:val="26"/>
        </w:numPr>
        <w:tabs>
          <w:tab w:val="left" w:pos="1440"/>
        </w:tabs>
        <w:ind w:left="1440" w:hanging="720"/>
        <w:rPr>
          <w:sz w:val="22"/>
          <w:szCs w:val="22"/>
          <w:lang w:val="en-US"/>
        </w:rPr>
      </w:pPr>
      <w:r w:rsidRPr="001B2198">
        <w:rPr>
          <w:sz w:val="22"/>
          <w:szCs w:val="22"/>
          <w:lang w:val="en-US"/>
        </w:rPr>
        <w:t>National Autonomous University of Mexico</w:t>
      </w:r>
    </w:p>
    <w:p w14:paraId="521305AA" w14:textId="5B943D62" w:rsidR="00D46B98" w:rsidRPr="001B2198" w:rsidRDefault="00D46B98" w:rsidP="001B2198">
      <w:pPr>
        <w:numPr>
          <w:ilvl w:val="0"/>
          <w:numId w:val="26"/>
        </w:numPr>
        <w:tabs>
          <w:tab w:val="left" w:pos="1440"/>
        </w:tabs>
        <w:ind w:left="1440" w:hanging="720"/>
        <w:rPr>
          <w:sz w:val="22"/>
          <w:szCs w:val="22"/>
          <w:lang w:val="en-US"/>
        </w:rPr>
      </w:pPr>
      <w:proofErr w:type="gramStart"/>
      <w:r>
        <w:rPr>
          <w:sz w:val="22"/>
          <w:szCs w:val="22"/>
          <w:lang w:val="en-US"/>
        </w:rPr>
        <w:t>North Eastern</w:t>
      </w:r>
      <w:proofErr w:type="gramEnd"/>
      <w:r>
        <w:rPr>
          <w:sz w:val="22"/>
          <w:szCs w:val="22"/>
          <w:lang w:val="en-US"/>
        </w:rPr>
        <w:t xml:space="preserve"> University</w:t>
      </w:r>
    </w:p>
    <w:p w14:paraId="57CA8CC7" w14:textId="1C8B0FEE"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Pontifical</w:t>
      </w:r>
      <w:r>
        <w:rPr>
          <w:sz w:val="22"/>
          <w:szCs w:val="22"/>
          <w:lang w:val="en-US"/>
        </w:rPr>
        <w:t xml:space="preserve"> </w:t>
      </w:r>
      <w:r w:rsidRPr="001B2198">
        <w:rPr>
          <w:sz w:val="22"/>
          <w:szCs w:val="22"/>
          <w:lang w:val="en-US"/>
        </w:rPr>
        <w:t>Catholic</w:t>
      </w:r>
      <w:r>
        <w:rPr>
          <w:sz w:val="22"/>
          <w:szCs w:val="22"/>
          <w:lang w:val="en-US"/>
        </w:rPr>
        <w:t xml:space="preserve"> </w:t>
      </w:r>
      <w:r w:rsidRPr="001B2198">
        <w:rPr>
          <w:sz w:val="22"/>
          <w:szCs w:val="22"/>
          <w:lang w:val="en-US"/>
        </w:rPr>
        <w:t>University of Peru </w:t>
      </w:r>
    </w:p>
    <w:p w14:paraId="10879553" w14:textId="6AA76E80"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Purdue</w:t>
      </w:r>
      <w:r>
        <w:rPr>
          <w:sz w:val="22"/>
          <w:szCs w:val="22"/>
          <w:lang w:val="en-US"/>
        </w:rPr>
        <w:t xml:space="preserve"> </w:t>
      </w:r>
      <w:r w:rsidRPr="001B2198">
        <w:rPr>
          <w:sz w:val="22"/>
          <w:szCs w:val="22"/>
          <w:lang w:val="en-US"/>
        </w:rPr>
        <w:t>University</w:t>
      </w:r>
    </w:p>
    <w:p w14:paraId="3C783B43" w14:textId="2978C957" w:rsidR="001B2198" w:rsidRPr="001B2198" w:rsidRDefault="001B2198" w:rsidP="001B2198">
      <w:pPr>
        <w:numPr>
          <w:ilvl w:val="0"/>
          <w:numId w:val="26"/>
        </w:numPr>
        <w:tabs>
          <w:tab w:val="left" w:pos="1440"/>
        </w:tabs>
        <w:ind w:left="1440" w:hanging="720"/>
        <w:rPr>
          <w:sz w:val="22"/>
          <w:szCs w:val="22"/>
          <w:lang w:val="en-US"/>
        </w:rPr>
      </w:pPr>
      <w:proofErr w:type="spellStart"/>
      <w:r w:rsidRPr="001B2198">
        <w:rPr>
          <w:sz w:val="22"/>
          <w:szCs w:val="22"/>
          <w:lang w:val="en-US"/>
        </w:rPr>
        <w:t>Tecnol</w:t>
      </w:r>
      <w:r>
        <w:rPr>
          <w:sz w:val="22"/>
          <w:szCs w:val="22"/>
          <w:lang w:val="en-US"/>
        </w:rPr>
        <w:t>ó</w:t>
      </w:r>
      <w:r w:rsidRPr="001B2198">
        <w:rPr>
          <w:sz w:val="22"/>
          <w:szCs w:val="22"/>
          <w:lang w:val="en-US"/>
        </w:rPr>
        <w:t>gico</w:t>
      </w:r>
      <w:proofErr w:type="spellEnd"/>
      <w:r>
        <w:rPr>
          <w:sz w:val="22"/>
          <w:szCs w:val="22"/>
          <w:lang w:val="en-US"/>
        </w:rPr>
        <w:t xml:space="preserve"> </w:t>
      </w:r>
      <w:r w:rsidRPr="001B2198">
        <w:rPr>
          <w:sz w:val="22"/>
          <w:szCs w:val="22"/>
          <w:lang w:val="en-US"/>
        </w:rPr>
        <w:t>de Monterrey</w:t>
      </w:r>
    </w:p>
    <w:p w14:paraId="6B865653" w14:textId="566CA04A"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Texas</w:t>
      </w:r>
      <w:r>
        <w:rPr>
          <w:sz w:val="22"/>
          <w:szCs w:val="22"/>
          <w:lang w:val="en-US"/>
        </w:rPr>
        <w:t xml:space="preserve"> </w:t>
      </w:r>
      <w:r w:rsidRPr="001B2198">
        <w:rPr>
          <w:sz w:val="22"/>
          <w:szCs w:val="22"/>
          <w:lang w:val="en-US"/>
        </w:rPr>
        <w:t>A &amp; M University</w:t>
      </w:r>
    </w:p>
    <w:p w14:paraId="1BAA97F4" w14:textId="204E1478" w:rsidR="001B2198" w:rsidRPr="001B2198" w:rsidRDefault="001B2198" w:rsidP="001B2198">
      <w:pPr>
        <w:numPr>
          <w:ilvl w:val="0"/>
          <w:numId w:val="26"/>
        </w:numPr>
        <w:tabs>
          <w:tab w:val="left" w:pos="1440"/>
        </w:tabs>
        <w:ind w:left="1440" w:hanging="720"/>
        <w:rPr>
          <w:sz w:val="22"/>
          <w:szCs w:val="22"/>
          <w:lang w:val="es-US"/>
        </w:rPr>
      </w:pPr>
      <w:r w:rsidRPr="001B2198">
        <w:rPr>
          <w:sz w:val="22"/>
          <w:szCs w:val="22"/>
          <w:lang w:val="es-US"/>
        </w:rPr>
        <w:t>Universidad de los Andes, Colombia</w:t>
      </w:r>
    </w:p>
    <w:p w14:paraId="7A943165" w14:textId="77777777" w:rsidR="001B2198" w:rsidRPr="001B2198" w:rsidRDefault="001B2198" w:rsidP="001B2198">
      <w:pPr>
        <w:numPr>
          <w:ilvl w:val="0"/>
          <w:numId w:val="26"/>
        </w:numPr>
        <w:tabs>
          <w:tab w:val="left" w:pos="1440"/>
        </w:tabs>
        <w:ind w:left="1440" w:hanging="720"/>
        <w:rPr>
          <w:sz w:val="22"/>
          <w:szCs w:val="22"/>
          <w:lang w:val="es-CO"/>
        </w:rPr>
      </w:pPr>
      <w:r w:rsidRPr="001B2198">
        <w:rPr>
          <w:sz w:val="22"/>
          <w:szCs w:val="22"/>
          <w:lang w:val="es-CO"/>
        </w:rPr>
        <w:t>Universidad Nacional Autónoma de México (UNAM) </w:t>
      </w:r>
    </w:p>
    <w:p w14:paraId="2237F404" w14:textId="43FA0EEC"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Universidad Nacional de Colombia</w:t>
      </w:r>
    </w:p>
    <w:p w14:paraId="57990EE6" w14:textId="290E25B2" w:rsidR="001B2198" w:rsidRPr="001B2198" w:rsidRDefault="001B2198" w:rsidP="001B2198">
      <w:pPr>
        <w:numPr>
          <w:ilvl w:val="0"/>
          <w:numId w:val="26"/>
        </w:numPr>
        <w:tabs>
          <w:tab w:val="left" w:pos="1440"/>
        </w:tabs>
        <w:ind w:left="1440" w:hanging="720"/>
        <w:rPr>
          <w:sz w:val="22"/>
          <w:szCs w:val="22"/>
          <w:lang w:val="pt-BR"/>
        </w:rPr>
      </w:pPr>
      <w:r w:rsidRPr="001B2198">
        <w:rPr>
          <w:sz w:val="22"/>
          <w:szCs w:val="22"/>
          <w:lang w:val="pt-BR"/>
        </w:rPr>
        <w:t>Universidade</w:t>
      </w:r>
      <w:r w:rsidR="00E70069">
        <w:rPr>
          <w:sz w:val="22"/>
          <w:szCs w:val="22"/>
          <w:lang w:val="pt-BR"/>
        </w:rPr>
        <w:t xml:space="preserve"> </w:t>
      </w:r>
      <w:r w:rsidRPr="001B2198">
        <w:rPr>
          <w:sz w:val="22"/>
          <w:szCs w:val="22"/>
          <w:lang w:val="pt-BR"/>
        </w:rPr>
        <w:t>de São Paulo</w:t>
      </w:r>
      <w:r w:rsidR="00E70069">
        <w:rPr>
          <w:sz w:val="22"/>
          <w:szCs w:val="22"/>
          <w:lang w:val="pt-BR"/>
        </w:rPr>
        <w:t xml:space="preserve"> </w:t>
      </w:r>
      <w:r w:rsidRPr="001B2198">
        <w:rPr>
          <w:sz w:val="22"/>
          <w:szCs w:val="22"/>
          <w:lang w:val="pt-BR"/>
        </w:rPr>
        <w:t>(Brazil)</w:t>
      </w:r>
    </w:p>
    <w:p w14:paraId="25DD7868" w14:textId="0CF481E5" w:rsidR="001B2198" w:rsidRPr="001B2198" w:rsidRDefault="001B2198" w:rsidP="001B2198">
      <w:pPr>
        <w:numPr>
          <w:ilvl w:val="0"/>
          <w:numId w:val="26"/>
        </w:numPr>
        <w:tabs>
          <w:tab w:val="left" w:pos="1440"/>
        </w:tabs>
        <w:ind w:left="1440" w:hanging="720"/>
        <w:rPr>
          <w:sz w:val="22"/>
          <w:szCs w:val="22"/>
          <w:lang w:val="pt-BR"/>
        </w:rPr>
      </w:pPr>
      <w:r w:rsidRPr="001B2198">
        <w:rPr>
          <w:sz w:val="22"/>
          <w:szCs w:val="22"/>
          <w:lang w:val="pt-BR"/>
        </w:rPr>
        <w:t>Universidade</w:t>
      </w:r>
      <w:r w:rsidR="00E70069">
        <w:rPr>
          <w:sz w:val="22"/>
          <w:szCs w:val="22"/>
          <w:lang w:val="pt-BR"/>
        </w:rPr>
        <w:t xml:space="preserve"> </w:t>
      </w:r>
      <w:r w:rsidRPr="001B2198">
        <w:rPr>
          <w:sz w:val="22"/>
          <w:szCs w:val="22"/>
          <w:lang w:val="pt-BR"/>
        </w:rPr>
        <w:t>Federal do Rio de Janeiro</w:t>
      </w:r>
      <w:r w:rsidR="00E70069">
        <w:rPr>
          <w:sz w:val="22"/>
          <w:szCs w:val="22"/>
          <w:lang w:val="pt-BR"/>
        </w:rPr>
        <w:t xml:space="preserve"> </w:t>
      </w:r>
      <w:r w:rsidRPr="001B2198">
        <w:rPr>
          <w:sz w:val="22"/>
          <w:szCs w:val="22"/>
          <w:lang w:val="pt-BR"/>
        </w:rPr>
        <w:t>(Brazil)</w:t>
      </w:r>
    </w:p>
    <w:p w14:paraId="3C60E202" w14:textId="2871369D"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 for International Cooperation (Costa Rica)</w:t>
      </w:r>
    </w:p>
    <w:p w14:paraId="6BCB315A" w14:textId="08F2CC21"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 of Technology, Jamaica</w:t>
      </w:r>
    </w:p>
    <w:p w14:paraId="6D314699" w14:textId="0913119D"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 of the West Indies</w:t>
      </w:r>
    </w:p>
    <w:p w14:paraId="166E53FF" w14:textId="23472B52"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 of</w:t>
      </w:r>
      <w:r w:rsidR="00E70069">
        <w:rPr>
          <w:sz w:val="22"/>
          <w:szCs w:val="22"/>
          <w:lang w:val="en-US"/>
        </w:rPr>
        <w:t xml:space="preserve"> </w:t>
      </w:r>
      <w:r w:rsidRPr="001B2198">
        <w:rPr>
          <w:sz w:val="22"/>
          <w:szCs w:val="22"/>
          <w:lang w:val="en-US"/>
        </w:rPr>
        <w:t>California,</w:t>
      </w:r>
      <w:r w:rsidR="00E70069">
        <w:rPr>
          <w:sz w:val="22"/>
          <w:szCs w:val="22"/>
          <w:lang w:val="en-US"/>
        </w:rPr>
        <w:t xml:space="preserve"> </w:t>
      </w:r>
      <w:r w:rsidRPr="001B2198">
        <w:rPr>
          <w:sz w:val="22"/>
          <w:szCs w:val="22"/>
          <w:lang w:val="en-US"/>
        </w:rPr>
        <w:t>Riverside</w:t>
      </w:r>
    </w:p>
    <w:p w14:paraId="21990D38" w14:textId="340E6CD0"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 of</w:t>
      </w:r>
      <w:r w:rsidR="00E70069">
        <w:rPr>
          <w:sz w:val="22"/>
          <w:szCs w:val="22"/>
          <w:lang w:val="en-US"/>
        </w:rPr>
        <w:t xml:space="preserve"> </w:t>
      </w:r>
      <w:r w:rsidRPr="001B2198">
        <w:rPr>
          <w:sz w:val="22"/>
          <w:szCs w:val="22"/>
          <w:lang w:val="en-US"/>
        </w:rPr>
        <w:t>Costa</w:t>
      </w:r>
      <w:r w:rsidR="00E70069">
        <w:rPr>
          <w:sz w:val="22"/>
          <w:szCs w:val="22"/>
          <w:lang w:val="en-US"/>
        </w:rPr>
        <w:t xml:space="preserve"> </w:t>
      </w:r>
      <w:r w:rsidRPr="001B2198">
        <w:rPr>
          <w:sz w:val="22"/>
          <w:szCs w:val="22"/>
          <w:lang w:val="en-US"/>
        </w:rPr>
        <w:t>Rica</w:t>
      </w:r>
    </w:p>
    <w:p w14:paraId="079CDDF0" w14:textId="69AF2716"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 of</w:t>
      </w:r>
      <w:r w:rsidR="00E70069">
        <w:rPr>
          <w:sz w:val="22"/>
          <w:szCs w:val="22"/>
          <w:lang w:val="en-US"/>
        </w:rPr>
        <w:t xml:space="preserve"> </w:t>
      </w:r>
      <w:r w:rsidRPr="001B2198">
        <w:rPr>
          <w:sz w:val="22"/>
          <w:szCs w:val="22"/>
          <w:lang w:val="en-US"/>
        </w:rPr>
        <w:t>Texas at Austin</w:t>
      </w:r>
      <w:r w:rsidR="00E70069">
        <w:rPr>
          <w:sz w:val="22"/>
          <w:szCs w:val="22"/>
          <w:lang w:val="en-US"/>
        </w:rPr>
        <w:t xml:space="preserve"> </w:t>
      </w:r>
    </w:p>
    <w:p w14:paraId="27FAE355" w14:textId="5A4C0F94"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w:t>
      </w:r>
      <w:r w:rsidR="00E70069">
        <w:rPr>
          <w:sz w:val="22"/>
          <w:szCs w:val="22"/>
          <w:lang w:val="en-US"/>
        </w:rPr>
        <w:t xml:space="preserve"> </w:t>
      </w:r>
      <w:r w:rsidRPr="001B2198">
        <w:rPr>
          <w:sz w:val="22"/>
          <w:szCs w:val="22"/>
          <w:lang w:val="en-US"/>
        </w:rPr>
        <w:t>for Development</w:t>
      </w:r>
      <w:r w:rsidR="00E70069">
        <w:rPr>
          <w:sz w:val="22"/>
          <w:szCs w:val="22"/>
          <w:lang w:val="en-US"/>
        </w:rPr>
        <w:t xml:space="preserve"> </w:t>
      </w:r>
      <w:r w:rsidRPr="001B2198">
        <w:rPr>
          <w:sz w:val="22"/>
          <w:szCs w:val="22"/>
          <w:lang w:val="en-US"/>
        </w:rPr>
        <w:t>(Chile)</w:t>
      </w:r>
    </w:p>
    <w:p w14:paraId="5EEFEE9F" w14:textId="05967C89" w:rsidR="001B2198" w:rsidRPr="001B2198" w:rsidRDefault="001B2198" w:rsidP="001B2198">
      <w:pPr>
        <w:numPr>
          <w:ilvl w:val="0"/>
          <w:numId w:val="26"/>
        </w:numPr>
        <w:tabs>
          <w:tab w:val="left" w:pos="1440"/>
        </w:tabs>
        <w:ind w:left="1440" w:hanging="720"/>
        <w:rPr>
          <w:sz w:val="22"/>
          <w:szCs w:val="22"/>
          <w:lang w:val="en-US"/>
        </w:rPr>
      </w:pPr>
      <w:r w:rsidRPr="001B2198">
        <w:rPr>
          <w:sz w:val="22"/>
          <w:szCs w:val="22"/>
          <w:lang w:val="en-US"/>
        </w:rPr>
        <w:t>University</w:t>
      </w:r>
      <w:r w:rsidR="00E70069">
        <w:rPr>
          <w:sz w:val="22"/>
          <w:szCs w:val="22"/>
          <w:lang w:val="en-US"/>
        </w:rPr>
        <w:t xml:space="preserve"> </w:t>
      </w:r>
      <w:r w:rsidRPr="001B2198">
        <w:rPr>
          <w:sz w:val="22"/>
          <w:szCs w:val="22"/>
          <w:lang w:val="en-US"/>
        </w:rPr>
        <w:t>of</w:t>
      </w:r>
      <w:r w:rsidR="00E70069">
        <w:rPr>
          <w:sz w:val="22"/>
          <w:szCs w:val="22"/>
          <w:lang w:val="en-US"/>
        </w:rPr>
        <w:t xml:space="preserve"> </w:t>
      </w:r>
      <w:r w:rsidRPr="001B2198">
        <w:rPr>
          <w:sz w:val="22"/>
          <w:szCs w:val="22"/>
          <w:lang w:val="en-US"/>
        </w:rPr>
        <w:t>Southern</w:t>
      </w:r>
      <w:r w:rsidR="00E70069">
        <w:rPr>
          <w:sz w:val="22"/>
          <w:szCs w:val="22"/>
          <w:lang w:val="en-US"/>
        </w:rPr>
        <w:t xml:space="preserve"> </w:t>
      </w:r>
      <w:r w:rsidRPr="001B2198">
        <w:rPr>
          <w:sz w:val="22"/>
          <w:szCs w:val="22"/>
          <w:lang w:val="en-US"/>
        </w:rPr>
        <w:t>California </w:t>
      </w:r>
    </w:p>
    <w:bookmarkEnd w:id="1"/>
    <w:p w14:paraId="45830870" w14:textId="1E59E20C" w:rsidR="001B2198" w:rsidRPr="001B2198" w:rsidRDefault="00BD450A" w:rsidP="001B2198">
      <w:pPr>
        <w:tabs>
          <w:tab w:val="left" w:pos="1440"/>
        </w:tabs>
        <w:ind w:left="1440" w:hanging="720"/>
        <w:jc w:val="both"/>
        <w:outlineLvl w:val="0"/>
        <w:rPr>
          <w:bCs/>
          <w:snapToGrid w:val="0"/>
          <w:sz w:val="22"/>
          <w:szCs w:val="22"/>
          <w:lang w:val="en-US"/>
        </w:rPr>
      </w:pPr>
      <w:r>
        <w:rPr>
          <w:bCs/>
          <w:noProof/>
          <w:sz w:val="22"/>
          <w:szCs w:val="22"/>
          <w:lang w:val="en-US"/>
        </w:rPr>
        <mc:AlternateContent>
          <mc:Choice Requires="wps">
            <w:drawing>
              <wp:anchor distT="0" distB="0" distL="114300" distR="114300" simplePos="0" relativeHeight="251659264" behindDoc="0" locked="1" layoutInCell="1" allowOverlap="1" wp14:anchorId="7941A539" wp14:editId="7B8935DA">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94B448" w14:textId="30E36F90" w:rsidR="00BD450A" w:rsidRPr="00BD450A" w:rsidRDefault="00BD450A">
                            <w:pPr>
                              <w:rPr>
                                <w:sz w:val="18"/>
                              </w:rPr>
                            </w:pPr>
                            <w:r>
                              <w:rPr>
                                <w:sz w:val="18"/>
                              </w:rPr>
                              <w:fldChar w:fldCharType="begin"/>
                            </w:r>
                            <w:r>
                              <w:rPr>
                                <w:sz w:val="18"/>
                              </w:rPr>
                              <w:instrText xml:space="preserve"> FILENAME  \* MERGEFORMAT </w:instrText>
                            </w:r>
                            <w:r>
                              <w:rPr>
                                <w:sz w:val="18"/>
                              </w:rPr>
                              <w:fldChar w:fldCharType="separate"/>
                            </w:r>
                            <w:r>
                              <w:rPr>
                                <w:noProof/>
                                <w:sz w:val="18"/>
                              </w:rPr>
                              <w:t>CIDRP03437E01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41A539"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0594B448" w14:textId="30E36F90" w:rsidR="00BD450A" w:rsidRPr="00BD450A" w:rsidRDefault="00BD450A">
                      <w:pPr>
                        <w:rPr>
                          <w:sz w:val="18"/>
                        </w:rPr>
                      </w:pPr>
                      <w:r>
                        <w:rPr>
                          <w:sz w:val="18"/>
                        </w:rPr>
                        <w:fldChar w:fldCharType="begin"/>
                      </w:r>
                      <w:r>
                        <w:rPr>
                          <w:sz w:val="18"/>
                        </w:rPr>
                        <w:instrText xml:space="preserve"> FILENAME  \* MERGEFORMAT </w:instrText>
                      </w:r>
                      <w:r>
                        <w:rPr>
                          <w:sz w:val="18"/>
                        </w:rPr>
                        <w:fldChar w:fldCharType="separate"/>
                      </w:r>
                      <w:r>
                        <w:rPr>
                          <w:noProof/>
                          <w:sz w:val="18"/>
                        </w:rPr>
                        <w:t>CIDRP03437E01</w:t>
                      </w:r>
                      <w:r>
                        <w:rPr>
                          <w:sz w:val="18"/>
                        </w:rPr>
                        <w:fldChar w:fldCharType="end"/>
                      </w:r>
                    </w:p>
                  </w:txbxContent>
                </v:textbox>
                <w10:wrap anchory="page"/>
                <w10:anchorlock/>
              </v:shape>
            </w:pict>
          </mc:Fallback>
        </mc:AlternateContent>
      </w:r>
    </w:p>
    <w:sectPr w:rsidR="001B2198" w:rsidRPr="001B2198" w:rsidSect="007D5491">
      <w:headerReference w:type="default" r:id="rId8"/>
      <w:headerReference w:type="first" r:id="rId9"/>
      <w:type w:val="oddPage"/>
      <w:pgSz w:w="12240" w:h="15840" w:code="1"/>
      <w:pgMar w:top="1872"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D3AC" w14:textId="77777777" w:rsidR="008367CF" w:rsidRDefault="008367CF">
      <w:r>
        <w:separator/>
      </w:r>
    </w:p>
  </w:endnote>
  <w:endnote w:type="continuationSeparator" w:id="0">
    <w:p w14:paraId="6C4708E4" w14:textId="77777777" w:rsidR="008367CF" w:rsidRDefault="008367CF">
      <w:r>
        <w:continuationSeparator/>
      </w:r>
    </w:p>
  </w:endnote>
  <w:endnote w:type="continuationNotice" w:id="1">
    <w:p w14:paraId="64B0B4B9" w14:textId="77777777" w:rsidR="008367CF" w:rsidRDefault="00836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EC45" w14:textId="77777777" w:rsidR="008367CF" w:rsidRDefault="008367CF">
      <w:r>
        <w:separator/>
      </w:r>
    </w:p>
  </w:footnote>
  <w:footnote w:type="continuationSeparator" w:id="0">
    <w:p w14:paraId="305D3E3E" w14:textId="77777777" w:rsidR="008367CF" w:rsidRDefault="008367CF">
      <w:r>
        <w:continuationSeparator/>
      </w:r>
    </w:p>
  </w:footnote>
  <w:footnote w:type="continuationNotice" w:id="1">
    <w:p w14:paraId="48D658DE" w14:textId="77777777" w:rsidR="008367CF" w:rsidRDefault="008367CF"/>
  </w:footnote>
  <w:footnote w:id="2">
    <w:p w14:paraId="019E62E5" w14:textId="242EE105" w:rsidR="000663A7" w:rsidRPr="000663A7" w:rsidRDefault="000663A7" w:rsidP="000663A7">
      <w:pPr>
        <w:pStyle w:val="FootnoteText"/>
        <w:ind w:firstLine="360"/>
        <w:rPr>
          <w:lang w:val="en-US"/>
        </w:rPr>
      </w:pPr>
      <w:r w:rsidRPr="000663A7">
        <w:rPr>
          <w:rStyle w:val="FootnoteReference"/>
          <w:vertAlign w:val="baseline"/>
        </w:rPr>
        <w:footnoteRef/>
      </w:r>
      <w:r>
        <w:rPr>
          <w:lang w:val="en-US"/>
        </w:rPr>
        <w:t>.</w:t>
      </w:r>
      <w:r>
        <w:rPr>
          <w:lang w:val="en-US"/>
        </w:rPr>
        <w:tab/>
      </w:r>
      <w:r w:rsidRPr="000663A7">
        <w:rPr>
          <w:lang w:val="en-US"/>
        </w:rPr>
        <w:t xml:space="preserve">List approved by CIDI on September 28, </w:t>
      </w:r>
      <w:proofErr w:type="gramStart"/>
      <w:r w:rsidRPr="000663A7">
        <w:rPr>
          <w:lang w:val="en-US"/>
        </w:rPr>
        <w:t>2021</w:t>
      </w:r>
      <w:proofErr w:type="gramEnd"/>
      <w:r w:rsidRPr="000663A7">
        <w:rPr>
          <w:lang w:val="en-US"/>
        </w:rPr>
        <w:t xml:space="preserve"> and revised on November 30,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9B7B4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B48">
      <w:rPr>
        <w:rStyle w:val="PageNumber"/>
        <w:noProof/>
      </w:rPr>
      <w:t>1</w:t>
    </w:r>
    <w:r>
      <w:rPr>
        <w:rStyle w:val="PageNumber"/>
      </w:rPr>
      <w:fldChar w:fldCharType="end"/>
    </w:r>
  </w:p>
  <w:p w14:paraId="52425A48" w14:textId="7C11ADEE" w:rsidR="00B6231F" w:rsidRDefault="00983A18" w:rsidP="00A55A3C">
    <w:pPr>
      <w:pStyle w:val="Header"/>
    </w:pPr>
    <w:r>
      <w:rPr>
        <w:noProof/>
        <w:snapToGrid/>
        <w:lang w:val="en-US"/>
      </w:rPr>
      <mc:AlternateContent>
        <mc:Choice Requires="wps">
          <w:drawing>
            <wp:anchor distT="0" distB="0" distL="114300" distR="114300" simplePos="0" relativeHeight="251656704" behindDoc="0" locked="0" layoutInCell="1" allowOverlap="1" wp14:anchorId="74344C53" wp14:editId="01E634D8">
              <wp:simplePos x="0" y="0"/>
              <wp:positionH relativeFrom="column">
                <wp:posOffset>567055</wp:posOffset>
              </wp:positionH>
              <wp:positionV relativeFrom="paragraph">
                <wp:posOffset>19878</wp:posOffset>
              </wp:positionV>
              <wp:extent cx="4484536" cy="673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_x0000_s1027" type="#_x0000_t202" style="position:absolute;margin-left:44.65pt;margin-top:1.55pt;width:353.1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" stroked="f">
              <v:textbo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v:textbox>
            </v:shape>
          </w:pict>
        </mc:Fallback>
      </mc:AlternateContent>
    </w:r>
    <w:r w:rsidR="002D0065">
      <w:rPr>
        <w:noProof/>
        <w:lang w:val="en-US"/>
      </w:rPr>
      <w:drawing>
        <wp:anchor distT="0" distB="0" distL="114300" distR="114300" simplePos="0" relativeHeight="251657728" behindDoc="0" locked="0" layoutInCell="1" allowOverlap="1" wp14:anchorId="27B8B63F" wp14:editId="74DFBE6A">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65">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08B3FD86"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31F"/>
    <w:multiLevelType w:val="hybridMultilevel"/>
    <w:tmpl w:val="AF6E805A"/>
    <w:lvl w:ilvl="0" w:tplc="5FA0151C">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5A3B"/>
    <w:multiLevelType w:val="hybridMultilevel"/>
    <w:tmpl w:val="BBC2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01B6E"/>
    <w:multiLevelType w:val="hybridMultilevel"/>
    <w:tmpl w:val="A97C9EE6"/>
    <w:lvl w:ilvl="0" w:tplc="04090017">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61FF0"/>
    <w:multiLevelType w:val="hybridMultilevel"/>
    <w:tmpl w:val="E1E6E17C"/>
    <w:lvl w:ilvl="0" w:tplc="200E3C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9"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2CE57DCE"/>
    <w:multiLevelType w:val="hybridMultilevel"/>
    <w:tmpl w:val="C6926756"/>
    <w:lvl w:ilvl="0" w:tplc="F9EA33D6">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6BA86B64">
      <w:start w:val="1"/>
      <w:numFmt w:val="decimal"/>
      <w:lvlText w:val="%3."/>
      <w:lvlJc w:val="left"/>
      <w:pPr>
        <w:tabs>
          <w:tab w:val="num" w:pos="3600"/>
        </w:tabs>
        <w:ind w:left="3600" w:hanging="360"/>
      </w:pPr>
      <w:rPr>
        <w:rFonts w:ascii="Times New Roman" w:hAnsi="Times New Roman" w:cs="Times New Roman" w:hint="default"/>
        <w:b w:val="0"/>
        <w:i w:val="0"/>
        <w:sz w:val="22"/>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E626E27"/>
    <w:multiLevelType w:val="hybridMultilevel"/>
    <w:tmpl w:val="27C4EE76"/>
    <w:lvl w:ilvl="0" w:tplc="6BA86B64">
      <w:start w:val="1"/>
      <w:numFmt w:val="decimal"/>
      <w:lvlText w:val="%1."/>
      <w:lvlJc w:val="left"/>
      <w:pPr>
        <w:ind w:left="3600" w:hanging="360"/>
      </w:pPr>
      <w:rPr>
        <w:rFonts w:ascii="Times New Roman" w:hAnsi="Times New Roman" w:cs="Times New Roman" w:hint="default"/>
        <w:b w:val="0"/>
        <w:i w:val="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4"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7"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C7D22DF"/>
    <w:multiLevelType w:val="hybridMultilevel"/>
    <w:tmpl w:val="ED0A48E6"/>
    <w:lvl w:ilvl="0" w:tplc="0409000F">
      <w:start w:val="1"/>
      <w:numFmt w:val="decimal"/>
      <w:lvlText w:val="%1."/>
      <w:lvlJc w:val="left"/>
      <w:pPr>
        <w:tabs>
          <w:tab w:val="num" w:pos="1080"/>
        </w:tabs>
        <w:ind w:left="108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20"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6A3078C2"/>
    <w:multiLevelType w:val="hybridMultilevel"/>
    <w:tmpl w:val="1E4E1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2F109A"/>
    <w:multiLevelType w:val="hybridMultilevel"/>
    <w:tmpl w:val="CEB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23"/>
  </w:num>
  <w:num w:numId="5">
    <w:abstractNumId w:val="6"/>
  </w:num>
  <w:num w:numId="6">
    <w:abstractNumId w:val="12"/>
  </w:num>
  <w:num w:numId="7">
    <w:abstractNumId w:val="0"/>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4"/>
  </w:num>
  <w:num w:numId="14">
    <w:abstractNumId w:val="18"/>
  </w:num>
  <w:num w:numId="15">
    <w:abstractNumId w:val="5"/>
  </w:num>
  <w:num w:numId="16">
    <w:abstractNumId w:val="8"/>
  </w:num>
  <w:num w:numId="17">
    <w:abstractNumId w:val="16"/>
  </w:num>
  <w:num w:numId="18">
    <w:abstractNumId w:val="13"/>
  </w:num>
  <w:num w:numId="19">
    <w:abstractNumId w:val="19"/>
  </w:num>
  <w:num w:numId="20">
    <w:abstractNumId w:val="10"/>
  </w:num>
  <w:num w:numId="21">
    <w:abstractNumId w:val="22"/>
  </w:num>
  <w:num w:numId="22">
    <w:abstractNumId w:val="11"/>
  </w:num>
  <w:num w:numId="23">
    <w:abstractNumId w:val="25"/>
  </w:num>
  <w:num w:numId="24">
    <w:abstractNumId w:val="2"/>
  </w:num>
  <w:num w:numId="25">
    <w:abstractNumId w:val="21"/>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PE" w:vendorID="64" w:dllVersion="0" w:nlCheck="1" w:checkStyle="0"/>
  <w:activeWritingStyle w:appName="MSWord" w:lang="es-US" w:vendorID="64" w:dllVersion="6" w:nlCheck="1" w:checkStyle="1"/>
  <w:activeWritingStyle w:appName="MSWord" w:lang="fr-CA" w:vendorID="64" w:dllVersion="6" w:nlCheck="1" w:checkStyle="1"/>
  <w:activeWritingStyle w:appName="MSWord" w:lang="es-MX" w:vendorID="64" w:dllVersion="6" w:nlCheck="1" w:checkStyle="1"/>
  <w:activeWritingStyle w:appName="MSWord" w:lang="es-AR" w:vendorID="64" w:dllVersion="6" w:nlCheck="1" w:checkStyle="1"/>
  <w:activeWritingStyle w:appName="MSWord" w:lang="es-US" w:vendorID="64" w:dllVersion="0" w:nlCheck="1" w:checkStyle="0"/>
  <w:activeWritingStyle w:appName="MSWord" w:lang="fr-CA"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131"/>
    <w:rsid w:val="000236F8"/>
    <w:rsid w:val="00023955"/>
    <w:rsid w:val="000239DB"/>
    <w:rsid w:val="00023DE3"/>
    <w:rsid w:val="00026DC6"/>
    <w:rsid w:val="0003019D"/>
    <w:rsid w:val="0003083B"/>
    <w:rsid w:val="000311E4"/>
    <w:rsid w:val="00031694"/>
    <w:rsid w:val="0003226B"/>
    <w:rsid w:val="00034B7D"/>
    <w:rsid w:val="000374DC"/>
    <w:rsid w:val="000401C0"/>
    <w:rsid w:val="00041109"/>
    <w:rsid w:val="00041329"/>
    <w:rsid w:val="000463EE"/>
    <w:rsid w:val="00047666"/>
    <w:rsid w:val="00047997"/>
    <w:rsid w:val="000512DC"/>
    <w:rsid w:val="00051E2C"/>
    <w:rsid w:val="000522D1"/>
    <w:rsid w:val="000551D2"/>
    <w:rsid w:val="00056095"/>
    <w:rsid w:val="0006060F"/>
    <w:rsid w:val="00060C49"/>
    <w:rsid w:val="00060F5A"/>
    <w:rsid w:val="00061CCA"/>
    <w:rsid w:val="000638D7"/>
    <w:rsid w:val="00064225"/>
    <w:rsid w:val="0006432F"/>
    <w:rsid w:val="00064BF3"/>
    <w:rsid w:val="0006534D"/>
    <w:rsid w:val="000661FB"/>
    <w:rsid w:val="000663A7"/>
    <w:rsid w:val="000668EC"/>
    <w:rsid w:val="000674FE"/>
    <w:rsid w:val="0007064D"/>
    <w:rsid w:val="000707C5"/>
    <w:rsid w:val="00071B06"/>
    <w:rsid w:val="00071B94"/>
    <w:rsid w:val="0007246F"/>
    <w:rsid w:val="00075AC5"/>
    <w:rsid w:val="0007613C"/>
    <w:rsid w:val="0007632C"/>
    <w:rsid w:val="00076AEB"/>
    <w:rsid w:val="000813FC"/>
    <w:rsid w:val="00081EC6"/>
    <w:rsid w:val="00082197"/>
    <w:rsid w:val="00082836"/>
    <w:rsid w:val="00083E93"/>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97439"/>
    <w:rsid w:val="000A07AC"/>
    <w:rsid w:val="000A0ADC"/>
    <w:rsid w:val="000A0FF7"/>
    <w:rsid w:val="000A1F7D"/>
    <w:rsid w:val="000A258E"/>
    <w:rsid w:val="000A3FFC"/>
    <w:rsid w:val="000A575B"/>
    <w:rsid w:val="000A771D"/>
    <w:rsid w:val="000A78E4"/>
    <w:rsid w:val="000A7937"/>
    <w:rsid w:val="000A7E4C"/>
    <w:rsid w:val="000B0197"/>
    <w:rsid w:val="000B26B5"/>
    <w:rsid w:val="000B44A3"/>
    <w:rsid w:val="000B4AE6"/>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647B"/>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66C"/>
    <w:rsid w:val="00105CC8"/>
    <w:rsid w:val="001068EA"/>
    <w:rsid w:val="0011065F"/>
    <w:rsid w:val="00110A03"/>
    <w:rsid w:val="00110C15"/>
    <w:rsid w:val="00112F1F"/>
    <w:rsid w:val="00115DE5"/>
    <w:rsid w:val="00116267"/>
    <w:rsid w:val="00121353"/>
    <w:rsid w:val="0012173D"/>
    <w:rsid w:val="001222D5"/>
    <w:rsid w:val="0012308B"/>
    <w:rsid w:val="00124391"/>
    <w:rsid w:val="001245C6"/>
    <w:rsid w:val="00125140"/>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269"/>
    <w:rsid w:val="00170D3F"/>
    <w:rsid w:val="001715BB"/>
    <w:rsid w:val="00172455"/>
    <w:rsid w:val="00176BCD"/>
    <w:rsid w:val="00176CCB"/>
    <w:rsid w:val="001774D6"/>
    <w:rsid w:val="00177E1C"/>
    <w:rsid w:val="001819A3"/>
    <w:rsid w:val="00182384"/>
    <w:rsid w:val="001826D1"/>
    <w:rsid w:val="00182B70"/>
    <w:rsid w:val="00182BAC"/>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FB9"/>
    <w:rsid w:val="00197232"/>
    <w:rsid w:val="001972E8"/>
    <w:rsid w:val="001A261D"/>
    <w:rsid w:val="001A2636"/>
    <w:rsid w:val="001A2CF8"/>
    <w:rsid w:val="001A2FAE"/>
    <w:rsid w:val="001A319A"/>
    <w:rsid w:val="001A391A"/>
    <w:rsid w:val="001A4243"/>
    <w:rsid w:val="001A6512"/>
    <w:rsid w:val="001B022E"/>
    <w:rsid w:val="001B11CA"/>
    <w:rsid w:val="001B2198"/>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316D"/>
    <w:rsid w:val="001C3300"/>
    <w:rsid w:val="001C3652"/>
    <w:rsid w:val="001C4349"/>
    <w:rsid w:val="001C460A"/>
    <w:rsid w:val="001C4942"/>
    <w:rsid w:val="001C5286"/>
    <w:rsid w:val="001C5354"/>
    <w:rsid w:val="001C68FD"/>
    <w:rsid w:val="001C6CB2"/>
    <w:rsid w:val="001C7090"/>
    <w:rsid w:val="001C7B63"/>
    <w:rsid w:val="001C7C0E"/>
    <w:rsid w:val="001D155B"/>
    <w:rsid w:val="001D3FE2"/>
    <w:rsid w:val="001D43A0"/>
    <w:rsid w:val="001D45BE"/>
    <w:rsid w:val="001D4D19"/>
    <w:rsid w:val="001D5187"/>
    <w:rsid w:val="001D5E4C"/>
    <w:rsid w:val="001D6EEE"/>
    <w:rsid w:val="001E0E5D"/>
    <w:rsid w:val="001E1F0E"/>
    <w:rsid w:val="001E3E44"/>
    <w:rsid w:val="001E46D6"/>
    <w:rsid w:val="001E4BB0"/>
    <w:rsid w:val="001E4CC0"/>
    <w:rsid w:val="001E5394"/>
    <w:rsid w:val="001E6881"/>
    <w:rsid w:val="001E692E"/>
    <w:rsid w:val="001E6993"/>
    <w:rsid w:val="001E6CE2"/>
    <w:rsid w:val="001E7F15"/>
    <w:rsid w:val="001F038A"/>
    <w:rsid w:val="001F0BEB"/>
    <w:rsid w:val="001F0F61"/>
    <w:rsid w:val="001F149A"/>
    <w:rsid w:val="001F2045"/>
    <w:rsid w:val="001F2106"/>
    <w:rsid w:val="001F2B89"/>
    <w:rsid w:val="001F455F"/>
    <w:rsid w:val="001F68A4"/>
    <w:rsid w:val="002004C9"/>
    <w:rsid w:val="0020179C"/>
    <w:rsid w:val="00202047"/>
    <w:rsid w:val="002037BA"/>
    <w:rsid w:val="002037EA"/>
    <w:rsid w:val="00203C81"/>
    <w:rsid w:val="00204DA4"/>
    <w:rsid w:val="00205C77"/>
    <w:rsid w:val="00206EC0"/>
    <w:rsid w:val="0021048E"/>
    <w:rsid w:val="002109B4"/>
    <w:rsid w:val="00212C81"/>
    <w:rsid w:val="00212EBA"/>
    <w:rsid w:val="00213000"/>
    <w:rsid w:val="0021344B"/>
    <w:rsid w:val="00215017"/>
    <w:rsid w:val="00215DD7"/>
    <w:rsid w:val="00216A79"/>
    <w:rsid w:val="002179E8"/>
    <w:rsid w:val="00217B64"/>
    <w:rsid w:val="002205AB"/>
    <w:rsid w:val="002206D2"/>
    <w:rsid w:val="00220AB2"/>
    <w:rsid w:val="00220CC6"/>
    <w:rsid w:val="00220E2F"/>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1B6B"/>
    <w:rsid w:val="002524F8"/>
    <w:rsid w:val="002533D1"/>
    <w:rsid w:val="0025343C"/>
    <w:rsid w:val="00253A72"/>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C24"/>
    <w:rsid w:val="00292D13"/>
    <w:rsid w:val="00292D1F"/>
    <w:rsid w:val="0029399F"/>
    <w:rsid w:val="00296023"/>
    <w:rsid w:val="00296E8B"/>
    <w:rsid w:val="00297636"/>
    <w:rsid w:val="00297793"/>
    <w:rsid w:val="00297B8D"/>
    <w:rsid w:val="00297DBE"/>
    <w:rsid w:val="002A0F1E"/>
    <w:rsid w:val="002A1490"/>
    <w:rsid w:val="002A1943"/>
    <w:rsid w:val="002A1B12"/>
    <w:rsid w:val="002A1C33"/>
    <w:rsid w:val="002A204E"/>
    <w:rsid w:val="002A2174"/>
    <w:rsid w:val="002A232C"/>
    <w:rsid w:val="002A2CB5"/>
    <w:rsid w:val="002A37DD"/>
    <w:rsid w:val="002A44DC"/>
    <w:rsid w:val="002B04FB"/>
    <w:rsid w:val="002B07CE"/>
    <w:rsid w:val="002B1AC0"/>
    <w:rsid w:val="002B26A0"/>
    <w:rsid w:val="002B4388"/>
    <w:rsid w:val="002B4572"/>
    <w:rsid w:val="002B6B87"/>
    <w:rsid w:val="002B77FE"/>
    <w:rsid w:val="002C09DF"/>
    <w:rsid w:val="002C2270"/>
    <w:rsid w:val="002C2859"/>
    <w:rsid w:val="002C5303"/>
    <w:rsid w:val="002C5586"/>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056"/>
    <w:rsid w:val="002E640C"/>
    <w:rsid w:val="002E6474"/>
    <w:rsid w:val="002E6EDE"/>
    <w:rsid w:val="002E727E"/>
    <w:rsid w:val="002E7DAE"/>
    <w:rsid w:val="002F05A1"/>
    <w:rsid w:val="002F0D11"/>
    <w:rsid w:val="002F2686"/>
    <w:rsid w:val="002F3479"/>
    <w:rsid w:val="002F4F34"/>
    <w:rsid w:val="002F50A3"/>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AA3"/>
    <w:rsid w:val="00342CC7"/>
    <w:rsid w:val="00344C1F"/>
    <w:rsid w:val="0034559B"/>
    <w:rsid w:val="003462D6"/>
    <w:rsid w:val="00346C1C"/>
    <w:rsid w:val="00346EC2"/>
    <w:rsid w:val="00346F57"/>
    <w:rsid w:val="00347270"/>
    <w:rsid w:val="003474E6"/>
    <w:rsid w:val="003509AA"/>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35B6"/>
    <w:rsid w:val="00366A56"/>
    <w:rsid w:val="003678C6"/>
    <w:rsid w:val="00370371"/>
    <w:rsid w:val="0037272F"/>
    <w:rsid w:val="00373C73"/>
    <w:rsid w:val="00374557"/>
    <w:rsid w:val="003765E5"/>
    <w:rsid w:val="00380F7D"/>
    <w:rsid w:val="003811CE"/>
    <w:rsid w:val="00381B2A"/>
    <w:rsid w:val="00383556"/>
    <w:rsid w:val="00383589"/>
    <w:rsid w:val="00383E86"/>
    <w:rsid w:val="00385544"/>
    <w:rsid w:val="00386013"/>
    <w:rsid w:val="00386A2D"/>
    <w:rsid w:val="00387369"/>
    <w:rsid w:val="00387A64"/>
    <w:rsid w:val="00390E0D"/>
    <w:rsid w:val="00392C05"/>
    <w:rsid w:val="00393101"/>
    <w:rsid w:val="003938AC"/>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680"/>
    <w:rsid w:val="003B0829"/>
    <w:rsid w:val="003B151E"/>
    <w:rsid w:val="003B169F"/>
    <w:rsid w:val="003B30EE"/>
    <w:rsid w:val="003B51A3"/>
    <w:rsid w:val="003B58CE"/>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156E"/>
    <w:rsid w:val="003D2CD4"/>
    <w:rsid w:val="003D3374"/>
    <w:rsid w:val="003D40D0"/>
    <w:rsid w:val="003D4670"/>
    <w:rsid w:val="003D51D7"/>
    <w:rsid w:val="003D5C4D"/>
    <w:rsid w:val="003D6803"/>
    <w:rsid w:val="003D6B5D"/>
    <w:rsid w:val="003D7939"/>
    <w:rsid w:val="003E15D4"/>
    <w:rsid w:val="003E160F"/>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500"/>
    <w:rsid w:val="004739FC"/>
    <w:rsid w:val="00474571"/>
    <w:rsid w:val="00475409"/>
    <w:rsid w:val="00475958"/>
    <w:rsid w:val="00477164"/>
    <w:rsid w:val="00480475"/>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0F9D"/>
    <w:rsid w:val="004A14BC"/>
    <w:rsid w:val="004A1719"/>
    <w:rsid w:val="004A25F9"/>
    <w:rsid w:val="004A271F"/>
    <w:rsid w:val="004A5E87"/>
    <w:rsid w:val="004A678A"/>
    <w:rsid w:val="004B06EF"/>
    <w:rsid w:val="004B0770"/>
    <w:rsid w:val="004B3FAB"/>
    <w:rsid w:val="004B5DEE"/>
    <w:rsid w:val="004C0E07"/>
    <w:rsid w:val="004C13C7"/>
    <w:rsid w:val="004C17DF"/>
    <w:rsid w:val="004C5181"/>
    <w:rsid w:val="004C60FF"/>
    <w:rsid w:val="004C7CAD"/>
    <w:rsid w:val="004D022F"/>
    <w:rsid w:val="004D306C"/>
    <w:rsid w:val="004D4207"/>
    <w:rsid w:val="004D4D4B"/>
    <w:rsid w:val="004D5F8C"/>
    <w:rsid w:val="004E147D"/>
    <w:rsid w:val="004E1FEF"/>
    <w:rsid w:val="004E2AD2"/>
    <w:rsid w:val="004E2F1B"/>
    <w:rsid w:val="004E36E7"/>
    <w:rsid w:val="004E5128"/>
    <w:rsid w:val="004E5501"/>
    <w:rsid w:val="004E5F1B"/>
    <w:rsid w:val="004F01AE"/>
    <w:rsid w:val="004F069F"/>
    <w:rsid w:val="004F0F18"/>
    <w:rsid w:val="004F2DA8"/>
    <w:rsid w:val="004F4368"/>
    <w:rsid w:val="004F43F7"/>
    <w:rsid w:val="004F5D66"/>
    <w:rsid w:val="004F675C"/>
    <w:rsid w:val="004F6B86"/>
    <w:rsid w:val="004F7237"/>
    <w:rsid w:val="004F74F4"/>
    <w:rsid w:val="004F7B9A"/>
    <w:rsid w:val="004F7F7D"/>
    <w:rsid w:val="005002BA"/>
    <w:rsid w:val="00500F21"/>
    <w:rsid w:val="00501CDC"/>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EEF"/>
    <w:rsid w:val="005279E5"/>
    <w:rsid w:val="00530076"/>
    <w:rsid w:val="00530DB0"/>
    <w:rsid w:val="005326F6"/>
    <w:rsid w:val="00533F3C"/>
    <w:rsid w:val="005349B8"/>
    <w:rsid w:val="00534BDF"/>
    <w:rsid w:val="00535A5B"/>
    <w:rsid w:val="00535AB0"/>
    <w:rsid w:val="00535E49"/>
    <w:rsid w:val="00536D4A"/>
    <w:rsid w:val="00536F95"/>
    <w:rsid w:val="0053718A"/>
    <w:rsid w:val="005403D2"/>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C95"/>
    <w:rsid w:val="00567F5A"/>
    <w:rsid w:val="00571A83"/>
    <w:rsid w:val="00571AB5"/>
    <w:rsid w:val="005726FB"/>
    <w:rsid w:val="005753C4"/>
    <w:rsid w:val="00575815"/>
    <w:rsid w:val="00577CE5"/>
    <w:rsid w:val="00577F2A"/>
    <w:rsid w:val="00580461"/>
    <w:rsid w:val="005804D7"/>
    <w:rsid w:val="0058178A"/>
    <w:rsid w:val="00582FE5"/>
    <w:rsid w:val="005840A9"/>
    <w:rsid w:val="005853F1"/>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E67B2"/>
    <w:rsid w:val="005F0071"/>
    <w:rsid w:val="005F10F5"/>
    <w:rsid w:val="005F167D"/>
    <w:rsid w:val="005F201A"/>
    <w:rsid w:val="005F2804"/>
    <w:rsid w:val="005F28DE"/>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26B83"/>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295C"/>
    <w:rsid w:val="0064362C"/>
    <w:rsid w:val="00644443"/>
    <w:rsid w:val="00644692"/>
    <w:rsid w:val="00644D53"/>
    <w:rsid w:val="006469E2"/>
    <w:rsid w:val="006479FF"/>
    <w:rsid w:val="00650AC7"/>
    <w:rsid w:val="00650BE5"/>
    <w:rsid w:val="00651469"/>
    <w:rsid w:val="00651526"/>
    <w:rsid w:val="00651C15"/>
    <w:rsid w:val="0065378C"/>
    <w:rsid w:val="0065448D"/>
    <w:rsid w:val="006552E5"/>
    <w:rsid w:val="006556E2"/>
    <w:rsid w:val="00655743"/>
    <w:rsid w:val="00656E2F"/>
    <w:rsid w:val="006579E0"/>
    <w:rsid w:val="00657B89"/>
    <w:rsid w:val="00660371"/>
    <w:rsid w:val="006608C2"/>
    <w:rsid w:val="00661C07"/>
    <w:rsid w:val="006622FD"/>
    <w:rsid w:val="00663EA3"/>
    <w:rsid w:val="00664A77"/>
    <w:rsid w:val="00666CAD"/>
    <w:rsid w:val="00667B9C"/>
    <w:rsid w:val="00670411"/>
    <w:rsid w:val="006728F9"/>
    <w:rsid w:val="00672B55"/>
    <w:rsid w:val="00675439"/>
    <w:rsid w:val="00680969"/>
    <w:rsid w:val="00680B6D"/>
    <w:rsid w:val="006814C6"/>
    <w:rsid w:val="0068240B"/>
    <w:rsid w:val="006825E3"/>
    <w:rsid w:val="00682C79"/>
    <w:rsid w:val="00682C90"/>
    <w:rsid w:val="00682D24"/>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1129"/>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BAB"/>
    <w:rsid w:val="006D63F1"/>
    <w:rsid w:val="006D7D11"/>
    <w:rsid w:val="006D7E15"/>
    <w:rsid w:val="006E01A8"/>
    <w:rsid w:val="006E084B"/>
    <w:rsid w:val="006E0A5D"/>
    <w:rsid w:val="006E11AC"/>
    <w:rsid w:val="006E1A90"/>
    <w:rsid w:val="006E1F75"/>
    <w:rsid w:val="006E2EA8"/>
    <w:rsid w:val="006E4902"/>
    <w:rsid w:val="006E5DF2"/>
    <w:rsid w:val="006E6D24"/>
    <w:rsid w:val="006E7A11"/>
    <w:rsid w:val="006F04E5"/>
    <w:rsid w:val="006F097D"/>
    <w:rsid w:val="006F17F7"/>
    <w:rsid w:val="006F1B5B"/>
    <w:rsid w:val="006F1C61"/>
    <w:rsid w:val="006F2237"/>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DE3"/>
    <w:rsid w:val="007070A1"/>
    <w:rsid w:val="0071074B"/>
    <w:rsid w:val="00711582"/>
    <w:rsid w:val="00711D32"/>
    <w:rsid w:val="0071301C"/>
    <w:rsid w:val="0071480D"/>
    <w:rsid w:val="0071500F"/>
    <w:rsid w:val="0071547C"/>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A8A"/>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9B5"/>
    <w:rsid w:val="00787C91"/>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20AF"/>
    <w:rsid w:val="007D2287"/>
    <w:rsid w:val="007D3730"/>
    <w:rsid w:val="007D3FF1"/>
    <w:rsid w:val="007D5491"/>
    <w:rsid w:val="007D56CC"/>
    <w:rsid w:val="007D7177"/>
    <w:rsid w:val="007D7C11"/>
    <w:rsid w:val="007E0123"/>
    <w:rsid w:val="007E2C4E"/>
    <w:rsid w:val="007E3204"/>
    <w:rsid w:val="007E4173"/>
    <w:rsid w:val="007E541F"/>
    <w:rsid w:val="007E6FD7"/>
    <w:rsid w:val="007F07AF"/>
    <w:rsid w:val="007F0CEF"/>
    <w:rsid w:val="007F164C"/>
    <w:rsid w:val="007F1780"/>
    <w:rsid w:val="007F1F98"/>
    <w:rsid w:val="007F2505"/>
    <w:rsid w:val="007F2E40"/>
    <w:rsid w:val="007F47E8"/>
    <w:rsid w:val="007F5111"/>
    <w:rsid w:val="007F519C"/>
    <w:rsid w:val="007F69B4"/>
    <w:rsid w:val="007F710D"/>
    <w:rsid w:val="007F7FF2"/>
    <w:rsid w:val="00800148"/>
    <w:rsid w:val="00801C6D"/>
    <w:rsid w:val="008045C0"/>
    <w:rsid w:val="008047A2"/>
    <w:rsid w:val="00804D52"/>
    <w:rsid w:val="008051A7"/>
    <w:rsid w:val="008066F8"/>
    <w:rsid w:val="00807416"/>
    <w:rsid w:val="008101F4"/>
    <w:rsid w:val="00810CE3"/>
    <w:rsid w:val="00813510"/>
    <w:rsid w:val="00813798"/>
    <w:rsid w:val="00813F3F"/>
    <w:rsid w:val="00816151"/>
    <w:rsid w:val="00816CFB"/>
    <w:rsid w:val="00817762"/>
    <w:rsid w:val="008205AB"/>
    <w:rsid w:val="00820CE5"/>
    <w:rsid w:val="00823313"/>
    <w:rsid w:val="00823AB0"/>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D50"/>
    <w:rsid w:val="0083591B"/>
    <w:rsid w:val="008367CF"/>
    <w:rsid w:val="00836E91"/>
    <w:rsid w:val="008374B1"/>
    <w:rsid w:val="00837660"/>
    <w:rsid w:val="00837DB3"/>
    <w:rsid w:val="00837FEC"/>
    <w:rsid w:val="00840372"/>
    <w:rsid w:val="00841C90"/>
    <w:rsid w:val="0084265E"/>
    <w:rsid w:val="008434BF"/>
    <w:rsid w:val="0084373B"/>
    <w:rsid w:val="008443DD"/>
    <w:rsid w:val="00844844"/>
    <w:rsid w:val="00844B41"/>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5774D"/>
    <w:rsid w:val="00860301"/>
    <w:rsid w:val="008603A6"/>
    <w:rsid w:val="008603C8"/>
    <w:rsid w:val="00860965"/>
    <w:rsid w:val="00861317"/>
    <w:rsid w:val="008618EB"/>
    <w:rsid w:val="00861FC0"/>
    <w:rsid w:val="008652EC"/>
    <w:rsid w:val="0086544E"/>
    <w:rsid w:val="008656C9"/>
    <w:rsid w:val="00866241"/>
    <w:rsid w:val="00866FE6"/>
    <w:rsid w:val="00867A7B"/>
    <w:rsid w:val="00867CBE"/>
    <w:rsid w:val="00867D55"/>
    <w:rsid w:val="00870BF2"/>
    <w:rsid w:val="008739CB"/>
    <w:rsid w:val="008745DC"/>
    <w:rsid w:val="008759D0"/>
    <w:rsid w:val="00876B25"/>
    <w:rsid w:val="00877E97"/>
    <w:rsid w:val="00880453"/>
    <w:rsid w:val="00881BDE"/>
    <w:rsid w:val="00881BF3"/>
    <w:rsid w:val="00883B42"/>
    <w:rsid w:val="008864C7"/>
    <w:rsid w:val="00887E1F"/>
    <w:rsid w:val="00890117"/>
    <w:rsid w:val="00890C29"/>
    <w:rsid w:val="00891924"/>
    <w:rsid w:val="00891CF3"/>
    <w:rsid w:val="00892001"/>
    <w:rsid w:val="00893882"/>
    <w:rsid w:val="00894E83"/>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B7F5F"/>
    <w:rsid w:val="008C368A"/>
    <w:rsid w:val="008C3C5D"/>
    <w:rsid w:val="008C4663"/>
    <w:rsid w:val="008C5542"/>
    <w:rsid w:val="008C5DA6"/>
    <w:rsid w:val="008C5F52"/>
    <w:rsid w:val="008D0A14"/>
    <w:rsid w:val="008D19EB"/>
    <w:rsid w:val="008D2FDF"/>
    <w:rsid w:val="008D3527"/>
    <w:rsid w:val="008D3981"/>
    <w:rsid w:val="008D445A"/>
    <w:rsid w:val="008D4EA8"/>
    <w:rsid w:val="008D4F58"/>
    <w:rsid w:val="008D54FB"/>
    <w:rsid w:val="008D5841"/>
    <w:rsid w:val="008E0281"/>
    <w:rsid w:val="008E0F0B"/>
    <w:rsid w:val="008E13CF"/>
    <w:rsid w:val="008E2404"/>
    <w:rsid w:val="008E34FC"/>
    <w:rsid w:val="008E37A1"/>
    <w:rsid w:val="008E70B8"/>
    <w:rsid w:val="008E718B"/>
    <w:rsid w:val="008F057E"/>
    <w:rsid w:val="008F09D8"/>
    <w:rsid w:val="008F1FD1"/>
    <w:rsid w:val="008F3071"/>
    <w:rsid w:val="008F35EC"/>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B2E"/>
    <w:rsid w:val="00956F6F"/>
    <w:rsid w:val="00957344"/>
    <w:rsid w:val="0095737F"/>
    <w:rsid w:val="00957A0B"/>
    <w:rsid w:val="00960B5E"/>
    <w:rsid w:val="0096208B"/>
    <w:rsid w:val="00963779"/>
    <w:rsid w:val="0096381F"/>
    <w:rsid w:val="00964837"/>
    <w:rsid w:val="00965292"/>
    <w:rsid w:val="00967DD7"/>
    <w:rsid w:val="009702CA"/>
    <w:rsid w:val="00971303"/>
    <w:rsid w:val="0097194A"/>
    <w:rsid w:val="00971CE9"/>
    <w:rsid w:val="009720AD"/>
    <w:rsid w:val="009747B2"/>
    <w:rsid w:val="00974D2A"/>
    <w:rsid w:val="00975BD5"/>
    <w:rsid w:val="00976477"/>
    <w:rsid w:val="0097771B"/>
    <w:rsid w:val="00980E1E"/>
    <w:rsid w:val="009815AE"/>
    <w:rsid w:val="0098278E"/>
    <w:rsid w:val="0098332C"/>
    <w:rsid w:val="0098369B"/>
    <w:rsid w:val="00983A18"/>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15FA"/>
    <w:rsid w:val="009B44A7"/>
    <w:rsid w:val="009B44E6"/>
    <w:rsid w:val="009B45FE"/>
    <w:rsid w:val="009B4683"/>
    <w:rsid w:val="009B5309"/>
    <w:rsid w:val="009B6CCC"/>
    <w:rsid w:val="009B7883"/>
    <w:rsid w:val="009B7B48"/>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35FB"/>
    <w:rsid w:val="00A148CF"/>
    <w:rsid w:val="00A15627"/>
    <w:rsid w:val="00A17612"/>
    <w:rsid w:val="00A176B3"/>
    <w:rsid w:val="00A212FD"/>
    <w:rsid w:val="00A23122"/>
    <w:rsid w:val="00A23494"/>
    <w:rsid w:val="00A24F3E"/>
    <w:rsid w:val="00A24F74"/>
    <w:rsid w:val="00A25BBB"/>
    <w:rsid w:val="00A260BC"/>
    <w:rsid w:val="00A27F13"/>
    <w:rsid w:val="00A30EF0"/>
    <w:rsid w:val="00A31C8D"/>
    <w:rsid w:val="00A331B4"/>
    <w:rsid w:val="00A345DF"/>
    <w:rsid w:val="00A34CCF"/>
    <w:rsid w:val="00A34D5E"/>
    <w:rsid w:val="00A3579F"/>
    <w:rsid w:val="00A3686D"/>
    <w:rsid w:val="00A377D1"/>
    <w:rsid w:val="00A37AB4"/>
    <w:rsid w:val="00A43511"/>
    <w:rsid w:val="00A4390E"/>
    <w:rsid w:val="00A45F91"/>
    <w:rsid w:val="00A47863"/>
    <w:rsid w:val="00A511EF"/>
    <w:rsid w:val="00A5514D"/>
    <w:rsid w:val="00A555E3"/>
    <w:rsid w:val="00A55A3C"/>
    <w:rsid w:val="00A5708C"/>
    <w:rsid w:val="00A578AF"/>
    <w:rsid w:val="00A57DE2"/>
    <w:rsid w:val="00A60AA7"/>
    <w:rsid w:val="00A64577"/>
    <w:rsid w:val="00A711A0"/>
    <w:rsid w:val="00A71A33"/>
    <w:rsid w:val="00A71FB8"/>
    <w:rsid w:val="00A723F6"/>
    <w:rsid w:val="00A72A6B"/>
    <w:rsid w:val="00A72B51"/>
    <w:rsid w:val="00A73810"/>
    <w:rsid w:val="00A75935"/>
    <w:rsid w:val="00A7618E"/>
    <w:rsid w:val="00A7694E"/>
    <w:rsid w:val="00A80E1B"/>
    <w:rsid w:val="00A814E1"/>
    <w:rsid w:val="00A81ADA"/>
    <w:rsid w:val="00A82E75"/>
    <w:rsid w:val="00A8489F"/>
    <w:rsid w:val="00A85028"/>
    <w:rsid w:val="00A8520B"/>
    <w:rsid w:val="00A85DD9"/>
    <w:rsid w:val="00A87C5F"/>
    <w:rsid w:val="00A90180"/>
    <w:rsid w:val="00A9080F"/>
    <w:rsid w:val="00A9093E"/>
    <w:rsid w:val="00A90FF3"/>
    <w:rsid w:val="00A91325"/>
    <w:rsid w:val="00A94F54"/>
    <w:rsid w:val="00A95F28"/>
    <w:rsid w:val="00A97C14"/>
    <w:rsid w:val="00AA1245"/>
    <w:rsid w:val="00AA1F53"/>
    <w:rsid w:val="00AA210B"/>
    <w:rsid w:val="00AA27BF"/>
    <w:rsid w:val="00AA2CA4"/>
    <w:rsid w:val="00AA4F38"/>
    <w:rsid w:val="00AA5728"/>
    <w:rsid w:val="00AA7139"/>
    <w:rsid w:val="00AA71A9"/>
    <w:rsid w:val="00AA7378"/>
    <w:rsid w:val="00AA7A1A"/>
    <w:rsid w:val="00AA7F26"/>
    <w:rsid w:val="00AB0580"/>
    <w:rsid w:val="00AB1262"/>
    <w:rsid w:val="00AB42BC"/>
    <w:rsid w:val="00AB61BA"/>
    <w:rsid w:val="00AB6231"/>
    <w:rsid w:val="00AC0060"/>
    <w:rsid w:val="00AC02D5"/>
    <w:rsid w:val="00AC1FDE"/>
    <w:rsid w:val="00AC4A2F"/>
    <w:rsid w:val="00AC51D9"/>
    <w:rsid w:val="00AC66C5"/>
    <w:rsid w:val="00AC7EB2"/>
    <w:rsid w:val="00AD0816"/>
    <w:rsid w:val="00AD09DA"/>
    <w:rsid w:val="00AD0B2B"/>
    <w:rsid w:val="00AD125F"/>
    <w:rsid w:val="00AD3A4A"/>
    <w:rsid w:val="00AD3F26"/>
    <w:rsid w:val="00AD54E6"/>
    <w:rsid w:val="00AD634D"/>
    <w:rsid w:val="00AD6C94"/>
    <w:rsid w:val="00AE0D57"/>
    <w:rsid w:val="00AE160B"/>
    <w:rsid w:val="00AE2080"/>
    <w:rsid w:val="00AE2AAA"/>
    <w:rsid w:val="00AE2CBA"/>
    <w:rsid w:val="00AE3514"/>
    <w:rsid w:val="00AE428A"/>
    <w:rsid w:val="00AE5435"/>
    <w:rsid w:val="00AE5B22"/>
    <w:rsid w:val="00AE781F"/>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535F"/>
    <w:rsid w:val="00B47DFD"/>
    <w:rsid w:val="00B515DA"/>
    <w:rsid w:val="00B51770"/>
    <w:rsid w:val="00B53025"/>
    <w:rsid w:val="00B53619"/>
    <w:rsid w:val="00B53934"/>
    <w:rsid w:val="00B53B66"/>
    <w:rsid w:val="00B5400A"/>
    <w:rsid w:val="00B54ACC"/>
    <w:rsid w:val="00B54BE3"/>
    <w:rsid w:val="00B56003"/>
    <w:rsid w:val="00B56392"/>
    <w:rsid w:val="00B565DB"/>
    <w:rsid w:val="00B56BBE"/>
    <w:rsid w:val="00B607BC"/>
    <w:rsid w:val="00B607C6"/>
    <w:rsid w:val="00B6231F"/>
    <w:rsid w:val="00B62B76"/>
    <w:rsid w:val="00B6322F"/>
    <w:rsid w:val="00B6511D"/>
    <w:rsid w:val="00B66422"/>
    <w:rsid w:val="00B679D7"/>
    <w:rsid w:val="00B67AA4"/>
    <w:rsid w:val="00B71447"/>
    <w:rsid w:val="00B738CF"/>
    <w:rsid w:val="00B75203"/>
    <w:rsid w:val="00B75CFE"/>
    <w:rsid w:val="00B76946"/>
    <w:rsid w:val="00B770AF"/>
    <w:rsid w:val="00B80173"/>
    <w:rsid w:val="00B8018C"/>
    <w:rsid w:val="00B80DDC"/>
    <w:rsid w:val="00B818A5"/>
    <w:rsid w:val="00B82DA0"/>
    <w:rsid w:val="00B833B7"/>
    <w:rsid w:val="00B83D3E"/>
    <w:rsid w:val="00B849D3"/>
    <w:rsid w:val="00B85FFD"/>
    <w:rsid w:val="00B874EC"/>
    <w:rsid w:val="00B877D6"/>
    <w:rsid w:val="00B906D4"/>
    <w:rsid w:val="00B92A87"/>
    <w:rsid w:val="00B932D7"/>
    <w:rsid w:val="00B9462A"/>
    <w:rsid w:val="00B96586"/>
    <w:rsid w:val="00BA20EB"/>
    <w:rsid w:val="00BA3590"/>
    <w:rsid w:val="00BA4E90"/>
    <w:rsid w:val="00BA5DCE"/>
    <w:rsid w:val="00BA6593"/>
    <w:rsid w:val="00BA6BBE"/>
    <w:rsid w:val="00BA6CCA"/>
    <w:rsid w:val="00BA6D47"/>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1DB0"/>
    <w:rsid w:val="00BD29FF"/>
    <w:rsid w:val="00BD2E98"/>
    <w:rsid w:val="00BD3D3E"/>
    <w:rsid w:val="00BD450A"/>
    <w:rsid w:val="00BD635D"/>
    <w:rsid w:val="00BD684D"/>
    <w:rsid w:val="00BD769A"/>
    <w:rsid w:val="00BD7E01"/>
    <w:rsid w:val="00BE1312"/>
    <w:rsid w:val="00BE279B"/>
    <w:rsid w:val="00BE32A1"/>
    <w:rsid w:val="00BE34FB"/>
    <w:rsid w:val="00BE5F82"/>
    <w:rsid w:val="00BE68A5"/>
    <w:rsid w:val="00BF0633"/>
    <w:rsid w:val="00BF1776"/>
    <w:rsid w:val="00BF2C2C"/>
    <w:rsid w:val="00BF30CC"/>
    <w:rsid w:val="00BF3A96"/>
    <w:rsid w:val="00BF438D"/>
    <w:rsid w:val="00BF6799"/>
    <w:rsid w:val="00BF6952"/>
    <w:rsid w:val="00BF6BCC"/>
    <w:rsid w:val="00BF6EA3"/>
    <w:rsid w:val="00BF7299"/>
    <w:rsid w:val="00C0038F"/>
    <w:rsid w:val="00C01259"/>
    <w:rsid w:val="00C01682"/>
    <w:rsid w:val="00C05719"/>
    <w:rsid w:val="00C0681B"/>
    <w:rsid w:val="00C0685D"/>
    <w:rsid w:val="00C06CD5"/>
    <w:rsid w:val="00C072F9"/>
    <w:rsid w:val="00C1013A"/>
    <w:rsid w:val="00C1138F"/>
    <w:rsid w:val="00C119AF"/>
    <w:rsid w:val="00C12290"/>
    <w:rsid w:val="00C1289C"/>
    <w:rsid w:val="00C12FE1"/>
    <w:rsid w:val="00C13A1F"/>
    <w:rsid w:val="00C1445E"/>
    <w:rsid w:val="00C16206"/>
    <w:rsid w:val="00C16DE6"/>
    <w:rsid w:val="00C2070F"/>
    <w:rsid w:val="00C2247B"/>
    <w:rsid w:val="00C2249A"/>
    <w:rsid w:val="00C226A6"/>
    <w:rsid w:val="00C23947"/>
    <w:rsid w:val="00C240AF"/>
    <w:rsid w:val="00C241C9"/>
    <w:rsid w:val="00C24BE1"/>
    <w:rsid w:val="00C24FC3"/>
    <w:rsid w:val="00C24FE6"/>
    <w:rsid w:val="00C25349"/>
    <w:rsid w:val="00C25813"/>
    <w:rsid w:val="00C25F1D"/>
    <w:rsid w:val="00C26DA3"/>
    <w:rsid w:val="00C3071F"/>
    <w:rsid w:val="00C30C37"/>
    <w:rsid w:val="00C30EAA"/>
    <w:rsid w:val="00C31DEC"/>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1DCA"/>
    <w:rsid w:val="00C42076"/>
    <w:rsid w:val="00C43D7E"/>
    <w:rsid w:val="00C43F46"/>
    <w:rsid w:val="00C446BE"/>
    <w:rsid w:val="00C44B93"/>
    <w:rsid w:val="00C460DD"/>
    <w:rsid w:val="00C478D3"/>
    <w:rsid w:val="00C504CE"/>
    <w:rsid w:val="00C5065E"/>
    <w:rsid w:val="00C51AC1"/>
    <w:rsid w:val="00C5282D"/>
    <w:rsid w:val="00C528CC"/>
    <w:rsid w:val="00C52C6A"/>
    <w:rsid w:val="00C52F77"/>
    <w:rsid w:val="00C563D9"/>
    <w:rsid w:val="00C56A89"/>
    <w:rsid w:val="00C57022"/>
    <w:rsid w:val="00C604A2"/>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4E62"/>
    <w:rsid w:val="00C85223"/>
    <w:rsid w:val="00C85468"/>
    <w:rsid w:val="00C85DF6"/>
    <w:rsid w:val="00C85FC0"/>
    <w:rsid w:val="00C86471"/>
    <w:rsid w:val="00C87106"/>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B80"/>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0E1"/>
    <w:rsid w:val="00CD3B4D"/>
    <w:rsid w:val="00CD5098"/>
    <w:rsid w:val="00CD5B00"/>
    <w:rsid w:val="00CD6AA0"/>
    <w:rsid w:val="00CE3472"/>
    <w:rsid w:val="00CE5AC2"/>
    <w:rsid w:val="00CE752C"/>
    <w:rsid w:val="00CE7BA4"/>
    <w:rsid w:val="00CF0050"/>
    <w:rsid w:val="00CF0EFB"/>
    <w:rsid w:val="00CF1D0D"/>
    <w:rsid w:val="00CF453D"/>
    <w:rsid w:val="00CF4731"/>
    <w:rsid w:val="00CF5388"/>
    <w:rsid w:val="00CF5F6C"/>
    <w:rsid w:val="00CF61FB"/>
    <w:rsid w:val="00D00826"/>
    <w:rsid w:val="00D01936"/>
    <w:rsid w:val="00D04633"/>
    <w:rsid w:val="00D051A8"/>
    <w:rsid w:val="00D054AA"/>
    <w:rsid w:val="00D05D8C"/>
    <w:rsid w:val="00D05F7B"/>
    <w:rsid w:val="00D0631B"/>
    <w:rsid w:val="00D06329"/>
    <w:rsid w:val="00D069CB"/>
    <w:rsid w:val="00D077A7"/>
    <w:rsid w:val="00D101CD"/>
    <w:rsid w:val="00D10927"/>
    <w:rsid w:val="00D10FE7"/>
    <w:rsid w:val="00D1216D"/>
    <w:rsid w:val="00D128DB"/>
    <w:rsid w:val="00D139D5"/>
    <w:rsid w:val="00D142F9"/>
    <w:rsid w:val="00D14748"/>
    <w:rsid w:val="00D15D0B"/>
    <w:rsid w:val="00D1628C"/>
    <w:rsid w:val="00D162C0"/>
    <w:rsid w:val="00D165EC"/>
    <w:rsid w:val="00D16CBE"/>
    <w:rsid w:val="00D220D5"/>
    <w:rsid w:val="00D2227A"/>
    <w:rsid w:val="00D22EA3"/>
    <w:rsid w:val="00D245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6B98"/>
    <w:rsid w:val="00D47303"/>
    <w:rsid w:val="00D475AC"/>
    <w:rsid w:val="00D476BB"/>
    <w:rsid w:val="00D5119D"/>
    <w:rsid w:val="00D52279"/>
    <w:rsid w:val="00D53439"/>
    <w:rsid w:val="00D53D04"/>
    <w:rsid w:val="00D543FE"/>
    <w:rsid w:val="00D55D69"/>
    <w:rsid w:val="00D6185A"/>
    <w:rsid w:val="00D61B7A"/>
    <w:rsid w:val="00D61FA5"/>
    <w:rsid w:val="00D62B38"/>
    <w:rsid w:val="00D6454B"/>
    <w:rsid w:val="00D66AE1"/>
    <w:rsid w:val="00D67610"/>
    <w:rsid w:val="00D6792D"/>
    <w:rsid w:val="00D67D93"/>
    <w:rsid w:val="00D67F97"/>
    <w:rsid w:val="00D71F20"/>
    <w:rsid w:val="00D73057"/>
    <w:rsid w:val="00D7308C"/>
    <w:rsid w:val="00D730B3"/>
    <w:rsid w:val="00D738AD"/>
    <w:rsid w:val="00D74A21"/>
    <w:rsid w:val="00D75795"/>
    <w:rsid w:val="00D825E7"/>
    <w:rsid w:val="00D8436F"/>
    <w:rsid w:val="00D84A0D"/>
    <w:rsid w:val="00D85412"/>
    <w:rsid w:val="00D86EDE"/>
    <w:rsid w:val="00D87390"/>
    <w:rsid w:val="00D87495"/>
    <w:rsid w:val="00D9030F"/>
    <w:rsid w:val="00D90477"/>
    <w:rsid w:val="00D91D30"/>
    <w:rsid w:val="00D933F3"/>
    <w:rsid w:val="00D96830"/>
    <w:rsid w:val="00D96987"/>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D10"/>
    <w:rsid w:val="00DC3EE6"/>
    <w:rsid w:val="00DC4920"/>
    <w:rsid w:val="00DC4F48"/>
    <w:rsid w:val="00DC52EE"/>
    <w:rsid w:val="00DC548C"/>
    <w:rsid w:val="00DC7F42"/>
    <w:rsid w:val="00DD0A3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4D6"/>
    <w:rsid w:val="00DE5C87"/>
    <w:rsid w:val="00DE663E"/>
    <w:rsid w:val="00DE7EB6"/>
    <w:rsid w:val="00DF09CD"/>
    <w:rsid w:val="00DF3651"/>
    <w:rsid w:val="00DF389A"/>
    <w:rsid w:val="00DF416B"/>
    <w:rsid w:val="00DF4D34"/>
    <w:rsid w:val="00DF4F01"/>
    <w:rsid w:val="00DF529A"/>
    <w:rsid w:val="00DF5E59"/>
    <w:rsid w:val="00DF653B"/>
    <w:rsid w:val="00DF6595"/>
    <w:rsid w:val="00E0016B"/>
    <w:rsid w:val="00E00B83"/>
    <w:rsid w:val="00E01370"/>
    <w:rsid w:val="00E01FB7"/>
    <w:rsid w:val="00E02C74"/>
    <w:rsid w:val="00E078F4"/>
    <w:rsid w:val="00E07EAA"/>
    <w:rsid w:val="00E11124"/>
    <w:rsid w:val="00E11C29"/>
    <w:rsid w:val="00E12640"/>
    <w:rsid w:val="00E153C3"/>
    <w:rsid w:val="00E15B43"/>
    <w:rsid w:val="00E15FC3"/>
    <w:rsid w:val="00E1678E"/>
    <w:rsid w:val="00E16A42"/>
    <w:rsid w:val="00E206BE"/>
    <w:rsid w:val="00E2349C"/>
    <w:rsid w:val="00E243B1"/>
    <w:rsid w:val="00E243C9"/>
    <w:rsid w:val="00E250E2"/>
    <w:rsid w:val="00E30380"/>
    <w:rsid w:val="00E30729"/>
    <w:rsid w:val="00E318D9"/>
    <w:rsid w:val="00E31F8C"/>
    <w:rsid w:val="00E3297A"/>
    <w:rsid w:val="00E33E48"/>
    <w:rsid w:val="00E342F1"/>
    <w:rsid w:val="00E35DB2"/>
    <w:rsid w:val="00E36888"/>
    <w:rsid w:val="00E3689C"/>
    <w:rsid w:val="00E4044A"/>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069"/>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59A"/>
    <w:rsid w:val="00E95E34"/>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5D2"/>
    <w:rsid w:val="00EB7A85"/>
    <w:rsid w:val="00EB7B0B"/>
    <w:rsid w:val="00EB7D75"/>
    <w:rsid w:val="00EC0A59"/>
    <w:rsid w:val="00EC132B"/>
    <w:rsid w:val="00EC201A"/>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7A60"/>
    <w:rsid w:val="00F47D3B"/>
    <w:rsid w:val="00F5073A"/>
    <w:rsid w:val="00F50C97"/>
    <w:rsid w:val="00F50DC4"/>
    <w:rsid w:val="00F51379"/>
    <w:rsid w:val="00F517F3"/>
    <w:rsid w:val="00F547C4"/>
    <w:rsid w:val="00F54C36"/>
    <w:rsid w:val="00F576CD"/>
    <w:rsid w:val="00F607D0"/>
    <w:rsid w:val="00F60EFA"/>
    <w:rsid w:val="00F61437"/>
    <w:rsid w:val="00F628D0"/>
    <w:rsid w:val="00F63D95"/>
    <w:rsid w:val="00F63E76"/>
    <w:rsid w:val="00F64A4A"/>
    <w:rsid w:val="00F654B3"/>
    <w:rsid w:val="00F65622"/>
    <w:rsid w:val="00F66B80"/>
    <w:rsid w:val="00F70C73"/>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057E"/>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4755"/>
    <w:rsid w:val="00FC5DB0"/>
    <w:rsid w:val="00FD0B42"/>
    <w:rsid w:val="00FD5C0D"/>
    <w:rsid w:val="00FD6A0B"/>
    <w:rsid w:val="00FE140E"/>
    <w:rsid w:val="00FE1581"/>
    <w:rsid w:val="00FE16E8"/>
    <w:rsid w:val="00FE20F7"/>
    <w:rsid w:val="00FE3810"/>
    <w:rsid w:val="00FE450F"/>
    <w:rsid w:val="00FE4872"/>
    <w:rsid w:val="00FE5353"/>
    <w:rsid w:val="00FE55D5"/>
    <w:rsid w:val="00FE6E32"/>
    <w:rsid w:val="00FF225F"/>
    <w:rsid w:val="00FF265E"/>
    <w:rsid w:val="00FF26D1"/>
    <w:rsid w:val="00FF2F9E"/>
    <w:rsid w:val="00FF4813"/>
    <w:rsid w:val="00FF4E05"/>
    <w:rsid w:val="00FF5720"/>
    <w:rsid w:val="00FF619B"/>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956B2E"/>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1"/>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956B2E"/>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6298">
      <w:bodyDiv w:val="1"/>
      <w:marLeft w:val="0"/>
      <w:marRight w:val="0"/>
      <w:marTop w:val="0"/>
      <w:marBottom w:val="0"/>
      <w:divBdr>
        <w:top w:val="none" w:sz="0" w:space="0" w:color="auto"/>
        <w:left w:val="none" w:sz="0" w:space="0" w:color="auto"/>
        <w:bottom w:val="none" w:sz="0" w:space="0" w:color="auto"/>
        <w:right w:val="none" w:sz="0" w:space="0" w:color="auto"/>
      </w:divBdr>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8F02-CA6C-4762-A848-A249A084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2021-11-30T22:54:00Z</dcterms:created>
  <dcterms:modified xsi:type="dcterms:W3CDTF">2021-11-30T22:55:00Z</dcterms:modified>
</cp:coreProperties>
</file>