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99F" w14:textId="13F2C310" w:rsidR="0030139D" w:rsidRPr="002178FC" w:rsidRDefault="00C915DA" w:rsidP="002178FC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b/>
          <w:bCs/>
          <w:caps/>
          <w:sz w:val="22"/>
          <w:szCs w:val="22"/>
          <w:lang w:val="pt-BR"/>
        </w:rPr>
        <w:t>REUNIÃO DE CONSULTA DOS ESTADOS PARTES</w:t>
      </w:r>
    </w:p>
    <w:p w14:paraId="5E78D2BE" w14:textId="6331EEF0" w:rsidR="0030139D" w:rsidRPr="002178FC" w:rsidRDefault="00C915DA" w:rsidP="002178FC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b/>
          <w:bCs/>
          <w:caps/>
          <w:sz w:val="22"/>
          <w:szCs w:val="22"/>
          <w:lang w:val="pt-BR"/>
        </w:rPr>
        <w:t>NA CONVENÇÃO INTERA</w:t>
      </w:r>
      <w:r w:rsidR="0030139D" w:rsidRPr="002178FC">
        <w:rPr>
          <w:rFonts w:ascii="Times New Roman" w:hAnsi="Times New Roman" w:cs="Times New Roman"/>
          <w:b/>
          <w:bCs/>
          <w:caps/>
          <w:sz w:val="22"/>
          <w:szCs w:val="22"/>
          <w:lang w:val="pt-BR"/>
        </w:rPr>
        <w:t>MERICAN</w:t>
      </w:r>
      <w:r w:rsidRPr="002178FC">
        <w:rPr>
          <w:rFonts w:ascii="Times New Roman" w:hAnsi="Times New Roman" w:cs="Times New Roman"/>
          <w:b/>
          <w:bCs/>
          <w:caps/>
          <w:sz w:val="22"/>
          <w:szCs w:val="22"/>
          <w:lang w:val="pt-BR"/>
        </w:rPr>
        <w:t>A</w:t>
      </w:r>
      <w:r w:rsidR="0030139D" w:rsidRPr="002178FC">
        <w:rPr>
          <w:rFonts w:ascii="Times New Roman" w:hAnsi="Times New Roman" w:cs="Times New Roman"/>
          <w:b/>
          <w:bCs/>
          <w:caps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b/>
          <w:bCs/>
          <w:caps/>
          <w:sz w:val="22"/>
          <w:szCs w:val="22"/>
          <w:lang w:val="pt-BR"/>
        </w:rPr>
        <w:t>CONTRA O TERRORISMO</w:t>
      </w:r>
    </w:p>
    <w:p w14:paraId="5C39B823" w14:textId="77777777" w:rsidR="0030139D" w:rsidRPr="002178FC" w:rsidRDefault="0030139D" w:rsidP="002178FC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D59ECE2" w14:textId="3E392FE1" w:rsidR="0030139D" w:rsidRPr="002178FC" w:rsidRDefault="003651FE" w:rsidP="002178FC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REUNIÃO DE </w:t>
      </w:r>
      <w:r w:rsidR="0030139D" w:rsidRPr="002178FC">
        <w:rPr>
          <w:rFonts w:ascii="Times New Roman" w:hAnsi="Times New Roman" w:cs="Times New Roman"/>
          <w:sz w:val="22"/>
          <w:szCs w:val="22"/>
          <w:lang w:val="pt-BR"/>
        </w:rPr>
        <w:t>CONSULTA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DOS ESTADOS </w:t>
      </w:r>
      <w:r w:rsidR="0030139D" w:rsidRPr="002178FC">
        <w:rPr>
          <w:rFonts w:ascii="Times New Roman" w:hAnsi="Times New Roman" w:cs="Times New Roman"/>
          <w:sz w:val="22"/>
          <w:szCs w:val="22"/>
          <w:lang w:val="pt-BR"/>
        </w:rPr>
        <w:t>PARTES</w:t>
      </w:r>
      <w:r w:rsidR="0030139D" w:rsidRPr="002178FC">
        <w:rPr>
          <w:rFonts w:ascii="Times New Roman" w:hAnsi="Times New Roman" w:cs="Times New Roman"/>
          <w:sz w:val="22"/>
          <w:szCs w:val="22"/>
          <w:lang w:val="pt-BR"/>
        </w:rPr>
        <w:tab/>
        <w:t>O</w:t>
      </w:r>
      <w:r w:rsidR="009C49C5" w:rsidRPr="002178FC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30139D" w:rsidRPr="002178FC">
        <w:rPr>
          <w:rFonts w:ascii="Times New Roman" w:hAnsi="Times New Roman" w:cs="Times New Roman"/>
          <w:sz w:val="22"/>
          <w:szCs w:val="22"/>
          <w:lang w:val="pt-BR"/>
        </w:rPr>
        <w:t>A/Ser.K/L.1</w:t>
      </w:r>
    </w:p>
    <w:p w14:paraId="6DE16F98" w14:textId="7C0C6AE1" w:rsidR="0030139D" w:rsidRPr="002178FC" w:rsidRDefault="003651FE" w:rsidP="002178FC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12 de setembro de </w:t>
      </w:r>
      <w:r w:rsidR="0030139D" w:rsidRPr="002178FC">
        <w:rPr>
          <w:rFonts w:ascii="Times New Roman" w:hAnsi="Times New Roman" w:cs="Times New Roman"/>
          <w:sz w:val="22"/>
          <w:szCs w:val="22"/>
          <w:lang w:val="pt-BR"/>
        </w:rPr>
        <w:t>2022</w:t>
      </w:r>
      <w:r w:rsidR="0030139D" w:rsidRPr="002178FC">
        <w:rPr>
          <w:rFonts w:ascii="Times New Roman" w:hAnsi="Times New Roman" w:cs="Times New Roman"/>
          <w:caps/>
          <w:sz w:val="22"/>
          <w:szCs w:val="22"/>
          <w:lang w:val="pt-BR"/>
        </w:rPr>
        <w:tab/>
      </w:r>
      <w:r w:rsidR="0030139D" w:rsidRPr="002178FC">
        <w:rPr>
          <w:rFonts w:ascii="Times New Roman" w:hAnsi="Times New Roman" w:cs="Times New Roman"/>
          <w:sz w:val="22"/>
          <w:szCs w:val="22"/>
          <w:lang w:val="pt-BR"/>
        </w:rPr>
        <w:t>RCEPTER/doc.</w:t>
      </w:r>
      <w:r w:rsidR="00034749" w:rsidRPr="002178FC">
        <w:rPr>
          <w:rFonts w:ascii="Times New Roman" w:hAnsi="Times New Roman" w:cs="Times New Roman"/>
          <w:sz w:val="22"/>
          <w:szCs w:val="22"/>
          <w:lang w:val="pt-BR"/>
        </w:rPr>
        <w:t>12</w:t>
      </w:r>
      <w:r w:rsidR="0030139D" w:rsidRPr="002178FC">
        <w:rPr>
          <w:rFonts w:ascii="Times New Roman" w:hAnsi="Times New Roman" w:cs="Times New Roman"/>
          <w:sz w:val="22"/>
          <w:szCs w:val="22"/>
          <w:lang w:val="pt-BR"/>
        </w:rPr>
        <w:t>/22</w:t>
      </w:r>
    </w:p>
    <w:p w14:paraId="7C82FDB8" w14:textId="3D18B755" w:rsidR="0030139D" w:rsidRPr="002178FC" w:rsidRDefault="0030139D" w:rsidP="002178FC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Washington</w:t>
      </w:r>
      <w:r w:rsidR="003651FE" w:rsidRPr="002178F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D.C.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ab/>
      </w:r>
      <w:r w:rsidR="00533BBF" w:rsidRPr="002178FC">
        <w:rPr>
          <w:rFonts w:ascii="Times New Roman" w:hAnsi="Times New Roman" w:cs="Times New Roman"/>
          <w:sz w:val="22"/>
          <w:szCs w:val="22"/>
          <w:lang w:val="pt-BR"/>
        </w:rPr>
        <w:t>23</w:t>
      </w:r>
      <w:r w:rsidR="00645893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651FE" w:rsidRPr="002178FC">
        <w:rPr>
          <w:rFonts w:ascii="Times New Roman" w:hAnsi="Times New Roman" w:cs="Times New Roman"/>
          <w:sz w:val="22"/>
          <w:szCs w:val="22"/>
          <w:lang w:val="pt-BR"/>
        </w:rPr>
        <w:t>setembro</w:t>
      </w:r>
      <w:r w:rsidR="00451971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2022</w:t>
      </w:r>
    </w:p>
    <w:p w14:paraId="484C8470" w14:textId="4439D0FD" w:rsidR="0030139D" w:rsidRPr="002178FC" w:rsidRDefault="0030139D" w:rsidP="002178FC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ab/>
        <w:t xml:space="preserve">Original: </w:t>
      </w:r>
      <w:r w:rsidR="003651FE" w:rsidRPr="002178FC">
        <w:rPr>
          <w:rFonts w:ascii="Times New Roman" w:hAnsi="Times New Roman" w:cs="Times New Roman"/>
          <w:sz w:val="22"/>
          <w:szCs w:val="22"/>
          <w:lang w:val="pt-BR"/>
        </w:rPr>
        <w:t>inglês</w:t>
      </w:r>
    </w:p>
    <w:p w14:paraId="0B8FB933" w14:textId="28BA2783" w:rsidR="00144903" w:rsidRPr="002178FC" w:rsidRDefault="00144903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6C9B902" w14:textId="79774171" w:rsidR="0030139D" w:rsidRPr="002178FC" w:rsidRDefault="0030139D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F168FB2" w14:textId="4F93A569" w:rsidR="00E37AE3" w:rsidRPr="002178FC" w:rsidRDefault="00E37AE3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D7983C1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52ABDC3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DAEA6EB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93D8F94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F9ED4AB" w14:textId="339CF09F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6C7E552" w14:textId="5DB5414C" w:rsidR="0080396F" w:rsidRPr="002178FC" w:rsidRDefault="0080396F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D96D788" w14:textId="6ED7247E" w:rsidR="0080396F" w:rsidRPr="002178FC" w:rsidRDefault="0080396F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E9FD66E" w14:textId="77777777" w:rsidR="0080396F" w:rsidRPr="002178FC" w:rsidRDefault="0080396F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7362930" w14:textId="77777777" w:rsidR="00EA3DEB" w:rsidRPr="002178FC" w:rsidRDefault="00EA3DEB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2AB0091" w14:textId="5D89EC6D" w:rsidR="00EA3DEB" w:rsidRPr="002178FC" w:rsidRDefault="00EA3DEB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F3FF269" w14:textId="23434D56" w:rsidR="00B67F56" w:rsidRPr="002178FC" w:rsidRDefault="00B67F56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7FA8FA4" w14:textId="77777777" w:rsidR="00B67F56" w:rsidRPr="002178FC" w:rsidRDefault="00B67F56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4BD8F716" w14:textId="4D47A47D" w:rsidR="009E0E64" w:rsidRPr="002178FC" w:rsidRDefault="00B21595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RELATÓRIO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FINAL</w:t>
      </w:r>
    </w:p>
    <w:p w14:paraId="59ABD273" w14:textId="77777777" w:rsidR="00B67F56" w:rsidRPr="002178FC" w:rsidRDefault="00B67F56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6A63401A" w14:textId="507E2F8B" w:rsidR="008B50C6" w:rsidRPr="002178FC" w:rsidRDefault="00B21595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DA REUNIÃO DE </w:t>
      </w:r>
      <w:r w:rsidR="008B50C6" w:rsidRPr="002178FC">
        <w:rPr>
          <w:rFonts w:ascii="Times New Roman" w:hAnsi="Times New Roman" w:cs="Times New Roman"/>
          <w:sz w:val="22"/>
          <w:szCs w:val="22"/>
          <w:lang w:val="pt-BR"/>
        </w:rPr>
        <w:t>CONSULTA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DOS ESTADOS PARTES</w:t>
      </w:r>
    </w:p>
    <w:p w14:paraId="1A974E1D" w14:textId="11B72635" w:rsidR="008B50C6" w:rsidRPr="002178FC" w:rsidRDefault="00B21595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NA CONVENÇÃO </w:t>
      </w:r>
      <w:r w:rsidR="008B50C6" w:rsidRPr="002178FC">
        <w:rPr>
          <w:rFonts w:ascii="Times New Roman" w:hAnsi="Times New Roman" w:cs="Times New Roman"/>
          <w:sz w:val="22"/>
          <w:szCs w:val="22"/>
          <w:lang w:val="pt-BR"/>
        </w:rPr>
        <w:t>INTERAMERICAN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8B50C6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CONTRA O </w:t>
      </w:r>
      <w:r w:rsidR="008B50C6" w:rsidRPr="002178FC">
        <w:rPr>
          <w:rFonts w:ascii="Times New Roman" w:hAnsi="Times New Roman" w:cs="Times New Roman"/>
          <w:sz w:val="22"/>
          <w:szCs w:val="22"/>
          <w:lang w:val="pt-BR"/>
        </w:rPr>
        <w:t>TERRORISM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O</w:t>
      </w:r>
    </w:p>
    <w:p w14:paraId="55F03E57" w14:textId="7C947BCC" w:rsidR="009E0E64" w:rsidRPr="002178FC" w:rsidRDefault="009E0E64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675E4C66" w14:textId="767B93A9" w:rsidR="009E0E64" w:rsidRPr="002178FC" w:rsidRDefault="009E0E64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(Prepar</w:t>
      </w:r>
      <w:r w:rsidR="00B21595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ado pela Secretaria do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CICTE)</w:t>
      </w:r>
    </w:p>
    <w:p w14:paraId="7DDCB499" w14:textId="17095BAD" w:rsidR="00B67F56" w:rsidRPr="002178FC" w:rsidRDefault="00B67F56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1AC641F" w14:textId="77777777" w:rsidR="00B67F56" w:rsidRPr="002178FC" w:rsidRDefault="00B67F56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  <w:sectPr w:rsidR="00B67F56" w:rsidRPr="002178FC" w:rsidSect="008B50C6">
          <w:headerReference w:type="default" r:id="rId8"/>
          <w:pgSz w:w="12240" w:h="15840"/>
          <w:pgMar w:top="1872" w:right="1570" w:bottom="1008" w:left="1699" w:header="720" w:footer="720" w:gutter="0"/>
          <w:pgNumType w:start="1"/>
          <w:cols w:space="720"/>
          <w:titlePg/>
          <w:docGrid w:linePitch="360"/>
        </w:sectPr>
      </w:pPr>
    </w:p>
    <w:p w14:paraId="679C815B" w14:textId="0DA85AE3" w:rsidR="00B21595" w:rsidRPr="002178FC" w:rsidRDefault="00B21595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lastRenderedPageBreak/>
        <w:t>RELATÓRIO FINAL</w:t>
      </w:r>
    </w:p>
    <w:p w14:paraId="6015D48C" w14:textId="77777777" w:rsidR="00B67F56" w:rsidRPr="002178FC" w:rsidRDefault="00B67F56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7A1B6B0E" w14:textId="0EB366F2" w:rsidR="00B21595" w:rsidRPr="002178FC" w:rsidRDefault="00B21595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DA REUNIÃO DE CONSULTA DOS ESTADOS PARTES</w:t>
      </w:r>
    </w:p>
    <w:p w14:paraId="08E6E09D" w14:textId="77777777" w:rsidR="00B21595" w:rsidRPr="002178FC" w:rsidRDefault="00B21595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NA CONVENÇÃO INTERAMERICANA CONTRA O TERRORISMO</w:t>
      </w:r>
    </w:p>
    <w:p w14:paraId="1C43A980" w14:textId="77777777" w:rsidR="00B21595" w:rsidRPr="002178FC" w:rsidRDefault="00B21595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52D26A5E" w14:textId="6ACA4B65" w:rsidR="0041560B" w:rsidRPr="002178FC" w:rsidRDefault="00B21595" w:rsidP="002178FC">
      <w:pPr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(Preparado pela Secretaria do CICTE</w:t>
      </w:r>
      <w:r w:rsidR="0041560B" w:rsidRPr="002178FC">
        <w:rPr>
          <w:rFonts w:ascii="Times New Roman" w:hAnsi="Times New Roman" w:cs="Times New Roman"/>
          <w:sz w:val="22"/>
          <w:szCs w:val="22"/>
          <w:lang w:val="pt-BR"/>
        </w:rPr>
        <w:t>)</w:t>
      </w:r>
    </w:p>
    <w:p w14:paraId="52D1C652" w14:textId="604CEF81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DFE8679" w14:textId="77777777" w:rsidR="006F58EA" w:rsidRPr="002178FC" w:rsidRDefault="006F58EA" w:rsidP="002178F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</w:p>
    <w:p w14:paraId="028D2080" w14:textId="5941A5FF" w:rsidR="00472EA3" w:rsidRPr="002178FC" w:rsidRDefault="00B21595" w:rsidP="002178F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>Sessão de abertura</w:t>
      </w:r>
    </w:p>
    <w:p w14:paraId="583D7412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89AB493" w14:textId="263F21A9" w:rsidR="009E0E64" w:rsidRPr="002178FC" w:rsidRDefault="00B21595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Reunião de Consulta dos Estados Partes na Convenção Interamericana contra 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Terrorism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foi convocada pela Secretário-Geral da Organização dos Estados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American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>os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Luis Almagro, 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em 17 de março de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2022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>, a pedido do Governo do Peru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Em seguida, e em conformidade com a resolução do Conselho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Permanent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EE122B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C</w:t>
      </w:r>
      <w:r w:rsidR="006554A9" w:rsidRPr="002178FC">
        <w:rPr>
          <w:rFonts w:ascii="Times New Roman" w:hAnsi="Times New Roman" w:cs="Times New Roman"/>
          <w:sz w:val="22"/>
          <w:szCs w:val="22"/>
          <w:lang w:val="pt-BR"/>
        </w:rPr>
        <w:t>P/RES. 1200 (2384/22)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reunião foi realizada em formato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virtual (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plataforma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KUDO)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em 12 de setembro de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2022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com início às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10</w:t>
      </w:r>
      <w:r w:rsidR="00CB6ACE" w:rsidRPr="002178FC">
        <w:rPr>
          <w:rFonts w:ascii="Times New Roman" w:hAnsi="Times New Roman" w:cs="Times New Roman"/>
          <w:sz w:val="22"/>
          <w:szCs w:val="22"/>
          <w:lang w:val="pt-BR"/>
        </w:rPr>
        <w:t>h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00 (EDT). </w:t>
      </w:r>
    </w:p>
    <w:p w14:paraId="56B6EA92" w14:textId="77777777" w:rsidR="0041560B" w:rsidRPr="002178FC" w:rsidRDefault="0041560B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846CFEA" w14:textId="71A0C628" w:rsidR="009E0E64" w:rsidRPr="002178FC" w:rsidRDefault="00CB6ACE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Com a maioria dos Estados Partes presentes</w:t>
      </w:r>
      <w:r w:rsidR="0041560B" w:rsidRPr="002178F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C16E43" w:rsidRPr="002178FC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reunião foi aberta pela Subsecretária de Assuntos Multilaterais e Direitos Humanos do Ministério das Relações Exteriores do México,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Martha Delgado Peralta, n</w:t>
      </w:r>
      <w:r w:rsidR="00EE5D0B"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EE5D0B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qualidade de Presidente do Comitê Interamericano contra o Terrorismo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(CICTE).</w:t>
      </w:r>
    </w:p>
    <w:p w14:paraId="3FA300ED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B67516C" w14:textId="56366697" w:rsidR="009E0E64" w:rsidRPr="002178FC" w:rsidRDefault="00EE5D0B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Subsecretária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Delgado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deu início à reunião com um minuto de silêncio em homenagem às vítimas do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terrorism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EE122B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Continuou salientando </w:t>
      </w:r>
      <w:r w:rsidR="005520AF" w:rsidRPr="002178FC">
        <w:rPr>
          <w:rFonts w:ascii="Times New Roman" w:hAnsi="Times New Roman" w:cs="Times New Roman"/>
          <w:sz w:val="22"/>
          <w:szCs w:val="22"/>
          <w:lang w:val="pt-BR"/>
        </w:rPr>
        <w:t>o significado do vigésimo aniversário da assinatura da Convenção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5520AF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os desafios que o terrorismo e o extremismo violento – em especial, o terrorismo com motivação étnica ou racial – continuam a suscitar para a paz e a segurança internacionais, e a importância da coordenação e da cooperação para prevenir e combater o terrorismo, inclusive por intermédio do Comitê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Inter</w:t>
      </w:r>
      <w:r w:rsidR="005520AF"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merican</w:t>
      </w:r>
      <w:r w:rsidR="005520AF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o contra 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Terrorism</w:t>
      </w:r>
      <w:r w:rsidR="005520AF" w:rsidRPr="002178FC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9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RCEPTER/INF.4/22</w:t>
        </w:r>
      </w:hyperlink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) .</w:t>
      </w:r>
    </w:p>
    <w:p w14:paraId="75AB8774" w14:textId="61CF759F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24EA303" w14:textId="539ABCED" w:rsidR="00CD142E" w:rsidRPr="002178FC" w:rsidRDefault="00CD142E" w:rsidP="002178F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>Ele</w:t>
      </w:r>
      <w:r w:rsidR="005520AF"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ição da Presidência e da Vice-Presidência </w:t>
      </w:r>
    </w:p>
    <w:p w14:paraId="696DBF3E" w14:textId="77777777" w:rsidR="00CD142E" w:rsidRPr="002178FC" w:rsidRDefault="00CD142E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0786AA5" w14:textId="35C7F49B" w:rsidR="009E0E64" w:rsidRPr="002178FC" w:rsidRDefault="000F3C86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Subsecretária continuou a sessão propondo que, em virtude das expressões formais de interesse das delegações do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Peru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e dos Estados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Uni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dos em atuar como Presidente e Vice-Presidente da reunião, respectivamente, sua eleição fosse por aclamação.</w:t>
      </w:r>
      <w:r w:rsidR="00FC6C1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A moção foi aprovada</w:t>
      </w:r>
      <w:r w:rsidR="00A95B85" w:rsidRPr="002178FC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2CCE1229" w14:textId="77777777" w:rsidR="007C0142" w:rsidRPr="002178FC" w:rsidRDefault="007C0142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F53AC62" w14:textId="094B677E" w:rsidR="007C0142" w:rsidRPr="002178FC" w:rsidRDefault="007C0142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Senhora Ana Cecilia Gervasi Díaz, Vice-Ministra das Relações Exteriores do Peru, aceitou a nomeação em nome do Governo do Peru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0" w:history="1">
        <w:r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RCEPTER/INF.5/22</w:t>
        </w:r>
      </w:hyperlink>
      <w:r w:rsidRPr="002178FC">
        <w:rPr>
          <w:rStyle w:val="Hyperlink"/>
          <w:rFonts w:ascii="Times New Roman" w:hAnsi="Times New Roman" w:cs="Times New Roman"/>
          <w:sz w:val="22"/>
          <w:szCs w:val="22"/>
          <w:lang w:val="pt-BR"/>
        </w:rPr>
        <w:t>)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. A Vice-Ministra reconheceu o significado histórico da data da reunião, considerando que 12 de setembro marca o trigésimo aniversário da captura do principal líder terrorista do Peru e o início do retorno a uma vida pacífica sem medo; e também que 11 de setembro marcou o vigésimo aniversário dos ataques contra os Estados Unidos, evento comprovador de que o terrorismo não conhece fronteiras e que nenhum país está imune a seu impacto.</w:t>
      </w:r>
    </w:p>
    <w:p w14:paraId="3808F3AF" w14:textId="77777777" w:rsidR="007C0142" w:rsidRPr="002178FC" w:rsidRDefault="007C0142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A79505F" w14:textId="77777777" w:rsidR="007C0142" w:rsidRPr="002178FC" w:rsidRDefault="007C0142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Em seguida, assinalou a importância da Primeira Reunião de Consulta dos Estados Partes na Convenção como uma oportunidade de revisitar a sua implementação ao longo das duas últimas décadas e também de discutir os novos desafios que a região enfrenta, como o extremismo violento e o uso malicioso das tecnologias da informação e das comunicações (TICs). Também sublinhou a importância de dar apoio contínuo às vítimas do terrorismo. Nesse sentido, fez um apelo às organizações internacionais, regionais, nacionais, do setor privado e da sociedade civil para que continuem trabalhando juntas e de forma coordenada.</w:t>
      </w:r>
    </w:p>
    <w:p w14:paraId="4F353E36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39D7038" w14:textId="5C2A891B" w:rsidR="002E246B" w:rsidRPr="002178FC" w:rsidRDefault="00271531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lastRenderedPageBreak/>
        <w:t>O Secretário de Estado dos Estados Unidos, Anthony Blinken,</w:t>
      </w:r>
      <w:r w:rsidR="00FC6C1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67600" w:rsidRPr="002178FC">
        <w:rPr>
          <w:rFonts w:ascii="Times New Roman" w:hAnsi="Times New Roman" w:cs="Times New Roman"/>
          <w:sz w:val="22"/>
          <w:szCs w:val="22"/>
          <w:lang w:val="pt-BR"/>
        </w:rPr>
        <w:t>aceitou a indicação para a Vice-Presidência da Reunião de Consulta, em nome dos Estados Unidos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1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RCEPTER/INF.13</w:t>
        </w:r>
      </w:hyperlink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). </w:t>
      </w:r>
      <w:r w:rsidR="0076760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Iniciou sua fala chamando a atenção para o vigésimo primeiro aniversário dos </w:t>
      </w:r>
      <w:r w:rsidR="00EE122B" w:rsidRPr="002178FC">
        <w:rPr>
          <w:rFonts w:ascii="Times New Roman" w:hAnsi="Times New Roman" w:cs="Times New Roman"/>
          <w:sz w:val="22"/>
          <w:szCs w:val="22"/>
          <w:lang w:val="pt-BR"/>
        </w:rPr>
        <w:t>acontecimentos</w:t>
      </w:r>
      <w:r w:rsidR="0076760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de </w:t>
      </w:r>
      <w:r w:rsidR="0032717D" w:rsidRPr="002178FC">
        <w:rPr>
          <w:rFonts w:ascii="Times New Roman" w:hAnsi="Times New Roman" w:cs="Times New Roman"/>
          <w:sz w:val="22"/>
          <w:szCs w:val="22"/>
          <w:lang w:val="pt-BR"/>
        </w:rPr>
        <w:t>11</w:t>
      </w:r>
      <w:r w:rsidR="0076760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/9, declarando que </w:t>
      </w:r>
      <w:r w:rsidR="00EE122B" w:rsidRPr="002178FC">
        <w:rPr>
          <w:rFonts w:ascii="Times New Roman" w:hAnsi="Times New Roman" w:cs="Times New Roman"/>
          <w:sz w:val="22"/>
          <w:szCs w:val="22"/>
          <w:lang w:val="pt-BR"/>
        </w:rPr>
        <w:t>esses</w:t>
      </w:r>
      <w:r w:rsidR="0076760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ataques havia</w:t>
      </w:r>
      <w:r w:rsidR="00EE122B" w:rsidRPr="002178FC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76760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galvanizado esforços no Hemisfério Ocidental para prevenir e combater o terrorismo, sob a liderança do </w:t>
      </w:r>
      <w:r w:rsidR="0032717D" w:rsidRPr="002178FC">
        <w:rPr>
          <w:rFonts w:ascii="Times New Roman" w:hAnsi="Times New Roman" w:cs="Times New Roman"/>
          <w:sz w:val="22"/>
          <w:szCs w:val="22"/>
          <w:lang w:val="pt-BR"/>
        </w:rPr>
        <w:t>CICTE.</w:t>
      </w:r>
      <w:r w:rsidR="00FC6C1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2659D" w:rsidRPr="002178FC">
        <w:rPr>
          <w:rFonts w:ascii="Times New Roman" w:hAnsi="Times New Roman" w:cs="Times New Roman"/>
          <w:sz w:val="22"/>
          <w:szCs w:val="22"/>
          <w:lang w:val="pt-BR"/>
        </w:rPr>
        <w:t>Observou que a Convenção propiciara uma estrutura para a implementação desses esforços e destacou, entre outros êxitos, um aumento do intercâmbio de informações entre funcionários de fronteira e outras entidades governamentais.</w:t>
      </w:r>
      <w:r w:rsidR="00FC6C1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2659D" w:rsidRPr="002178FC">
        <w:rPr>
          <w:rFonts w:ascii="Times New Roman" w:hAnsi="Times New Roman" w:cs="Times New Roman"/>
          <w:sz w:val="22"/>
          <w:szCs w:val="22"/>
          <w:lang w:val="pt-BR"/>
        </w:rPr>
        <w:t>Esses esforços, enfatizou, atenderam aos valores democráticos da região e levaram em conta considerações sobre direitos humanos</w:t>
      </w:r>
      <w:r w:rsidR="0032717D" w:rsidRPr="002178FC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6AA0F0B1" w14:textId="77777777" w:rsidR="002E246B" w:rsidRPr="002178FC" w:rsidRDefault="002E246B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4F16DBC" w14:textId="01692AEC" w:rsidR="00C7724A" w:rsidRPr="002178FC" w:rsidRDefault="00D2659D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O Secretário </w:t>
      </w:r>
      <w:r w:rsidR="0040309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Blinken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observou ainda que, apesar do progresso significativo no combate ao terrorismo, por parte dos Estados membros da OEA, inclusive mediante a promulgação de legislação nacional e a implementação de normas internacionais, os terroristas vinham usando novas maneiras de perseguir seus objetivos</w:t>
      </w:r>
      <w:r w:rsidR="0032717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Em especial</w:t>
      </w:r>
      <w:r w:rsidR="0051598B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772D24" w:rsidRPr="002178FC">
        <w:rPr>
          <w:rFonts w:ascii="Times New Roman" w:hAnsi="Times New Roman" w:cs="Times New Roman"/>
          <w:sz w:val="22"/>
          <w:szCs w:val="22"/>
          <w:lang w:val="pt-BR"/>
        </w:rPr>
        <w:t>mencionou que os terroristas busca</w:t>
      </w:r>
      <w:r w:rsidR="00CB22F7" w:rsidRPr="002178FC">
        <w:rPr>
          <w:rFonts w:ascii="Times New Roman" w:hAnsi="Times New Roman" w:cs="Times New Roman"/>
          <w:sz w:val="22"/>
          <w:szCs w:val="22"/>
          <w:lang w:val="pt-BR"/>
        </w:rPr>
        <w:t>m</w:t>
      </w:r>
      <w:r w:rsidR="00772D2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maneiras inovador</w:t>
      </w:r>
      <w:r w:rsidR="001C0864"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772D24" w:rsidRPr="002178FC">
        <w:rPr>
          <w:rFonts w:ascii="Times New Roman" w:hAnsi="Times New Roman" w:cs="Times New Roman"/>
          <w:sz w:val="22"/>
          <w:szCs w:val="22"/>
          <w:lang w:val="pt-BR"/>
        </w:rPr>
        <w:t>s de cruzar as fronteiras</w:t>
      </w:r>
      <w:r w:rsidR="0032717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772D24" w:rsidRPr="002178FC">
        <w:rPr>
          <w:rFonts w:ascii="Times New Roman" w:hAnsi="Times New Roman" w:cs="Times New Roman"/>
          <w:sz w:val="22"/>
          <w:szCs w:val="22"/>
          <w:lang w:val="pt-BR"/>
        </w:rPr>
        <w:t>de obter fundos para financiar suas atividades</w:t>
      </w:r>
      <w:r w:rsidR="0032717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772D24" w:rsidRPr="002178FC">
        <w:rPr>
          <w:rFonts w:ascii="Times New Roman" w:hAnsi="Times New Roman" w:cs="Times New Roman"/>
          <w:sz w:val="22"/>
          <w:szCs w:val="22"/>
          <w:lang w:val="pt-BR"/>
        </w:rPr>
        <w:t>e de criar rupturas na cadeira de suprimento e na infraestrutura crítica</w:t>
      </w:r>
      <w:r w:rsidR="0032717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772D24" w:rsidRPr="002178FC">
        <w:rPr>
          <w:rFonts w:ascii="Times New Roman" w:hAnsi="Times New Roman" w:cs="Times New Roman"/>
          <w:sz w:val="22"/>
          <w:szCs w:val="22"/>
          <w:lang w:val="pt-BR"/>
        </w:rPr>
        <w:t>inclusive mediante a exploração das vulnerabilidades cibernéticas</w:t>
      </w:r>
      <w:r w:rsidR="0032717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772D2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Concluiu suas observações </w:t>
      </w:r>
      <w:r w:rsidR="001C0864" w:rsidRPr="002178FC">
        <w:rPr>
          <w:rFonts w:ascii="Times New Roman" w:hAnsi="Times New Roman" w:cs="Times New Roman"/>
          <w:sz w:val="22"/>
          <w:szCs w:val="22"/>
          <w:lang w:val="pt-BR"/>
        </w:rPr>
        <w:t>ressaltando</w:t>
      </w:r>
      <w:r w:rsidR="00772D2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que a Convenção havia promovido a cooperação permanente entre os Estados membros da OEA, que é essencial para o enfrentamento dessas ameaças de segurança</w:t>
      </w:r>
      <w:r w:rsidR="002E246B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0B5EBE87" w14:textId="77777777" w:rsidR="00C7724A" w:rsidRPr="002178FC" w:rsidRDefault="00C7724A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F17A16A" w14:textId="5330D8AA" w:rsidR="006F58EA" w:rsidRPr="002178FC" w:rsidRDefault="006F58EA" w:rsidP="002178F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>Ap</w:t>
      </w:r>
      <w:r w:rsidR="00D2659D"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rovação da agenda, do calendário e do regulamento </w:t>
      </w:r>
    </w:p>
    <w:p w14:paraId="1C56C825" w14:textId="77777777" w:rsidR="006F58EA" w:rsidRPr="002178FC" w:rsidRDefault="006F58EA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E5EA8AB" w14:textId="673FA6C6" w:rsidR="00C7724A" w:rsidRPr="002178FC" w:rsidRDefault="00772D24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Na conclusão das observações 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>da Vice-Presidência</w:t>
      </w:r>
      <w:r w:rsidR="00A95B85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>o Diretor-Geral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>de Assuntos Multilaterais e Globais do Ministério d</w:t>
      </w:r>
      <w:r w:rsidR="005D45DD" w:rsidRPr="002178FC">
        <w:rPr>
          <w:rFonts w:ascii="Times New Roman" w:hAnsi="Times New Roman" w:cs="Times New Roman"/>
          <w:sz w:val="22"/>
          <w:szCs w:val="22"/>
          <w:lang w:val="pt-BR"/>
        </w:rPr>
        <w:t>as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Relações Exteriores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>Paul Fernando Duclos Parodi,</w:t>
      </w:r>
      <w:r w:rsidR="00FC6C1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assumiu a liderança da reunião em nome do Governo do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Peru</w:t>
      </w:r>
      <w:r w:rsidR="001C08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lembrando 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às delegações que todos os documentos da reunião tinham sido considerados e acordados em uma reunião informal realizada em 31 de </w:t>
      </w:r>
      <w:r w:rsidR="001C0864"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gosto de </w:t>
      </w:r>
      <w:r w:rsidR="00C7724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2022, 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e, novamente, em uma reunião preparatória realizada em 7 de setembro de </w:t>
      </w:r>
      <w:r w:rsidR="00C7724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2022, </w:t>
      </w:r>
      <w:r w:rsidR="00F2421D" w:rsidRPr="002178FC">
        <w:rPr>
          <w:rFonts w:ascii="Times New Roman" w:hAnsi="Times New Roman" w:cs="Times New Roman"/>
          <w:sz w:val="22"/>
          <w:szCs w:val="22"/>
          <w:lang w:val="pt-BR"/>
        </w:rPr>
        <w:t>ambas em formato virtual</w:t>
      </w:r>
      <w:r w:rsidR="00C7724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3C8D794E" w14:textId="77777777" w:rsidR="00C7724A" w:rsidRPr="002178FC" w:rsidRDefault="00C7724A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DE78EDD" w14:textId="0DB09C29" w:rsidR="009E0E64" w:rsidRPr="002178FC" w:rsidRDefault="00A56758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Com isso, a </w:t>
      </w:r>
      <w:r w:rsidR="0079500F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Presidência submeteu à consideração dos Estados Partes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agenda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2" w:history="1">
        <w:r w:rsidR="009E0E64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RCEPTER/doc.3 rev 4),</w:t>
        </w:r>
      </w:hyperlink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o calendário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3" w:history="1">
        <w:r w:rsidR="009E0E64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RCEPTER/doc.4/rev.5</w:t>
        </w:r>
      </w:hyperlink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)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e o regulamento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4" w:history="1">
        <w:r w:rsidR="009E0E64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RCEPTER/doc.7 rev.2</w:t>
        </w:r>
      </w:hyperlink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),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todos eles aprovados sem modificação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57606D87" w14:textId="04DDF2A8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566907C" w14:textId="190610C6" w:rsidR="00CD142E" w:rsidRPr="002178FC" w:rsidRDefault="00FC2C72" w:rsidP="002178F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>Discurso principal</w:t>
      </w:r>
    </w:p>
    <w:p w14:paraId="45B67CC9" w14:textId="77777777" w:rsidR="00CD142E" w:rsidRPr="002178FC" w:rsidRDefault="00CD142E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956CB8E" w14:textId="033B37B2" w:rsidR="009E0E64" w:rsidRPr="002178FC" w:rsidRDefault="00FC2C72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A Presidência ofereceu, então, a palavra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ao Subsecretário-Geral Adjunto e Diretor do Escritório de Contraterrorismo das Nações Unidas (UNOCT), Raffi Gregorian, que pronunciou o discurso principal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5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RCEPTER/INF.6/22</w:t>
        </w:r>
      </w:hyperlink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)</w:t>
      </w:r>
    </w:p>
    <w:p w14:paraId="3B228D88" w14:textId="379C6842" w:rsidR="00EF094E" w:rsidRPr="002178FC" w:rsidRDefault="00EF094E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B94290B" w14:textId="39F2E55D" w:rsidR="00EF094E" w:rsidRPr="002178FC" w:rsidRDefault="004F01A3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="001C08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Subsecretário 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Gregorian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avaliou o atual cenário global de ameaça terrorista e </w:t>
      </w:r>
      <w:r w:rsidR="000D3D03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ofereceu informações sobre como as Nações Unidas promovem a cooperação regional e internacional para prevenir e combater o terrorismo, no âmbito da </w:t>
      </w:r>
      <w:r w:rsidR="00EA1393" w:rsidRPr="002178FC">
        <w:rPr>
          <w:rFonts w:ascii="Times New Roman" w:hAnsi="Times New Roman" w:cs="Times New Roman"/>
          <w:sz w:val="22"/>
          <w:szCs w:val="22"/>
          <w:lang w:val="pt-BR"/>
        </w:rPr>
        <w:t>Estratégia Global das Nações Unidas contra o Terrorismo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64726CC0" w14:textId="14C2FD3C" w:rsidR="00EF094E" w:rsidRPr="002178FC" w:rsidRDefault="00EF094E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6CFE7FD" w14:textId="00B5C5D8" w:rsidR="00EF094E" w:rsidRPr="002178FC" w:rsidRDefault="00EA1393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Salientou, em especial, os crimes </w:t>
      </w:r>
      <w:r w:rsidR="00C61BCB" w:rsidRPr="002178FC">
        <w:rPr>
          <w:rFonts w:ascii="Times New Roman" w:hAnsi="Times New Roman" w:cs="Times New Roman"/>
          <w:sz w:val="22"/>
          <w:szCs w:val="22"/>
          <w:lang w:val="pt-BR"/>
        </w:rPr>
        <w:t>da Daexe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61BCB" w:rsidRPr="002178FC">
        <w:rPr>
          <w:rFonts w:ascii="Times New Roman" w:hAnsi="Times New Roman" w:cs="Times New Roman"/>
          <w:sz w:val="22"/>
          <w:szCs w:val="22"/>
          <w:lang w:val="pt-BR"/>
        </w:rPr>
        <w:t>no Iraque e na Síria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C61BCB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="005D45DD" w:rsidRPr="002178FC">
        <w:rPr>
          <w:rFonts w:ascii="Times New Roman" w:hAnsi="Times New Roman" w:cs="Times New Roman"/>
          <w:sz w:val="22"/>
          <w:szCs w:val="22"/>
          <w:lang w:val="pt-BR"/>
        </w:rPr>
        <w:t>progressiva</w:t>
      </w:r>
      <w:r w:rsidR="00C61BCB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ameaça terrorista em partes da África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8D0A38" w:rsidRPr="002178FC">
        <w:rPr>
          <w:rFonts w:ascii="Times New Roman" w:hAnsi="Times New Roman" w:cs="Times New Roman"/>
          <w:sz w:val="22"/>
          <w:szCs w:val="22"/>
          <w:lang w:val="pt-BR"/>
        </w:rPr>
        <w:t>a crescente ameaça terrorista transnacional de pequenos grupos e atores isolados</w:t>
      </w:r>
      <w:r w:rsidR="005D45DD" w:rsidRPr="002178F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8D0A38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motivados por xenofobia, racismo e outras formas de intolerância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8D0A38" w:rsidRPr="002178FC">
        <w:rPr>
          <w:rFonts w:ascii="Times New Roman" w:hAnsi="Times New Roman" w:cs="Times New Roman"/>
          <w:sz w:val="22"/>
          <w:szCs w:val="22"/>
          <w:lang w:val="pt-BR"/>
        </w:rPr>
        <w:t>a necessidade de maior atenção aos direitos humanos e ao Estado de Direito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8D0A38" w:rsidRPr="002178FC">
        <w:rPr>
          <w:rFonts w:ascii="Times New Roman" w:hAnsi="Times New Roman" w:cs="Times New Roman"/>
          <w:sz w:val="22"/>
          <w:szCs w:val="22"/>
          <w:lang w:val="pt-BR"/>
        </w:rPr>
        <w:t>inclusive o respeito pela igualdade de gênero e pelos direitos da criança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8D0A38" w:rsidRPr="002178FC">
        <w:rPr>
          <w:rFonts w:ascii="Times New Roman" w:hAnsi="Times New Roman" w:cs="Times New Roman"/>
          <w:sz w:val="22"/>
          <w:szCs w:val="22"/>
          <w:lang w:val="pt-BR"/>
        </w:rPr>
        <w:t>defendendo os direitos e necessidades das vítimas do terrorismo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  <w:r w:rsidR="008D0A38" w:rsidRPr="002178FC">
        <w:rPr>
          <w:rFonts w:ascii="Times New Roman" w:hAnsi="Times New Roman" w:cs="Times New Roman"/>
          <w:sz w:val="22"/>
          <w:szCs w:val="22"/>
          <w:lang w:val="pt-BR"/>
        </w:rPr>
        <w:t>e a necessidade de fortalecer a consciência, a capacidade e a preparação tecnológica</w:t>
      </w:r>
      <w:r w:rsidR="001C0864" w:rsidRPr="002178FC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8D0A38" w:rsidRPr="002178FC">
        <w:rPr>
          <w:rFonts w:ascii="Times New Roman" w:hAnsi="Times New Roman" w:cs="Times New Roman"/>
          <w:sz w:val="22"/>
          <w:szCs w:val="22"/>
          <w:lang w:val="pt-BR"/>
        </w:rPr>
        <w:t>, para combater o terrorismo na era das tecnologias transformadoras</w:t>
      </w:r>
      <w:r w:rsidR="00EF094E" w:rsidRPr="002178FC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06587B41" w14:textId="17F85E8A" w:rsidR="00EF094E" w:rsidRPr="002178FC" w:rsidRDefault="00EF094E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F868A64" w14:textId="6752D472" w:rsidR="00851761" w:rsidRPr="002178FC" w:rsidRDefault="008D0A38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Concluiu salientando o papel fundamental das organizações regionais no combate ao terrorismo e na prevenção do extremismo violento e lembrou que Conselho de Segurança das Nações Unidas </w:t>
      </w:r>
      <w:r w:rsidR="00DE7139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fez um apelo às organizações regionais </w:t>
      </w:r>
      <w:r w:rsidR="00851761" w:rsidRPr="002178FC">
        <w:rPr>
          <w:rFonts w:ascii="Times New Roman" w:hAnsi="Times New Roman" w:cs="Times New Roman"/>
          <w:sz w:val="22"/>
          <w:szCs w:val="22"/>
          <w:lang w:val="pt-BR"/>
        </w:rPr>
        <w:t>“</w:t>
      </w:r>
      <w:r w:rsidR="00DE7139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para que desenvolvam a capacidade de ajudar os Estados membros nos esforços por enfrentar as ameaças à paz e à segurança internacionais suscitadas por atos de </w:t>
      </w:r>
      <w:r w:rsidR="00851761" w:rsidRPr="002178FC">
        <w:rPr>
          <w:rFonts w:ascii="Times New Roman" w:hAnsi="Times New Roman" w:cs="Times New Roman"/>
          <w:sz w:val="22"/>
          <w:szCs w:val="22"/>
          <w:lang w:val="pt-BR"/>
        </w:rPr>
        <w:t>terrorism</w:t>
      </w:r>
      <w:r w:rsidR="00DE7139" w:rsidRPr="002178FC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851761" w:rsidRPr="002178FC">
        <w:rPr>
          <w:rFonts w:ascii="Times New Roman" w:hAnsi="Times New Roman" w:cs="Times New Roman"/>
          <w:sz w:val="22"/>
          <w:szCs w:val="22"/>
          <w:lang w:val="pt-BR"/>
        </w:rPr>
        <w:t>”</w:t>
      </w:r>
      <w:r w:rsidR="00DE7139" w:rsidRPr="002178FC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851761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5AEE8269" w14:textId="0B0DDC33" w:rsidR="00CD142E" w:rsidRPr="002178FC" w:rsidRDefault="00CD142E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DC55324" w14:textId="2F49965B" w:rsidR="00CD142E" w:rsidRPr="002178FC" w:rsidRDefault="00DE7139" w:rsidP="002178F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Diálogo </w:t>
      </w:r>
      <w:r w:rsidR="00CD142E"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Ministerial </w:t>
      </w:r>
    </w:p>
    <w:p w14:paraId="01CBD591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DC19FB6" w14:textId="75C18AE7" w:rsidR="006F58EA" w:rsidRPr="002178FC" w:rsidRDefault="00CC4DDD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O discurso principal foi seguido de 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um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diálogo ministerial de alto nível destinado a oferecer um olhar crítico e construtivo à relevância da Convenção e sua implementação nos últimos vinte anos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refletindo, ao mesmo tempo, sobre 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s nov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s e emergentes 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>desafios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terroristas e as oportunidades de cooperação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A Presidência ofereceu a palavra, em primeiro lugar, ao Secretário-Geral da OEA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, Luis Almagro</w:t>
      </w:r>
      <w:r w:rsidR="003E1974" w:rsidRPr="002178FC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0EE72136" w14:textId="37F3FA22" w:rsidR="006F58EA" w:rsidRPr="002178FC" w:rsidRDefault="006F58EA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F0F54F3" w14:textId="40F83622" w:rsidR="00F04A2C" w:rsidRPr="002178FC" w:rsidRDefault="00CC4DDD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O Secretário-Geral </w:t>
      </w:r>
      <w:r w:rsidR="003E197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Almagro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refletiu sobre como</w:t>
      </w:r>
      <w:r w:rsidR="003E197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vinte anos após sua aprovação, a Convenção </w:t>
      </w:r>
      <w:r w:rsidR="00EA1DFE" w:rsidRPr="002178FC">
        <w:rPr>
          <w:rFonts w:ascii="Times New Roman" w:hAnsi="Times New Roman" w:cs="Times New Roman"/>
          <w:sz w:val="22"/>
          <w:szCs w:val="22"/>
          <w:lang w:val="pt-BR"/>
        </w:rPr>
        <w:t>Inter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EA1DFE" w:rsidRPr="002178FC">
        <w:rPr>
          <w:rFonts w:ascii="Times New Roman" w:hAnsi="Times New Roman" w:cs="Times New Roman"/>
          <w:sz w:val="22"/>
          <w:szCs w:val="22"/>
          <w:lang w:val="pt-BR"/>
        </w:rPr>
        <w:t>merican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EA1DF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contra o Terrorismo se tornou um instrumento essencial para os esforços globais por prevenir e combater o </w:t>
      </w:r>
      <w:r w:rsidR="003E1974" w:rsidRPr="002178FC">
        <w:rPr>
          <w:rFonts w:ascii="Times New Roman" w:hAnsi="Times New Roman" w:cs="Times New Roman"/>
          <w:sz w:val="22"/>
          <w:szCs w:val="22"/>
          <w:lang w:val="pt-BR"/>
        </w:rPr>
        <w:t>terrorism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o, mediante a promoção de sinergias entre o Sistema das Nações Unidas e o Sistema Interamericano e a facilitação d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cooperação hemisférica e 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>d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o intercâmbio de informações em todos os níveis</w:t>
      </w:r>
      <w:r w:rsidR="00F04A2C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Também reconheceu o papel do Comitê Interamericano contra o Terrorismo nessa área</w:t>
      </w:r>
      <w:r w:rsidR="00FC70AA" w:rsidRPr="002178FC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442B087F" w14:textId="77777777" w:rsidR="00FC70AA" w:rsidRPr="002178FC" w:rsidRDefault="00FC70AA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73509F0" w14:textId="33F5786E" w:rsidR="00AC1E3A" w:rsidRPr="002178FC" w:rsidRDefault="00CC4DDD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Além disso, o Secretário-Geral </w:t>
      </w:r>
      <w:r w:rsidR="006E2057" w:rsidRPr="002178FC">
        <w:rPr>
          <w:rFonts w:ascii="Times New Roman" w:hAnsi="Times New Roman" w:cs="Times New Roman"/>
          <w:sz w:val="22"/>
          <w:szCs w:val="22"/>
          <w:lang w:val="pt-BR"/>
        </w:rPr>
        <w:t>fez um apelo aos 10 Estados signatários que ainda não ratificaram a Convenção a que considerem fazê-lo, e convidou todos os Estados Partes a que definam passos concretos para continuar implementando as disposições da Convenção e renovar seu compromisso de prevenir e combater todas as formas de terrorismo na região</w:t>
      </w:r>
      <w:r w:rsidR="004B48D6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6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RECEPTER/INF. 7/22</w:t>
        </w:r>
      </w:hyperlink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).</w:t>
      </w:r>
    </w:p>
    <w:p w14:paraId="1DC0A78D" w14:textId="28CB1880" w:rsidR="00FC70AA" w:rsidRPr="002178FC" w:rsidRDefault="00FC70AA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E1B6F52" w14:textId="20D4F4C7" w:rsidR="009E0E64" w:rsidRPr="002178FC" w:rsidRDefault="006E2057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Presidência, então, franqueou a palavra </w:t>
      </w:r>
      <w:r w:rsidR="005D45DD" w:rsidRPr="002178FC">
        <w:rPr>
          <w:rFonts w:ascii="Times New Roman" w:hAnsi="Times New Roman" w:cs="Times New Roman"/>
          <w:sz w:val="22"/>
          <w:szCs w:val="22"/>
          <w:lang w:val="pt-BR"/>
        </w:rPr>
        <w:t>às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intervenções dos Estados Partes na Convenção</w:t>
      </w:r>
      <w:r w:rsidR="00E77C4F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As delegações da Guiana,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Canad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á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Trinidad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Tobago</w:t>
      </w:r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bookmarkStart w:id="0" w:name="_Hlk114649229"/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7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 12/22</w:t>
        </w:r>
      </w:hyperlink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)</w:t>
      </w:r>
      <w:bookmarkEnd w:id="0"/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Argentina, Bra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il</w:t>
      </w:r>
      <w:r w:rsidR="004B48D6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bookmarkStart w:id="1" w:name="_Hlk114649249"/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8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 8/22</w:t>
        </w:r>
      </w:hyperlink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), </w:t>
      </w:r>
      <w:bookmarkEnd w:id="1"/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Panam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á</w:t>
      </w:r>
      <w:r w:rsidR="004B48D6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bookmarkStart w:id="2" w:name="_Hlk114649264"/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19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 9/22</w:t>
        </w:r>
      </w:hyperlink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), </w:t>
      </w:r>
      <w:bookmarkEnd w:id="2"/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Chile</w:t>
      </w:r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(</w:t>
      </w:r>
      <w:hyperlink r:id="rId20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 11/22</w:t>
        </w:r>
      </w:hyperlink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, Guatemala, M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é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xico</w:t>
      </w:r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(</w:t>
      </w:r>
      <w:hyperlink r:id="rId21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 14/22</w:t>
        </w:r>
      </w:hyperlink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),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El Salvador</w:t>
      </w:r>
      <w:r w:rsidR="004B48D6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bookmarkStart w:id="3" w:name="_Hlk114649297"/>
      <w:r w:rsidR="00AC1E3A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22" w:history="1">
        <w:r w:rsidR="00AC1E3A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RCEPTER/INF. 10/ 22),</w:t>
        </w:r>
      </w:hyperlink>
      <w:bookmarkEnd w:id="3"/>
      <w:r w:rsidR="00AC1E3A" w:rsidRPr="002178FC">
        <w:rPr>
          <w:rStyle w:val="Hyperlink"/>
          <w:rFonts w:ascii="Times New Roman" w:hAnsi="Times New Roman" w:cs="Times New Roman"/>
          <w:sz w:val="22"/>
          <w:szCs w:val="22"/>
          <w:u w:val="none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Re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>p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ública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Dominican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, Paragua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i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, Costa Rica</w:t>
      </w:r>
      <w:r w:rsidR="00FC6C10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96B9B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e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Col</w:t>
      </w:r>
      <w:r w:rsidR="00A96B9B" w:rsidRPr="002178FC">
        <w:rPr>
          <w:rFonts w:ascii="Times New Roman" w:hAnsi="Times New Roman" w:cs="Times New Roman"/>
          <w:sz w:val="22"/>
          <w:szCs w:val="22"/>
          <w:lang w:val="pt-BR"/>
        </w:rPr>
        <w:t>ô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mbia </w:t>
      </w:r>
      <w:r w:rsidR="00A96B9B" w:rsidRPr="002178FC">
        <w:rPr>
          <w:rFonts w:ascii="Times New Roman" w:hAnsi="Times New Roman" w:cs="Times New Roman"/>
          <w:sz w:val="22"/>
          <w:szCs w:val="22"/>
          <w:lang w:val="pt-BR"/>
        </w:rPr>
        <w:t>falaram em nome de seus respectivos governos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.</w:t>
      </w:r>
      <w:r w:rsidR="00E77C4F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N</w:t>
      </w:r>
      <w:r w:rsidR="00A96B9B" w:rsidRPr="002178FC">
        <w:rPr>
          <w:rFonts w:ascii="Times New Roman" w:hAnsi="Times New Roman" w:cs="Times New Roman"/>
          <w:sz w:val="22"/>
          <w:szCs w:val="22"/>
          <w:lang w:val="pt-BR"/>
        </w:rPr>
        <w:t>enhuma outra delegação pediu a palavra</w:t>
      </w:r>
      <w:r w:rsidR="00E77C4F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4C6E59DE" w14:textId="765A64BD" w:rsidR="00CD142E" w:rsidRPr="002178FC" w:rsidRDefault="00CD142E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4D7981B" w14:textId="2B9F653E" w:rsidR="00CD142E" w:rsidRPr="002178FC" w:rsidRDefault="00CD142E" w:rsidP="002178F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>Ap</w:t>
      </w:r>
      <w:r w:rsidR="00A96B9B" w:rsidRPr="002178F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rovação da Declaração e das Recomendações </w:t>
      </w:r>
    </w:p>
    <w:p w14:paraId="35BB87ED" w14:textId="77777777" w:rsidR="00CD142E" w:rsidRPr="002178FC" w:rsidRDefault="00CD142E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5BBFBBB" w14:textId="6DC46F49" w:rsidR="009E0E64" w:rsidRPr="002178FC" w:rsidRDefault="00A96B9B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Presidência submeteu, então, à consideração dos Estados Partes, o projeto de Recomendações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23" w:history="1">
        <w:r w:rsidR="009E0E64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RCEPTOR/doc.5/rev.6</w:t>
        </w:r>
      </w:hyperlink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)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e o projeto de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Declara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ção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(</w:t>
      </w:r>
      <w:hyperlink r:id="rId24" w:history="1">
        <w:r w:rsidR="009E0E64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RCEPTER/</w:t>
        </w:r>
        <w:r w:rsidR="008D0157" w:rsidRPr="002178FC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DEC. 1/22</w:t>
        </w:r>
      </w:hyperlink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)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da Reunião de Consulta, ambos aprovados sem modificações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37B4E902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25BD4C8" w14:textId="664679A1" w:rsidR="009E0E64" w:rsidRPr="002178FC" w:rsidRDefault="00A96B9B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>Antes de concluir a reunião, a Presidência lembrou que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conforme dispõe a Declaração recentemente aprovad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a próxima Reunião de Consulta dos Estados Partes na Convenção será realizada em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2027. </w:t>
      </w:r>
    </w:p>
    <w:p w14:paraId="07FEDB72" w14:textId="77777777" w:rsidR="009E0E64" w:rsidRPr="002178FC" w:rsidRDefault="009E0E64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B950E2E" w14:textId="59A06A32" w:rsidR="00A96B9B" w:rsidRPr="002178FC" w:rsidRDefault="00A96B9B" w:rsidP="002178F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Não 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tendo sido </w:t>
      </w:r>
      <w:r w:rsidR="005F19A4" w:rsidRPr="002178FC">
        <w:rPr>
          <w:rFonts w:ascii="Times New Roman" w:hAnsi="Times New Roman" w:cs="Times New Roman"/>
          <w:sz w:val="22"/>
          <w:szCs w:val="22"/>
          <w:lang w:val="pt-BR"/>
        </w:rPr>
        <w:t>sugeridos</w:t>
      </w:r>
      <w:r w:rsidR="00C61A1E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outros assuntos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a reunião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virtual 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 xml:space="preserve">foi concluída às 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12</w:t>
      </w:r>
      <w:r w:rsidRPr="002178FC">
        <w:rPr>
          <w:rFonts w:ascii="Times New Roman" w:hAnsi="Times New Roman" w:cs="Times New Roman"/>
          <w:sz w:val="22"/>
          <w:szCs w:val="22"/>
          <w:lang w:val="pt-BR"/>
        </w:rPr>
        <w:t>h</w:t>
      </w:r>
      <w:r w:rsidR="009E0E64" w:rsidRPr="002178FC">
        <w:rPr>
          <w:rFonts w:ascii="Times New Roman" w:hAnsi="Times New Roman" w:cs="Times New Roman"/>
          <w:sz w:val="22"/>
          <w:szCs w:val="22"/>
          <w:lang w:val="pt-BR"/>
        </w:rPr>
        <w:t>10 (EDT).</w:t>
      </w:r>
    </w:p>
    <w:p w14:paraId="578378A7" w14:textId="77777777" w:rsidR="00A96B9B" w:rsidRPr="002178FC" w:rsidRDefault="00A96B9B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E3D8FD3" w14:textId="04059F1C" w:rsidR="00E37AE3" w:rsidRPr="002178FC" w:rsidRDefault="00B67F56" w:rsidP="002178FC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178FC">
        <w:rPr>
          <w:rFonts w:ascii="Times New Roman" w:hAnsi="Times New Roman" w:cs="Times New Roman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B5AC2B" wp14:editId="610051F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BFF612" w14:textId="5AB81C78" w:rsidR="00B67F56" w:rsidRPr="00B67F56" w:rsidRDefault="00B67F5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2178F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CICTE01545P05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5A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8BFF612" w14:textId="5AB81C78" w:rsidR="00B67F56" w:rsidRPr="00B67F56" w:rsidRDefault="00B67F5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2178FC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CICTE01545P05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37AE3" w:rsidRPr="002178FC" w:rsidSect="00B67F56">
      <w:type w:val="oddPage"/>
      <w:pgSz w:w="12240" w:h="15840"/>
      <w:pgMar w:top="1872" w:right="1570" w:bottom="1008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9ED3" w14:textId="77777777" w:rsidR="00D8039F" w:rsidRDefault="00D8039F" w:rsidP="00E865D8">
      <w:r>
        <w:separator/>
      </w:r>
    </w:p>
  </w:endnote>
  <w:endnote w:type="continuationSeparator" w:id="0">
    <w:p w14:paraId="2DBC3A69" w14:textId="77777777" w:rsidR="00D8039F" w:rsidRDefault="00D8039F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B706" w14:textId="77777777" w:rsidR="00D8039F" w:rsidRDefault="00D8039F" w:rsidP="00E865D8">
      <w:r>
        <w:separator/>
      </w:r>
    </w:p>
  </w:footnote>
  <w:footnote w:type="continuationSeparator" w:id="0">
    <w:p w14:paraId="40AAC54A" w14:textId="77777777" w:rsidR="00D8039F" w:rsidRDefault="00D8039F" w:rsidP="00E865D8">
      <w:r>
        <w:continuationSeparator/>
      </w:r>
    </w:p>
  </w:footnote>
  <w:footnote w:id="1">
    <w:p w14:paraId="04EF8F9B" w14:textId="79E7EE37" w:rsidR="00C16E43" w:rsidRPr="00B67F56" w:rsidRDefault="00C16E43" w:rsidP="00B67F56">
      <w:pPr>
        <w:pStyle w:val="FootnoteText"/>
        <w:tabs>
          <w:tab w:val="left" w:pos="360"/>
          <w:tab w:val="left" w:pos="720"/>
        </w:tabs>
        <w:ind w:firstLine="360"/>
        <w:rPr>
          <w:rFonts w:ascii="Times New Roman" w:hAnsi="Times New Roman" w:cs="Times New Roman"/>
          <w:lang w:val="pt-BR"/>
        </w:rPr>
      </w:pPr>
      <w:r w:rsidRPr="00B67F56">
        <w:rPr>
          <w:rStyle w:val="FootnoteReference"/>
          <w:vertAlign w:val="baseline"/>
        </w:rPr>
        <w:footnoteRef/>
      </w:r>
      <w:r w:rsidR="00B67F56">
        <w:rPr>
          <w:lang w:val="pt-BR"/>
        </w:rPr>
        <w:t>.</w:t>
      </w:r>
      <w:r w:rsidR="00B67F56">
        <w:rPr>
          <w:lang w:val="pt-BR"/>
        </w:rPr>
        <w:tab/>
      </w:r>
      <w:r w:rsidR="001775D9" w:rsidRPr="00B67F56">
        <w:rPr>
          <w:rFonts w:ascii="Times New Roman" w:hAnsi="Times New Roman" w:cs="Times New Roman"/>
          <w:lang w:val="pt-BR"/>
        </w:rPr>
        <w:t xml:space="preserve">A lista de participantes foi distribuída como </w:t>
      </w:r>
      <w:hyperlink r:id="rId1" w:history="1">
        <w:r w:rsidR="00AC1E3A" w:rsidRPr="00AC1E3A">
          <w:rPr>
            <w:rStyle w:val="Hyperlink"/>
            <w:rFonts w:ascii="Times New Roman" w:hAnsi="Times New Roman" w:cs="Times New Roman"/>
            <w:sz w:val="18"/>
            <w:szCs w:val="18"/>
            <w:lang w:val="pt-BR"/>
          </w:rPr>
          <w:t>RCEPTER/doc.10/rev.1/22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3657F"/>
    <w:multiLevelType w:val="hybridMultilevel"/>
    <w:tmpl w:val="DEC24F5E"/>
    <w:lvl w:ilvl="0" w:tplc="5B9A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15E41"/>
    <w:multiLevelType w:val="hybridMultilevel"/>
    <w:tmpl w:val="E99C93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5450559"/>
    <w:multiLevelType w:val="hybridMultilevel"/>
    <w:tmpl w:val="F1561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15AA"/>
    <w:multiLevelType w:val="hybridMultilevel"/>
    <w:tmpl w:val="E8C0C834"/>
    <w:lvl w:ilvl="0" w:tplc="EBA47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6D590B7-A1F0-4B62-9E4E-87A25F655F37}"/>
    <w:docVar w:name="dgnword-eventsink" w:val="3093236145392"/>
  </w:docVars>
  <w:rsids>
    <w:rsidRoot w:val="00BC27CD"/>
    <w:rsid w:val="0002242E"/>
    <w:rsid w:val="00034749"/>
    <w:rsid w:val="00043C0D"/>
    <w:rsid w:val="00054AD7"/>
    <w:rsid w:val="00070F22"/>
    <w:rsid w:val="000C5BDC"/>
    <w:rsid w:val="000D1F1E"/>
    <w:rsid w:val="000D3D03"/>
    <w:rsid w:val="000F3C86"/>
    <w:rsid w:val="00106BF5"/>
    <w:rsid w:val="00126B9D"/>
    <w:rsid w:val="00144903"/>
    <w:rsid w:val="00147CC7"/>
    <w:rsid w:val="00164064"/>
    <w:rsid w:val="001775D9"/>
    <w:rsid w:val="00182535"/>
    <w:rsid w:val="001918E0"/>
    <w:rsid w:val="00196A52"/>
    <w:rsid w:val="001C07F7"/>
    <w:rsid w:val="001C0864"/>
    <w:rsid w:val="001C1DF4"/>
    <w:rsid w:val="001E0F32"/>
    <w:rsid w:val="001F00E1"/>
    <w:rsid w:val="001F14A6"/>
    <w:rsid w:val="002178FC"/>
    <w:rsid w:val="00221363"/>
    <w:rsid w:val="00232736"/>
    <w:rsid w:val="00236783"/>
    <w:rsid w:val="0026519B"/>
    <w:rsid w:val="00271531"/>
    <w:rsid w:val="002B7197"/>
    <w:rsid w:val="002C1A2D"/>
    <w:rsid w:val="002D33F0"/>
    <w:rsid w:val="002E246B"/>
    <w:rsid w:val="002E335D"/>
    <w:rsid w:val="002F5FCC"/>
    <w:rsid w:val="0030139D"/>
    <w:rsid w:val="00326018"/>
    <w:rsid w:val="0032717D"/>
    <w:rsid w:val="00335A57"/>
    <w:rsid w:val="003620EC"/>
    <w:rsid w:val="003651FE"/>
    <w:rsid w:val="00383073"/>
    <w:rsid w:val="00385587"/>
    <w:rsid w:val="003A4FAE"/>
    <w:rsid w:val="003B16B3"/>
    <w:rsid w:val="003E1974"/>
    <w:rsid w:val="0040309D"/>
    <w:rsid w:val="0041560B"/>
    <w:rsid w:val="00415F0C"/>
    <w:rsid w:val="00451971"/>
    <w:rsid w:val="004576EB"/>
    <w:rsid w:val="00457B45"/>
    <w:rsid w:val="00472EA3"/>
    <w:rsid w:val="0049424D"/>
    <w:rsid w:val="004B1195"/>
    <w:rsid w:val="004B3766"/>
    <w:rsid w:val="004B48D6"/>
    <w:rsid w:val="004B7D39"/>
    <w:rsid w:val="004E426E"/>
    <w:rsid w:val="004F01A3"/>
    <w:rsid w:val="00507926"/>
    <w:rsid w:val="0051598B"/>
    <w:rsid w:val="00533BBF"/>
    <w:rsid w:val="005520AF"/>
    <w:rsid w:val="00586300"/>
    <w:rsid w:val="005D45DD"/>
    <w:rsid w:val="005D5397"/>
    <w:rsid w:val="005F19A4"/>
    <w:rsid w:val="005F4ED8"/>
    <w:rsid w:val="0061420F"/>
    <w:rsid w:val="00627F8A"/>
    <w:rsid w:val="00641CF4"/>
    <w:rsid w:val="00645893"/>
    <w:rsid w:val="006554A9"/>
    <w:rsid w:val="006571ED"/>
    <w:rsid w:val="00661AF8"/>
    <w:rsid w:val="006704D9"/>
    <w:rsid w:val="00674023"/>
    <w:rsid w:val="006949D3"/>
    <w:rsid w:val="006E2057"/>
    <w:rsid w:val="006F00EF"/>
    <w:rsid w:val="006F58EA"/>
    <w:rsid w:val="00735E85"/>
    <w:rsid w:val="00746A6B"/>
    <w:rsid w:val="007473D3"/>
    <w:rsid w:val="00767600"/>
    <w:rsid w:val="00772D24"/>
    <w:rsid w:val="00780189"/>
    <w:rsid w:val="0079500F"/>
    <w:rsid w:val="007B1417"/>
    <w:rsid w:val="007B5D21"/>
    <w:rsid w:val="007C0142"/>
    <w:rsid w:val="007F41CF"/>
    <w:rsid w:val="00800A40"/>
    <w:rsid w:val="0080396F"/>
    <w:rsid w:val="00851761"/>
    <w:rsid w:val="008611B6"/>
    <w:rsid w:val="0086220A"/>
    <w:rsid w:val="00871083"/>
    <w:rsid w:val="00876314"/>
    <w:rsid w:val="00887E7C"/>
    <w:rsid w:val="008B50C6"/>
    <w:rsid w:val="008B543B"/>
    <w:rsid w:val="008C51EF"/>
    <w:rsid w:val="008C63DC"/>
    <w:rsid w:val="008C6545"/>
    <w:rsid w:val="008D0157"/>
    <w:rsid w:val="008D0A38"/>
    <w:rsid w:val="008F5D2B"/>
    <w:rsid w:val="00907804"/>
    <w:rsid w:val="00982843"/>
    <w:rsid w:val="009832F3"/>
    <w:rsid w:val="009909E4"/>
    <w:rsid w:val="009C49C5"/>
    <w:rsid w:val="009D4EE0"/>
    <w:rsid w:val="009E0E64"/>
    <w:rsid w:val="00A033B6"/>
    <w:rsid w:val="00A23D5D"/>
    <w:rsid w:val="00A24D4B"/>
    <w:rsid w:val="00A56758"/>
    <w:rsid w:val="00A754A8"/>
    <w:rsid w:val="00A75ABC"/>
    <w:rsid w:val="00A77849"/>
    <w:rsid w:val="00A95B85"/>
    <w:rsid w:val="00A96B9B"/>
    <w:rsid w:val="00AA5501"/>
    <w:rsid w:val="00AA662C"/>
    <w:rsid w:val="00AC1E3A"/>
    <w:rsid w:val="00AF3479"/>
    <w:rsid w:val="00B01048"/>
    <w:rsid w:val="00B05009"/>
    <w:rsid w:val="00B21595"/>
    <w:rsid w:val="00B67F56"/>
    <w:rsid w:val="00B72AC8"/>
    <w:rsid w:val="00BA15A7"/>
    <w:rsid w:val="00BB55A4"/>
    <w:rsid w:val="00BC27CD"/>
    <w:rsid w:val="00BC4458"/>
    <w:rsid w:val="00BE024A"/>
    <w:rsid w:val="00BE0504"/>
    <w:rsid w:val="00C06BA2"/>
    <w:rsid w:val="00C16E43"/>
    <w:rsid w:val="00C41D4A"/>
    <w:rsid w:val="00C61A1E"/>
    <w:rsid w:val="00C61BCB"/>
    <w:rsid w:val="00C75D17"/>
    <w:rsid w:val="00C7724A"/>
    <w:rsid w:val="00C915DA"/>
    <w:rsid w:val="00CA7148"/>
    <w:rsid w:val="00CB22F7"/>
    <w:rsid w:val="00CB6ACE"/>
    <w:rsid w:val="00CB6CF7"/>
    <w:rsid w:val="00CC4DDD"/>
    <w:rsid w:val="00CC7ED7"/>
    <w:rsid w:val="00CD142E"/>
    <w:rsid w:val="00CE7913"/>
    <w:rsid w:val="00D02B31"/>
    <w:rsid w:val="00D03069"/>
    <w:rsid w:val="00D2659D"/>
    <w:rsid w:val="00D6670F"/>
    <w:rsid w:val="00D8039F"/>
    <w:rsid w:val="00D856C4"/>
    <w:rsid w:val="00DD055A"/>
    <w:rsid w:val="00DE7139"/>
    <w:rsid w:val="00E33172"/>
    <w:rsid w:val="00E37AE3"/>
    <w:rsid w:val="00E4052C"/>
    <w:rsid w:val="00E410C5"/>
    <w:rsid w:val="00E5085F"/>
    <w:rsid w:val="00E55EC9"/>
    <w:rsid w:val="00E5706F"/>
    <w:rsid w:val="00E63BB8"/>
    <w:rsid w:val="00E65154"/>
    <w:rsid w:val="00E77C4F"/>
    <w:rsid w:val="00E865D8"/>
    <w:rsid w:val="00EA1393"/>
    <w:rsid w:val="00EA1DFE"/>
    <w:rsid w:val="00EA3DEB"/>
    <w:rsid w:val="00EC79E9"/>
    <w:rsid w:val="00ED4EFE"/>
    <w:rsid w:val="00EE122B"/>
    <w:rsid w:val="00EE5A8D"/>
    <w:rsid w:val="00EE5D0B"/>
    <w:rsid w:val="00EF094E"/>
    <w:rsid w:val="00F04A2C"/>
    <w:rsid w:val="00F2421D"/>
    <w:rsid w:val="00F34B82"/>
    <w:rsid w:val="00F528F9"/>
    <w:rsid w:val="00FA6FBA"/>
    <w:rsid w:val="00FB6BFB"/>
    <w:rsid w:val="00FC2C72"/>
    <w:rsid w:val="00FC6C10"/>
    <w:rsid w:val="00FC70AA"/>
    <w:rsid w:val="00FC70C6"/>
    <w:rsid w:val="00FD5CA1"/>
    <w:rsid w:val="00FE4A38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  <w:style w:type="paragraph" w:styleId="Revision">
    <w:name w:val="Revision"/>
    <w:hidden/>
    <w:uiPriority w:val="99"/>
    <w:semiHidden/>
    <w:rsid w:val="00451971"/>
  </w:style>
  <w:style w:type="character" w:styleId="Hyperlink">
    <w:name w:val="Hyperlink"/>
    <w:basedOn w:val="DefaultParagraphFont"/>
    <w:uiPriority w:val="99"/>
    <w:unhideWhenUsed/>
    <w:rsid w:val="006554A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E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405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doc_public/PORTUGUESE/HIST_22/CICTE01534P03.docx" TargetMode="External"/><Relationship Id="rId18" Type="http://schemas.openxmlformats.org/officeDocument/2006/relationships/hyperlink" Target="http://scm.oas.org/doc_public/SPANISH/HIST_22/CICTE01542T03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m.oas.org/doc_public/SPANISH/HIST_22/CICTE01550T0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PORTUGUESE/HIST_22/CICTE01533P03.docx" TargetMode="External"/><Relationship Id="rId17" Type="http://schemas.openxmlformats.org/officeDocument/2006/relationships/hyperlink" Target="http://scm.oas.org/doc_public/SPANISH/HIST_22/CICTE01547T03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2/CICTE01541T03.docx" TargetMode="External"/><Relationship Id="rId20" Type="http://schemas.openxmlformats.org/officeDocument/2006/relationships/hyperlink" Target="http://scm.oas.org/doc_public/SPANISH/HIST_22/CICTE01546T0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SPANISH/HIST_22/CICTE01549T03.docx" TargetMode="External"/><Relationship Id="rId24" Type="http://schemas.openxmlformats.org/officeDocument/2006/relationships/hyperlink" Target="http://scm.oas.org/doc_public/PORTUGUESE/HIST_22/CICTE01537P0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SPANISH/HIST_22/CICTE01540T03.docx" TargetMode="External"/><Relationship Id="rId23" Type="http://schemas.openxmlformats.org/officeDocument/2006/relationships/hyperlink" Target="http://scm.oas.org/doc_public/PORTUGUESE/HIST_22/CICTE01536P03.docx" TargetMode="External"/><Relationship Id="rId10" Type="http://schemas.openxmlformats.org/officeDocument/2006/relationships/hyperlink" Target="http://scm.oas.org/doc_public/SPANISH/HIST_22/CICTE01539T03.docx" TargetMode="External"/><Relationship Id="rId19" Type="http://schemas.openxmlformats.org/officeDocument/2006/relationships/hyperlink" Target="http://scm.oas.org/doc_public/SPANISH/HIST_22/CICTE01543T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2/CICTE01538T03.docx" TargetMode="External"/><Relationship Id="rId14" Type="http://schemas.openxmlformats.org/officeDocument/2006/relationships/hyperlink" Target="http://scm.oas.org/doc_public/PORTUGUESE/HIST_22/CICTE01535P03.docx" TargetMode="External"/><Relationship Id="rId22" Type="http://schemas.openxmlformats.org/officeDocument/2006/relationships/hyperlink" Target="http://scm.oas.org/doc_public/SPANISH/HIST_22/CICTE01544T03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m.oas.org/doc_public/SPANISH/HIST_22/CICTE01548T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2A02-593B-4E2B-BB28-8716F84F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23</cp:revision>
  <dcterms:created xsi:type="dcterms:W3CDTF">2022-09-19T12:28:00Z</dcterms:created>
  <dcterms:modified xsi:type="dcterms:W3CDTF">2022-09-29T02:27:00Z</dcterms:modified>
</cp:coreProperties>
</file>